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440701-2025-00742</w:t>
      </w:r>
    </w:p>
    <w:p>
      <w:pPr>
        <w:pStyle w:val="null3"/>
        <w:jc w:val="center"/>
        <w:outlineLvl w:val="3"/>
      </w:pPr>
      <w:r>
        <w:rPr>
          <w:sz w:val="24"/>
          <w:b/>
        </w:rPr>
        <w:t>采购项目编号：</w:t>
      </w:r>
      <w:r>
        <w:rPr>
          <w:sz w:val="24"/>
          <w:b/>
        </w:rPr>
        <w:t>WYUZB2025-002FW</w:t>
      </w:r>
    </w:p>
    <w:p>
      <w:pPr>
        <w:pStyle w:val="null3"/>
        <w:jc w:val="center"/>
        <w:outlineLvl w:val="3"/>
      </w:pPr>
      <w:r>
        <w:rPr>
          <w:sz w:val="24"/>
          <w:b/>
        </w:rPr>
        <w:t>项目名称：</w:t>
      </w:r>
      <w:r>
        <w:rPr>
          <w:sz w:val="24"/>
          <w:b/>
        </w:rPr>
        <w:t>五邑大学、江门职业技术学院2025年电子资源使用服务采购项目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五邑大学、江门职业技术学院2025年电子资源使用服务采购项目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五邑大学、江门职业技术学院2025年电子资源使用服务采购项目</w:t>
      </w:r>
    </w:p>
    <w:p>
      <w:pPr>
        <w:pStyle w:val="null3"/>
        <w:ind w:firstLine="480"/>
      </w:pPr>
      <w:r>
        <w:rPr/>
        <w:t>采购计划编号：</w:t>
      </w:r>
      <w:r>
        <w:rPr/>
        <w:t>440701-2025-00742</w:t>
      </w:r>
    </w:p>
    <w:p>
      <w:pPr>
        <w:pStyle w:val="null3"/>
        <w:ind w:firstLine="480"/>
      </w:pPr>
      <w:r>
        <w:rPr/>
        <w:t>采购项目编号：</w:t>
      </w:r>
      <w:r>
        <w:rPr/>
        <w:t>WYUZB2025-002FW</w:t>
      </w:r>
    </w:p>
    <w:p>
      <w:pPr>
        <w:pStyle w:val="null3"/>
        <w:ind w:firstLine="480"/>
      </w:pPr>
      <w:r>
        <w:rPr/>
        <w:t>采购方式：</w:t>
      </w:r>
      <w:r>
        <w:rPr/>
        <w:t>公开招标</w:t>
      </w:r>
    </w:p>
    <w:p>
      <w:pPr>
        <w:pStyle w:val="null3"/>
        <w:ind w:firstLine="480"/>
      </w:pPr>
      <w:r>
        <w:rPr/>
        <w:t>预算金额：</w:t>
      </w:r>
      <w:r>
        <w:rPr/>
        <w:t>5,766,000.00</w:t>
      </w:r>
      <w:r>
        <w:rPr/>
        <w:t>元</w:t>
      </w:r>
    </w:p>
    <w:p>
      <w:pPr>
        <w:pStyle w:val="null3"/>
        <w:outlineLvl w:val="3"/>
      </w:pPr>
      <w:r>
        <w:rPr>
          <w:sz w:val="24"/>
          <w:b/>
        </w:rPr>
        <w:t>2.项目内容及需求情况（采购项目技术规格、参数及要求）</w:t>
      </w:r>
    </w:p>
    <w:p>
      <w:pPr>
        <w:pStyle w:val="null3"/>
      </w:pPr>
      <w:r>
        <w:rPr/>
        <w:t>采购包1(Web of Science-SCIE数据库采购):</w:t>
      </w:r>
    </w:p>
    <w:p>
      <w:pPr>
        <w:pStyle w:val="null3"/>
      </w:pPr>
      <w:r>
        <w:rPr/>
        <w:t>采购包预算金额：1,989,000.00元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互联网信息服务</w:t>
            </w:r>
          </w:p>
        </w:tc>
        <w:tc>
          <w:tcPr>
            <w:tcW w:type="dxa" w:w="2136"/>
          </w:tcPr>
          <w:p>
            <w:pPr>
              <w:pStyle w:val="null3"/>
            </w:pPr>
            <w:r>
              <w:rPr/>
              <w:t>Web of Science-SCIE数据库采购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采购包2(中国学术期刊（网络版）系列数据库采购):</w:t>
      </w:r>
    </w:p>
    <w:p>
      <w:pPr>
        <w:pStyle w:val="null3"/>
      </w:pPr>
      <w:r>
        <w:rPr/>
        <w:t>采购包预算金额：580,000.00元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互联网信息服务</w:t>
            </w:r>
          </w:p>
        </w:tc>
        <w:tc>
          <w:tcPr>
            <w:tcW w:type="dxa" w:w="2136"/>
          </w:tcPr>
          <w:p>
            <w:pPr>
              <w:pStyle w:val="null3"/>
            </w:pPr>
            <w:r>
              <w:rPr/>
              <w:t>中国学术期刊（网络版）系列数据库采购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采购包3(CAS SciFinder数据库采购):</w:t>
      </w:r>
    </w:p>
    <w:p>
      <w:pPr>
        <w:pStyle w:val="null3"/>
      </w:pPr>
      <w:r>
        <w:rPr/>
        <w:t>采购包预算金额：345,000.00元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互联网信息服务</w:t>
            </w:r>
          </w:p>
        </w:tc>
        <w:tc>
          <w:tcPr>
            <w:tcW w:type="dxa" w:w="2136"/>
          </w:tcPr>
          <w:p>
            <w:pPr>
              <w:pStyle w:val="null3"/>
            </w:pPr>
            <w:r>
              <w:rPr/>
              <w:t>CAS SciFinder数据库采购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采购包4(RSC英国皇家化学学会期刊数据库采购):</w:t>
      </w:r>
    </w:p>
    <w:p>
      <w:pPr>
        <w:pStyle w:val="null3"/>
      </w:pPr>
      <w:r>
        <w:rPr/>
        <w:t>采购包预算金额：152,000.00元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互联网信息服务</w:t>
            </w:r>
          </w:p>
        </w:tc>
        <w:tc>
          <w:tcPr>
            <w:tcW w:type="dxa" w:w="2136"/>
          </w:tcPr>
          <w:p>
            <w:pPr>
              <w:pStyle w:val="null3"/>
            </w:pPr>
            <w:r>
              <w:rPr/>
              <w:t>RSC英国皇家化学学会期刊数据库采购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采购包5(EBSCO ASP+BSP数据库采购):</w:t>
      </w:r>
    </w:p>
    <w:p>
      <w:pPr>
        <w:pStyle w:val="null3"/>
      </w:pPr>
      <w:r>
        <w:rPr/>
        <w:t>采购包预算金额：57,000.00元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互联网信息服务</w:t>
            </w:r>
          </w:p>
        </w:tc>
        <w:tc>
          <w:tcPr>
            <w:tcW w:type="dxa" w:w="2136"/>
          </w:tcPr>
          <w:p>
            <w:pPr>
              <w:pStyle w:val="null3"/>
            </w:pPr>
            <w:r>
              <w:rPr/>
              <w:t>EBSCO ASP+BSP数据库采购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采购包6(Global Science Press期刊数据库采购):</w:t>
      </w:r>
    </w:p>
    <w:p>
      <w:pPr>
        <w:pStyle w:val="null3"/>
      </w:pPr>
      <w:r>
        <w:rPr/>
        <w:t>采购包预算金额：37,000.00元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互联网信息服务</w:t>
            </w:r>
          </w:p>
        </w:tc>
        <w:tc>
          <w:tcPr>
            <w:tcW w:type="dxa" w:w="2136"/>
          </w:tcPr>
          <w:p>
            <w:pPr>
              <w:pStyle w:val="null3"/>
            </w:pPr>
            <w:r>
              <w:rPr/>
              <w:t>Global Science Press期刊数据库采购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采购包7(国外博硕学位论文数据库采购):</w:t>
      </w:r>
    </w:p>
    <w:p>
      <w:pPr>
        <w:pStyle w:val="null3"/>
      </w:pPr>
      <w:r>
        <w:rPr/>
        <w:t>采购包预算金额：70,000.00元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7-1</w:t>
            </w:r>
          </w:p>
        </w:tc>
        <w:tc>
          <w:tcPr>
            <w:tcW w:type="dxa" w:w="1424"/>
          </w:tcPr>
          <w:p>
            <w:pPr>
              <w:pStyle w:val="null3"/>
            </w:pPr>
            <w:r>
              <w:rPr/>
              <w:t>互联网信息服务</w:t>
            </w:r>
          </w:p>
        </w:tc>
        <w:tc>
          <w:tcPr>
            <w:tcW w:type="dxa" w:w="2136"/>
          </w:tcPr>
          <w:p>
            <w:pPr>
              <w:pStyle w:val="null3"/>
            </w:pPr>
            <w:r>
              <w:rPr/>
              <w:t>国外博硕学位论文数据库采购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采购包8(数据统计分析平台采购):</w:t>
      </w:r>
    </w:p>
    <w:p>
      <w:pPr>
        <w:pStyle w:val="null3"/>
      </w:pPr>
      <w:r>
        <w:rPr/>
        <w:t>采购包预算金额：80,000.00元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8-1</w:t>
            </w:r>
          </w:p>
        </w:tc>
        <w:tc>
          <w:tcPr>
            <w:tcW w:type="dxa" w:w="1424"/>
          </w:tcPr>
          <w:p>
            <w:pPr>
              <w:pStyle w:val="null3"/>
            </w:pPr>
            <w:r>
              <w:rPr/>
              <w:t>互联网信息服务</w:t>
            </w:r>
          </w:p>
        </w:tc>
        <w:tc>
          <w:tcPr>
            <w:tcW w:type="dxa" w:w="2136"/>
          </w:tcPr>
          <w:p>
            <w:pPr>
              <w:pStyle w:val="null3"/>
            </w:pPr>
            <w:r>
              <w:rPr/>
              <w:t>数据统计分析平台采购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采购包9(外语学习资源库采购):</w:t>
      </w:r>
    </w:p>
    <w:p>
      <w:pPr>
        <w:pStyle w:val="null3"/>
      </w:pPr>
      <w:r>
        <w:rPr/>
        <w:t>采购包预算金额：98,000.00元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9-1</w:t>
            </w:r>
          </w:p>
        </w:tc>
        <w:tc>
          <w:tcPr>
            <w:tcW w:type="dxa" w:w="1424"/>
          </w:tcPr>
          <w:p>
            <w:pPr>
              <w:pStyle w:val="null3"/>
            </w:pPr>
            <w:r>
              <w:rPr/>
              <w:t>互联网信息服务</w:t>
            </w:r>
          </w:p>
        </w:tc>
        <w:tc>
          <w:tcPr>
            <w:tcW w:type="dxa" w:w="2136"/>
          </w:tcPr>
          <w:p>
            <w:pPr>
              <w:pStyle w:val="null3"/>
            </w:pPr>
            <w:r>
              <w:rPr/>
              <w:t>外语学习资源库采购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采购包10(知识发现系统采购):</w:t>
      </w:r>
    </w:p>
    <w:p>
      <w:pPr>
        <w:pStyle w:val="null3"/>
      </w:pPr>
      <w:r>
        <w:rPr/>
        <w:t>采购包预算金额：80,000.00元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10-1</w:t>
            </w:r>
          </w:p>
        </w:tc>
        <w:tc>
          <w:tcPr>
            <w:tcW w:type="dxa" w:w="1424"/>
          </w:tcPr>
          <w:p>
            <w:pPr>
              <w:pStyle w:val="null3"/>
            </w:pPr>
            <w:r>
              <w:rPr/>
              <w:t>互联网信息服务</w:t>
            </w:r>
          </w:p>
        </w:tc>
        <w:tc>
          <w:tcPr>
            <w:tcW w:type="dxa" w:w="2136"/>
          </w:tcPr>
          <w:p>
            <w:pPr>
              <w:pStyle w:val="null3"/>
            </w:pPr>
            <w:r>
              <w:rPr/>
              <w:t>知识发现系统采购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采购包11(IT技能在线学习资源库采购):</w:t>
      </w:r>
    </w:p>
    <w:p>
      <w:pPr>
        <w:pStyle w:val="null3"/>
      </w:pPr>
      <w:r>
        <w:rPr/>
        <w:t>采购包预算金额：60,000.00元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11-1</w:t>
            </w:r>
          </w:p>
        </w:tc>
        <w:tc>
          <w:tcPr>
            <w:tcW w:type="dxa" w:w="1424"/>
          </w:tcPr>
          <w:p>
            <w:pPr>
              <w:pStyle w:val="null3"/>
            </w:pPr>
            <w:r>
              <w:rPr/>
              <w:t>互联网信息服务</w:t>
            </w:r>
          </w:p>
        </w:tc>
        <w:tc>
          <w:tcPr>
            <w:tcW w:type="dxa" w:w="2136"/>
          </w:tcPr>
          <w:p>
            <w:pPr>
              <w:pStyle w:val="null3"/>
            </w:pPr>
            <w:r>
              <w:rPr/>
              <w:t>IT技能在线学习资源库采购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采购包12(高校课程思政数据库采购):</w:t>
      </w:r>
    </w:p>
    <w:p>
      <w:pPr>
        <w:pStyle w:val="null3"/>
      </w:pPr>
      <w:r>
        <w:rPr/>
        <w:t>采购包预算金额：60,000.00元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12-1</w:t>
            </w:r>
          </w:p>
        </w:tc>
        <w:tc>
          <w:tcPr>
            <w:tcW w:type="dxa" w:w="1424"/>
          </w:tcPr>
          <w:p>
            <w:pPr>
              <w:pStyle w:val="null3"/>
            </w:pPr>
            <w:r>
              <w:rPr/>
              <w:t>互联网信息服务</w:t>
            </w:r>
          </w:p>
        </w:tc>
        <w:tc>
          <w:tcPr>
            <w:tcW w:type="dxa" w:w="2136"/>
          </w:tcPr>
          <w:p>
            <w:pPr>
              <w:pStyle w:val="null3"/>
            </w:pPr>
            <w:r>
              <w:rPr/>
              <w:t>高校课程思政数据库采购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采购包13(Wiley电子期刊数据库采购):</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13-1</w:t>
            </w:r>
          </w:p>
        </w:tc>
        <w:tc>
          <w:tcPr>
            <w:tcW w:type="dxa" w:w="1424"/>
          </w:tcPr>
          <w:p>
            <w:pPr>
              <w:pStyle w:val="null3"/>
            </w:pPr>
            <w:r>
              <w:rPr/>
              <w:t>互联网信息服务</w:t>
            </w:r>
          </w:p>
        </w:tc>
        <w:tc>
          <w:tcPr>
            <w:tcW w:type="dxa" w:w="2136"/>
          </w:tcPr>
          <w:p>
            <w:pPr>
              <w:pStyle w:val="null3"/>
            </w:pPr>
            <w:r>
              <w:rPr/>
              <w:t>Wiley电子期刊数据库采购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采购包14(ACS美国化学学会期刊数据库采购):</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14-1</w:t>
            </w:r>
          </w:p>
        </w:tc>
        <w:tc>
          <w:tcPr>
            <w:tcW w:type="dxa" w:w="1424"/>
          </w:tcPr>
          <w:p>
            <w:pPr>
              <w:pStyle w:val="null3"/>
            </w:pPr>
            <w:r>
              <w:rPr/>
              <w:t>互联网信息服务</w:t>
            </w:r>
          </w:p>
        </w:tc>
        <w:tc>
          <w:tcPr>
            <w:tcW w:type="dxa" w:w="2136"/>
          </w:tcPr>
          <w:p>
            <w:pPr>
              <w:pStyle w:val="null3"/>
            </w:pPr>
            <w:r>
              <w:rPr/>
              <w:t>ACS美国化学学会期刊数据库采购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采购包15(InCites数据库平台（含InCites数据库，JCR期刊引证报告和ESI基本科学指标数据库)采购):</w:t>
      </w:r>
    </w:p>
    <w:p>
      <w:pPr>
        <w:pStyle w:val="null3"/>
      </w:pPr>
      <w:r>
        <w:rPr/>
        <w:t>采购包预算金额：330,000.00元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15-1</w:t>
            </w:r>
          </w:p>
        </w:tc>
        <w:tc>
          <w:tcPr>
            <w:tcW w:type="dxa" w:w="1424"/>
          </w:tcPr>
          <w:p>
            <w:pPr>
              <w:pStyle w:val="null3"/>
            </w:pPr>
            <w:r>
              <w:rPr/>
              <w:t>互联网信息服务</w:t>
            </w:r>
          </w:p>
        </w:tc>
        <w:tc>
          <w:tcPr>
            <w:tcW w:type="dxa" w:w="2136"/>
          </w:tcPr>
          <w:p>
            <w:pPr>
              <w:pStyle w:val="null3"/>
            </w:pPr>
            <w:r>
              <w:rPr/>
              <w:t>InCites数据库平台（含InCites数据库，JCR期刊引证报告和ESI基本科学指标数据库)采购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采购包16(IEEE 数据库采购):</w:t>
      </w:r>
    </w:p>
    <w:p>
      <w:pPr>
        <w:pStyle w:val="null3"/>
      </w:pPr>
      <w:r>
        <w:rPr/>
        <w:t>采购包预算金额：540,000.00元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16-1</w:t>
            </w:r>
          </w:p>
        </w:tc>
        <w:tc>
          <w:tcPr>
            <w:tcW w:type="dxa" w:w="1424"/>
          </w:tcPr>
          <w:p>
            <w:pPr>
              <w:pStyle w:val="null3"/>
            </w:pPr>
            <w:r>
              <w:rPr/>
              <w:t>互联网信息服务</w:t>
            </w:r>
          </w:p>
        </w:tc>
        <w:tc>
          <w:tcPr>
            <w:tcW w:type="dxa" w:w="2136"/>
          </w:tcPr>
          <w:p>
            <w:pPr>
              <w:pStyle w:val="null3"/>
            </w:pPr>
            <w:r>
              <w:rPr/>
              <w:t>IEEE 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采购包17(APS美国物理学会数据库采购):</w:t>
      </w:r>
    </w:p>
    <w:p>
      <w:pPr>
        <w:pStyle w:val="null3"/>
      </w:pPr>
      <w:r>
        <w:rPr/>
        <w:t>采购包预算金额：90,000.00元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17-1</w:t>
            </w:r>
          </w:p>
        </w:tc>
        <w:tc>
          <w:tcPr>
            <w:tcW w:type="dxa" w:w="1424"/>
          </w:tcPr>
          <w:p>
            <w:pPr>
              <w:pStyle w:val="null3"/>
            </w:pPr>
            <w:r>
              <w:rPr/>
              <w:t>互联网信息服务</w:t>
            </w:r>
          </w:p>
        </w:tc>
        <w:tc>
          <w:tcPr>
            <w:tcW w:type="dxa" w:w="2136"/>
          </w:tcPr>
          <w:p>
            <w:pPr>
              <w:pStyle w:val="null3"/>
            </w:pPr>
            <w:r>
              <w:rPr/>
              <w:t>APS美国物理学会数据库采购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采购包18(民国文献及古籍数据库采购):</w:t>
      </w:r>
    </w:p>
    <w:p>
      <w:pPr>
        <w:pStyle w:val="null3"/>
      </w:pPr>
      <w:r>
        <w:rPr/>
        <w:t>采购包预算金额：40,000.00元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18-1</w:t>
            </w:r>
          </w:p>
        </w:tc>
        <w:tc>
          <w:tcPr>
            <w:tcW w:type="dxa" w:w="1424"/>
          </w:tcPr>
          <w:p>
            <w:pPr>
              <w:pStyle w:val="null3"/>
            </w:pPr>
            <w:r>
              <w:rPr/>
              <w:t>互联网信息服务</w:t>
            </w:r>
          </w:p>
        </w:tc>
        <w:tc>
          <w:tcPr>
            <w:tcW w:type="dxa" w:w="2136"/>
          </w:tcPr>
          <w:p>
            <w:pPr>
              <w:pStyle w:val="null3"/>
            </w:pPr>
            <w:r>
              <w:rPr/>
              <w:t>民国文献及古籍数据库采购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采购包19(中国学术期刊（网络版）全文数据库、中国博士学位论文全文数据库、中国优秀硕士论文全文数据库采购):</w:t>
      </w:r>
    </w:p>
    <w:p>
      <w:pPr>
        <w:pStyle w:val="null3"/>
      </w:pPr>
      <w:r>
        <w:rPr/>
        <w:t>采购包预算金额：438,000.00元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19-1</w:t>
            </w:r>
          </w:p>
        </w:tc>
        <w:tc>
          <w:tcPr>
            <w:tcW w:type="dxa" w:w="1424"/>
          </w:tcPr>
          <w:p>
            <w:pPr>
              <w:pStyle w:val="null3"/>
            </w:pPr>
            <w:r>
              <w:rPr/>
              <w:t>互联网信息服务</w:t>
            </w:r>
          </w:p>
        </w:tc>
        <w:tc>
          <w:tcPr>
            <w:tcW w:type="dxa" w:w="2136"/>
          </w:tcPr>
          <w:p>
            <w:pPr>
              <w:pStyle w:val="null3"/>
            </w:pPr>
            <w:r>
              <w:rPr/>
              <w:t>中国学术期刊（网络版）全文数据库、中国博士学位论文全文数据库、中国优秀硕士论文全文数据库采购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合同履行期限：合同签订并生效之日起5个日历日内，在采购人指定的IP范围内，按合同要求提供服务，保证平台平稳正常运行。服务期限自2025年9月28日起，至2028年9月27日止。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或基本开户行出具的资信证明。）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采购包7（国外博硕学位论文数据库采购）：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采购包8（数据统计分析平台采购）：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采购包9（外语学习资源库采购）：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采购包11（IT技能在线学习资源库采购）：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采购包12（高校课程思政数据库采购）：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采购包18（民国文献及古籍数据库采购）：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outlineLvl w:val="3"/>
      </w:pPr>
      <w:r>
        <w:rPr>
          <w:sz w:val="24"/>
          <w:b/>
        </w:rPr>
        <w:t>3.本项目特定的资格要求：</w:t>
      </w:r>
    </w:p>
    <w:p>
      <w:pPr>
        <w:pStyle w:val="null3"/>
      </w:pPr>
      <w:r>
        <w:rPr/>
        <w:t>采购包1（Web of Science-SCIE数据库采购）：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采购包2（中国学术期刊（网络版）系列数据库采购）：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采购包3（CAS SciFinder数据库采购）：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采购包4（RSC英国皇家化学学会期刊数据库采购）：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采购包5（EBSCO ASP+BSP数据库采购）：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采购包6（Global Science Press期刊数据库采购）：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采购包7（国外博硕学位论文数据库采购）：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采购包8（数据统计分析平台采购）：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采购包9（外语学习资源库采购）：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采购包10（知识发现系统采购）：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采购包11（IT技能在线学习资源库采购）：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采购包12（高校课程思政数据库采购）：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采购包13（Wiley电子期刊数据库采购）：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采购包14（ACS美国化学学会期刊数据库采购）：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采购包15（InCites数据库平台（含InCites数据库，JCR期刊引证报告和ESI基本科学指标数据库)采购）：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采购包16（IEEE 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采购包17（APS美国物理学会数据库采购）：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采购包18（民国文献及古籍数据库采购）：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采购包19（中国学术期刊（网络版）全文数据库、中国博士学位论文全文数据库、中国优秀硕士论文全文数据库采购）：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唐老师0750-3296186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1、投标人须对所投采购包为单位的标的物进行整体投标，任何只对其中一部分内容进行的投标都被视为无效投标。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3、采购清单</w:t>
      </w:r>
    </w:p>
    <w:tbl>
      <w:tblPr>
        <w:tblW w:w="0" w:type="auto"/>
        <w:tblBorders>
          <w:top w:val="none" w:color="000000" w:sz="4"/>
          <w:left w:val="none" w:color="000000" w:sz="4"/>
          <w:bottom w:val="none" w:color="000000" w:sz="4"/>
          <w:right w:val="none" w:color="000000" w:sz="4"/>
          <w:insideH w:val="none"/>
          <w:insideV w:val="none"/>
        </w:tblBorders>
      </w:tblPr>
      <w:tblGrid>
        <w:gridCol w:w="1304"/>
        <w:gridCol w:w="4637"/>
        <w:gridCol w:w="2365"/>
      </w:tblGrid>
      <w:tr>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采购包号</w:t>
            </w:r>
          </w:p>
        </w:tc>
        <w:tc>
          <w:tcPr>
            <w:tcW w:type="dxa" w:w="4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采购标的名称</w:t>
            </w:r>
          </w:p>
        </w:tc>
        <w:tc>
          <w:tcPr>
            <w:tcW w:type="dxa" w:w="2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采购单位</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Web of Science-SCIE数据库采购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中国学术期刊（网络版）系列数据库采购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3</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CAS SciFinder数据库采购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4</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RSC英国皇家化学学会期刊数据库采购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5</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EBSCO ASP+BSP数据库采购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6</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Global Science Press期刊数据库采购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7</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国外博硕学位论文数据库采购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8</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数据统计分析平台采购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9</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外语学习资源库采购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10</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知识发现系统采购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11</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IT技能在线学习资源库采购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12</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高校课程思政数据库采购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13</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Wiley电子期刊数据库采购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14</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ACS美国化学学会期刊数据库采购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15</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InCites数据库平台（含InCites数据库，JCR期刊引证报告和ESI基本科学指标数据库)采购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16</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IEEE 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17</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APS美国物理学会数据库采购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18</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民国文献及古籍数据库</w:t>
            </w:r>
            <w:r>
              <w:rPr>
                <w:sz w:val="21"/>
              </w:rPr>
              <w:t>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19</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中国学术期刊（网络版）全文数据库、中国博士学位论文全文数据库、中国优秀硕士论文全文数据库采购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江门职业技术学院</w:t>
            </w:r>
          </w:p>
        </w:tc>
      </w:tr>
    </w:tbl>
    <w:p>
      <w:pPr>
        <w:pStyle w:val="null3"/>
      </w:pPr>
      <w:r>
        <w:rPr/>
        <w:t>采购包1（Web of Science-SCIE数据库采购）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Web of Science-SCIE数据库采购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1,989,000.00</w:t>
            </w:r>
          </w:p>
        </w:tc>
        <w:tc>
          <w:tcPr>
            <w:tcW w:type="dxa" w:w="933"/>
          </w:tcPr>
          <w:p>
            <w:pPr>
              <w:pStyle w:val="null3"/>
              <w:jc w:val="right"/>
            </w:pPr>
            <w:r>
              <w:rPr/>
              <w:t>1,989,000.00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Web of Science-SCIE数据库采购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1、内容要求</w:t>
            </w:r>
          </w:p>
          <w:p>
            <w:pPr>
              <w:pStyle w:val="null3"/>
              <w:ind w:firstLine="420"/>
            </w:pPr>
            <w:r>
              <w:rPr>
                <w:sz w:val="21"/>
              </w:rPr>
              <w:t>学科覆盖全球自然科学、工程技术、临床医学等领域内</w:t>
            </w:r>
            <w:r>
              <w:rPr>
                <w:sz w:val="21"/>
              </w:rPr>
              <w:t>178个学科；数据来源于全球9500多种优质SCIE学术期刊；包含: 农业、天文学与天体物理、生物化学与分子生物学、生物学、生物技术与应用微生物学、化学、计算机科学、生态学、工程、环境科学、食品科学与技术、基因与遗传、地球科学、免疫学、材料科学、数学、医学、微生物学、矿物学、神经科学、海洋学、肿瘤学、儿科学、药理学与制药、物理学、植物科学、精神病学、心理学、外科学、通信科学、热带医学、兽医学、动物学等学科期刊。访问年限：2000年至今。</w:t>
            </w:r>
          </w:p>
          <w:p>
            <w:pPr>
              <w:pStyle w:val="null3"/>
              <w:ind w:firstLine="420"/>
            </w:pPr>
            <w:r>
              <w:rPr>
                <w:sz w:val="21"/>
              </w:rPr>
              <w:t>2、技术要求</w:t>
            </w:r>
          </w:p>
          <w:p>
            <w:pPr>
              <w:pStyle w:val="null3"/>
              <w:ind w:firstLine="420"/>
            </w:pPr>
            <w:r>
              <w:rPr>
                <w:sz w:val="21"/>
              </w:rPr>
              <w:t>检索方式：支持基本检索、高级检索、被引参考文献检索和化学结构检索等多种检索方式；</w:t>
            </w:r>
          </w:p>
          <w:p>
            <w:pPr>
              <w:pStyle w:val="null3"/>
              <w:ind w:firstLine="420"/>
            </w:pPr>
            <w:r>
              <w:rPr>
                <w:sz w:val="21"/>
              </w:rPr>
              <w:t>检索技术：可以使用布尔逻辑、组配检索等检索技术；</w:t>
            </w:r>
          </w:p>
          <w:p>
            <w:pPr>
              <w:pStyle w:val="null3"/>
              <w:ind w:firstLine="420"/>
            </w:pPr>
            <w:r>
              <w:rPr>
                <w:sz w:val="21"/>
              </w:rPr>
              <w:t>检索字段：可以使用主题、标题、作者、作者标识符、团体作者、编者、出版物名称、</w:t>
            </w:r>
            <w:r>
              <w:rPr>
                <w:sz w:val="21"/>
              </w:rPr>
              <w:t>DOI、出版年、地址、增强组织信息、会议、语种、文献类型、基金资助机构、授权号、入藏号、PubMed ID等字段进行检索；</w:t>
            </w:r>
          </w:p>
          <w:p>
            <w:pPr>
              <w:pStyle w:val="null3"/>
              <w:ind w:firstLine="420"/>
            </w:pPr>
            <w:r>
              <w:rPr>
                <w:sz w:val="21"/>
              </w:rPr>
              <w:t>检索结果导出方式：可导出为</w:t>
            </w:r>
            <w:r>
              <w:rPr>
                <w:sz w:val="21"/>
              </w:rPr>
              <w:t>TXT、Excel、CSV、HTML、BibTeX、制表符分割等格式文件；</w:t>
            </w:r>
          </w:p>
          <w:p>
            <w:pPr>
              <w:pStyle w:val="null3"/>
              <w:ind w:firstLine="420"/>
            </w:pPr>
            <w:r>
              <w:rPr>
                <w:sz w:val="21"/>
              </w:rPr>
              <w:t>数据更新频次：数据每天更新；跨库检索接口：支持跨库检索；</w:t>
            </w:r>
          </w:p>
          <w:p>
            <w:pPr>
              <w:pStyle w:val="null3"/>
              <w:ind w:firstLine="420"/>
            </w:pPr>
            <w:r>
              <w:rPr>
                <w:sz w:val="21"/>
              </w:rPr>
              <w:t>元数据接口：提供被引频次、到</w:t>
            </w:r>
            <w:r>
              <w:rPr>
                <w:sz w:val="21"/>
              </w:rPr>
              <w:t>Web of Science数据库全记录超链接、到Web of Science的施引文献超链接、到Web of Science的相关记录超链接、影响因子、入藏号、DOI号、PubMed号、论文标题、ISBN、ISSN、出版年、出版日期、出版的页码数、Researcher ID、ResearcherID的姓名、卷、期、页码、关键词、文献类型、作者姓名等API接口字段。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采购包2（中国学术期刊（网络版）系列数据库采购）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中国学术期刊（网络版）系列数据库采购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580,000.00</w:t>
            </w:r>
          </w:p>
        </w:tc>
        <w:tc>
          <w:tcPr>
            <w:tcW w:type="dxa" w:w="933"/>
          </w:tcPr>
          <w:p>
            <w:pPr>
              <w:pStyle w:val="null3"/>
              <w:jc w:val="right"/>
            </w:pPr>
            <w:r>
              <w:rPr/>
              <w:t>580,000.00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中国学术期刊（网络版）系列数据库采购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1.中国学术期刊（网络版）全库</w:t>
            </w:r>
          </w:p>
          <w:p>
            <w:pPr>
              <w:pStyle w:val="null3"/>
              <w:ind w:firstLine="420"/>
            </w:pPr>
            <w:r>
              <w:rPr>
                <w:sz w:val="21"/>
              </w:rPr>
              <w:t>收录范围：收录我国公开出版发行的学术期刊（含英文版）全文文献不少于</w:t>
            </w:r>
            <w:r>
              <w:rPr>
                <w:sz w:val="21"/>
              </w:rPr>
              <w:t>8000种，中文全文文献总量不少于6200万篇。其中，收录核心期刊不少于1800种。2025年计划出版期刊不少于6800种，出版总文献量不少于160万余篇。</w:t>
            </w:r>
          </w:p>
          <w:p>
            <w:pPr>
              <w:pStyle w:val="null3"/>
              <w:ind w:firstLine="420"/>
            </w:pPr>
            <w:r>
              <w:rPr>
                <w:sz w:val="21"/>
              </w:rPr>
              <w:t>收录年限：</w:t>
            </w:r>
            <w:r>
              <w:rPr>
                <w:sz w:val="21"/>
              </w:rPr>
              <w:t>1915年至今（4500种期刊收录回溯至创刊）。</w:t>
            </w:r>
          </w:p>
          <w:p>
            <w:pPr>
              <w:pStyle w:val="null3"/>
              <w:ind w:firstLine="420"/>
            </w:pPr>
            <w:r>
              <w:rPr>
                <w:sz w:val="21"/>
              </w:rPr>
              <w:t>导航体系：学科导航、卓越期刊导航、数据库刊源导航、主办单位导航、出版周期导航、出版地导航、核心期刊导航、社科基金资助期刊导航。</w:t>
            </w:r>
          </w:p>
          <w:p>
            <w:pPr>
              <w:pStyle w:val="null3"/>
              <w:ind w:firstLine="420"/>
            </w:pPr>
            <w:r>
              <w:rPr>
                <w:sz w:val="21"/>
              </w:rPr>
              <w:t>检索字段：主题、篇关摘、篇名、关键词、摘要、小标题、全文、参考文献、中图分类号、</w:t>
            </w:r>
            <w:r>
              <w:rPr>
                <w:sz w:val="21"/>
              </w:rPr>
              <w:t>DOI、栏目信息、基金、作者、第一作者、通讯作者、作者单位、第一单位、期刊名称、年、期、ISSN、CN、来源类别。</w:t>
            </w:r>
          </w:p>
          <w:p>
            <w:pPr>
              <w:pStyle w:val="null3"/>
              <w:ind w:firstLine="420"/>
            </w:pPr>
            <w:r>
              <w:rPr>
                <w:sz w:val="21"/>
              </w:rPr>
              <w:t>2.中国博士学位论文数据库全库</w:t>
            </w:r>
          </w:p>
          <w:p>
            <w:pPr>
              <w:pStyle w:val="null3"/>
              <w:ind w:firstLine="420"/>
            </w:pPr>
            <w:r>
              <w:rPr>
                <w:sz w:val="21"/>
              </w:rPr>
              <w:t>文献总量：收录博士学位论文不少于</w:t>
            </w:r>
            <w:r>
              <w:rPr>
                <w:sz w:val="21"/>
              </w:rPr>
              <w:t>55万余篇。</w:t>
            </w:r>
          </w:p>
          <w:p>
            <w:pPr>
              <w:pStyle w:val="null3"/>
              <w:ind w:firstLine="420"/>
            </w:pPr>
            <w:r>
              <w:rPr>
                <w:sz w:val="21"/>
              </w:rPr>
              <w:t>收录年限：从</w:t>
            </w:r>
            <w:r>
              <w:rPr>
                <w:sz w:val="21"/>
              </w:rPr>
              <w:t>1984年至今的博士学位论文。</w:t>
            </w:r>
          </w:p>
          <w:p>
            <w:pPr>
              <w:pStyle w:val="null3"/>
              <w:ind w:firstLine="420"/>
            </w:pPr>
            <w:r>
              <w:rPr>
                <w:sz w:val="21"/>
              </w:rPr>
              <w:t>文献来源完整率：收录来自</w:t>
            </w:r>
            <w:r>
              <w:rPr>
                <w:sz w:val="21"/>
              </w:rPr>
              <w:t>530余家博士培养单位（涉及国家保密的单位除外）的博士学位论文。“双一流”建设高校覆盖率达到100%。国家重点学科覆盖率达98%，收全率达90%。特色学科覆盖率达100%，收全率90%。</w:t>
            </w:r>
          </w:p>
          <w:p>
            <w:pPr>
              <w:pStyle w:val="null3"/>
              <w:ind w:firstLine="420"/>
            </w:pPr>
            <w:r>
              <w:rPr>
                <w:sz w:val="21"/>
              </w:rPr>
              <w:t>导航体系：学位授予单位导航（包括一流高校及学科导航、地域导航、学术型学科专业导航、专业型学科专业导航）、文献分类导航（包括专辑专题导航、学科专业导航）。</w:t>
            </w:r>
          </w:p>
          <w:p>
            <w:pPr>
              <w:pStyle w:val="null3"/>
              <w:ind w:firstLine="420"/>
            </w:pPr>
            <w:r>
              <w:rPr>
                <w:sz w:val="21"/>
              </w:rPr>
              <w:t>检索字段：主题、篇关摘、关键词、题名、全文、作者、作者单位、导师、第一导师、学位授予单位、基金、摘要、目录、参考文献、中图分类号、学科专业名称、</w:t>
            </w:r>
            <w:r>
              <w:rPr>
                <w:sz w:val="21"/>
              </w:rPr>
              <w:t>DOI。</w:t>
            </w:r>
          </w:p>
          <w:p>
            <w:pPr>
              <w:pStyle w:val="null3"/>
              <w:ind w:firstLine="420"/>
            </w:pPr>
            <w:r>
              <w:rPr>
                <w:sz w:val="21"/>
              </w:rPr>
              <w:t>3.中国优秀硕士学位论文数据库全库</w:t>
            </w:r>
          </w:p>
          <w:p>
            <w:pPr>
              <w:pStyle w:val="null3"/>
              <w:ind w:firstLine="420"/>
            </w:pPr>
            <w:r>
              <w:rPr>
                <w:sz w:val="21"/>
              </w:rPr>
              <w:t>收录范围：具有硕士学位授予权的研究生培养单位的硕士学位论文。以优先保证文献质量为基本原则。</w:t>
            </w:r>
          </w:p>
          <w:p>
            <w:pPr>
              <w:pStyle w:val="null3"/>
              <w:ind w:firstLine="420"/>
            </w:pPr>
            <w:r>
              <w:rPr>
                <w:sz w:val="21"/>
              </w:rPr>
              <w:t>文献总量：收录硕士学位论文不少于</w:t>
            </w:r>
            <w:r>
              <w:rPr>
                <w:sz w:val="21"/>
              </w:rPr>
              <w:t>620万余篇。</w:t>
            </w:r>
          </w:p>
          <w:p>
            <w:pPr>
              <w:pStyle w:val="null3"/>
              <w:ind w:firstLine="420"/>
            </w:pPr>
            <w:r>
              <w:rPr>
                <w:sz w:val="21"/>
              </w:rPr>
              <w:t>文献来源完整率：收录来自</w:t>
            </w:r>
            <w:r>
              <w:rPr>
                <w:sz w:val="21"/>
              </w:rPr>
              <w:t>810余家硕士培养单位（涉及国家保密的单位除外）的硕士学位论文。“双一流”建设高校覆盖率达到100%。国家重点学科覆盖率达98%，收全率达90%。特色学科覆盖率达100%，收全率90%。</w:t>
            </w:r>
          </w:p>
          <w:p>
            <w:pPr>
              <w:pStyle w:val="null3"/>
              <w:ind w:firstLine="420"/>
            </w:pPr>
            <w:r>
              <w:rPr>
                <w:sz w:val="21"/>
              </w:rPr>
              <w:t>收录年限：从</w:t>
            </w:r>
            <w:r>
              <w:rPr>
                <w:sz w:val="21"/>
              </w:rPr>
              <w:t>1984年至今的硕士学位论文。</w:t>
            </w:r>
          </w:p>
          <w:p>
            <w:pPr>
              <w:pStyle w:val="null3"/>
              <w:ind w:firstLine="420"/>
            </w:pPr>
            <w:r>
              <w:rPr>
                <w:sz w:val="21"/>
              </w:rPr>
              <w:t>导航体系：学位授予单位导航（包括一流高校及学科导航、地域导航、学术型学科专业导航、专业型学科专业导航）、文献分类导航（包括专辑专题导航、学科专业导航）。</w:t>
            </w:r>
          </w:p>
          <w:p>
            <w:pPr>
              <w:pStyle w:val="null3"/>
              <w:ind w:firstLine="420"/>
            </w:pPr>
            <w:r>
              <w:rPr>
                <w:sz w:val="21"/>
              </w:rPr>
              <w:t>检索字段：主题、篇关摘、关键词、题名、全文、作者、作者单位、导师、第一导师、学位授予单位、基金、摘要、目录、参考文献、中图分类号、学科专业名称、</w:t>
            </w:r>
            <w:r>
              <w:rPr>
                <w:sz w:val="21"/>
              </w:rPr>
              <w:t>DOI。</w:t>
            </w:r>
          </w:p>
          <w:p>
            <w:pPr>
              <w:pStyle w:val="null3"/>
              <w:ind w:firstLine="420"/>
            </w:pPr>
            <w:r>
              <w:rPr>
                <w:sz w:val="21"/>
              </w:rPr>
              <w:t>4.中国年鉴网络出版总库全库</w:t>
            </w:r>
          </w:p>
          <w:p>
            <w:pPr>
              <w:pStyle w:val="null3"/>
              <w:ind w:firstLine="420"/>
            </w:pPr>
            <w:r>
              <w:rPr>
                <w:sz w:val="21"/>
              </w:rPr>
              <w:t>文献总量：收录各类年鉴不少于</w:t>
            </w:r>
            <w:r>
              <w:rPr>
                <w:sz w:val="21"/>
              </w:rPr>
              <w:t>5500种，48000册。</w:t>
            </w:r>
          </w:p>
          <w:p>
            <w:pPr>
              <w:pStyle w:val="null3"/>
              <w:ind w:firstLine="420"/>
            </w:pPr>
            <w:r>
              <w:rPr>
                <w:sz w:val="21"/>
              </w:rPr>
              <w:t>收录年限：</w:t>
            </w:r>
            <w:r>
              <w:rPr>
                <w:sz w:val="21"/>
              </w:rPr>
              <w:t>1949年至今。</w:t>
            </w:r>
          </w:p>
          <w:p>
            <w:pPr>
              <w:pStyle w:val="null3"/>
              <w:ind w:firstLine="420"/>
            </w:pPr>
            <w:r>
              <w:rPr>
                <w:sz w:val="21"/>
              </w:rPr>
              <w:t>导航体系</w:t>
            </w:r>
            <w:r>
              <w:rPr>
                <w:sz w:val="21"/>
              </w:rPr>
              <w:t>:整刊导航、整刊导航。</w:t>
            </w:r>
          </w:p>
          <w:p>
            <w:pPr>
              <w:pStyle w:val="null3"/>
              <w:ind w:firstLine="420"/>
            </w:pPr>
            <w:r>
              <w:rPr>
                <w:sz w:val="21"/>
              </w:rPr>
              <w:t>5.中国专利全文数据库全库</w:t>
            </w:r>
          </w:p>
          <w:p>
            <w:pPr>
              <w:pStyle w:val="null3"/>
              <w:ind w:firstLine="420"/>
            </w:pPr>
            <w:r>
              <w:rPr>
                <w:sz w:val="21"/>
              </w:rPr>
              <w:t>收录范围：包含我国的发明公开、发明授权、实用新型、外观设计四大类型专利。</w:t>
            </w:r>
          </w:p>
          <w:p>
            <w:pPr>
              <w:pStyle w:val="null3"/>
              <w:ind w:firstLine="420"/>
            </w:pPr>
            <w:r>
              <w:rPr>
                <w:sz w:val="21"/>
              </w:rPr>
              <w:t>文献总量：收录各类专利不少于</w:t>
            </w:r>
            <w:r>
              <w:rPr>
                <w:sz w:val="21"/>
              </w:rPr>
              <w:t>5800万项。</w:t>
            </w:r>
          </w:p>
          <w:p>
            <w:pPr>
              <w:pStyle w:val="null3"/>
              <w:ind w:firstLine="420"/>
            </w:pPr>
            <w:r>
              <w:rPr>
                <w:sz w:val="21"/>
              </w:rPr>
              <w:t>收录年限：</w:t>
            </w:r>
            <w:r>
              <w:rPr>
                <w:sz w:val="21"/>
              </w:rPr>
              <w:t>1985年9月至今。</w:t>
            </w:r>
          </w:p>
          <w:p>
            <w:pPr>
              <w:pStyle w:val="null3"/>
              <w:ind w:firstLine="420"/>
            </w:pPr>
            <w:r>
              <w:rPr>
                <w:sz w:val="21"/>
              </w:rPr>
              <w:t>更新频率：实时发布，年更新量约</w:t>
            </w:r>
            <w:r>
              <w:rPr>
                <w:sz w:val="21"/>
              </w:rPr>
              <w:t>400万余项。</w:t>
            </w:r>
          </w:p>
          <w:p>
            <w:pPr>
              <w:pStyle w:val="null3"/>
              <w:ind w:firstLine="420"/>
            </w:pPr>
            <w:r>
              <w:rPr>
                <w:sz w:val="21"/>
              </w:rPr>
              <w:t>检索字段：主题、篇关摘、关键词、专利名称、摘要、全文、申请号、公开号、申请人、申请人地址、发明人、代理人、专利代理机构、分类号、主分类号、优先权、分案原申请号、国省名称、申请时间、公开时间。</w:t>
            </w:r>
          </w:p>
          <w:p>
            <w:pPr>
              <w:pStyle w:val="null3"/>
              <w:ind w:firstLine="420"/>
            </w:pPr>
            <w:r>
              <w:rPr>
                <w:sz w:val="21"/>
              </w:rPr>
              <w:t>6.中国基础教育文献资源总库（期刊）</w:t>
            </w:r>
          </w:p>
          <w:p>
            <w:pPr>
              <w:pStyle w:val="null3"/>
              <w:ind w:firstLine="420"/>
            </w:pPr>
            <w:r>
              <w:rPr>
                <w:sz w:val="21"/>
              </w:rPr>
              <w:t>资源内容包括</w:t>
            </w:r>
            <w:r>
              <w:rPr>
                <w:sz w:val="21"/>
              </w:rPr>
              <w:t>2300多种基础教育和相关期刊，基础教育独有期刊资源包含学科教学、学生学习辅导、课外阅读等800余种。</w:t>
            </w:r>
          </w:p>
          <w:p>
            <w:pPr>
              <w:pStyle w:val="null3"/>
              <w:ind w:firstLine="420"/>
            </w:pPr>
            <w:r>
              <w:rPr>
                <w:sz w:val="21"/>
              </w:rPr>
              <w:t>7.研学平台教学版（可绑定至少300个用户）等产品，总库漫游账号数至少500 个。</w:t>
            </w:r>
          </w:p>
          <w:p>
            <w:pPr>
              <w:pStyle w:val="null3"/>
              <w:ind w:firstLine="420"/>
            </w:pPr>
            <w:r>
              <w:rPr>
                <w:sz w:val="21"/>
              </w:rPr>
              <w:t>可提供教学版研学平台，可绑定账号至少</w:t>
            </w:r>
            <w:r>
              <w:rPr>
                <w:sz w:val="21"/>
              </w:rPr>
              <w:t>300个，具有团队功能、在线创作功能。</w:t>
            </w:r>
          </w:p>
          <w:p>
            <w:pPr>
              <w:pStyle w:val="null3"/>
              <w:ind w:firstLine="420"/>
            </w:pPr>
            <w:r>
              <w:rPr>
                <w:sz w:val="21"/>
              </w:rPr>
              <w:t>访问年限：创刊年至今。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采购包3（CAS SciFinder数据库采购）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CAS SciFinder数据库采购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345,000.00</w:t>
            </w:r>
          </w:p>
        </w:tc>
        <w:tc>
          <w:tcPr>
            <w:tcW w:type="dxa" w:w="933"/>
          </w:tcPr>
          <w:p>
            <w:pPr>
              <w:pStyle w:val="null3"/>
              <w:jc w:val="right"/>
            </w:pPr>
            <w:r>
              <w:rPr/>
              <w:t>345,000.00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CAS SciFinder数据库采购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内容要求：学科主题涵盖了化学及相关领域如化学、生物、医药、工程、农学、物理等多学科；收录数据类型包括期刊、专利、会议论文、学位论文、图书、技术报告、评论和网络资源等；包括：</w:t>
            </w:r>
          </w:p>
          <w:p>
            <w:pPr>
              <w:pStyle w:val="null3"/>
              <w:ind w:firstLine="420"/>
            </w:pPr>
            <w:r>
              <w:rPr>
                <w:sz w:val="21"/>
              </w:rPr>
              <w:t>（</w:t>
            </w:r>
            <w:r>
              <w:rPr>
                <w:sz w:val="21"/>
              </w:rPr>
              <w:t>1）物质数据：有机物和无机物物质数量2.79亿个，包括聚合物、合金、配合物；另包括7000万条蛋白和核酸序列。带有超过900万条实验或预测的物质属性信息；</w:t>
            </w:r>
          </w:p>
          <w:p>
            <w:pPr>
              <w:pStyle w:val="null3"/>
              <w:ind w:firstLine="420"/>
            </w:pPr>
            <w:r>
              <w:rPr>
                <w:sz w:val="21"/>
              </w:rPr>
              <w:t>（</w:t>
            </w:r>
            <w:r>
              <w:rPr>
                <w:sz w:val="21"/>
              </w:rPr>
              <w:t>2）反应数据：收录了来自期刊、专利、论文、会议纪要等文献的共1.5亿条单步及多步反应，最早的反应记录自1840年；</w:t>
            </w:r>
          </w:p>
          <w:p>
            <w:pPr>
              <w:pStyle w:val="null3"/>
              <w:ind w:firstLine="420"/>
            </w:pPr>
            <w:r>
              <w:rPr>
                <w:sz w:val="21"/>
              </w:rPr>
              <w:t>（</w:t>
            </w:r>
            <w:r>
              <w:rPr>
                <w:sz w:val="21"/>
              </w:rPr>
              <w:t>3）文献数据：收录来自全球180多个国家、50余种语言的50000种科技期刊，文献数量超过5950万篇；</w:t>
            </w:r>
          </w:p>
          <w:p>
            <w:pPr>
              <w:pStyle w:val="null3"/>
              <w:ind w:firstLine="420"/>
            </w:pPr>
            <w:r>
              <w:rPr>
                <w:sz w:val="21"/>
              </w:rPr>
              <w:t>（</w:t>
            </w:r>
            <w:r>
              <w:rPr>
                <w:sz w:val="21"/>
              </w:rPr>
              <w:t>4）专利数据：收录来自全球64个国家和地区的专利局、用50余种语言撰写的专利。覆盖生命科学、高性能材料、农业等多个领域。访问年限：1907年至今的数据。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采购包4（RSC英国皇家化学学会期刊数据库采购）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RSC英国皇家化学学会期刊数据库采购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152,000.00</w:t>
            </w:r>
          </w:p>
        </w:tc>
        <w:tc>
          <w:tcPr>
            <w:tcW w:type="dxa" w:w="933"/>
          </w:tcPr>
          <w:p>
            <w:pPr>
              <w:pStyle w:val="null3"/>
              <w:jc w:val="right"/>
            </w:pPr>
            <w:r>
              <w:rPr/>
              <w:t>152,000.00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RSC英国皇家化学学会期刊数据库采购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内容要求：全库资源，</w:t>
            </w:r>
            <w:r>
              <w:rPr>
                <w:sz w:val="21"/>
              </w:rPr>
              <w:t>DRAA协议规定的RSC期刊全文数据库中单独购买的51种期刊和NSTL购买的RSC过刊数据库中全部期刊。涵盖化学化工、环境科学与工程、化学工程、材料科学与工程、物理学、生命科学与药学等20多个学科，涵盖ESI学科中的十大学科。</w:t>
            </w:r>
          </w:p>
          <w:p>
            <w:pPr>
              <w:pStyle w:val="null3"/>
              <w:ind w:firstLine="420"/>
            </w:pPr>
            <w:r>
              <w:rPr>
                <w:sz w:val="21"/>
              </w:rPr>
              <w:t>访问年限：</w:t>
            </w:r>
            <w:r>
              <w:rPr>
                <w:sz w:val="21"/>
              </w:rPr>
              <w:t>1841年至今。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采购包5（EBSCO ASP+BSP数据库采购）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EBSCO ASP+BSP数据库采购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57,000.00</w:t>
            </w:r>
          </w:p>
        </w:tc>
        <w:tc>
          <w:tcPr>
            <w:tcW w:type="dxa" w:w="933"/>
          </w:tcPr>
          <w:p>
            <w:pPr>
              <w:pStyle w:val="null3"/>
              <w:jc w:val="right"/>
            </w:pPr>
            <w:r>
              <w:rPr/>
              <w:t>57,000.00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EBSCO ASP+BSP数据库采购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w:t>
            </w:r>
            <w:r>
              <w:rPr>
                <w:sz w:val="21"/>
              </w:rPr>
              <w:t>要求</w:t>
            </w:r>
            <w:r>
              <w:rPr>
                <w:sz w:val="21"/>
              </w:rPr>
              <w:t>：</w:t>
            </w:r>
          </w:p>
          <w:p>
            <w:pPr>
              <w:pStyle w:val="null3"/>
              <w:ind w:firstLine="420"/>
            </w:pPr>
            <w:r>
              <w:rPr>
                <w:sz w:val="21"/>
              </w:rPr>
              <w:t>（</w:t>
            </w:r>
            <w:r>
              <w:rPr>
                <w:sz w:val="21"/>
              </w:rPr>
              <w:t>1</w:t>
            </w:r>
            <w:r>
              <w:rPr>
                <w:sz w:val="21"/>
              </w:rPr>
              <w:t>）</w:t>
            </w:r>
            <w:r>
              <w:rPr>
                <w:sz w:val="21"/>
              </w:rPr>
              <w:t>ASP数据库收录总计收录</w:t>
            </w:r>
            <w:r>
              <w:rPr>
                <w:sz w:val="21"/>
              </w:rPr>
              <w:t>19</w:t>
            </w:r>
            <w:r>
              <w:rPr>
                <w:sz w:val="21"/>
              </w:rPr>
              <w:t>,</w:t>
            </w:r>
            <w:r>
              <w:rPr>
                <w:sz w:val="21"/>
              </w:rPr>
              <w:t>8</w:t>
            </w:r>
            <w:r>
              <w:rPr>
                <w:sz w:val="21"/>
              </w:rPr>
              <w:t>00多</w:t>
            </w:r>
            <w:r>
              <w:rPr>
                <w:sz w:val="21"/>
              </w:rPr>
              <w:t>种期刊的索引和摘要内容，</w:t>
            </w:r>
            <w:r>
              <w:rPr>
                <w:sz w:val="21"/>
              </w:rPr>
              <w:t>4</w:t>
            </w:r>
            <w:r>
              <w:rPr>
                <w:sz w:val="21"/>
              </w:rPr>
              <w:t>,</w:t>
            </w:r>
            <w:r>
              <w:rPr>
                <w:sz w:val="21"/>
              </w:rPr>
              <w:t>7</w:t>
            </w:r>
            <w:r>
              <w:rPr>
                <w:sz w:val="21"/>
              </w:rPr>
              <w:t>00多</w:t>
            </w:r>
            <w:r>
              <w:rPr>
                <w:sz w:val="21"/>
              </w:rPr>
              <w:t>种全文期刊，</w:t>
            </w:r>
            <w:r>
              <w:rPr>
                <w:sz w:val="21"/>
              </w:rPr>
              <w:t>其中</w:t>
            </w:r>
            <w:r>
              <w:rPr>
                <w:sz w:val="21"/>
              </w:rPr>
              <w:t>3800多种为专家评审（peer-reviewed）。</w:t>
            </w:r>
            <w:r>
              <w:rPr>
                <w:sz w:val="21"/>
              </w:rPr>
              <w:t>收录</w:t>
            </w:r>
            <w:r>
              <w:rPr>
                <w:sz w:val="21"/>
              </w:rPr>
              <w:t>380种非期刊类全文出版物</w:t>
            </w:r>
            <w:r>
              <w:rPr>
                <w:sz w:val="21"/>
              </w:rPr>
              <w:t>，</w:t>
            </w:r>
            <w:r>
              <w:rPr>
                <w:sz w:val="21"/>
              </w:rPr>
              <w:t>如书籍、专著、报告和会议论文等。</w:t>
            </w:r>
            <w:r>
              <w:rPr>
                <w:sz w:val="21"/>
              </w:rPr>
              <w:t>主题涵盖多元化的学术研究领域，包括物理、化学、航空、天文、工程技术、教育、法律、医学、语言学、农学、人文、信息科技、</w:t>
            </w:r>
            <w:r>
              <w:rPr>
                <w:sz w:val="21"/>
              </w:rPr>
              <w:t>通</w:t>
            </w:r>
            <w:r>
              <w:rPr>
                <w:sz w:val="21"/>
              </w:rPr>
              <w:t>讯</w:t>
            </w:r>
            <w:r>
              <w:rPr>
                <w:sz w:val="21"/>
              </w:rPr>
              <w:t>传播</w:t>
            </w:r>
            <w:r>
              <w:rPr>
                <w:sz w:val="21"/>
              </w:rPr>
              <w:t>、生物科学、公共管理、社会科学、历史学、计算机、文化、健康卫生医疗、艺术、心理学、哲学、国际关系、各国文学等。</w:t>
            </w:r>
          </w:p>
          <w:p>
            <w:pPr>
              <w:pStyle w:val="null3"/>
              <w:ind w:firstLine="420"/>
            </w:pPr>
            <w:r>
              <w:rPr>
                <w:sz w:val="21"/>
              </w:rPr>
              <w:t>（</w:t>
            </w:r>
            <w:r>
              <w:rPr>
                <w:sz w:val="21"/>
              </w:rPr>
              <w:t>2</w:t>
            </w:r>
            <w:r>
              <w:rPr>
                <w:sz w:val="21"/>
              </w:rPr>
              <w:t>）</w:t>
            </w:r>
            <w:r>
              <w:rPr>
                <w:sz w:val="21"/>
              </w:rPr>
              <w:t>BSP数据库收录总计</w:t>
            </w:r>
            <w:r>
              <w:rPr>
                <w:sz w:val="21"/>
              </w:rPr>
              <w:t>7</w:t>
            </w:r>
            <w:r>
              <w:rPr>
                <w:sz w:val="21"/>
              </w:rPr>
              <w:t>,</w:t>
            </w:r>
            <w:r>
              <w:rPr>
                <w:sz w:val="21"/>
              </w:rPr>
              <w:t>8</w:t>
            </w:r>
            <w:r>
              <w:rPr>
                <w:sz w:val="21"/>
              </w:rPr>
              <w:t>00多</w:t>
            </w:r>
            <w:r>
              <w:rPr>
                <w:sz w:val="21"/>
              </w:rPr>
              <w:t>种期刊索引及摘要，</w:t>
            </w:r>
            <w:r>
              <w:rPr>
                <w:sz w:val="21"/>
              </w:rPr>
              <w:t>2</w:t>
            </w:r>
            <w:r>
              <w:rPr>
                <w:sz w:val="21"/>
              </w:rPr>
              <w:t>200多</w:t>
            </w:r>
            <w:r>
              <w:rPr>
                <w:sz w:val="21"/>
              </w:rPr>
              <w:t>种全文期刊</w:t>
            </w:r>
            <w:r>
              <w:rPr>
                <w:sz w:val="21"/>
              </w:rPr>
              <w:t>（</w:t>
            </w:r>
            <w:r>
              <w:rPr>
                <w:sz w:val="21"/>
              </w:rPr>
              <w:t>超过</w:t>
            </w:r>
            <w:r>
              <w:rPr>
                <w:sz w:val="21"/>
              </w:rPr>
              <w:t>1100种专家评审期刊</w:t>
            </w:r>
            <w:r>
              <w:rPr>
                <w:sz w:val="21"/>
              </w:rPr>
              <w:t>）</w:t>
            </w:r>
            <w:r>
              <w:rPr>
                <w:sz w:val="21"/>
              </w:rPr>
              <w:t>，</w:t>
            </w:r>
            <w:r>
              <w:rPr>
                <w:sz w:val="21"/>
              </w:rPr>
              <w:t>460多种全文期刊收录在Web of Science。</w:t>
            </w:r>
            <w:r>
              <w:rPr>
                <w:sz w:val="21"/>
              </w:rPr>
              <w:t>29000种非刊全文出版物 (如案例分析, 专著, 国家及产业报告等)；独特的全文期刊如</w:t>
            </w:r>
            <w:r>
              <w:rPr>
                <w:sz w:val="21"/>
              </w:rPr>
              <w:t>：</w:t>
            </w:r>
            <w:r>
              <w:rPr>
                <w:sz w:val="21"/>
              </w:rPr>
              <w:t>Harvard Business Review</w:t>
            </w:r>
            <w:r>
              <w:rPr>
                <w:sz w:val="21"/>
              </w:rPr>
              <w:t>，</w:t>
            </w:r>
            <w:r>
              <w:rPr>
                <w:sz w:val="21"/>
              </w:rPr>
              <w:t>Administrative Science Quarterly</w:t>
            </w:r>
            <w:r>
              <w:rPr>
                <w:sz w:val="21"/>
              </w:rPr>
              <w:t>，</w:t>
            </w:r>
            <w:r>
              <w:rPr>
                <w:sz w:val="21"/>
              </w:rPr>
              <w:t>Academy ofManagement Journal</w:t>
            </w:r>
            <w:r>
              <w:rPr>
                <w:sz w:val="21"/>
              </w:rPr>
              <w:t>，</w:t>
            </w:r>
            <w:r>
              <w:rPr>
                <w:sz w:val="21"/>
              </w:rPr>
              <w:t>Academy of Management Review,Journal of Marketing Research(JMR)</w:t>
            </w:r>
            <w:r>
              <w:rPr>
                <w:sz w:val="21"/>
              </w:rPr>
              <w:t>，</w:t>
            </w:r>
            <w:r>
              <w:rPr>
                <w:sz w:val="21"/>
              </w:rPr>
              <w:t>MIS Quarterly</w:t>
            </w:r>
            <w:r>
              <w:rPr>
                <w:sz w:val="21"/>
              </w:rPr>
              <w:t>，</w:t>
            </w:r>
            <w:r>
              <w:rPr>
                <w:sz w:val="21"/>
              </w:rPr>
              <w:t>Communications of the ACM等。主题涵盖商业相关领域的议题，如金融、银行、国际贸易、商业管理、市场行销、投资报告、房地产、产业报导、经济评论、经济学、企业经营、财务金融、能源管理、信息管理、知识管理、工业工程管理、保险、法律、税收、电信通讯等。</w:t>
            </w:r>
          </w:p>
          <w:p>
            <w:pPr>
              <w:pStyle w:val="null3"/>
              <w:ind w:firstLine="420"/>
            </w:pPr>
            <w:r>
              <w:rPr>
                <w:sz w:val="21"/>
              </w:rPr>
              <w:t>访问年限：</w:t>
            </w:r>
            <w:r>
              <w:rPr>
                <w:sz w:val="21"/>
              </w:rPr>
              <w:t>1886年至今</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采购包6（Global Science Press期刊数据库采购）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Global Science Press期刊数据库采购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37,000.00</w:t>
            </w:r>
          </w:p>
        </w:tc>
        <w:tc>
          <w:tcPr>
            <w:tcW w:type="dxa" w:w="933"/>
          </w:tcPr>
          <w:p>
            <w:pPr>
              <w:pStyle w:val="null3"/>
              <w:jc w:val="right"/>
            </w:pPr>
            <w:r>
              <w:rPr/>
              <w:t>37,000.00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Global Science Press期刊数据库采购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r>
              <w:rPr>
                <w:sz w:val="21"/>
              </w:rPr>
              <w:t>:包含17种数学物理领域的优秀期刊：①《应用数学与力学进展》、②《理论与应用分析》、③《应用数学学报》、④《数学研究中的交流》、⑤《计算物理中的通信》、⑥《东亚应用数学杂志》、⑦《国际数值分析建模杂志》、⑧《计算数学杂志》、⑨《纤维生物工程与信息学杂志》、⑩《数学研究杂志》、⑪《偏微分方程杂志》、⑫《数值数学：理论、方法与应用》、⑬《数学文化》、⑭《计算化学通讯》、⑮《原子分子科学杂志》、⑯《应用数学年刊》、⑰《非线性建模与分析杂志》。涵盖了整个数学领域，既有基础理论研究，也有应用研究，专注于数学衍生领域的应用与发展。</w:t>
            </w:r>
          </w:p>
          <w:p>
            <w:pPr>
              <w:pStyle w:val="null3"/>
              <w:ind w:firstLine="420"/>
            </w:pPr>
            <w:r>
              <w:rPr>
                <w:sz w:val="21"/>
              </w:rPr>
              <w:t>访问年限</w:t>
            </w:r>
            <w:r>
              <w:rPr>
                <w:sz w:val="21"/>
              </w:rPr>
              <w:t>:1983 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采购包7（国外博硕学位论文数据库采购）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国外博硕学位论文数据库采购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70,000.00</w:t>
            </w:r>
          </w:p>
        </w:tc>
        <w:tc>
          <w:tcPr>
            <w:tcW w:type="dxa" w:w="933"/>
          </w:tcPr>
          <w:p>
            <w:pPr>
              <w:pStyle w:val="null3"/>
              <w:jc w:val="right"/>
            </w:pPr>
            <w:r>
              <w:rPr/>
              <w:t>70,000.00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国外博硕学位论文数据库采购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1、要满足收录了来自欧美国家4500多所大学的博硕学位论文，其中70%是美国之外的</w:t>
            </w:r>
            <w:r>
              <w:rPr>
                <w:sz w:val="21"/>
              </w:rPr>
              <w:t>国外学校</w:t>
            </w:r>
            <w:r>
              <w:rPr>
                <w:sz w:val="21"/>
              </w:rPr>
              <w:t>。</w:t>
            </w:r>
          </w:p>
          <w:p>
            <w:pPr>
              <w:pStyle w:val="null3"/>
              <w:ind w:firstLine="420"/>
            </w:pPr>
            <w:r>
              <w:rPr>
                <w:sz w:val="21"/>
              </w:rPr>
              <w:t>2、需满足涉及指导老师171万余名，专业方向16万多个，能提供读者访问的论文数量达300万篇以上。</w:t>
            </w:r>
          </w:p>
          <w:p>
            <w:pPr>
              <w:pStyle w:val="null3"/>
              <w:ind w:firstLine="420"/>
            </w:pPr>
            <w:r>
              <w:rPr>
                <w:sz w:val="21"/>
              </w:rPr>
              <w:t>3、</w:t>
            </w:r>
            <w:r>
              <w:rPr>
                <w:sz w:val="21"/>
              </w:rPr>
              <w:t>需要满足收录理学、工学、农学、医学、管学、经济学、法学、教育学、文学、历史学、哲学、艺术学、交叉学科等</w:t>
            </w:r>
            <w:r>
              <w:rPr>
                <w:sz w:val="21"/>
              </w:rPr>
              <w:t>用户自选</w:t>
            </w:r>
            <w:r>
              <w:rPr>
                <w:sz w:val="21"/>
              </w:rPr>
              <w:t>14大学科门类</w:t>
            </w:r>
            <w:r>
              <w:rPr>
                <w:sz w:val="21"/>
              </w:rPr>
              <w:t>。</w:t>
            </w:r>
          </w:p>
          <w:p>
            <w:pPr>
              <w:pStyle w:val="null3"/>
              <w:ind w:firstLine="420"/>
            </w:pPr>
            <w:r>
              <w:rPr>
                <w:sz w:val="21"/>
              </w:rPr>
              <w:t>功能要求：</w:t>
            </w:r>
          </w:p>
          <w:p>
            <w:pPr>
              <w:pStyle w:val="null3"/>
              <w:ind w:firstLine="420"/>
            </w:pPr>
            <w:r>
              <w:rPr>
                <w:sz w:val="21"/>
              </w:rPr>
              <w:t>1、需要满足院校导航和学科导航两种导航方式。需要满足支持我国产业关键核心技术的创新与发展，提供“情报服务”专栏。</w:t>
            </w:r>
          </w:p>
          <w:p>
            <w:pPr>
              <w:pStyle w:val="null3"/>
              <w:ind w:firstLine="420"/>
            </w:pPr>
            <w:r>
              <w:rPr>
                <w:sz w:val="21"/>
              </w:rPr>
              <w:t>2、需要满足快速检索、高级检索和二次检索等3种检索方式，以实现最优检索效果。能提供英文助读功能，包括论文标题、词语、句子级的翻译等。</w:t>
            </w:r>
          </w:p>
          <w:p>
            <w:pPr>
              <w:pStyle w:val="null3"/>
              <w:ind w:firstLine="420"/>
            </w:pPr>
            <w:r>
              <w:rPr>
                <w:sz w:val="21"/>
              </w:rPr>
              <w:t>3、要实现基于检索结果的多项发现功能，如：发现相似论文，发现同导师论文及导师指导的学生论文，发现同专业方向论文、同专业方向导师等，便于读者使用。</w:t>
            </w:r>
          </w:p>
          <w:p>
            <w:pPr>
              <w:pStyle w:val="null3"/>
              <w:ind w:firstLine="420"/>
            </w:pPr>
            <w:r>
              <w:rPr>
                <w:sz w:val="21"/>
              </w:rPr>
              <w:t>4、有导师检索功能，及院校优选功能，如QSTop100等。投标产品能有的“引文综述搜索”，可基于被引文献高价值综述观点，挖掘知识脉络，发现核心观点，极大提升学术文献读写效率。</w:t>
            </w:r>
          </w:p>
          <w:p>
            <w:pPr>
              <w:pStyle w:val="null3"/>
              <w:ind w:firstLine="420"/>
            </w:pPr>
            <w:r>
              <w:rPr>
                <w:sz w:val="21"/>
              </w:rPr>
              <w:t>5、能提供AI驱动的强化学术搜索，精准发现您所需学位论文，并提供文献传递服务。</w:t>
            </w:r>
          </w:p>
          <w:p>
            <w:pPr>
              <w:pStyle w:val="null3"/>
              <w:ind w:firstLine="420"/>
            </w:pPr>
            <w:r>
              <w:rPr>
                <w:sz w:val="21"/>
              </w:rPr>
              <w:t>6、能通过网络镜像定位技术，提供全文下载，保障100%的全文镜像服务；对部分题录数据提供增值全文传递服务，保障用户文献需求。</w:t>
            </w:r>
          </w:p>
          <w:p>
            <w:pPr>
              <w:pStyle w:val="null3"/>
              <w:ind w:firstLine="420"/>
            </w:pPr>
            <w:r>
              <w:rPr>
                <w:sz w:val="21"/>
              </w:rPr>
              <w:t>7、能提供年更新量100000篇</w:t>
            </w:r>
            <w:r>
              <w:rPr>
                <w:sz w:val="21"/>
              </w:rPr>
              <w:t>及</w:t>
            </w:r>
            <w:r>
              <w:rPr>
                <w:sz w:val="21"/>
              </w:rPr>
              <w:t>以上。</w:t>
            </w:r>
          </w:p>
          <w:p>
            <w:pPr>
              <w:pStyle w:val="null3"/>
              <w:ind w:firstLine="420"/>
            </w:pPr>
            <w:r>
              <w:rPr>
                <w:sz w:val="21"/>
              </w:rPr>
              <w:t>8、需要满足产品的正常使用和维护，如出现技术故障，需及时解决或者提出解决方法。</w:t>
            </w:r>
          </w:p>
          <w:p>
            <w:pPr>
              <w:pStyle w:val="null3"/>
              <w:ind w:firstLine="420"/>
            </w:pPr>
            <w:r>
              <w:rPr>
                <w:sz w:val="21"/>
              </w:rPr>
              <w:t>9、需免费提供专业人员进行系统维护培训服务及必要的支撑技术培训服务等。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采购包8（数据统计分析平台采购）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数据统计分析平台采购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w:t>
            </w:r>
          </w:p>
        </w:tc>
        <w:tc>
          <w:tcPr>
            <w:tcW w:type="dxa" w:w="933"/>
          </w:tcPr>
          <w:p>
            <w:pPr>
              <w:pStyle w:val="null3"/>
              <w:jc w:val="right"/>
            </w:pPr>
            <w:r>
              <w:rPr/>
              <w:t>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数据统计分析平台采购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w:t>
            </w:r>
            <w:r>
              <w:rPr>
                <w:sz w:val="21"/>
              </w:rPr>
              <w:t>1）数据库资源：平台涵盖宏观数据（包含宏观经济、产业经济、贸易外经、金融市场、普查数据、全球经济）、市县数据（省级县域、市级县域）、新概念数据和热门主题数据四大核心版块。</w:t>
            </w:r>
          </w:p>
          <w:p>
            <w:pPr>
              <w:pStyle w:val="null3"/>
              <w:ind w:firstLine="420"/>
            </w:pPr>
            <w:r>
              <w:rPr>
                <w:sz w:val="21"/>
              </w:rPr>
              <w:t>信息素养模块：面向图情从业人员、专家学者及高校师生，提供一站式图情学研融合、知识集成共享、信息实践培育等综合服务。</w:t>
            </w:r>
          </w:p>
          <w:p>
            <w:pPr>
              <w:pStyle w:val="null3"/>
              <w:ind w:firstLine="420"/>
            </w:pPr>
            <w:r>
              <w:rPr>
                <w:sz w:val="21"/>
              </w:rPr>
              <w:t>（</w:t>
            </w:r>
            <w:r>
              <w:rPr>
                <w:sz w:val="21"/>
              </w:rPr>
              <w:t>2）收录范围：涵盖了教育、金融、贸易、能源、科技、汽车、卫生、农业、工业、财政、税收、旅游、第三产业、区域经济、房地产等方面涉及重点学科，覆盖重点行业的统计数据。其体系结构、数据质量、技术模式等均应达到国际水平，可为实证研究、学科与实验室建设提供强力支持。</w:t>
            </w:r>
          </w:p>
          <w:p>
            <w:pPr>
              <w:pStyle w:val="null3"/>
              <w:ind w:firstLine="420"/>
            </w:pPr>
            <w:r>
              <w:rPr>
                <w:sz w:val="21"/>
              </w:rPr>
              <w:t>（</w:t>
            </w:r>
            <w:r>
              <w:rPr>
                <w:sz w:val="21"/>
              </w:rPr>
              <w:t>3）数据年更新总量不得少于10亿条。</w:t>
            </w:r>
          </w:p>
          <w:p>
            <w:pPr>
              <w:pStyle w:val="null3"/>
              <w:ind w:firstLine="420"/>
            </w:pPr>
            <w:r>
              <w:rPr>
                <w:sz w:val="21"/>
              </w:rPr>
              <w:t>（</w:t>
            </w:r>
            <w:r>
              <w:rPr>
                <w:sz w:val="21"/>
              </w:rPr>
              <w:t>4）数据量：时间序列统计数据总量达100亿条。</w:t>
            </w:r>
          </w:p>
          <w:p>
            <w:pPr>
              <w:pStyle w:val="null3"/>
              <w:ind w:firstLine="420"/>
            </w:pPr>
            <w:r>
              <w:rPr>
                <w:sz w:val="21"/>
              </w:rPr>
              <w:t>（</w:t>
            </w:r>
            <w:r>
              <w:rPr>
                <w:sz w:val="21"/>
              </w:rPr>
              <w:t>5）覆盖地区：全方位涵盖全国31个省（自治区、直辖市）、280个地级城市、2000多个县级，此外还囊括了全球200多个国家和地区的经济类数据。</w:t>
            </w:r>
          </w:p>
          <w:p>
            <w:pPr>
              <w:pStyle w:val="null3"/>
              <w:ind w:firstLine="420"/>
            </w:pPr>
            <w:r>
              <w:rPr>
                <w:sz w:val="21"/>
              </w:rPr>
              <w:t>（</w:t>
            </w:r>
            <w:r>
              <w:rPr>
                <w:sz w:val="21"/>
              </w:rPr>
              <w:t>6）覆盖行业：覆盖了国民经济90个大类行业，400个中类行业，800个小类行业。</w:t>
            </w:r>
          </w:p>
          <w:p>
            <w:pPr>
              <w:pStyle w:val="null3"/>
              <w:ind w:firstLine="420"/>
            </w:pPr>
            <w:r>
              <w:rPr>
                <w:sz w:val="21"/>
              </w:rPr>
              <w:t>（</w:t>
            </w:r>
            <w:r>
              <w:rPr>
                <w:sz w:val="21"/>
              </w:rPr>
              <w:t>7）指标数量：全国数据统计指标10万个，省级数据统计指标15000个、市级数据统计指标1800个，县级数据统计指标200个。</w:t>
            </w:r>
          </w:p>
          <w:p>
            <w:pPr>
              <w:pStyle w:val="null3"/>
              <w:ind w:firstLine="420"/>
            </w:pPr>
            <w:r>
              <w:rPr>
                <w:sz w:val="21"/>
              </w:rPr>
              <w:t>（</w:t>
            </w:r>
            <w:r>
              <w:rPr>
                <w:sz w:val="21"/>
              </w:rPr>
              <w:t>8）数据库所包含的所有数据指标必须全部为连续时间序列数据。</w:t>
            </w:r>
          </w:p>
          <w:p>
            <w:pPr>
              <w:pStyle w:val="null3"/>
              <w:ind w:firstLine="420"/>
            </w:pPr>
            <w:r>
              <w:rPr>
                <w:sz w:val="21"/>
              </w:rPr>
              <w:t>（</w:t>
            </w:r>
            <w:r>
              <w:rPr>
                <w:sz w:val="21"/>
              </w:rPr>
              <w:t>9）包含子库：世界贸易数据库、世界主要经济体数据库、世界经济发展数据库、中国宏观经济数据库、中国商品贸易数据库、中国教育数据库、中国金融数据库、中国科技数据库、中国工业企业数据库、中国工业产品产量数据库、世界宏观经济数据库、世界能源数据库、中国农业数据库、中国卫生数据库、中国城市数据库、中国区域经济数据库、中国旅游数据库、中国财政数据库、信息素养模块，共19个子库。</w:t>
            </w:r>
          </w:p>
          <w:p>
            <w:pPr>
              <w:pStyle w:val="null3"/>
              <w:ind w:firstLine="420"/>
            </w:pPr>
            <w:r>
              <w:rPr>
                <w:sz w:val="21"/>
              </w:rPr>
              <w:t>（</w:t>
            </w:r>
            <w:r>
              <w:rPr>
                <w:sz w:val="21"/>
              </w:rPr>
              <w:t>10）访问年限：1949年至今。</w:t>
            </w:r>
          </w:p>
          <w:p>
            <w:pPr>
              <w:pStyle w:val="null3"/>
              <w:ind w:firstLine="420"/>
            </w:pPr>
            <w:r>
              <w:rPr>
                <w:sz w:val="21"/>
              </w:rPr>
              <w:t>功能要求：</w:t>
            </w:r>
          </w:p>
          <w:p>
            <w:pPr>
              <w:pStyle w:val="null3"/>
              <w:ind w:firstLine="420"/>
            </w:pPr>
            <w:r>
              <w:rPr>
                <w:sz w:val="21"/>
              </w:rPr>
              <w:t>（</w:t>
            </w:r>
            <w:r>
              <w:rPr>
                <w:sz w:val="21"/>
              </w:rPr>
              <w:t>1）集丰富的数值型数据资源和分析预测系统为一体的覆盖多学科、面向多领域的综合性数据服务平台，支持数据跨库检索、数据跨库分析，提供数据查询、数据处理、数据分析、可视化展现的一站式的数据服务。</w:t>
            </w:r>
          </w:p>
          <w:p>
            <w:pPr>
              <w:pStyle w:val="null3"/>
              <w:ind w:firstLine="420"/>
            </w:pPr>
            <w:r>
              <w:rPr>
                <w:sz w:val="21"/>
              </w:rPr>
              <w:t>（</w:t>
            </w:r>
            <w:r>
              <w:rPr>
                <w:sz w:val="21"/>
              </w:rPr>
              <w:t>2）检索模块：跨库检索功能、库内检索功能、多维筛选功能（包括对数据频度、数据最新时间、区域、来源进行交叉筛选）。</w:t>
            </w:r>
          </w:p>
          <w:p>
            <w:pPr>
              <w:pStyle w:val="null3"/>
              <w:ind w:firstLine="420"/>
            </w:pPr>
            <w:r>
              <w:rPr>
                <w:sz w:val="21"/>
              </w:rPr>
              <w:t>（</w:t>
            </w:r>
            <w:r>
              <w:rPr>
                <w:sz w:val="21"/>
              </w:rPr>
              <w:t>3）数据模块：表格转置功能、筛选功能、高亮显示功能、条件样式功能、指标解释功能、下载功能（支持excel、csv、txt格式），并同时提供“AI分析”功能，点击即可轻松实现数据分析、关联分析和拓展解读等深度数据挖掘，帮助用户快速洞察数据背后的价值。</w:t>
            </w:r>
          </w:p>
          <w:p>
            <w:pPr>
              <w:pStyle w:val="null3"/>
              <w:ind w:firstLine="420"/>
            </w:pPr>
            <w:r>
              <w:rPr>
                <w:sz w:val="21"/>
              </w:rPr>
              <w:t>（</w:t>
            </w:r>
            <w:r>
              <w:rPr>
                <w:sz w:val="21"/>
              </w:rPr>
              <w:t>4）维度转换功能：实现地区、行业、指标、时间等不同维度间通过拖拽维度栏的方式变换维度栏的位置，以生成需要的报表格式。</w:t>
            </w:r>
          </w:p>
          <w:p>
            <w:pPr>
              <w:pStyle w:val="null3"/>
              <w:ind w:firstLine="420"/>
            </w:pPr>
            <w:r>
              <w:rPr>
                <w:sz w:val="21"/>
              </w:rPr>
              <w:t>（</w:t>
            </w:r>
            <w:r>
              <w:rPr>
                <w:sz w:val="21"/>
              </w:rPr>
              <w:t>5）计算模块：合并计算功能（提供求和、均值、最大值、最小值、众数、中位数、方差、标准差、偏度、峰度、极差、平方和、上下四分位数等计算方法）、自定义函数功能、计算环比或同比增长率功能、80/20分析功能。</w:t>
            </w:r>
          </w:p>
          <w:p>
            <w:pPr>
              <w:pStyle w:val="null3"/>
              <w:ind w:firstLine="420"/>
            </w:pPr>
            <w:r>
              <w:rPr>
                <w:sz w:val="21"/>
              </w:rPr>
              <w:t>（</w:t>
            </w:r>
            <w:r>
              <w:rPr>
                <w:sz w:val="21"/>
              </w:rPr>
              <w:t>6）可视化模块：折线图、条形图、柱形图、面积图、饼图、雷达图、散点图、自定义图表功能、数字地图功能。</w:t>
            </w:r>
          </w:p>
          <w:p>
            <w:pPr>
              <w:pStyle w:val="null3"/>
              <w:ind w:firstLine="420"/>
            </w:pPr>
            <w:r>
              <w:rPr>
                <w:sz w:val="21"/>
              </w:rPr>
              <w:t>（</w:t>
            </w:r>
            <w:r>
              <w:rPr>
                <w:sz w:val="21"/>
              </w:rPr>
              <w:t>7）云分析模块：通过“添加序列”功能将不同数据库中的时间序列指标添加到云分析。云分析中心提供数据预处理功能，包括对数计算、差分计算、缺省值处理功能；相关性分析功能，包括双变量相关性分析、偏相关分析；回归分析功能，包括线性回归、曲线估计建模方法；时间序列分析功能，包括ARIMA、H-P滤波、指数平滑建模方法；计量工具箱功能，包括单位根检验、格兰杰因果检验VAR模型、Johansen协整检验、Engle-Granger协整分析、ARCH效应检验、GARCH模型建模方法；用户数据上传功能。</w:t>
            </w:r>
          </w:p>
          <w:p>
            <w:pPr>
              <w:pStyle w:val="null3"/>
              <w:ind w:firstLine="420"/>
            </w:pPr>
            <w:r>
              <w:rPr>
                <w:sz w:val="21"/>
              </w:rPr>
              <w:t>（</w:t>
            </w:r>
            <w:r>
              <w:rPr>
                <w:sz w:val="21"/>
              </w:rPr>
              <w:t>8）个人数据中心模块：支持IP登录下个人数据中心账号的创建，可收藏数据、可绑定手机功能。</w:t>
            </w:r>
          </w:p>
          <w:p>
            <w:pPr>
              <w:pStyle w:val="null3"/>
              <w:ind w:firstLine="420"/>
            </w:pPr>
            <w:r>
              <w:rPr>
                <w:sz w:val="21"/>
              </w:rPr>
              <w:t>（</w:t>
            </w:r>
            <w:r>
              <w:rPr>
                <w:sz w:val="21"/>
              </w:rPr>
              <w:t>9）需具有中文和英文两种语言，读者可以根据需求选择中文或者英文操作界面。</w:t>
            </w:r>
          </w:p>
          <w:p>
            <w:pPr>
              <w:pStyle w:val="null3"/>
              <w:ind w:firstLine="420"/>
            </w:pPr>
            <w:r>
              <w:rPr>
                <w:sz w:val="21"/>
              </w:rPr>
              <w:t>（</w:t>
            </w:r>
            <w:r>
              <w:rPr>
                <w:sz w:val="21"/>
              </w:rPr>
              <w:t>10）数据库提供完整的用户使用统计功能和日志功能，为用户提供专有后台。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采购包9（外语学习资源库采购）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外语学习资源库采购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98,000.00</w:t>
            </w:r>
          </w:p>
        </w:tc>
        <w:tc>
          <w:tcPr>
            <w:tcW w:type="dxa" w:w="933"/>
          </w:tcPr>
          <w:p>
            <w:pPr>
              <w:pStyle w:val="null3"/>
              <w:jc w:val="right"/>
            </w:pPr>
            <w:r>
              <w:rPr/>
              <w:t>98,000.00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外语学习资源库采购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pPr>
            <w:r>
              <w:rPr>
                <w:sz w:val="21"/>
              </w:rPr>
              <w:t>1、内容要求</w:t>
            </w:r>
          </w:p>
          <w:p>
            <w:pPr>
              <w:pStyle w:val="null3"/>
              <w:ind w:firstLine="480"/>
            </w:pPr>
            <w:r>
              <w:rPr>
                <w:sz w:val="21"/>
              </w:rPr>
              <w:t>外语学习库课程（含课程资源）不少于</w:t>
            </w:r>
            <w:r>
              <w:rPr>
                <w:sz w:val="21"/>
              </w:rPr>
              <w:t>40套，不少于1700个课时：课程范围涵盖：《英语口语会话大全》、《留学校园英语》、《人际交往情景对话》、《工作与文化情景对话》、《大众传媒与社会情景对话》、《英语谚语精选》、《美语走天下》、《来去美国》、《英语名言警句大全》、《涉外酒店英语》、《导游英语》、《外贸英语》、《面试英语》、《商业英语》、《商务场合简报英语》、《国际会议演讲英语》、《商务谈判交涉英语》、《MBA英语-营销管理》、《MBA英语-财务管理》、《MBA英语-人力资源管理》、《大学英语四级听力全真试题》、《大学英语六级听力全真试题》、《英语专业四级考试听力模拟题》、《英语专业八级考试听力真题集》、《雅思口语Part 1寒暄简答》、《雅思口语Part 2整理叙述》、《雅思口语Part 3双向讨论》、《雅思口语真题集》、《考研英语复试口语测试》、《托福考试口语真题》、《托业官方核心单词集》、《托福考试精选词汇》、《国际学术英语词汇集》、《大学英语四级考试精选词汇》、《大学英语六级考试精选词汇》。</w:t>
            </w:r>
          </w:p>
          <w:p>
            <w:pPr>
              <w:pStyle w:val="null3"/>
              <w:ind w:firstLine="480"/>
            </w:pPr>
            <w:r>
              <w:rPr>
                <w:sz w:val="21"/>
              </w:rPr>
              <w:t>2、产品功能要求</w:t>
            </w:r>
          </w:p>
          <w:p>
            <w:pPr>
              <w:pStyle w:val="null3"/>
              <w:ind w:firstLine="480"/>
            </w:pPr>
            <w:r>
              <w:rPr>
                <w:sz w:val="21"/>
              </w:rPr>
              <w:t>（</w:t>
            </w:r>
            <w:r>
              <w:rPr>
                <w:sz w:val="21"/>
              </w:rPr>
              <w:t>1）听力中心需提供课文播放、抠词听写、单句校对、完篇校对、全篇听写5种训练模式并搭配智能听写校对功能。</w:t>
            </w:r>
          </w:p>
          <w:p>
            <w:pPr>
              <w:pStyle w:val="null3"/>
              <w:ind w:firstLine="480"/>
            </w:pPr>
            <w:r>
              <w:rPr>
                <w:sz w:val="21"/>
              </w:rPr>
              <w:t>（</w:t>
            </w:r>
            <w:r>
              <w:rPr>
                <w:sz w:val="21"/>
              </w:rPr>
              <w:t>2）口语中心需包含口语练习和视频学习两种模式。口语练习需搭配智能语音分析系统、人机对话训练系统、3D口型矫正系统（英式发音和美式发音），并支持雅思口语考试模拟测试。</w:t>
            </w:r>
          </w:p>
          <w:p>
            <w:pPr>
              <w:pStyle w:val="null3"/>
              <w:ind w:firstLine="480"/>
            </w:pPr>
            <w:r>
              <w:rPr>
                <w:sz w:val="21"/>
              </w:rPr>
              <w:t>（</w:t>
            </w:r>
            <w:r>
              <w:rPr>
                <w:sz w:val="21"/>
              </w:rPr>
              <w:t>3）阅读中心需包含每日阅读、词汇测试、阅读报告等功能，提供PDF全文阅读，支持全屏、放大、缩小。</w:t>
            </w:r>
          </w:p>
          <w:p>
            <w:pPr>
              <w:pStyle w:val="null3"/>
              <w:ind w:firstLine="480"/>
            </w:pPr>
            <w:r>
              <w:rPr>
                <w:sz w:val="21"/>
              </w:rPr>
              <w:t>（</w:t>
            </w:r>
            <w:r>
              <w:rPr>
                <w:sz w:val="21"/>
              </w:rPr>
              <w:t>4）写作中心需提供自由写作模式和智能批改功能，包含句子润色、AI评分及点评。</w:t>
            </w:r>
          </w:p>
          <w:p>
            <w:pPr>
              <w:pStyle w:val="null3"/>
              <w:ind w:firstLine="480"/>
            </w:pPr>
            <w:r>
              <w:rPr>
                <w:sz w:val="21"/>
              </w:rPr>
              <w:t>（</w:t>
            </w:r>
            <w:r>
              <w:rPr>
                <w:sz w:val="21"/>
              </w:rPr>
              <w:t>5）翻译中心需提供逐句翻译、生词参考、全篇翻译功能，需包含口译（中英互译）和笔译（中英互译），支持AI点评。</w:t>
            </w:r>
          </w:p>
          <w:p>
            <w:pPr>
              <w:pStyle w:val="null3"/>
              <w:ind w:firstLine="480"/>
            </w:pPr>
            <w:r>
              <w:rPr>
                <w:sz w:val="21"/>
              </w:rPr>
              <w:t>（</w:t>
            </w:r>
            <w:r>
              <w:rPr>
                <w:sz w:val="21"/>
              </w:rPr>
              <w:t>6）考试中心需提供模考训练系统，涵盖历年试卷真题模考及专项练习两大功能，并能提供错题记录和当年考试日历，考试日历支持按月份筛选。</w:t>
            </w:r>
          </w:p>
          <w:p>
            <w:pPr>
              <w:pStyle w:val="null3"/>
              <w:ind w:firstLine="480"/>
            </w:pPr>
            <w:r>
              <w:rPr>
                <w:sz w:val="21"/>
              </w:rPr>
              <w:t>（</w:t>
            </w:r>
            <w:r>
              <w:rPr>
                <w:sz w:val="21"/>
              </w:rPr>
              <w:t>7）资源库需拥有小程序使用功能。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采购包10（知识发现系统采购）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知识发现系统采购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w:t>
            </w:r>
          </w:p>
        </w:tc>
        <w:tc>
          <w:tcPr>
            <w:tcW w:type="dxa" w:w="933"/>
          </w:tcPr>
          <w:p>
            <w:pPr>
              <w:pStyle w:val="null3"/>
              <w:jc w:val="right"/>
            </w:pPr>
            <w:r>
              <w:rPr/>
              <w:t>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知识发现系统采购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提供检索内容包括电子图书、期刊论文、报纸，以及学位论文、会议论文、标准、专利等中文文献。发现系统收录的文献资源量：期刊数据不低于</w:t>
            </w:r>
            <w:r>
              <w:rPr>
                <w:sz w:val="21"/>
              </w:rPr>
              <w:t>4亿篇、报纸数据不低于2亿篇、学位论文数据不低于2000万篇、会议论文数据不低于3000万篇、标准不低于430万篇、专利不低于1.5亿篇。</w:t>
            </w:r>
          </w:p>
          <w:p>
            <w:pPr>
              <w:pStyle w:val="null3"/>
              <w:ind w:firstLine="420"/>
            </w:pPr>
            <w:r>
              <w:rPr>
                <w:sz w:val="21"/>
              </w:rPr>
              <w:t>功能要求：</w:t>
            </w:r>
          </w:p>
          <w:p>
            <w:pPr>
              <w:pStyle w:val="null3"/>
              <w:ind w:firstLine="420"/>
            </w:pPr>
            <w:r>
              <w:rPr>
                <w:sz w:val="21"/>
              </w:rPr>
              <w:t>实现对已有检索系统的统一检索功能。整合本校本馆内外的中文图书、期刊、报纸、学位论文、标准、专利等各类文献，不局限在任何一个数据库中，在发现系统平台上实现资源的一站式检索、挖掘、引证、分析和全文获取服务；</w:t>
            </w:r>
          </w:p>
          <w:p>
            <w:pPr>
              <w:pStyle w:val="null3"/>
              <w:ind w:firstLine="420"/>
            </w:pPr>
            <w:r>
              <w:rPr>
                <w:sz w:val="21"/>
              </w:rPr>
              <w:t>支持空检索，并显示空检条件下整体数据量，以及各文献类型包括图书、期刊、学位等数据量，各年份收录量等；</w:t>
            </w:r>
          </w:p>
          <w:p>
            <w:pPr>
              <w:pStyle w:val="null3"/>
              <w:ind w:firstLine="420"/>
            </w:pPr>
            <w:r>
              <w:rPr>
                <w:sz w:val="21"/>
              </w:rPr>
              <w:t>提供智能检索，如自动匹配检索词曾用名、学名、全称等；以及检索作者、作者机构，自动匹配作者或作者机构字段；</w:t>
            </w:r>
            <w:r>
              <w:rPr>
                <w:sz w:val="21"/>
              </w:rPr>
              <w:t>.提供高级检索，并支持精确/模糊两种匹配方式，支持多种字段与、或、非逻辑检索，且各类文献特殊字段检索；提供专业检索，支持多个字段布尔逻辑表达式检索；支持对不同资源混合排序，如支持学术性、相关性、馆藏优先、时间升降序等排序方式；</w:t>
            </w:r>
          </w:p>
          <w:p>
            <w:pPr>
              <w:pStyle w:val="null3"/>
              <w:ind w:firstLine="420"/>
            </w:pPr>
            <w:r>
              <w:rPr>
                <w:sz w:val="21"/>
              </w:rPr>
              <w:t>★提供知识关联图谱分析，通过输入中心词，可呈现相关的知识点关系图，支持按照不同属性、不同布局、不同节点数量等条件进行筛选，呈现渐进式多层图谱效果，同时提供该知识点相关文献的推荐；</w:t>
            </w:r>
          </w:p>
          <w:p>
            <w:pPr>
              <w:pStyle w:val="null3"/>
              <w:ind w:firstLine="420"/>
            </w:pPr>
            <w:r>
              <w:rPr>
                <w:sz w:val="21"/>
              </w:rPr>
              <w:t>★根据检索结果，提供知识点-知识点、知识点-人、人-人（学位论文作者谱系图等）、机构-机构动态的关联关系，并通过可视化方式展现；</w:t>
            </w:r>
          </w:p>
          <w:p>
            <w:pPr>
              <w:pStyle w:val="null3"/>
              <w:ind w:firstLine="420"/>
            </w:pPr>
            <w:r>
              <w:rPr>
                <w:sz w:val="21"/>
              </w:rPr>
              <w:t>支持部分分面聚类扩展到二级分类，如作者机构、学科分类等，同时二级分类同样支持复选；</w:t>
            </w:r>
          </w:p>
          <w:p>
            <w:pPr>
              <w:pStyle w:val="null3"/>
              <w:ind w:firstLine="420"/>
            </w:pPr>
            <w:r>
              <w:rPr>
                <w:sz w:val="21"/>
              </w:rPr>
              <w:t>支持图书、期刊、学位论文等文献类型多主题对比，分析其发展趋势；并支持</w:t>
            </w:r>
            <w:r>
              <w:rPr>
                <w:sz w:val="21"/>
              </w:rPr>
              <w:t>Excel；</w:t>
            </w:r>
          </w:p>
          <w:p>
            <w:pPr>
              <w:pStyle w:val="null3"/>
              <w:ind w:firstLine="420"/>
            </w:pPr>
            <w:r>
              <w:rPr>
                <w:sz w:val="21"/>
              </w:rPr>
              <w:t>提供图书</w:t>
            </w:r>
            <w:r>
              <w:rPr>
                <w:sz w:val="21"/>
              </w:rPr>
              <w:t>-图书、图书-期刊、期刊-图书、期刊-期刊、期刊-论文、期刊-报纸等文献的引用分析，提供完整参考文献与引证文献的列表，列表中的文献具备引证关系二次拓展的功能；</w:t>
            </w:r>
          </w:p>
          <w:p>
            <w:pPr>
              <w:pStyle w:val="null3"/>
              <w:ind w:firstLine="420"/>
            </w:pPr>
            <w:r>
              <w:rPr>
                <w:sz w:val="21"/>
              </w:rPr>
              <w:t>提供图书、期刊等文献被引用情况的年代分布曲线；</w:t>
            </w:r>
          </w:p>
          <w:p>
            <w:pPr>
              <w:pStyle w:val="null3"/>
              <w:ind w:firstLine="420"/>
            </w:pPr>
            <w:r>
              <w:rPr>
                <w:sz w:val="21"/>
              </w:rPr>
              <w:t>提供期刊</w:t>
            </w:r>
            <w:r>
              <w:rPr>
                <w:sz w:val="21"/>
              </w:rPr>
              <w:t>-期刊文献的引用分析功能，中文期刊的引用分析数量不低于8000万篇文献；</w:t>
            </w:r>
          </w:p>
          <w:p>
            <w:pPr>
              <w:pStyle w:val="null3"/>
              <w:ind w:firstLine="420"/>
            </w:pPr>
            <w:r>
              <w:rPr>
                <w:sz w:val="21"/>
              </w:rPr>
              <w:t>提供检索式的保存，可定期按照已保存的检索式推送最新资源到读者邮箱；</w:t>
            </w:r>
          </w:p>
          <w:p>
            <w:pPr>
              <w:pStyle w:val="null3"/>
              <w:ind w:firstLine="420"/>
            </w:pPr>
            <w:r>
              <w:rPr>
                <w:sz w:val="21"/>
              </w:rPr>
              <w:t>支持与图书馆</w:t>
            </w:r>
            <w:r>
              <w:rPr>
                <w:sz w:val="21"/>
              </w:rPr>
              <w:t>OPAC系统、各类文献数据库无缝对接</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采购包11（IT技能在线学习资源库采购）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IT技能在线学习资源库采购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w:t>
            </w:r>
          </w:p>
        </w:tc>
        <w:tc>
          <w:tcPr>
            <w:tcW w:type="dxa" w:w="933"/>
          </w:tcPr>
          <w:p>
            <w:pPr>
              <w:pStyle w:val="null3"/>
              <w:jc w:val="right"/>
            </w:pPr>
            <w:r>
              <w:rPr/>
              <w:t>60,000.00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IT技能在线学习资源库采购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课程涵盖</w:t>
            </w:r>
            <w:r>
              <w:rPr>
                <w:sz w:val="21"/>
              </w:rPr>
              <w:t>20多个大的技术类别，如AI人工智能、大数据、云计算、网络技术、后端开发、数据库、移动开发、考试认证、运维、办公软件、前端开发、游戏开发、物联网、金融/财会、职业发展、区块链、测试、设计制作、企业实践院、安全、研发管理、产品运营、云原生、HarmonyOS等；</w:t>
            </w:r>
          </w:p>
          <w:p>
            <w:pPr>
              <w:pStyle w:val="null3"/>
              <w:ind w:firstLine="420"/>
            </w:pPr>
            <w:r>
              <w:rPr>
                <w:sz w:val="21"/>
              </w:rPr>
              <w:t>课程总量超过</w:t>
            </w:r>
            <w:r>
              <w:rPr>
                <w:sz w:val="21"/>
              </w:rPr>
              <w:t>10000门，课时总量不少于300000个且课程总时长不少于80000个小时；</w:t>
            </w:r>
          </w:p>
          <w:p>
            <w:pPr>
              <w:pStyle w:val="null3"/>
              <w:ind w:firstLine="420"/>
            </w:pPr>
            <w:r>
              <w:rPr>
                <w:sz w:val="21"/>
              </w:rPr>
              <w:t>课程合作机构</w:t>
            </w:r>
            <w:r>
              <w:rPr>
                <w:sz w:val="21"/>
              </w:rPr>
              <w:t>：要有权威的课程培训合作机构，比如华为认证、马哥教育、</w:t>
            </w:r>
            <w:r>
              <w:rPr>
                <w:sz w:val="21"/>
              </w:rPr>
              <w:t>Office中国、麦子学院等；</w:t>
            </w:r>
          </w:p>
          <w:p>
            <w:pPr>
              <w:pStyle w:val="null3"/>
              <w:ind w:firstLine="420"/>
            </w:pPr>
            <w:r>
              <w:rPr>
                <w:sz w:val="21"/>
              </w:rPr>
              <w:t>课程讲师：讲师为</w:t>
            </w:r>
            <w:r>
              <w:rPr>
                <w:sz w:val="21"/>
              </w:rPr>
              <w:t>具有现场实践经验的</w:t>
            </w:r>
            <w:r>
              <w:rPr>
                <w:sz w:val="21"/>
              </w:rPr>
              <w:t>工程师、高校教师等业界专业人士；</w:t>
            </w:r>
          </w:p>
          <w:p>
            <w:pPr>
              <w:pStyle w:val="null3"/>
              <w:ind w:firstLine="420"/>
            </w:pPr>
            <w:r>
              <w:rPr>
                <w:sz w:val="21"/>
              </w:rPr>
              <w:t>题库：包括考试认证题，各大名企面试题、笔试题以及各技术领域能力自测题，每一道试题都需配</w:t>
            </w:r>
            <w:r>
              <w:rPr>
                <w:sz w:val="21"/>
              </w:rPr>
              <w:t>备有专业的答案解析；</w:t>
            </w:r>
          </w:p>
          <w:p>
            <w:pPr>
              <w:pStyle w:val="null3"/>
              <w:ind w:firstLine="420"/>
            </w:pPr>
            <w:r>
              <w:rPr>
                <w:sz w:val="21"/>
              </w:rPr>
              <w:t>专题：通过对课程的体系化排列，形成专业的学习路径，分阶段、分课程，使用户对</w:t>
            </w:r>
            <w:r>
              <w:rPr>
                <w:sz w:val="21"/>
              </w:rPr>
              <w:t>IT技术的学习架构一目了然，在最短的时间内快速提升IT技能；</w:t>
            </w:r>
          </w:p>
          <w:p>
            <w:pPr>
              <w:pStyle w:val="null3"/>
              <w:ind w:firstLine="420"/>
            </w:pPr>
            <w:r>
              <w:rPr>
                <w:sz w:val="21"/>
              </w:rPr>
              <w:t>检索功能：包括课程检索、讲师检索、专题检索等，可以让使用者快速锁定所需课程及已选定的授课讲师；</w:t>
            </w:r>
          </w:p>
          <w:p>
            <w:pPr>
              <w:pStyle w:val="null3"/>
              <w:ind w:firstLine="420"/>
            </w:pPr>
            <w:r>
              <w:rPr>
                <w:sz w:val="21"/>
              </w:rPr>
              <w:t>个人管理中心：可实现编辑个人信息，可自动记录和统计当前学习情况，满足用户断点式学习需求。</w:t>
            </w:r>
          </w:p>
          <w:p>
            <w:pPr>
              <w:pStyle w:val="null3"/>
              <w:ind w:firstLine="420"/>
            </w:pPr>
            <w:r>
              <w:rPr>
                <w:sz w:val="21"/>
              </w:rPr>
              <w:t>版权：所投产品必须符合国家知识产权的相关规定，不存在侵权行为，如果数据库在使用过程中出现版权问题，与采购方无关。</w:t>
            </w:r>
          </w:p>
          <w:p>
            <w:pPr>
              <w:pStyle w:val="null3"/>
              <w:ind w:firstLine="420"/>
            </w:pPr>
            <w:r>
              <w:rPr>
                <w:sz w:val="21"/>
              </w:rPr>
              <w:t>安装调试：按照合同要求及采购人具体需求在规定的时间内完成数据库的安装、调试和验收等环节。若连续运行三个月内出现质量问题，供应商需无条件退货或给予更换，保证采购人能正常使用该数据库。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采购包12（高校课程思政数据库采购）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高校课程思政数据库采购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w:t>
            </w:r>
          </w:p>
        </w:tc>
        <w:tc>
          <w:tcPr>
            <w:tcW w:type="dxa" w:w="933"/>
          </w:tcPr>
          <w:p>
            <w:pPr>
              <w:pStyle w:val="null3"/>
              <w:jc w:val="right"/>
            </w:pPr>
            <w:r>
              <w:rPr/>
              <w:t>60,000.00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高校课程思政数据库采购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高校课程思政数据库包括【思政元素】包</w:t>
            </w:r>
            <w:r>
              <w:rPr>
                <w:sz w:val="21"/>
              </w:rPr>
              <w:t>括十二</w:t>
            </w:r>
            <w:r>
              <w:rPr>
                <w:sz w:val="21"/>
              </w:rPr>
              <w:t>个</w:t>
            </w:r>
            <w:r>
              <w:rPr>
                <w:sz w:val="21"/>
              </w:rPr>
              <w:t>专</w:t>
            </w:r>
            <w:r>
              <w:rPr>
                <w:sz w:val="21"/>
              </w:rPr>
              <w:t>辑完整思政知识体系的思政元素库。</w:t>
            </w:r>
          </w:p>
          <w:p>
            <w:pPr>
              <w:pStyle w:val="null3"/>
              <w:ind w:firstLine="420"/>
            </w:pPr>
            <w:r>
              <w:rPr>
                <w:sz w:val="21"/>
              </w:rPr>
              <w:t>【教学案例】与【名师讲堂视频课程】：涵盖哲学、经济学、法学、教育学、文学、历史学、理学、工学、农学、医学、管理学、艺术学</w:t>
            </w:r>
            <w:r>
              <w:rPr>
                <w:sz w:val="21"/>
              </w:rPr>
              <w:t>等</w:t>
            </w:r>
            <w:r>
              <w:rPr>
                <w:sz w:val="21"/>
              </w:rPr>
              <w:t>十三个学科门类</w:t>
            </w:r>
            <w:r>
              <w:rPr>
                <w:sz w:val="21"/>
              </w:rPr>
              <w:t>110余个一级学科。</w:t>
            </w:r>
          </w:p>
          <w:p>
            <w:pPr>
              <w:pStyle w:val="null3"/>
              <w:ind w:firstLine="420"/>
            </w:pPr>
            <w:r>
              <w:rPr>
                <w:sz w:val="21"/>
              </w:rPr>
              <w:t>【专题课程】：提供哲学、经济学、法学、教育学、文学、历史学、理学、工学、农学、医学、管理学、艺术</w:t>
            </w:r>
            <w:r>
              <w:rPr>
                <w:sz w:val="21"/>
              </w:rPr>
              <w:t>学</w:t>
            </w:r>
            <w:r>
              <w:rPr>
                <w:sz w:val="21"/>
              </w:rPr>
              <w:t>等</w:t>
            </w:r>
            <w:r>
              <w:rPr>
                <w:sz w:val="21"/>
              </w:rPr>
              <w:t>十</w:t>
            </w:r>
            <w:r>
              <w:rPr>
                <w:sz w:val="21"/>
              </w:rPr>
              <w:t>三个学科门类、</w:t>
            </w:r>
            <w:r>
              <w:rPr>
                <w:sz w:val="21"/>
              </w:rPr>
              <w:t>80余个一级学科的课程思政教学案例，数量不低于2300套，已收录思政元素超过7600个、教学案例不少于2300个、视频课程不少于13000节、教学课件不少于29000个、课程讲义不少于21000个。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采购包13（Wiley电子期刊数据库采购）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Wiley电子期刊数据库采购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w:t>
            </w:r>
          </w:p>
        </w:tc>
        <w:tc>
          <w:tcPr>
            <w:tcW w:type="dxa" w:w="933"/>
          </w:tcPr>
          <w:p>
            <w:pPr>
              <w:pStyle w:val="null3"/>
              <w:jc w:val="right"/>
            </w:pPr>
            <w:r>
              <w:rPr/>
              <w:t>420,000.00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Wiley电子期刊数据库采购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内容含</w:t>
            </w:r>
            <w:r>
              <w:rPr>
                <w:sz w:val="21"/>
              </w:rPr>
              <w:t>Wiley 432种期刊：化学学科组，包含85种顶级期刊；工程学组，53种顶级期刊；生命科学组，145种顶级期刊；地球与环境科学组，62种顶级期刊；数学与统计学组，31种顶级期刊；信息与计算机科学组，12种顶级期刊；物理学与天文学组，14种顶级期刊等。订购期间出版的内容可以访问、可检索、全文浏览并全文下载所收录文献。</w:t>
            </w:r>
          </w:p>
          <w:p>
            <w:pPr>
              <w:pStyle w:val="null3"/>
              <w:ind w:firstLine="420"/>
            </w:pPr>
            <w:r>
              <w:rPr>
                <w:sz w:val="21"/>
              </w:rPr>
              <w:t>内容实时更新，访问年限：</w:t>
            </w:r>
            <w:r>
              <w:rPr>
                <w:sz w:val="21"/>
              </w:rPr>
              <w:t>1997年至今。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采购包14（ACS美国化学学会期刊数据库采购）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ACS美国化学学会期刊数据库采购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ACS美国化学学会期刊数据库采购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ACS 数据库包含 60 余种电子期刊，涵盖 20 多个与化学相关的研究领域：有机和无机化学、物理化学、分析化学、高分子化学、生物化学和分子生物学、化学工程、食品科学、地球化学、环境科学与工程、化学职业健康与安全、材料科学与工程、晶体学、毒理学、药理学、质谱学等。</w:t>
            </w:r>
          </w:p>
          <w:p>
            <w:pPr>
              <w:pStyle w:val="null3"/>
              <w:ind w:firstLine="420"/>
            </w:pPr>
            <w:r>
              <w:rPr>
                <w:sz w:val="21"/>
              </w:rPr>
              <w:t>访问年限：</w:t>
            </w:r>
            <w:r>
              <w:rPr>
                <w:sz w:val="21"/>
              </w:rPr>
              <w:t>1879年至今。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采购包15（InCites数据库平台（含InCites数据库，JCR期刊引证报告和ESI基本科学指标数据库)采购）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InCites数据库平台（含InCites数据库，JCR期刊引证报告和ESI基本科学指标数据库)采购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330,000.00</w:t>
            </w:r>
          </w:p>
        </w:tc>
        <w:tc>
          <w:tcPr>
            <w:tcW w:type="dxa" w:w="933"/>
          </w:tcPr>
          <w:p>
            <w:pPr>
              <w:pStyle w:val="null3"/>
              <w:jc w:val="right"/>
            </w:pPr>
            <w:r>
              <w:rPr/>
              <w:t>330,000.00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w:t>
            </w:r>
            <w:r>
              <w:rPr>
                <w:sz w:val="21"/>
              </w:rPr>
              <w:t>1）Journal Citation Reports 数据库</w:t>
            </w:r>
          </w:p>
          <w:p>
            <w:pPr>
              <w:pStyle w:val="null3"/>
              <w:ind w:firstLine="420"/>
            </w:pPr>
            <w:r>
              <w:rPr>
                <w:sz w:val="21"/>
              </w:rPr>
              <w:t>包含内容：</w:t>
            </w:r>
            <w:r>
              <w:rPr>
                <w:sz w:val="21"/>
              </w:rPr>
              <w:t>JCR全库。JCR数据库提供了一个系统而客观的工具，基于Web of Science权威的引文数据库，使用量化的统计信息公正严格地评价全球领先的学术期刊。JCR覆盖了来自83个国家和地区的250多个学科的2,000多家出版商的13,000多种期刊，其中自然科学版本包含9,600多种，社会科学版本包含3,500多种。</w:t>
            </w:r>
          </w:p>
          <w:p>
            <w:pPr>
              <w:pStyle w:val="null3"/>
              <w:ind w:firstLine="420"/>
            </w:pPr>
            <w:r>
              <w:rPr>
                <w:sz w:val="21"/>
              </w:rPr>
              <w:t>访问年限：</w:t>
            </w:r>
            <w:r>
              <w:rPr>
                <w:sz w:val="21"/>
              </w:rPr>
              <w:t>1997年至今。</w:t>
            </w:r>
          </w:p>
          <w:p>
            <w:pPr>
              <w:pStyle w:val="null3"/>
              <w:ind w:firstLine="420"/>
            </w:pPr>
            <w:r>
              <w:rPr>
                <w:sz w:val="21"/>
              </w:rPr>
              <w:t>（</w:t>
            </w:r>
            <w:r>
              <w:rPr>
                <w:sz w:val="21"/>
              </w:rPr>
              <w:t>2）Essential Science Indicators 数据库</w:t>
            </w:r>
          </w:p>
          <w:p>
            <w:pPr>
              <w:pStyle w:val="null3"/>
              <w:ind w:firstLine="420"/>
            </w:pPr>
            <w:r>
              <w:rPr>
                <w:sz w:val="21"/>
              </w:rPr>
              <w:t>包含内容：</w:t>
            </w:r>
            <w:r>
              <w:rPr>
                <w:sz w:val="21"/>
              </w:rPr>
              <w:t>ESI全库。ESI是一个以科睿唯安SCIE和SSCI数据库为数据来源，全面展现科研绩效和揭示科学发展趋势的综合型分析数据库。ESI可以确定在某个研究领域有影响力的个人、机构、论文、期刊和国家，以及新兴研究领域，可以对科研绩效和发展趋势进行长期的定量分析。基于期刊论文发表数量和引文数据，ESI 提供对 22 个学科研究领域中的机构、国家和期刊的科研绩效统计和科研趋势排名。22个ESI学科：生物学与生物化学、化学、计算机科学、经济与商业、工程学、地球科学、材料科学、数学、综合交叉学科、物理学、社会科学总论、空间科学、农业科学、临床医学、分子生物学与遗传学、神经系统学与行为学、免疫学、精神病学与心理学、微生物学、环境科学与生态学、植物学与动物学、药理学与毒理学。</w:t>
            </w:r>
          </w:p>
          <w:p>
            <w:pPr>
              <w:pStyle w:val="null3"/>
              <w:ind w:firstLine="420"/>
            </w:pPr>
            <w:r>
              <w:rPr>
                <w:sz w:val="21"/>
              </w:rPr>
              <w:t>访问年限：滚动</w:t>
            </w:r>
            <w:r>
              <w:rPr>
                <w:sz w:val="21"/>
              </w:rPr>
              <w:t>10年数据。</w:t>
            </w:r>
          </w:p>
          <w:p>
            <w:pPr>
              <w:pStyle w:val="null3"/>
              <w:ind w:firstLine="420"/>
            </w:pPr>
            <w:r>
              <w:rPr>
                <w:sz w:val="21"/>
              </w:rPr>
              <w:t>（</w:t>
            </w:r>
            <w:r>
              <w:rPr>
                <w:sz w:val="21"/>
              </w:rPr>
              <w:t>3）InCites 数据库</w:t>
            </w:r>
          </w:p>
          <w:p>
            <w:pPr>
              <w:pStyle w:val="null3"/>
              <w:ind w:firstLine="420"/>
            </w:pPr>
            <w:r>
              <w:rPr>
                <w:sz w:val="21"/>
              </w:rPr>
              <w:t>包含内容：</w:t>
            </w:r>
            <w:r>
              <w:rPr>
                <w:sz w:val="21"/>
              </w:rPr>
              <w:t>InCites全库，InCites数据库是基于Web of Science核心合集中的七大权威引文数据生成的分析性数据库，综合各种计量指标和1980年来各学科各年度的国际标杆数据。能对考察对象（研究人员、机构、区域、研究方向、出版物、基金资助机构）的科研表现进行全方位、多角度地分析。分析机构学科表现，优化学科建设进程；进行科研绩效的对标分析，明确机构全球定位；分析本机构的科研合作开展情况，识别高效的合作伙伴；分析研究队伍的科研表现，发现有潜力的研究人员。包括14种学科分类体系：ESI学科、WOS学科、教育部一级学科、Citation Topics等。</w:t>
            </w:r>
          </w:p>
          <w:p>
            <w:pPr>
              <w:pStyle w:val="null3"/>
              <w:ind w:firstLine="420"/>
            </w:pPr>
            <w:r>
              <w:rPr>
                <w:sz w:val="21"/>
              </w:rPr>
              <w:t>访问年限：</w:t>
            </w:r>
            <w:r>
              <w:rPr>
                <w:sz w:val="21"/>
              </w:rPr>
              <w:t>1980年至今。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采购包16（IEEE 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IEEE 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540,000.00</w:t>
            </w:r>
          </w:p>
        </w:tc>
        <w:tc>
          <w:tcPr>
            <w:tcW w:type="dxa" w:w="933"/>
          </w:tcPr>
          <w:p>
            <w:pPr>
              <w:pStyle w:val="null3"/>
              <w:jc w:val="right"/>
            </w:pPr>
            <w:r>
              <w:rPr/>
              <w:t>540,000.00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IEEE 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IEEE Electronic Library是电气电子工程师学会的在线数据资源，提供全球电气电子、通信和计算机科学等领域近三分之一的文献，包含130 多万篇 IEEE期刊文献，来自 200 多种IEEE 高被引期刊；贝尔实验室技术期刊；420 多万篇 IEEE 会议文献；IET/VDE 会议录；5000 多份 IEEE 标准文档（不含草案）。</w:t>
            </w:r>
          </w:p>
          <w:p>
            <w:pPr>
              <w:pStyle w:val="null3"/>
              <w:ind w:firstLine="420"/>
            </w:pPr>
            <w:r>
              <w:rPr>
                <w:sz w:val="21"/>
              </w:rPr>
              <w:t>访问年限：访问至创刊年。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采购包17（APS美国物理学会数据库采购）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APS美国物理学会数据库采购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w:t>
            </w:r>
          </w:p>
        </w:tc>
        <w:tc>
          <w:tcPr>
            <w:tcW w:type="dxa" w:w="933"/>
          </w:tcPr>
          <w:p>
            <w:pPr>
              <w:pStyle w:val="null3"/>
              <w:jc w:val="right"/>
            </w:pPr>
            <w:r>
              <w:rPr/>
              <w:t>90,000.00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APS美国物理学会数据库采购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APS美国物理学会数据库包含10种现刊及Physical Review Online Archive (PROLA)过刊，涵盖核物理、流体与等离子体、数学物理、原子分子和化学物理、粒子与场物理、凝聚态物理、应用物理、天文学与天体物理学、光学等相关研究领域。</w:t>
            </w:r>
          </w:p>
          <w:p>
            <w:pPr>
              <w:pStyle w:val="null3"/>
              <w:ind w:firstLine="420"/>
              <w:jc w:val="left"/>
            </w:pPr>
            <w:r>
              <w:rPr>
                <w:sz w:val="21"/>
              </w:rPr>
              <w:t>访问年限：</w:t>
            </w:r>
            <w:r>
              <w:rPr>
                <w:sz w:val="21"/>
              </w:rPr>
              <w:t>1893年至今。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采购包18（民国文献及古籍数据库采购）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民国文献及古籍数据库采购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w:t>
            </w:r>
          </w:p>
        </w:tc>
        <w:tc>
          <w:tcPr>
            <w:tcW w:type="dxa" w:w="933"/>
          </w:tcPr>
          <w:p>
            <w:pPr>
              <w:pStyle w:val="null3"/>
              <w:jc w:val="right"/>
            </w:pPr>
            <w:r>
              <w:rPr/>
              <w:t>40,000.00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民国文献及古籍数据库采购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包含内容</w:t>
            </w:r>
            <w:r>
              <w:rPr>
                <w:sz w:val="21"/>
              </w:rPr>
              <w:t>:《老旧刊全文数据库》、《古籍文献全文数据库》、《民国图书全文数据库》、《中国各地古方志集》、《党史期刊数据库（-1949）》、《近现代报纸数据库》、《老照片数据库》《旧族谱数据库》。汇集1949年前的期刊、古籍、图书、方志、党史、报纸、照片、家谱八大类古旧文献于一库，可在电脑端和手机端自由使用，资料珍贵，检索方便，直接阅读及下载，无并发和浏览量限制。内部已实现资源整合——在不同类型子库之间实现了关键词的跨库检索。只检索一个关键词，事件的脉络就全部梳理出来。首页提供“中国历代地图”、“年号查询器”、“中华民国日史”等多种辅助研究工具。是研究古代中国、近现代中国以及近代世界的重要资源库。是研究文学类、历史学类、哲学类、医学类、艺术学类、经济学类、教育学类、农学类等的常用工具库。</w:t>
            </w:r>
          </w:p>
          <w:p>
            <w:pPr>
              <w:pStyle w:val="null3"/>
              <w:ind w:firstLine="420"/>
            </w:pPr>
            <w:r>
              <w:rPr>
                <w:sz w:val="21"/>
              </w:rPr>
              <w:t>访问年限：</w:t>
            </w:r>
            <w:r>
              <w:rPr>
                <w:sz w:val="21"/>
              </w:rPr>
              <w:t>1949年以前。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采购包19（中国学术期刊（网络版）全文数据库、中国博士学位论文全文数据库、中国优秀硕士论文全文数据库采购）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合同签订并生效之日起 5 个日历日内，在采购人指定的IP范围内，按合同要求提供服务，保证平台平稳正常运行。服务期限自2025年9月28日起，至2028年9月27日止。</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第1期为(预付款)：支付比例30%，合同生效后10个工作日，采购人向中标人支付合同总金额的30%作为预付款。</w:t>
            </w:r>
          </w:p>
          <w:p>
            <w:pPr>
              <w:pStyle w:val="null3"/>
            </w:pPr>
            <w:r>
              <w:rPr/>
              <w:t>第2期为(尾款)：支付比例70%，通过采购人验收，且采购人收到中标人提供的全额增值税专用发票后,采购人在10个工作日内向中标人支付合同总金额的70%。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1期：1.在采购人指定的IP范围内，登录数据库资源平台账号，可免费检索、下载、使用数据库内的文档，能实现采购需求文件、合同中关于产品技术与服务内容的要求。 2.采购人依据采购需求文件、合同及国家相关技术规范开展验收。确保数据库资源完整，数据检索、下载功能运行正常，能实现与学校数字基础设施平台的无缝对接。</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售后服务，（1）中标人须负责为采购人提供数据修正和维护等售后服务。保证数据的及时性，提供数据库数据更新服务，负责数据库产品使用期内的维护。售后服务方式包括技术热线支持、电话巡检、在线咨询、现场巡检、远程故障处理、技术更新升级、不定期培训、现场服务等。 （2）中标人为采购人提供技术培训，接受采购人用户在利用数据库方面的各种咨询。 （3）对于因系统或用户原因造成的使用故障，中标人自收到用户请求时起，1小时内电话响应，通过电话支持、网络服务等方式协助用户排查。特殊情况下可派技术人员上门协助解决。 （4）协助采购人开展资源使用、阅读推广等活动。</w:t>
            </w:r>
          </w:p>
          <w:p>
            <w:pPr>
              <w:pStyle w:val="null3"/>
            </w:pPr>
            <w:r>
              <w:rPr/>
              <w:t>二、其他要求，1.中标人所提供产品必须全部合法，所有的资源必须是正版的、完全符合国家的有关知识产权标准的资源。 2.中标人所提供产品必须是本国产品。 3.中标人所提供的产品应当是在中国境内合法销售，且符合国家有关部门规定的相应技术、节能、安全和环保标准；国家有关部门对中标人所提供的产品有强制性规定或要求的，产品应当符合相应规定或要求。 4.中标人应保证所提供资源的合法性，平台内资源因版权、著作权等问题所引发的纠纷，均与采购人无关，采购人可以保留追究中标人相关法律责任的权利。 5.投标人应为本采购包配备专职项目负责人1名、其他技术人员至少2名。</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报价为人民币含税全包价，包含了产品价格、软件开发费用、著作版权费、合理利润、保险费、运输费、安装费、调试费、售后服务、升级服务、技术协助费和培训费等一切费用。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中国学术期刊（网络版）全文数据库、中国博士学位论文全文数据库、中国优秀硕士论文全文数据库采购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438,000.00</w:t>
            </w:r>
          </w:p>
        </w:tc>
        <w:tc>
          <w:tcPr>
            <w:tcW w:type="dxa" w:w="933"/>
          </w:tcPr>
          <w:p>
            <w:pPr>
              <w:pStyle w:val="null3"/>
              <w:jc w:val="right"/>
            </w:pPr>
            <w:r>
              <w:rPr/>
              <w:t>438,000.00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1、中国学术期刊（网络版）全文数据库要求</w:t>
            </w:r>
          </w:p>
          <w:p>
            <w:pPr>
              <w:pStyle w:val="null3"/>
              <w:ind w:firstLine="420"/>
            </w:pPr>
            <w:r>
              <w:rPr>
                <w:sz w:val="21"/>
              </w:rPr>
              <w:t>（</w:t>
            </w:r>
            <w:r>
              <w:rPr>
                <w:sz w:val="21"/>
              </w:rPr>
              <w:t>1）中文全文期刊数据库应提供 PDF 或 CAJ其他主流格式；支持全文下载，期刊全文数据6500种及以上、核心期刊1300种及以上。</w:t>
            </w:r>
          </w:p>
          <w:p>
            <w:pPr>
              <w:pStyle w:val="null3"/>
              <w:ind w:firstLine="420"/>
            </w:pPr>
            <w:r>
              <w:rPr>
                <w:sz w:val="21"/>
              </w:rPr>
              <w:t>（</w:t>
            </w:r>
            <w:r>
              <w:rPr>
                <w:sz w:val="21"/>
              </w:rPr>
              <w:t>2）支持主题、篇关摘、篇名、关键词、摘要、小标题、全文、参考文献、中图分类号、DOI、栏目信息、基金、作者、第一作者、通讯作者、作者单位、第一单位、期刊名称、年、期、ISSN、CN、来源类别等进行检索。</w:t>
            </w:r>
          </w:p>
          <w:p>
            <w:pPr>
              <w:pStyle w:val="null3"/>
              <w:ind w:firstLine="420"/>
            </w:pPr>
            <w:r>
              <w:rPr>
                <w:sz w:val="21"/>
              </w:rPr>
              <w:t>（</w:t>
            </w:r>
            <w:r>
              <w:rPr>
                <w:sz w:val="21"/>
              </w:rPr>
              <w:t>3）使用情况可按年、月、日实时统计。网络数据每日更新。平均不迟于纸质期刊出版之后2个月。</w:t>
            </w:r>
          </w:p>
          <w:p>
            <w:pPr>
              <w:pStyle w:val="null3"/>
              <w:ind w:firstLine="420"/>
            </w:pPr>
            <w:r>
              <w:rPr>
                <w:sz w:val="21"/>
              </w:rPr>
              <w:t>▲（4）支持知网节技术。“知网节”是以揭示不同文献或知识之间的关联关系为目标，以某篇文献或者某个知识点为中心的知识网络。通过文献或知识的聚类功能，将不同文献或知识之间的内在关系进行有机整合，将数据库中期刊、学位论文、报纸、会议论文、图书等不同类型的文献进行关联，在此基础上，进一步形成了文献知网节、作者知网节、基金知网节、机构知网节等。</w:t>
            </w:r>
          </w:p>
          <w:p>
            <w:pPr>
              <w:pStyle w:val="null3"/>
              <w:ind w:firstLine="420"/>
            </w:pPr>
            <w:r>
              <w:rPr>
                <w:sz w:val="21"/>
              </w:rPr>
              <w:t>▲（5）支持通过分组排序检索结果进行进一步筛选，可按照主题（主要主题、次要主题）、年度、研究层次、期刊、来源类别、学科、基金、作者、机构、OA出版等条件进行分组聚类，并且对于检索结果还能够按照相关度、发表时间、被引频次、下载频次、综合进行排序。提供批量下载、按多种格式导出文献、可视化分析、在线阅读功能。</w:t>
            </w:r>
          </w:p>
          <w:p>
            <w:pPr>
              <w:pStyle w:val="null3"/>
              <w:ind w:firstLine="420"/>
            </w:pPr>
            <w:r>
              <w:rPr>
                <w:sz w:val="21"/>
              </w:rPr>
              <w:t>（</w:t>
            </w:r>
            <w:r>
              <w:rPr>
                <w:sz w:val="21"/>
              </w:rPr>
              <w:t>6）8个专辑（基础科学（A）、工程科技Ⅰ辑（B）、工程科技Ⅱ辑(C)、信息科技(I)、哲学与人文科学(F)、社会科学Ⅰ辑(G)、社会科学Ⅱ辑(H)、经济与管理科学(J)）的云租用服务。</w:t>
            </w:r>
          </w:p>
        </w:tc>
      </w:tr>
      <w:tr>
        <w:tc>
          <w:tcPr>
            <w:tcW w:type="dxa" w:w="2076"/>
          </w:tcPr>
          <w:p/>
        </w:tc>
        <w:tc>
          <w:tcPr>
            <w:tcW w:type="dxa" w:w="415"/>
          </w:tcPr>
          <w:p>
            <w:pPr>
              <w:pStyle w:val="null3"/>
            </w:pPr>
            <w:r>
              <w:rPr/>
              <w:t>2</w:t>
            </w:r>
          </w:p>
        </w:tc>
        <w:tc>
          <w:tcPr>
            <w:tcW w:type="dxa" w:w="5814"/>
          </w:tcPr>
          <w:p>
            <w:pPr>
              <w:pStyle w:val="null3"/>
              <w:ind w:firstLine="422"/>
            </w:pPr>
            <w:r>
              <w:rPr>
                <w:sz w:val="21"/>
                <w:b/>
              </w:rPr>
              <w:t>2、中国博士学位论文全文数据库</w:t>
            </w:r>
          </w:p>
          <w:p>
            <w:pPr>
              <w:pStyle w:val="null3"/>
              <w:ind w:firstLine="420"/>
            </w:pPr>
            <w:r>
              <w:rPr>
                <w:sz w:val="21"/>
              </w:rPr>
              <w:t>（</w:t>
            </w:r>
            <w:r>
              <w:rPr>
                <w:sz w:val="21"/>
              </w:rPr>
              <w:t>1） 收录来自至少500家博士培养单位（涉及国家保密的单位除外）的博士论文40万篇及以上。</w:t>
            </w:r>
          </w:p>
          <w:p>
            <w:pPr>
              <w:pStyle w:val="null3"/>
              <w:ind w:firstLine="420"/>
            </w:pPr>
            <w:r>
              <w:rPr>
                <w:sz w:val="21"/>
              </w:rPr>
              <w:t>（</w:t>
            </w:r>
            <w:r>
              <w:rPr>
                <w:sz w:val="21"/>
              </w:rPr>
              <w:t>2）“双一流”建设高校覆盖率达到100%。国家重点学科覆盖率不低于98%，收全率不低于90%。</w:t>
            </w:r>
          </w:p>
          <w:p>
            <w:pPr>
              <w:pStyle w:val="null3"/>
              <w:ind w:firstLine="420"/>
            </w:pPr>
            <w:r>
              <w:rPr>
                <w:sz w:val="21"/>
              </w:rPr>
              <w:t>（</w:t>
            </w:r>
            <w:r>
              <w:rPr>
                <w:sz w:val="21"/>
              </w:rPr>
              <w:t>3） 下载方式支持原版阅读、CAJ下载、PDF下载、章节下载（分页下载、分章下载）。</w:t>
            </w:r>
          </w:p>
          <w:p>
            <w:pPr>
              <w:pStyle w:val="null3"/>
              <w:ind w:firstLine="420"/>
            </w:pPr>
            <w:r>
              <w:rPr>
                <w:sz w:val="21"/>
              </w:rPr>
              <w:t>▲（4）节点文献的二级参考文献、参考文献、共引文献、同被引文献、引证文献、二级引证文献、相似文献、读者推荐、相关基金文献、关联作者、攻读期成果、相关视频，可以链接到期刊、学位论文、会议、报纸、专利、标准、年鉴、国际期刊、科技成果、图书等数据库使用。</w:t>
            </w:r>
          </w:p>
          <w:p>
            <w:pPr>
              <w:pStyle w:val="null3"/>
              <w:ind w:firstLine="420"/>
            </w:pPr>
            <w:r>
              <w:rPr>
                <w:sz w:val="21"/>
              </w:rPr>
              <w:t>（</w:t>
            </w:r>
            <w:r>
              <w:rPr>
                <w:sz w:val="21"/>
              </w:rPr>
              <w:t>5）8个专辑（基础科学（A）、工程科技Ⅰ辑（B）、工程科技Ⅱ辑(C)、信息科技(I)、哲学与人文科学(F)、社会科学Ⅰ辑(G)、社会科学Ⅱ辑(H)、经济与管理科学(J)）的云租用服务。</w:t>
            </w:r>
          </w:p>
        </w:tc>
      </w:tr>
      <w:tr>
        <w:tc>
          <w:tcPr>
            <w:tcW w:type="dxa" w:w="2076"/>
          </w:tcPr>
          <w:p/>
        </w:tc>
        <w:tc>
          <w:tcPr>
            <w:tcW w:type="dxa" w:w="415"/>
          </w:tcPr>
          <w:p>
            <w:pPr>
              <w:pStyle w:val="null3"/>
            </w:pPr>
            <w:r>
              <w:rPr/>
              <w:t>3</w:t>
            </w:r>
          </w:p>
        </w:tc>
        <w:tc>
          <w:tcPr>
            <w:tcW w:type="dxa" w:w="5814"/>
          </w:tcPr>
          <w:p>
            <w:pPr>
              <w:pStyle w:val="null3"/>
              <w:ind w:firstLine="422"/>
            </w:pPr>
            <w:r>
              <w:rPr>
                <w:sz w:val="21"/>
                <w:b/>
              </w:rPr>
              <w:t>3、中国优秀硕士论文全文数据库</w:t>
            </w:r>
          </w:p>
          <w:p>
            <w:pPr>
              <w:pStyle w:val="null3"/>
              <w:ind w:firstLine="420"/>
            </w:pPr>
            <w:r>
              <w:rPr>
                <w:sz w:val="21"/>
              </w:rPr>
              <w:t>（</w:t>
            </w:r>
            <w:r>
              <w:rPr>
                <w:sz w:val="21"/>
              </w:rPr>
              <w:t>1）收录来自至少800家硕士培养单位（涉及国家保密的单位除外）的硕士学位论文500万篇及以上。</w:t>
            </w:r>
          </w:p>
          <w:p>
            <w:pPr>
              <w:pStyle w:val="null3"/>
              <w:ind w:firstLine="420"/>
            </w:pPr>
            <w:r>
              <w:rPr>
                <w:sz w:val="21"/>
              </w:rPr>
              <w:t>（</w:t>
            </w:r>
            <w:r>
              <w:rPr>
                <w:sz w:val="21"/>
              </w:rPr>
              <w:t>2）“双一流”建设高校覆盖率达到100%。国家重点学科覆盖率不低于98%，收全率不低于90%。</w:t>
            </w:r>
          </w:p>
          <w:p>
            <w:pPr>
              <w:pStyle w:val="null3"/>
              <w:ind w:firstLine="420"/>
            </w:pPr>
            <w:r>
              <w:rPr>
                <w:sz w:val="21"/>
              </w:rPr>
              <w:t>（</w:t>
            </w:r>
            <w:r>
              <w:rPr>
                <w:sz w:val="21"/>
              </w:rPr>
              <w:t>3）下载方式可提供原版目录、CAJ下载、PDF下载、章节下载（分页下载、分章下载）。</w:t>
            </w:r>
          </w:p>
          <w:p>
            <w:pPr>
              <w:pStyle w:val="null3"/>
              <w:ind w:firstLine="420"/>
            </w:pPr>
            <w:r>
              <w:rPr>
                <w:sz w:val="21"/>
              </w:rPr>
              <w:t>▲（4）支持主题、篇关摘、关键词、题名、全文、作者、作者单位、导师、第一导师、学位授予单位、基金、摘要、目录、参考文献、中图分类号、学科专业名称、DOI等进行检索。</w:t>
            </w:r>
          </w:p>
          <w:p>
            <w:pPr>
              <w:pStyle w:val="null3"/>
              <w:ind w:firstLine="420"/>
            </w:pPr>
            <w:r>
              <w:rPr>
                <w:sz w:val="21"/>
              </w:rPr>
              <w:t>（</w:t>
            </w:r>
            <w:r>
              <w:rPr>
                <w:sz w:val="21"/>
              </w:rPr>
              <w:t>5）8个专辑（基础科学（A）、工程科技Ⅰ辑（B）、工程科技Ⅱ辑(C)、信息科技(I)、哲学与人文科学(F)、社会科学Ⅰ辑(G)、社会科学Ⅱ辑(H)、经济与管理科学(J)）的云租用服务。</w:t>
            </w:r>
          </w:p>
        </w:tc>
      </w:tr>
      <w:tr>
        <w:tc>
          <w:tcPr>
            <w:tcW w:type="dxa" w:w="2076"/>
          </w:tcPr>
          <w:p/>
        </w:tc>
        <w:tc>
          <w:tcPr>
            <w:tcW w:type="dxa" w:w="415"/>
          </w:tcPr>
          <w:p>
            <w:pPr>
              <w:pStyle w:val="null3"/>
            </w:pPr>
            <w:r>
              <w:rPr/>
              <w:t>4</w:t>
            </w:r>
          </w:p>
        </w:tc>
        <w:tc>
          <w:tcPr>
            <w:tcW w:type="dxa" w:w="5814"/>
          </w:tcPr>
          <w:p>
            <w:pPr>
              <w:pStyle w:val="null3"/>
              <w:ind w:firstLine="422"/>
            </w:pPr>
            <w:r>
              <w:rPr>
                <w:sz w:val="21"/>
                <w:b/>
              </w:rPr>
              <w:t>4</w:t>
            </w:r>
            <w:r>
              <w:rPr>
                <w:sz w:val="21"/>
                <w:b/>
              </w:rPr>
              <w:t>、技术要求</w:t>
            </w:r>
          </w:p>
          <w:p>
            <w:pPr>
              <w:pStyle w:val="null3"/>
              <w:ind w:firstLine="420"/>
            </w:pPr>
            <w:r>
              <w:rPr>
                <w:sz w:val="21"/>
              </w:rPr>
              <w:t>（</w:t>
            </w:r>
            <w:r>
              <w:rPr>
                <w:sz w:val="21"/>
              </w:rPr>
              <w:t>1）内容覆盖范围：数据库内容以学术、技术、政策指导为主，内容覆盖自然科学、工程技术、哲学、人文社会科学等各个领域。</w:t>
            </w:r>
          </w:p>
          <w:p>
            <w:pPr>
              <w:pStyle w:val="null3"/>
              <w:ind w:firstLine="420"/>
            </w:pPr>
            <w:r>
              <w:rPr>
                <w:sz w:val="21"/>
              </w:rPr>
              <w:t>（</w:t>
            </w:r>
            <w:r>
              <w:rPr>
                <w:sz w:val="21"/>
              </w:rPr>
              <w:t>2）资源服务：数据库产品按IP地址开放全文访问权限，提供数据库全文获取服务。提供资源、平台、服务一体化的解决方案，为用户建设资源完备、功能先进、服务多样的保障体系。</w:t>
            </w:r>
          </w:p>
          <w:p>
            <w:pPr>
              <w:pStyle w:val="null3"/>
              <w:ind w:firstLine="420"/>
            </w:pPr>
            <w:r>
              <w:rPr>
                <w:sz w:val="21"/>
              </w:rPr>
              <w:t>（</w:t>
            </w:r>
            <w:r>
              <w:rPr>
                <w:sz w:val="21"/>
              </w:rPr>
              <w:t>3）检索平台：提供一站式检索平台，并能够与其它数据库实现跨库检索，实现通过文献的外部特征和内部特征的挖掘整合，实现文献级别的链接、整合。</w:t>
            </w:r>
          </w:p>
          <w:p>
            <w:pPr>
              <w:pStyle w:val="null3"/>
              <w:ind w:firstLine="420"/>
            </w:pPr>
            <w:r>
              <w:rPr>
                <w:sz w:val="21"/>
              </w:rPr>
              <w:t>（</w:t>
            </w:r>
            <w:r>
              <w:rPr>
                <w:sz w:val="21"/>
              </w:rPr>
              <w:t>4）数据库服务模式：用户受IP控制以云租用方式使用，采购人可远程访问数据库产品和服务。</w:t>
            </w:r>
          </w:p>
          <w:p>
            <w:pPr>
              <w:pStyle w:val="null3"/>
              <w:ind w:firstLine="420"/>
            </w:pPr>
            <w:r>
              <w:rPr>
                <w:sz w:val="21"/>
              </w:rPr>
              <w:t>（</w:t>
            </w:r>
            <w:r>
              <w:rPr>
                <w:sz w:val="21"/>
              </w:rPr>
              <w:t>5）知识检索：提供文献检索、翻译助手、图形检索、专业主题、学术资源及学术统计分析等功能。</w:t>
            </w:r>
          </w:p>
          <w:p>
            <w:pPr>
              <w:pStyle w:val="null3"/>
              <w:ind w:firstLine="420"/>
            </w:pPr>
            <w:r>
              <w:rPr>
                <w:sz w:val="21"/>
              </w:rPr>
              <w:t>（</w:t>
            </w:r>
            <w:r>
              <w:rPr>
                <w:sz w:val="21"/>
              </w:rPr>
              <w:t>6）文献更新：每个工作日更新数据库内容，定期维护各数据库的文献资源，文献资源每天更新不低于95%。</w:t>
            </w:r>
          </w:p>
          <w:p>
            <w:pPr>
              <w:pStyle w:val="null3"/>
              <w:ind w:firstLine="420"/>
            </w:pPr>
            <w:r>
              <w:rPr>
                <w:sz w:val="21"/>
              </w:rPr>
              <w:t>（</w:t>
            </w:r>
            <w:r>
              <w:rPr>
                <w:sz w:val="21"/>
              </w:rPr>
              <w:t>7）服务期限内，面向学校IP范围内用户提供远程访问服务，对硬件环境无要求。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19</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p>
            <w:pPr>
              <w:pStyle w:val="null3"/>
            </w:pPr>
            <w:r>
              <w:rPr/>
              <w:t>采购包11：综合评分法</w:t>
            </w:r>
          </w:p>
          <w:p>
            <w:pPr>
              <w:pStyle w:val="null3"/>
            </w:pPr>
            <w:r>
              <w:rPr/>
              <w:t>采购包12：综合评分法</w:t>
            </w:r>
          </w:p>
          <w:p>
            <w:pPr>
              <w:pStyle w:val="null3"/>
            </w:pPr>
            <w:r>
              <w:rPr/>
              <w:t>采购包13：综合评分法</w:t>
            </w:r>
          </w:p>
          <w:p>
            <w:pPr>
              <w:pStyle w:val="null3"/>
            </w:pPr>
            <w:r>
              <w:rPr/>
              <w:t>采购包14：综合评分法</w:t>
            </w:r>
          </w:p>
          <w:p>
            <w:pPr>
              <w:pStyle w:val="null3"/>
            </w:pPr>
            <w:r>
              <w:rPr/>
              <w:t>采购包15：综合评分法</w:t>
            </w:r>
          </w:p>
          <w:p>
            <w:pPr>
              <w:pStyle w:val="null3"/>
            </w:pPr>
            <w:r>
              <w:rPr/>
              <w:t>采购包16：综合评分法</w:t>
            </w:r>
          </w:p>
          <w:p>
            <w:pPr>
              <w:pStyle w:val="null3"/>
            </w:pPr>
            <w:r>
              <w:rPr/>
              <w:t>采购包17：综合评分法</w:t>
            </w:r>
          </w:p>
          <w:p>
            <w:pPr>
              <w:pStyle w:val="null3"/>
            </w:pPr>
            <w:r>
              <w:rPr/>
              <w:t>采购包18：综合评分法</w:t>
            </w:r>
          </w:p>
          <w:p>
            <w:pPr>
              <w:pStyle w:val="null3"/>
            </w:pPr>
            <w:r>
              <w:rPr/>
              <w:t>采购包19：综合评分法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p>
            <w:pPr>
              <w:pStyle w:val="null3"/>
            </w:pPr>
            <w:r>
              <w:rPr/>
              <w:t>采购包7：总价</w:t>
            </w:r>
          </w:p>
          <w:p>
            <w:pPr>
              <w:pStyle w:val="null3"/>
            </w:pPr>
            <w:r>
              <w:rPr/>
              <w:t>采购包8：总价</w:t>
            </w:r>
          </w:p>
          <w:p>
            <w:pPr>
              <w:pStyle w:val="null3"/>
            </w:pPr>
            <w:r>
              <w:rPr/>
              <w:t>采购包9：总价</w:t>
            </w:r>
          </w:p>
          <w:p>
            <w:pPr>
              <w:pStyle w:val="null3"/>
            </w:pPr>
            <w:r>
              <w:rPr/>
              <w:t>采购包10：总价</w:t>
            </w:r>
          </w:p>
          <w:p>
            <w:pPr>
              <w:pStyle w:val="null3"/>
            </w:pPr>
            <w:r>
              <w:rPr/>
              <w:t>采购包11：总价</w:t>
            </w:r>
          </w:p>
          <w:p>
            <w:pPr>
              <w:pStyle w:val="null3"/>
            </w:pPr>
            <w:r>
              <w:rPr/>
              <w:t>采购包12：总价</w:t>
            </w:r>
          </w:p>
          <w:p>
            <w:pPr>
              <w:pStyle w:val="null3"/>
            </w:pPr>
            <w:r>
              <w:rPr/>
              <w:t>采购包13：总价</w:t>
            </w:r>
          </w:p>
          <w:p>
            <w:pPr>
              <w:pStyle w:val="null3"/>
            </w:pPr>
            <w:r>
              <w:rPr/>
              <w:t>采购包14：总价</w:t>
            </w:r>
          </w:p>
          <w:p>
            <w:pPr>
              <w:pStyle w:val="null3"/>
            </w:pPr>
            <w:r>
              <w:rPr/>
              <w:t>采购包15：总价</w:t>
            </w:r>
          </w:p>
          <w:p>
            <w:pPr>
              <w:pStyle w:val="null3"/>
            </w:pPr>
            <w:r>
              <w:rPr/>
              <w:t>采购包16：总价</w:t>
            </w:r>
          </w:p>
          <w:p>
            <w:pPr>
              <w:pStyle w:val="null3"/>
            </w:pPr>
            <w:r>
              <w:rPr/>
              <w:t>采购包17：总价</w:t>
            </w:r>
          </w:p>
          <w:p>
            <w:pPr>
              <w:pStyle w:val="null3"/>
            </w:pPr>
            <w:r>
              <w:rPr/>
              <w:t>采购包18：总价</w:t>
            </w:r>
          </w:p>
          <w:p>
            <w:pPr>
              <w:pStyle w:val="null3"/>
            </w:pPr>
            <w:r>
              <w:rPr/>
              <w:t>采购包19：总价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r>
              <w:rPr/>
              <w:t>采购包11：保证金人民币：0.00元整。</w:t>
            </w:r>
            <w:r>
              <w:rPr/>
              <w:t>采购包12：保证金人民币：0.00元整。</w:t>
            </w:r>
            <w:r>
              <w:rPr/>
              <w:t>采购包13：保证金人民币：0.00元整。</w:t>
            </w:r>
            <w:r>
              <w:rPr/>
              <w:t>采购包14：保证金人民币：0.00元整。</w:t>
            </w:r>
            <w:r>
              <w:rPr/>
              <w:t>采购包15：保证金人民币：0.00元整。</w:t>
            </w:r>
            <w:r>
              <w:rPr/>
              <w:t>采购包16：保证金人民币：0.00元整。</w:t>
            </w:r>
            <w:r>
              <w:rPr/>
              <w:t>采购包17：保证金人民币：0.00元整。</w:t>
            </w:r>
            <w:r>
              <w:rPr/>
              <w:t>采购包18：保证金人民币：0.00元整。</w:t>
            </w:r>
            <w:r>
              <w:rPr/>
              <w:t>采购包19：保证金人民币：0.00元整。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p>
            <w:pPr>
              <w:pStyle w:val="null3"/>
            </w:pPr>
            <w:r>
              <w:rPr/>
              <w:t>采购包6：</w:t>
            </w:r>
            <w:r>
              <w:rPr/>
              <w:t>3家</w:t>
            </w:r>
          </w:p>
          <w:p>
            <w:pPr>
              <w:pStyle w:val="null3"/>
            </w:pPr>
            <w:r>
              <w:rPr/>
              <w:t>采购包7：</w:t>
            </w:r>
            <w:r>
              <w:rPr/>
              <w:t>3家</w:t>
            </w:r>
          </w:p>
          <w:p>
            <w:pPr>
              <w:pStyle w:val="null3"/>
            </w:pPr>
            <w:r>
              <w:rPr/>
              <w:t>采购包8：</w:t>
            </w:r>
            <w:r>
              <w:rPr/>
              <w:t>3家</w:t>
            </w:r>
          </w:p>
          <w:p>
            <w:pPr>
              <w:pStyle w:val="null3"/>
            </w:pPr>
            <w:r>
              <w:rPr/>
              <w:t>采购包9：</w:t>
            </w:r>
            <w:r>
              <w:rPr/>
              <w:t>3家</w:t>
            </w:r>
          </w:p>
          <w:p>
            <w:pPr>
              <w:pStyle w:val="null3"/>
            </w:pPr>
            <w:r>
              <w:rPr/>
              <w:t>采购包10：</w:t>
            </w:r>
            <w:r>
              <w:rPr/>
              <w:t>3家</w:t>
            </w:r>
          </w:p>
          <w:p>
            <w:pPr>
              <w:pStyle w:val="null3"/>
            </w:pPr>
            <w:r>
              <w:rPr/>
              <w:t>采购包11：</w:t>
            </w:r>
            <w:r>
              <w:rPr/>
              <w:t>3家</w:t>
            </w:r>
          </w:p>
          <w:p>
            <w:pPr>
              <w:pStyle w:val="null3"/>
            </w:pPr>
            <w:r>
              <w:rPr/>
              <w:t>采购包12：</w:t>
            </w:r>
            <w:r>
              <w:rPr/>
              <w:t>3家</w:t>
            </w:r>
          </w:p>
          <w:p>
            <w:pPr>
              <w:pStyle w:val="null3"/>
            </w:pPr>
            <w:r>
              <w:rPr/>
              <w:t>采购包13：</w:t>
            </w:r>
            <w:r>
              <w:rPr/>
              <w:t>3家</w:t>
            </w:r>
          </w:p>
          <w:p>
            <w:pPr>
              <w:pStyle w:val="null3"/>
            </w:pPr>
            <w:r>
              <w:rPr/>
              <w:t>采购包14：</w:t>
            </w:r>
            <w:r>
              <w:rPr/>
              <w:t>3家</w:t>
            </w:r>
          </w:p>
          <w:p>
            <w:pPr>
              <w:pStyle w:val="null3"/>
            </w:pPr>
            <w:r>
              <w:rPr/>
              <w:t>采购包15：</w:t>
            </w:r>
            <w:r>
              <w:rPr/>
              <w:t>3家</w:t>
            </w:r>
          </w:p>
          <w:p>
            <w:pPr>
              <w:pStyle w:val="null3"/>
            </w:pPr>
            <w:r>
              <w:rPr/>
              <w:t>采购包16：</w:t>
            </w:r>
            <w:r>
              <w:rPr/>
              <w:t>3家</w:t>
            </w:r>
          </w:p>
          <w:p>
            <w:pPr>
              <w:pStyle w:val="null3"/>
            </w:pPr>
            <w:r>
              <w:rPr/>
              <w:t>采购包17：</w:t>
            </w:r>
            <w:r>
              <w:rPr/>
              <w:t>3家</w:t>
            </w:r>
          </w:p>
          <w:p>
            <w:pPr>
              <w:pStyle w:val="null3"/>
            </w:pPr>
            <w:r>
              <w:rPr/>
              <w:t>采购包18：</w:t>
            </w:r>
            <w:r>
              <w:rPr/>
              <w:t>3家</w:t>
            </w:r>
          </w:p>
          <w:p>
            <w:pPr>
              <w:pStyle w:val="null3"/>
            </w:pPr>
            <w:r>
              <w:rPr/>
              <w:t>采购包19：</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p>
            <w:pPr>
              <w:pStyle w:val="null3"/>
            </w:pPr>
            <w:r>
              <w:rPr/>
              <w:t>采购包14：</w:t>
            </w:r>
            <w:r>
              <w:rPr/>
              <w:t>1家</w:t>
            </w:r>
          </w:p>
          <w:p>
            <w:pPr>
              <w:pStyle w:val="null3"/>
            </w:pPr>
            <w:r>
              <w:rPr/>
              <w:t>采购包15：</w:t>
            </w:r>
            <w:r>
              <w:rPr/>
              <w:t>1家</w:t>
            </w:r>
          </w:p>
          <w:p>
            <w:pPr>
              <w:pStyle w:val="null3"/>
            </w:pPr>
            <w:r>
              <w:rPr/>
              <w:t>采购包16：</w:t>
            </w:r>
            <w:r>
              <w:rPr/>
              <w:t>1家</w:t>
            </w:r>
          </w:p>
          <w:p>
            <w:pPr>
              <w:pStyle w:val="null3"/>
            </w:pPr>
            <w:r>
              <w:rPr/>
              <w:t>采购包17：</w:t>
            </w:r>
            <w:r>
              <w:rPr/>
              <w:t>1家</w:t>
            </w:r>
          </w:p>
          <w:p>
            <w:pPr>
              <w:pStyle w:val="null3"/>
            </w:pPr>
            <w:r>
              <w:rPr/>
              <w:t>采购包18：</w:t>
            </w:r>
            <w:r>
              <w:rPr/>
              <w:t>1家</w:t>
            </w:r>
          </w:p>
          <w:p>
            <w:pPr>
              <w:pStyle w:val="null3"/>
            </w:pPr>
            <w:r>
              <w:rPr/>
              <w:t>采购包19：</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jc w:val="left"/>
            </w:pPr>
            <w:r>
              <w:rPr/>
              <w:t>采购包9：3家</w:t>
            </w:r>
          </w:p>
          <w:p>
            <w:pPr>
              <w:pStyle w:val="null3"/>
              <w:jc w:val="left"/>
            </w:pPr>
            <w:r>
              <w:rPr/>
              <w:t>采购包10：3家</w:t>
            </w:r>
          </w:p>
          <w:p>
            <w:pPr>
              <w:pStyle w:val="null3"/>
              <w:jc w:val="left"/>
            </w:pPr>
            <w:r>
              <w:rPr/>
              <w:t>采购包11：3家</w:t>
            </w:r>
          </w:p>
          <w:p>
            <w:pPr>
              <w:pStyle w:val="null3"/>
              <w:jc w:val="left"/>
            </w:pPr>
            <w:r>
              <w:rPr/>
              <w:t>采购包12：3家</w:t>
            </w:r>
          </w:p>
          <w:p>
            <w:pPr>
              <w:pStyle w:val="null3"/>
              <w:jc w:val="left"/>
            </w:pPr>
            <w:r>
              <w:rPr/>
              <w:t>采购包13：3家</w:t>
            </w:r>
          </w:p>
          <w:p>
            <w:pPr>
              <w:pStyle w:val="null3"/>
              <w:jc w:val="left"/>
            </w:pPr>
            <w:r>
              <w:rPr/>
              <w:t>采购包14：3家</w:t>
            </w:r>
          </w:p>
          <w:p>
            <w:pPr>
              <w:pStyle w:val="null3"/>
              <w:jc w:val="left"/>
            </w:pPr>
            <w:r>
              <w:rPr/>
              <w:t>采购包15：3家</w:t>
            </w:r>
          </w:p>
          <w:p>
            <w:pPr>
              <w:pStyle w:val="null3"/>
              <w:jc w:val="left"/>
            </w:pPr>
            <w:r>
              <w:rPr/>
              <w:t>采购包16：3家</w:t>
            </w:r>
          </w:p>
          <w:p>
            <w:pPr>
              <w:pStyle w:val="null3"/>
              <w:jc w:val="left"/>
            </w:pPr>
            <w:r>
              <w:rPr/>
              <w:t>采购包17：3家</w:t>
            </w:r>
          </w:p>
          <w:p>
            <w:pPr>
              <w:pStyle w:val="null3"/>
              <w:jc w:val="left"/>
            </w:pPr>
            <w:r>
              <w:rPr/>
              <w:t>采购包18：3家</w:t>
            </w:r>
          </w:p>
          <w:p>
            <w:pPr>
              <w:pStyle w:val="null3"/>
              <w:jc w:val="left"/>
            </w:pPr>
            <w:r>
              <w:rPr/>
              <w:t>采购包19：3家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代理服务费（不含税）：收费标准参照《广东省物价局粤价函〔2013〕1233号》规定的标准费率下浮20%。每项代理服务费不低于4000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采购包7：采购包专门预留</w:t>
            </w:r>
          </w:p>
          <w:p>
            <w:pPr>
              <w:pStyle w:val="null3"/>
              <w:jc w:val="left"/>
            </w:pPr>
            <w:r>
              <w:rPr/>
              <w:t>采购包8：采购包专门预留</w:t>
            </w:r>
          </w:p>
          <w:p>
            <w:pPr>
              <w:pStyle w:val="null3"/>
              <w:jc w:val="left"/>
            </w:pPr>
            <w:r>
              <w:rPr/>
              <w:t>采购包9：采购包专门预留</w:t>
            </w:r>
          </w:p>
          <w:p>
            <w:pPr>
              <w:pStyle w:val="null3"/>
              <w:jc w:val="left"/>
            </w:pPr>
            <w:r>
              <w:rPr/>
              <w:t>采购包10：非专门面向中小企业</w:t>
            </w:r>
          </w:p>
          <w:p>
            <w:pPr>
              <w:pStyle w:val="null3"/>
              <w:jc w:val="left"/>
            </w:pPr>
            <w:r>
              <w:rPr/>
              <w:t>采购包11：采购包专门预留</w:t>
            </w:r>
          </w:p>
          <w:p>
            <w:pPr>
              <w:pStyle w:val="null3"/>
              <w:jc w:val="left"/>
            </w:pPr>
            <w:r>
              <w:rPr/>
              <w:t>采购包12：采购包专门预留</w:t>
            </w:r>
          </w:p>
          <w:p>
            <w:pPr>
              <w:pStyle w:val="null3"/>
              <w:jc w:val="left"/>
            </w:pPr>
            <w:r>
              <w:rPr/>
              <w:t>采购包13：非专门面向中小企业</w:t>
            </w:r>
          </w:p>
          <w:p>
            <w:pPr>
              <w:pStyle w:val="null3"/>
              <w:jc w:val="left"/>
            </w:pPr>
            <w:r>
              <w:rPr/>
              <w:t>采购包14：非专门面向中小企业</w:t>
            </w:r>
          </w:p>
          <w:p>
            <w:pPr>
              <w:pStyle w:val="null3"/>
              <w:jc w:val="left"/>
            </w:pPr>
            <w:r>
              <w:rPr/>
              <w:t>采购包15：非专门面向中小企业</w:t>
            </w:r>
          </w:p>
          <w:p>
            <w:pPr>
              <w:pStyle w:val="null3"/>
              <w:jc w:val="left"/>
            </w:pPr>
            <w:r>
              <w:rPr/>
              <w:t>采购包16：非专门面向中小企业</w:t>
            </w:r>
          </w:p>
          <w:p>
            <w:pPr>
              <w:pStyle w:val="null3"/>
              <w:jc w:val="left"/>
            </w:pPr>
            <w:r>
              <w:rPr/>
              <w:t>采购包17：非专门面向中小企业</w:t>
            </w:r>
          </w:p>
          <w:p>
            <w:pPr>
              <w:pStyle w:val="null3"/>
              <w:jc w:val="left"/>
            </w:pPr>
            <w:r>
              <w:rPr/>
              <w:t>采购包18：采购包专门预留</w:t>
            </w:r>
          </w:p>
          <w:p>
            <w:pPr>
              <w:pStyle w:val="null3"/>
              <w:jc w:val="left"/>
            </w:pPr>
            <w:r>
              <w:rPr/>
              <w:t>采购包19：非专门面向中小企业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采购包1(Web of Science-SCIE数据库采购)：综合评分法,是指投标文件满足招标文件全部实质性要求，且按照评审因素的量化指标评审得分最高的投标人为中标候选人的评标方法。（最低报价不是中标的唯一依据。）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2(中国学术期刊（网络版）系列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采购包3(CAS SciFinder数据库采购)：综合评分法,是指投标文件满足招标文件全部实质性要求，且按照评审因素的量化指标评审得分最高的投标人为中标候选人的评标方法。（最低报价不是中标的唯一依据。）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4(RSC英国皇家化学学会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采购包5(EBSCO ASP+BSP数据库采购)：综合评分法,是指投标文件满足招标文件全部实质性要求，且按照评审因素的量化指标评审得分最高的投标人为中标候选人的评标方法。（最低报价不是中标的唯一依据。）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采购包6(Global Science Press期刊数据库采购)：综合评分法,是指投标文件满足招标文件全部实质性要求，且按照评审因素的量化指标评审得分最高的投标人为中标候选人的评标方法。（最低报价不是中标的唯一依据。）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7(国外博硕学位论文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采购包8(数据统计分析平台采购)：综合评分法,是指投标文件满足招标文件全部实质性要求，且按照评审因素的量化指标评审得分最高的投标人为中标候选人的评标方法。（最低报价不是中标的唯一依据。）</w:t>
      </w:r>
    </w:p>
    <w:p>
      <w:pPr>
        <w:pStyle w:val="null3"/>
      </w:pPr>
      <w:r>
        <w:rPr/>
        <w:t>采购包9(外语学习资源库采购)：综合评分法,是指投标文件满足招标文件全部实质性要求，且按照评审因素的量化指标评审得分最高的投标人为中标候选人的评标方法。（最低报价不是中标的唯一依据。）</w:t>
      </w:r>
    </w:p>
    <w:p>
      <w:pPr>
        <w:pStyle w:val="null3"/>
      </w:pPr>
      <w:r>
        <w:rPr/>
        <w:t>采购包10(知识发现系统采购)：综合评分法,是指投标文件满足招标文件全部实质性要求，且按照评审因素的量化指标评审得分最高的投标人为中标候选人的评标方法。（最低报价不是中标的唯一依据。）</w:t>
      </w:r>
    </w:p>
    <w:p>
      <w:pPr>
        <w:pStyle w:val="null3"/>
      </w:pPr>
      <w:r>
        <w:rPr/>
        <w:t>采购包11(IT技能在线学习资源库采购)：综合评分法,是指投标文件满足招标文件全部实质性要求，且按照评审因素的量化指标评审得分最高的投标人为中标候选人的评标方法。（最低报价不是中标的唯一依据。）</w:t>
      </w:r>
    </w:p>
    <w:p>
      <w:pPr>
        <w:pStyle w:val="null3"/>
      </w:pPr>
      <w:r>
        <w:rPr/>
        <w:t>采购包12(高校课程思政数据库采购)：综合评分法,是指投标文件满足招标文件全部实质性要求，且按照评审因素的量化指标评审得分最高的投标人为中标候选人的评标方法。（最低报价不是中标的唯一依据。）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采购包13(Wiley电子期刊数据库采购)：综合评分法,是指投标文件满足招标文件全部实质性要求，且按照评审因素的量化指标评审得分最高的投标人为中标候选人的评标方法。（最低报价不是中标的唯一依据。）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14(ACS美国化学学会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15(InCites数据库平台（含InCites数据库，JCR期刊引证报告和ESI基本科学指标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采购包16(IEEE 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采购包17(APS美国物理学会数据库采购)：综合评分法,是指投标文件满足招标文件全部实质性要求，且按照评审因素的量化指标评审得分最高的投标人为中标候选人的评标方法。（最低报价不是中标的唯一依据。）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采购包18(民国文献及古籍数据库采购)：综合评分法,是指投标文件满足招标文件全部实质性要求，且按照评审因素的量化指标评审得分最高的投标人为中标候选人的评标方法。（最低报价不是中标的唯一依据。）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19(中国学术期刊（网络版）全文数据库、中国博士学位论文全文数据库、中国优秀硕士论文全文数据库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采购包10（知识发现系统采购）：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采购包16（IEEE 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bl>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采购包10（知识发现系统采购）：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bl>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采购包16（IEEE 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bl>
    <w:p>
      <w:pPr>
        <w:pStyle w:val="null3"/>
        <w:ind w:firstLine="480"/>
      </w:pPr>
      <w:r>
        <w:rPr/>
        <w:t>表二符合性审查表：</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采购包10（知识发现系统采购）：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采购包16（IEEE 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采购包10(知识发现系统采购):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采购包16(IEEE 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(12.0分)</w:t>
            </w:r>
          </w:p>
        </w:tc>
        <w:tc>
          <w:tcPr>
            <w:tcW w:type="dxa" w:w="5076"/>
          </w:tcPr>
          <w:p>
            <w:pPr>
              <w:pStyle w:val="null3"/>
              <w:jc w:val="left"/>
            </w:pPr>
            <w:r>
              <w:rPr/>
              <w:t>投标人对采购需求中标注▲的参数进行响应，每满足或优于一项的得3分，最高得12分。不满足或不响应的不得分。</w:t>
            </w:r>
          </w:p>
        </w:tc>
      </w:tr>
      <w:tr>
        <w:tc>
          <w:tcPr>
            <w:tcW w:type="dxa" w:w="922"/>
            <w:gridSpan w:val="2"/>
            <w:vMerge/>
          </w:tcPr>
          <w:p/>
        </w:tc>
        <w:tc>
          <w:tcPr>
            <w:tcW w:type="dxa" w:w="2307"/>
          </w:tcPr>
          <w:p>
            <w:pPr>
              <w:pStyle w:val="null3"/>
              <w:jc w:val="left"/>
            </w:pPr>
            <w:r>
              <w:rPr/>
              <w:t>一般技术参数响应程度 (18.0分)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18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针对投标人提供的售后服务方案（包括但不限于售后服务计划、数据修正和维护方案等）进行评审：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针对投标人提供的个性化服务方案（包括但不限于资源使用、阅读推广等）进行评审：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对于因系统或用户原因造成的使用故障，中标人自收到用户请求时起，1小时内电话响应，通过电话支持、网络服务等方式协助用户排查。特殊情况下可派技术人员上门协助解决。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采购包9：</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采购包10：</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采购包19：</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注：本合同仅为合同的参考文本，合同签订双方可根据项目的具体要求进行修订。</w:t>
      </w:r>
    </w:p>
    <w:p>
      <w:pPr>
        <w:pStyle w:val="null3"/>
        <w:jc w:val="both"/>
      </w:pPr>
      <w:r>
        <w:rPr>
          <w:sz w:val="21"/>
        </w:rPr>
        <w:t>采购包</w:t>
      </w:r>
      <w:r>
        <w:rPr>
          <w:sz w:val="21"/>
        </w:rPr>
        <w:t>1-18</w:t>
      </w:r>
      <w:r>
        <w:rPr>
          <w:sz w:val="21"/>
        </w:rPr>
        <w:t>适用：</w:t>
      </w:r>
    </w:p>
    <w:p>
      <w:pPr>
        <w:pStyle w:val="null3"/>
        <w:ind w:firstLine="480"/>
        <w:jc w:val="right"/>
      </w:pPr>
      <w:r>
        <w:rPr>
          <w:sz w:val="21"/>
        </w:rPr>
        <w:t xml:space="preserve"> </w:t>
      </w:r>
      <w:r>
        <w:rPr>
          <w:sz w:val="21"/>
        </w:rPr>
        <w:t>合同编号：</w:t>
      </w:r>
      <w:r>
        <w:rPr>
          <w:sz w:val="21"/>
          <w:u w:val="single"/>
        </w:rPr>
        <w:t>图电</w:t>
      </w:r>
      <w:r>
        <w:rPr>
          <w:sz w:val="21"/>
          <w:u w:val="single"/>
        </w:rPr>
        <w:t>[202X]0XX</w:t>
      </w:r>
    </w:p>
    <w:p>
      <w:pPr>
        <w:pStyle w:val="null3"/>
        <w:ind w:firstLine="480"/>
        <w:jc w:val="center"/>
      </w:pPr>
      <w:r>
        <w:rPr>
          <w:sz w:val="44"/>
        </w:rPr>
        <w:t>《五邑大学</w:t>
      </w:r>
      <w:r>
        <w:rPr>
          <w:sz w:val="44"/>
        </w:rPr>
        <w:t>2025</w:t>
      </w:r>
      <w:r>
        <w:rPr>
          <w:sz w:val="44"/>
        </w:rPr>
        <w:t>年电子资源使用服务采购项目》采购合同</w:t>
      </w:r>
    </w:p>
    <w:p>
      <w:pPr>
        <w:pStyle w:val="null3"/>
        <w:ind w:firstLine="480"/>
        <w:jc w:val="both"/>
      </w:pPr>
      <w:r>
        <w:rPr/>
        <w:t xml:space="preserve"> </w:t>
      </w:r>
    </w:p>
    <w:p>
      <w:pPr>
        <w:pStyle w:val="null3"/>
        <w:ind w:firstLine="480"/>
        <w:jc w:val="both"/>
      </w:pPr>
      <w:r>
        <w:rPr>
          <w:sz w:val="21"/>
        </w:rPr>
        <w:t>甲方：五邑大学</w:t>
      </w:r>
    </w:p>
    <w:p>
      <w:pPr>
        <w:pStyle w:val="null3"/>
        <w:ind w:firstLine="480"/>
        <w:jc w:val="both"/>
      </w:pPr>
      <w:r>
        <w:rPr>
          <w:sz w:val="21"/>
        </w:rPr>
        <w:t>地址：广东省江门市蓬江区东成村</w:t>
      </w:r>
      <w:r>
        <w:rPr>
          <w:sz w:val="21"/>
        </w:rPr>
        <w:t>22</w:t>
      </w:r>
      <w:r>
        <w:rPr>
          <w:sz w:val="21"/>
        </w:rPr>
        <w:t>号</w:t>
      </w:r>
    </w:p>
    <w:p>
      <w:pPr>
        <w:pStyle w:val="null3"/>
        <w:ind w:firstLine="480"/>
        <w:jc w:val="both"/>
      </w:pPr>
      <w:r>
        <w:rPr>
          <w:sz w:val="21"/>
        </w:rPr>
        <w:t>乙方：</w:t>
      </w:r>
      <w:r>
        <w:rPr>
          <w:sz w:val="21"/>
        </w:rPr>
        <w:t>XXX</w:t>
      </w:r>
    </w:p>
    <w:p>
      <w:pPr>
        <w:pStyle w:val="null3"/>
        <w:ind w:firstLine="480"/>
        <w:jc w:val="both"/>
      </w:pPr>
      <w:r>
        <w:rPr>
          <w:sz w:val="21"/>
        </w:rPr>
        <w:t>地址：</w:t>
      </w:r>
      <w:r>
        <w:rPr>
          <w:sz w:val="21"/>
        </w:rPr>
        <w:t>XXX</w:t>
      </w:r>
    </w:p>
    <w:p>
      <w:pPr>
        <w:pStyle w:val="null3"/>
        <w:ind w:firstLine="480"/>
        <w:jc w:val="both"/>
      </w:pPr>
      <w:r>
        <w:rPr>
          <w:sz w:val="21"/>
        </w:rPr>
        <w:t>根据《中华人民共和国政府采购法》等相关法律法规及五邑大学、江门职业技术学院</w:t>
      </w:r>
      <w:r>
        <w:rPr>
          <w:sz w:val="21"/>
        </w:rPr>
        <w:t>2025</w:t>
      </w:r>
      <w:r>
        <w:rPr>
          <w:sz w:val="21"/>
        </w:rPr>
        <w:t>年电子资源使用服务采购项目（项目编号：</w:t>
      </w:r>
      <w:r>
        <w:rPr>
          <w:sz w:val="21"/>
        </w:rPr>
        <w:t>WYUZB2025-002FW</w:t>
      </w:r>
      <w:r>
        <w:rPr>
          <w:sz w:val="21"/>
        </w:rPr>
        <w:t>，采购包</w:t>
      </w:r>
      <w:r>
        <w:rPr>
          <w:sz w:val="21"/>
        </w:rPr>
        <w:t>X</w:t>
      </w:r>
      <w:r>
        <w:rPr>
          <w:sz w:val="21"/>
        </w:rPr>
        <w:t>）的有关规定，经甲乙双方平等友好协商，现就</w:t>
      </w:r>
      <w:r>
        <w:rPr>
          <w:sz w:val="21"/>
          <w:u w:val="single"/>
        </w:rPr>
        <w:t>五邑大学、江门职业技术学院</w:t>
      </w:r>
      <w:r>
        <w:rPr>
          <w:sz w:val="21"/>
          <w:u w:val="single"/>
        </w:rPr>
        <w:t>2025</w:t>
      </w:r>
      <w:r>
        <w:rPr>
          <w:sz w:val="21"/>
          <w:u w:val="single"/>
        </w:rPr>
        <w:t>年电子资源使用服务采购项目</w:t>
      </w:r>
      <w:r>
        <w:rPr>
          <w:sz w:val="21"/>
        </w:rPr>
        <w:t>采购一事达成一致意见，并签订本合同，以便共同遵守。</w:t>
      </w:r>
    </w:p>
    <w:p>
      <w:pPr>
        <w:pStyle w:val="null3"/>
        <w:ind w:firstLine="422"/>
        <w:jc w:val="both"/>
      </w:pPr>
      <w:r>
        <w:rPr>
          <w:sz w:val="21"/>
          <w:b/>
        </w:rPr>
        <w:t>第一条</w:t>
      </w:r>
      <w:r>
        <w:rPr>
          <w:sz w:val="21"/>
          <w:b/>
        </w:rPr>
        <w:t>乙方为甲方提供的产品（或服务）</w:t>
      </w:r>
    </w:p>
    <w:p>
      <w:pPr>
        <w:pStyle w:val="null3"/>
        <w:ind w:firstLine="420"/>
        <w:jc w:val="both"/>
      </w:pPr>
      <w:r>
        <w:rPr>
          <w:sz w:val="21"/>
        </w:rPr>
        <w:t>1</w:t>
      </w:r>
      <w:r>
        <w:rPr>
          <w:sz w:val="21"/>
        </w:rPr>
        <w:t>．产品（或服务）名称：五邑大学</w:t>
      </w:r>
      <w:r>
        <w:rPr>
          <w:sz w:val="21"/>
        </w:rPr>
        <w:t>202</w:t>
      </w:r>
      <w:r>
        <w:rPr>
          <w:sz w:val="21"/>
        </w:rPr>
        <w:t>5</w:t>
      </w:r>
      <w:r>
        <w:rPr>
          <w:sz w:val="21"/>
        </w:rPr>
        <w:t>年电子资源使用服务</w:t>
      </w:r>
    </w:p>
    <w:p>
      <w:pPr>
        <w:pStyle w:val="null3"/>
        <w:ind w:firstLine="420"/>
        <w:jc w:val="both"/>
      </w:pPr>
      <w:r>
        <w:rPr>
          <w:sz w:val="21"/>
        </w:rPr>
        <w:t>2</w:t>
      </w:r>
      <w:r>
        <w:rPr>
          <w:sz w:val="21"/>
        </w:rPr>
        <w:t>．产品（或服务）清单：</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991"/>
        <w:gridCol w:w="3575"/>
        <w:gridCol w:w="1787"/>
        <w:gridCol w:w="1953"/>
      </w:tblGrid>
      <w:tr>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名称、规格、型号</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价格（元）</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1</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3.</w:t>
      </w:r>
      <w:r>
        <w:rPr>
          <w:sz w:val="21"/>
        </w:rPr>
        <w:t>采购内容：</w:t>
      </w:r>
    </w:p>
    <w:p>
      <w:pPr>
        <w:pStyle w:val="null3"/>
        <w:ind w:firstLine="420"/>
        <w:jc w:val="both"/>
      </w:pPr>
      <w:r>
        <w:rPr>
          <w:sz w:val="21"/>
        </w:rPr>
        <w:t>甲方向乙方购买《</w:t>
      </w:r>
      <w:r>
        <w:rPr>
          <w:sz w:val="21"/>
          <w:u w:val="single"/>
        </w:rPr>
        <w:t>五邑大学</w:t>
      </w:r>
      <w:r>
        <w:rPr>
          <w:sz w:val="21"/>
          <w:u w:val="single"/>
        </w:rPr>
        <w:t>2025</w:t>
      </w:r>
      <w:r>
        <w:rPr>
          <w:sz w:val="21"/>
          <w:u w:val="single"/>
        </w:rPr>
        <w:t>年电子资源使用服务采购项目</w:t>
      </w:r>
      <w:r>
        <w:rPr>
          <w:sz w:val="21"/>
        </w:rPr>
        <w:t>》，包含：</w:t>
      </w:r>
    </w:p>
    <w:p>
      <w:pPr>
        <w:pStyle w:val="null3"/>
        <w:ind w:firstLine="420"/>
        <w:jc w:val="both"/>
      </w:pPr>
      <w:r>
        <w:rPr>
          <w:sz w:val="21"/>
        </w:rPr>
        <w:t>...</w:t>
      </w:r>
    </w:p>
    <w:p>
      <w:pPr>
        <w:pStyle w:val="null3"/>
        <w:ind w:firstLine="420"/>
        <w:jc w:val="both"/>
      </w:pPr>
      <w:r>
        <w:rPr>
          <w:sz w:val="21"/>
        </w:rPr>
        <w:t>4.</w:t>
      </w:r>
      <w:r>
        <w:rPr>
          <w:sz w:val="21"/>
        </w:rPr>
        <w:t>乙方与学校一起制订资源推广方案</w:t>
      </w:r>
      <w:r>
        <w:rPr>
          <w:sz w:val="21"/>
        </w:rPr>
        <w:t>,</w:t>
      </w:r>
      <w:r>
        <w:rPr>
          <w:sz w:val="21"/>
        </w:rPr>
        <w:t>针对服务产品提供</w:t>
      </w:r>
      <w:r>
        <w:rPr>
          <w:sz w:val="21"/>
        </w:rPr>
        <w:t>2</w:t>
      </w:r>
      <w:r>
        <w:rPr>
          <w:sz w:val="21"/>
        </w:rPr>
        <w:t>次个性化、高质量的资源推广服务及其配套资源。</w:t>
      </w:r>
    </w:p>
    <w:p>
      <w:pPr>
        <w:pStyle w:val="null3"/>
        <w:ind w:firstLine="422"/>
        <w:jc w:val="both"/>
      </w:pPr>
      <w:r>
        <w:rPr>
          <w:sz w:val="21"/>
          <w:b/>
        </w:rPr>
        <w:t>第二条</w:t>
      </w:r>
      <w:r>
        <w:rPr>
          <w:sz w:val="21"/>
          <w:b/>
        </w:rPr>
        <w:t xml:space="preserve">  </w:t>
      </w:r>
      <w:r>
        <w:rPr>
          <w:sz w:val="21"/>
          <w:b/>
        </w:rPr>
        <w:t>使用期限</w:t>
      </w:r>
    </w:p>
    <w:p>
      <w:pPr>
        <w:pStyle w:val="null3"/>
        <w:ind w:firstLine="420"/>
        <w:jc w:val="both"/>
      </w:pPr>
      <w:r>
        <w:rPr>
          <w:sz w:val="21"/>
        </w:rPr>
        <w:t>使用期限：</w:t>
      </w:r>
      <w:r>
        <w:rPr>
          <w:sz w:val="21"/>
          <w:u w:val="single"/>
        </w:rPr>
        <w:t>本采购包采购的内容截止至</w:t>
      </w:r>
      <w:r>
        <w:rPr>
          <w:sz w:val="21"/>
          <w:u w:val="single"/>
        </w:rPr>
        <w:t>2025</w:t>
      </w:r>
      <w:r>
        <w:rPr>
          <w:sz w:val="21"/>
          <w:u w:val="single"/>
        </w:rPr>
        <w:t>年</w:t>
      </w:r>
      <w:r>
        <w:rPr>
          <w:sz w:val="21"/>
          <w:u w:val="single"/>
        </w:rPr>
        <w:t>12</w:t>
      </w:r>
      <w:r>
        <w:rPr>
          <w:sz w:val="21"/>
          <w:u w:val="single"/>
        </w:rPr>
        <w:t>月</w:t>
      </w:r>
      <w:r>
        <w:rPr>
          <w:sz w:val="21"/>
          <w:u w:val="single"/>
        </w:rPr>
        <w:t>31</w:t>
      </w:r>
      <w:r>
        <w:rPr>
          <w:sz w:val="21"/>
          <w:u w:val="single"/>
        </w:rPr>
        <w:t>日</w:t>
      </w:r>
      <w:r>
        <w:rPr>
          <w:sz w:val="21"/>
        </w:rPr>
        <w:t>。</w:t>
      </w:r>
    </w:p>
    <w:p>
      <w:pPr>
        <w:pStyle w:val="null3"/>
        <w:ind w:firstLine="422"/>
        <w:jc w:val="both"/>
      </w:pPr>
      <w:r>
        <w:rPr>
          <w:sz w:val="21"/>
          <w:b/>
        </w:rPr>
        <w:t>第三条交货（或服务）时间</w:t>
      </w:r>
    </w:p>
    <w:p>
      <w:pPr>
        <w:pStyle w:val="null3"/>
        <w:ind w:firstLine="420"/>
        <w:jc w:val="both"/>
      </w:pPr>
      <w:r>
        <w:rPr>
          <w:sz w:val="21"/>
        </w:rPr>
        <w:t xml:space="preserve">1. </w:t>
      </w:r>
      <w:r>
        <w:rPr>
          <w:sz w:val="21"/>
        </w:rPr>
        <w:t>乙方应当在</w:t>
      </w:r>
      <w:r>
        <w:rPr>
          <w:sz w:val="21"/>
          <w:u w:val="single"/>
        </w:rPr>
        <w:t>合同签订之日起</w:t>
      </w:r>
      <w:r>
        <w:rPr>
          <w:sz w:val="21"/>
        </w:rPr>
        <w:t>向甲方提供符合本合同要求的产品（或服务）。</w:t>
      </w:r>
    </w:p>
    <w:p>
      <w:pPr>
        <w:pStyle w:val="null3"/>
        <w:ind w:firstLine="420"/>
        <w:jc w:val="both"/>
      </w:pPr>
      <w:r>
        <w:rPr>
          <w:sz w:val="21"/>
        </w:rPr>
        <w:t xml:space="preserve">2. </w:t>
      </w:r>
      <w:r>
        <w:rPr>
          <w:sz w:val="21"/>
        </w:rPr>
        <w:t>乙方提供产品或服务的送货地址：</w:t>
      </w:r>
      <w:r>
        <w:rPr>
          <w:sz w:val="21"/>
          <w:u w:val="single"/>
        </w:rPr>
        <w:t>五邑大学图书馆</w:t>
      </w:r>
      <w:r>
        <w:rPr>
          <w:sz w:val="21"/>
        </w:rPr>
        <w:t>。</w:t>
      </w:r>
    </w:p>
    <w:p>
      <w:pPr>
        <w:pStyle w:val="null3"/>
        <w:ind w:firstLine="422"/>
        <w:jc w:val="both"/>
      </w:pPr>
      <w:r>
        <w:rPr>
          <w:sz w:val="21"/>
          <w:b/>
        </w:rPr>
        <w:t>第四条合同价款及支付</w:t>
      </w:r>
    </w:p>
    <w:p>
      <w:pPr>
        <w:pStyle w:val="null3"/>
        <w:ind w:firstLine="480"/>
        <w:jc w:val="both"/>
      </w:pPr>
      <w:r>
        <w:rPr>
          <w:sz w:val="21"/>
        </w:rPr>
        <w:t>1</w:t>
      </w:r>
      <w:r>
        <w:rPr>
          <w:sz w:val="21"/>
        </w:rPr>
        <w:t>、合同生效后</w:t>
      </w:r>
      <w:r>
        <w:rPr>
          <w:sz w:val="21"/>
        </w:rPr>
        <w:t>5</w:t>
      </w:r>
      <w:r>
        <w:rPr>
          <w:sz w:val="21"/>
        </w:rPr>
        <w:t>个工作日，</w:t>
      </w:r>
      <w:r>
        <w:rPr>
          <w:sz w:val="21"/>
        </w:rPr>
        <w:t>甲方</w:t>
      </w:r>
      <w:r>
        <w:rPr>
          <w:sz w:val="21"/>
        </w:rPr>
        <w:t>向</w:t>
      </w:r>
      <w:r>
        <w:rPr>
          <w:sz w:val="21"/>
        </w:rPr>
        <w:t>乙方</w:t>
      </w:r>
      <w:r>
        <w:rPr>
          <w:sz w:val="21"/>
        </w:rPr>
        <w:t>支付合同总价的</w:t>
      </w:r>
      <w:r>
        <w:rPr>
          <w:sz w:val="21"/>
        </w:rPr>
        <w:t>30%</w:t>
      </w:r>
      <w:r>
        <w:rPr>
          <w:sz w:val="21"/>
        </w:rPr>
        <w:t>作为预付款</w:t>
      </w:r>
      <w:r>
        <w:rPr>
          <w:sz w:val="21"/>
        </w:rPr>
        <w:t>。</w:t>
      </w:r>
    </w:p>
    <w:p>
      <w:pPr>
        <w:pStyle w:val="null3"/>
        <w:ind w:firstLine="480"/>
        <w:jc w:val="both"/>
      </w:pPr>
      <w:r>
        <w:rPr>
          <w:sz w:val="21"/>
        </w:rPr>
        <w:t>2</w:t>
      </w:r>
      <w:r>
        <w:rPr>
          <w:sz w:val="21"/>
        </w:rPr>
        <w:t>、验收合格且</w:t>
      </w:r>
      <w:r>
        <w:rPr>
          <w:sz w:val="21"/>
        </w:rPr>
        <w:t>甲方</w:t>
      </w:r>
      <w:r>
        <w:rPr>
          <w:sz w:val="21"/>
        </w:rPr>
        <w:t>收到</w:t>
      </w:r>
      <w:r>
        <w:rPr>
          <w:sz w:val="21"/>
        </w:rPr>
        <w:t>乙方</w:t>
      </w:r>
      <w:r>
        <w:rPr>
          <w:sz w:val="21"/>
        </w:rPr>
        <w:t>开具相应金额的正式有效发票后</w:t>
      </w:r>
      <w:r>
        <w:rPr>
          <w:sz w:val="21"/>
        </w:rPr>
        <w:t>10</w:t>
      </w:r>
      <w:r>
        <w:rPr>
          <w:sz w:val="21"/>
        </w:rPr>
        <w:t>个工作日，</w:t>
      </w:r>
      <w:r>
        <w:rPr>
          <w:sz w:val="21"/>
        </w:rPr>
        <w:t>甲方</w:t>
      </w:r>
      <w:r>
        <w:rPr>
          <w:sz w:val="21"/>
        </w:rPr>
        <w:t>向</w:t>
      </w:r>
      <w:r>
        <w:rPr>
          <w:sz w:val="21"/>
        </w:rPr>
        <w:t>乙方</w:t>
      </w:r>
      <w:r>
        <w:rPr>
          <w:sz w:val="21"/>
        </w:rPr>
        <w:t>支付合同总价的</w:t>
      </w:r>
      <w:r>
        <w:rPr>
          <w:sz w:val="21"/>
        </w:rPr>
        <w:t>70%</w:t>
      </w:r>
      <w:r>
        <w:rPr>
          <w:sz w:val="21"/>
        </w:rPr>
        <w:t>。</w:t>
      </w:r>
    </w:p>
    <w:p>
      <w:pPr>
        <w:pStyle w:val="null3"/>
        <w:ind w:firstLine="480"/>
        <w:jc w:val="both"/>
      </w:pPr>
      <w:r>
        <w:rPr>
          <w:sz w:val="21"/>
        </w:rPr>
        <w:t>3</w:t>
      </w:r>
      <w:r>
        <w:rPr>
          <w:sz w:val="21"/>
        </w:rPr>
        <w:t>.</w:t>
      </w:r>
      <w:r>
        <w:rPr>
          <w:sz w:val="21"/>
        </w:rPr>
        <w:t>乙方收款账户如下，每笔款项支付前，乙方须向甲方开具与每笔款项金额相等的正式有效发票并交付甲方，否则甲方有权拒绝向乙方付款。</w:t>
      </w:r>
    </w:p>
    <w:p>
      <w:pPr>
        <w:pStyle w:val="null3"/>
        <w:ind w:firstLine="420"/>
        <w:jc w:val="both"/>
      </w:pPr>
      <w:r>
        <w:rPr>
          <w:sz w:val="21"/>
        </w:rPr>
        <w:t>账户名称：</w:t>
      </w:r>
      <w:r>
        <w:rPr>
          <w:sz w:val="21"/>
        </w:rPr>
        <w:t>XXX</w:t>
      </w:r>
    </w:p>
    <w:p>
      <w:pPr>
        <w:pStyle w:val="null3"/>
        <w:ind w:firstLine="420"/>
        <w:jc w:val="both"/>
      </w:pPr>
      <w:r>
        <w:rPr>
          <w:sz w:val="21"/>
        </w:rPr>
        <w:t>账</w:t>
      </w:r>
      <w:r>
        <w:rPr>
          <w:sz w:val="21"/>
        </w:rPr>
        <w:t xml:space="preserve">   </w:t>
      </w:r>
      <w:r>
        <w:rPr>
          <w:sz w:val="21"/>
        </w:rPr>
        <w:t>号：</w:t>
      </w:r>
      <w:r>
        <w:rPr>
          <w:sz w:val="21"/>
        </w:rPr>
        <w:t>XXX</w:t>
      </w:r>
    </w:p>
    <w:p>
      <w:pPr>
        <w:pStyle w:val="null3"/>
        <w:ind w:firstLine="420"/>
        <w:jc w:val="both"/>
      </w:pPr>
      <w:r>
        <w:rPr>
          <w:sz w:val="21"/>
        </w:rPr>
        <w:t>开户银行：</w:t>
      </w:r>
      <w:r>
        <w:rPr>
          <w:sz w:val="21"/>
        </w:rPr>
        <w:t>XXX</w:t>
      </w:r>
    </w:p>
    <w:p>
      <w:pPr>
        <w:pStyle w:val="null3"/>
        <w:ind w:firstLine="422"/>
        <w:jc w:val="both"/>
      </w:pPr>
      <w:r>
        <w:rPr>
          <w:sz w:val="21"/>
          <w:b/>
        </w:rPr>
        <w:t>第五条验收要求</w:t>
      </w:r>
    </w:p>
    <w:p>
      <w:pPr>
        <w:pStyle w:val="null3"/>
        <w:ind w:firstLine="420"/>
        <w:jc w:val="both"/>
      </w:pPr>
      <w:r>
        <w:rPr>
          <w:sz w:val="21"/>
        </w:rPr>
        <w:t>1</w:t>
      </w:r>
      <w:r>
        <w:rPr>
          <w:sz w:val="21"/>
        </w:rPr>
        <w:t>、</w:t>
      </w:r>
      <w:r>
        <w:rPr>
          <w:sz w:val="21"/>
        </w:rPr>
        <w:t>乙方</w:t>
      </w:r>
      <w:r>
        <w:rPr>
          <w:sz w:val="21"/>
        </w:rPr>
        <w:t>应按照</w:t>
      </w:r>
      <w:r>
        <w:rPr>
          <w:sz w:val="21"/>
        </w:rPr>
        <w:t>甲方</w:t>
      </w:r>
      <w:r>
        <w:rPr>
          <w:sz w:val="21"/>
        </w:rPr>
        <w:t>需求的各项要求按时、按质、按量提供相应的服务，</w:t>
      </w:r>
      <w:r>
        <w:rPr>
          <w:sz w:val="21"/>
        </w:rPr>
        <w:t>乙方</w:t>
      </w:r>
      <w:r>
        <w:rPr>
          <w:sz w:val="21"/>
        </w:rPr>
        <w:t>提供的服务等应符合相关的国家标准、行业标准，</w:t>
      </w:r>
      <w:r>
        <w:rPr>
          <w:sz w:val="21"/>
        </w:rPr>
        <w:t>甲方</w:t>
      </w:r>
      <w:r>
        <w:rPr>
          <w:sz w:val="21"/>
        </w:rPr>
        <w:t>据此为标准进行验收。</w:t>
      </w:r>
    </w:p>
    <w:p>
      <w:pPr>
        <w:pStyle w:val="null3"/>
        <w:ind w:firstLine="420"/>
        <w:jc w:val="both"/>
      </w:pPr>
      <w:r>
        <w:rPr>
          <w:sz w:val="21"/>
        </w:rPr>
        <w:t>2</w:t>
      </w:r>
      <w:r>
        <w:rPr>
          <w:sz w:val="21"/>
        </w:rPr>
        <w:t>、根据</w:t>
      </w:r>
      <w:r>
        <w:rPr>
          <w:sz w:val="21"/>
        </w:rPr>
        <w:t>甲方</w:t>
      </w:r>
      <w:r>
        <w:rPr>
          <w:sz w:val="21"/>
        </w:rPr>
        <w:t>审核通过的项目方案，对</w:t>
      </w:r>
      <w:r>
        <w:rPr>
          <w:sz w:val="21"/>
        </w:rPr>
        <w:t>乙方</w:t>
      </w:r>
      <w:r>
        <w:rPr>
          <w:sz w:val="21"/>
        </w:rPr>
        <w:t>方案执行程度进行验收。</w:t>
      </w:r>
    </w:p>
    <w:p>
      <w:pPr>
        <w:pStyle w:val="null3"/>
        <w:ind w:firstLine="420"/>
        <w:jc w:val="both"/>
      </w:pPr>
      <w:r>
        <w:rPr>
          <w:sz w:val="21"/>
        </w:rPr>
        <w:t>3</w:t>
      </w:r>
      <w:r>
        <w:rPr>
          <w:sz w:val="21"/>
        </w:rPr>
        <w:t>、由</w:t>
      </w:r>
      <w:r>
        <w:rPr>
          <w:sz w:val="21"/>
        </w:rPr>
        <w:t>乙方</w:t>
      </w:r>
      <w:r>
        <w:rPr>
          <w:sz w:val="21"/>
        </w:rPr>
        <w:t>提出验收申请，</w:t>
      </w:r>
      <w:r>
        <w:rPr>
          <w:sz w:val="21"/>
        </w:rPr>
        <w:t>甲方</w:t>
      </w:r>
      <w:r>
        <w:rPr>
          <w:sz w:val="21"/>
        </w:rPr>
        <w:t>在收到</w:t>
      </w:r>
      <w:r>
        <w:rPr>
          <w:sz w:val="21"/>
        </w:rPr>
        <w:t>乙方</w:t>
      </w:r>
      <w:r>
        <w:rPr>
          <w:sz w:val="21"/>
        </w:rPr>
        <w:t>项目验收建议之日</w:t>
      </w:r>
      <w:r>
        <w:rPr>
          <w:sz w:val="21"/>
        </w:rPr>
        <w:t>7</w:t>
      </w:r>
      <w:r>
        <w:rPr>
          <w:sz w:val="21"/>
        </w:rPr>
        <w:t>日内按照合同的约定对履约情况进行验收，对每一项服务标准的履约情况进行确认。如</w:t>
      </w:r>
      <w:r>
        <w:rPr>
          <w:sz w:val="21"/>
        </w:rPr>
        <w:t>甲方</w:t>
      </w:r>
      <w:r>
        <w:rPr>
          <w:sz w:val="21"/>
        </w:rPr>
        <w:t>认为</w:t>
      </w:r>
      <w:r>
        <w:rPr>
          <w:sz w:val="21"/>
        </w:rPr>
        <w:t>乙方</w:t>
      </w:r>
      <w:r>
        <w:rPr>
          <w:sz w:val="21"/>
        </w:rPr>
        <w:t>提供的服务与要求不符，将在</w:t>
      </w:r>
      <w:r>
        <w:rPr>
          <w:sz w:val="21"/>
        </w:rPr>
        <w:t>乙方</w:t>
      </w:r>
      <w:r>
        <w:rPr>
          <w:sz w:val="21"/>
        </w:rPr>
        <w:t>改进服务后重新组织验收。</w:t>
      </w:r>
    </w:p>
    <w:p>
      <w:pPr>
        <w:pStyle w:val="null3"/>
        <w:ind w:firstLine="422"/>
        <w:jc w:val="both"/>
      </w:pPr>
      <w:r>
        <w:rPr>
          <w:sz w:val="21"/>
          <w:b/>
        </w:rPr>
        <w:t>第六条其他要求</w:t>
      </w:r>
    </w:p>
    <w:p>
      <w:pPr>
        <w:pStyle w:val="null3"/>
        <w:ind w:firstLine="420"/>
        <w:jc w:val="both"/>
      </w:pPr>
      <w:r>
        <w:rPr>
          <w:sz w:val="21"/>
        </w:rPr>
        <w:t>一、使用年限和权限：</w:t>
      </w:r>
    </w:p>
    <w:p>
      <w:pPr>
        <w:pStyle w:val="null3"/>
        <w:ind w:firstLine="420"/>
        <w:jc w:val="both"/>
      </w:pPr>
      <w:r>
        <w:rPr>
          <w:sz w:val="21"/>
        </w:rPr>
        <w:t>1</w:t>
      </w:r>
      <w:r>
        <w:rPr>
          <w:sz w:val="21"/>
        </w:rPr>
        <w:t>、使用年限：</w:t>
      </w:r>
      <w:r>
        <w:rPr>
          <w:sz w:val="21"/>
        </w:rPr>
        <w:t>本采购包采购的内容截止至</w:t>
      </w:r>
      <w:r>
        <w:rPr>
          <w:sz w:val="21"/>
        </w:rPr>
        <w:t>2025</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2</w:t>
      </w:r>
      <w:r>
        <w:rPr>
          <w:sz w:val="21"/>
        </w:rPr>
        <w:t>、使用范围：五邑大学</w:t>
      </w:r>
      <w:r>
        <w:rPr>
          <w:sz w:val="21"/>
        </w:rPr>
        <w:t>IP</w:t>
      </w:r>
      <w:r>
        <w:rPr>
          <w:sz w:val="21"/>
        </w:rPr>
        <w:t>地址范围；</w:t>
      </w:r>
    </w:p>
    <w:p>
      <w:pPr>
        <w:pStyle w:val="null3"/>
        <w:ind w:firstLine="420"/>
        <w:jc w:val="both"/>
      </w:pPr>
      <w:r>
        <w:rPr>
          <w:sz w:val="21"/>
        </w:rPr>
        <w:t>二、服务及质量要求：</w:t>
      </w:r>
    </w:p>
    <w:p>
      <w:pPr>
        <w:pStyle w:val="null3"/>
        <w:ind w:firstLine="420"/>
        <w:jc w:val="both"/>
      </w:pPr>
      <w:r>
        <w:rPr>
          <w:sz w:val="21"/>
        </w:rPr>
        <w:t>1</w:t>
      </w:r>
      <w:r>
        <w:rPr>
          <w:sz w:val="21"/>
        </w:rPr>
        <w:t>、访问方式：专线访问。</w:t>
      </w:r>
    </w:p>
    <w:p>
      <w:pPr>
        <w:pStyle w:val="null3"/>
        <w:ind w:firstLine="420"/>
        <w:jc w:val="both"/>
      </w:pPr>
      <w:r>
        <w:rPr>
          <w:sz w:val="21"/>
        </w:rPr>
        <w:t>2</w:t>
      </w:r>
      <w:r>
        <w:rPr>
          <w:sz w:val="21"/>
        </w:rPr>
        <w:t>、</w:t>
      </w:r>
      <w:r>
        <w:rPr>
          <w:sz w:val="21"/>
        </w:rPr>
        <w:t>IP</w:t>
      </w:r>
      <w:r>
        <w:rPr>
          <w:sz w:val="21"/>
        </w:rPr>
        <w:t>范围内控制。提供教育网专线访问，用户不需要支付国际流量费。平台无并发用户的限制。</w:t>
      </w:r>
    </w:p>
    <w:p>
      <w:pPr>
        <w:pStyle w:val="null3"/>
        <w:ind w:firstLine="420"/>
        <w:jc w:val="both"/>
      </w:pPr>
      <w:r>
        <w:rPr>
          <w:sz w:val="21"/>
        </w:rPr>
        <w:t>3</w:t>
      </w:r>
      <w:r>
        <w:rPr>
          <w:sz w:val="21"/>
        </w:rPr>
        <w:t>、数据更新：每天更新。</w:t>
      </w:r>
    </w:p>
    <w:p>
      <w:pPr>
        <w:pStyle w:val="null3"/>
        <w:ind w:firstLine="420"/>
        <w:jc w:val="both"/>
      </w:pPr>
      <w:r>
        <w:rPr>
          <w:sz w:val="21"/>
        </w:rPr>
        <w:t>三、功能指标要求</w:t>
      </w:r>
    </w:p>
    <w:p>
      <w:pPr>
        <w:pStyle w:val="null3"/>
        <w:ind w:firstLine="420"/>
        <w:jc w:val="both"/>
      </w:pPr>
      <w:r>
        <w:rPr>
          <w:sz w:val="21"/>
        </w:rPr>
        <w:t>1</w:t>
      </w:r>
      <w:r>
        <w:rPr>
          <w:sz w:val="21"/>
        </w:rPr>
        <w:t>、检索功能：基本检索、字段检索、高级、多字段检索等多项检索功能；</w:t>
      </w:r>
    </w:p>
    <w:p>
      <w:pPr>
        <w:pStyle w:val="null3"/>
        <w:ind w:firstLine="420"/>
        <w:jc w:val="both"/>
      </w:pPr>
      <w:r>
        <w:rPr>
          <w:sz w:val="21"/>
        </w:rPr>
        <w:t>2</w:t>
      </w:r>
      <w:r>
        <w:rPr>
          <w:sz w:val="21"/>
        </w:rPr>
        <w:t>、检索项：提供标题、主题、摘要、期刊名称等多种检索途径；</w:t>
      </w:r>
    </w:p>
    <w:p>
      <w:pPr>
        <w:pStyle w:val="null3"/>
        <w:ind w:firstLine="420"/>
        <w:jc w:val="both"/>
      </w:pPr>
      <w:r>
        <w:rPr>
          <w:sz w:val="21"/>
        </w:rPr>
        <w:t>3</w:t>
      </w:r>
      <w:r>
        <w:rPr>
          <w:sz w:val="21"/>
        </w:rPr>
        <w:t>、数据格式：全文可以</w:t>
      </w:r>
      <w:r>
        <w:rPr>
          <w:sz w:val="21"/>
        </w:rPr>
        <w:t>PDF</w:t>
      </w:r>
      <w:r>
        <w:rPr>
          <w:sz w:val="21"/>
        </w:rPr>
        <w:t>的格式呈现；检索结果排序可依日期、相关性、作者、数据源等重新排序；可以建立自己专属的个人资料夹，协助储存、管理所搜寻到的各类资源；可实现多个数据库和期刊的统一检索。</w:t>
      </w:r>
    </w:p>
    <w:p>
      <w:pPr>
        <w:pStyle w:val="null3"/>
        <w:ind w:firstLine="420"/>
        <w:jc w:val="both"/>
      </w:pPr>
      <w:r>
        <w:rPr>
          <w:sz w:val="21"/>
        </w:rPr>
        <w:t>四、质量保证和服务</w:t>
      </w:r>
    </w:p>
    <w:p>
      <w:pPr>
        <w:pStyle w:val="null3"/>
        <w:ind w:firstLine="420"/>
        <w:jc w:val="both"/>
      </w:pPr>
      <w:r>
        <w:rPr>
          <w:sz w:val="21"/>
        </w:rPr>
        <w:t>1</w:t>
      </w:r>
      <w:r>
        <w:rPr>
          <w:sz w:val="21"/>
        </w:rPr>
        <w:t>、使用统计：提供符合标准的使用统计数据。</w:t>
      </w:r>
    </w:p>
    <w:p>
      <w:pPr>
        <w:pStyle w:val="null3"/>
        <w:ind w:firstLine="420"/>
        <w:jc w:val="both"/>
      </w:pPr>
      <w:r>
        <w:rPr>
          <w:sz w:val="21"/>
        </w:rPr>
        <w:t>2</w:t>
      </w:r>
      <w:r>
        <w:rPr>
          <w:sz w:val="21"/>
        </w:rPr>
        <w:t>、讲座培训：服务期内可提供两次数据库资源内容</w:t>
      </w:r>
      <w:r>
        <w:rPr>
          <w:sz w:val="21"/>
        </w:rPr>
        <w:t>/</w:t>
      </w:r>
      <w:r>
        <w:rPr>
          <w:sz w:val="21"/>
        </w:rPr>
        <w:t>检索平台</w:t>
      </w:r>
      <w:r>
        <w:rPr>
          <w:sz w:val="21"/>
        </w:rPr>
        <w:t>/</w:t>
      </w:r>
      <w:r>
        <w:rPr>
          <w:sz w:val="21"/>
        </w:rPr>
        <w:t>检索技巧的培训；</w:t>
      </w:r>
    </w:p>
    <w:p>
      <w:pPr>
        <w:pStyle w:val="null3"/>
        <w:ind w:firstLine="420"/>
        <w:jc w:val="both"/>
      </w:pPr>
      <w:r>
        <w:rPr>
          <w:sz w:val="21"/>
        </w:rPr>
        <w:t>3</w:t>
      </w:r>
      <w:r>
        <w:rPr>
          <w:sz w:val="21"/>
        </w:rPr>
        <w:t>、访问故障：为用户解决日常使用中发生的问题，包括日常维护、排除故障、</w:t>
      </w:r>
      <w:r>
        <w:rPr>
          <w:sz w:val="21"/>
        </w:rPr>
        <w:t>IP</w:t>
      </w:r>
      <w:r>
        <w:rPr>
          <w:sz w:val="21"/>
        </w:rPr>
        <w:t>更新等事宜</w:t>
      </w:r>
      <w:r>
        <w:rPr>
          <w:sz w:val="21"/>
        </w:rPr>
        <w:t>,</w:t>
      </w:r>
      <w:r>
        <w:rPr>
          <w:sz w:val="21"/>
        </w:rPr>
        <w:t>如因数据提供者原因导致的无法正常使用电子资源。</w:t>
      </w:r>
    </w:p>
    <w:p>
      <w:pPr>
        <w:pStyle w:val="null3"/>
        <w:ind w:firstLine="420"/>
        <w:jc w:val="both"/>
      </w:pPr>
      <w:r>
        <w:rPr>
          <w:sz w:val="21"/>
        </w:rPr>
        <w:t>五、售后服务</w:t>
      </w:r>
    </w:p>
    <w:p>
      <w:pPr>
        <w:pStyle w:val="null3"/>
        <w:ind w:firstLine="420"/>
        <w:jc w:val="both"/>
      </w:pPr>
      <w:r>
        <w:rPr>
          <w:sz w:val="21"/>
        </w:rPr>
        <w:t>1</w:t>
      </w:r>
      <w:r>
        <w:rPr>
          <w:sz w:val="21"/>
        </w:rPr>
        <w:t>、</w:t>
      </w:r>
      <w:r>
        <w:rPr>
          <w:sz w:val="21"/>
        </w:rPr>
        <w:t>乙方</w:t>
      </w:r>
      <w:r>
        <w:rPr>
          <w:sz w:val="21"/>
        </w:rPr>
        <w:t>应保证服务产品（数据库</w:t>
      </w:r>
      <w:r>
        <w:rPr>
          <w:sz w:val="21"/>
        </w:rPr>
        <w:t>/</w:t>
      </w:r>
      <w:r>
        <w:rPr>
          <w:sz w:val="21"/>
        </w:rPr>
        <w:t>系统）使用年限期间的售后服务，负责监督、协调出版商</w:t>
      </w:r>
      <w:r>
        <w:rPr>
          <w:sz w:val="21"/>
        </w:rPr>
        <w:t>/</w:t>
      </w:r>
      <w:r>
        <w:rPr>
          <w:sz w:val="21"/>
        </w:rPr>
        <w:t>数据服务提供商按符合行业标准的服务质量提供约定的服务产品。</w:t>
      </w:r>
    </w:p>
    <w:p>
      <w:pPr>
        <w:pStyle w:val="null3"/>
        <w:ind w:firstLine="420"/>
        <w:jc w:val="both"/>
      </w:pPr>
      <w:r>
        <w:rPr>
          <w:sz w:val="21"/>
        </w:rPr>
        <w:t>2</w:t>
      </w:r>
      <w:r>
        <w:rPr>
          <w:sz w:val="21"/>
        </w:rPr>
        <w:t>、</w:t>
      </w:r>
      <w:r>
        <w:rPr>
          <w:sz w:val="21"/>
        </w:rPr>
        <w:t>乙方</w:t>
      </w:r>
      <w:r>
        <w:rPr>
          <w:sz w:val="21"/>
        </w:rPr>
        <w:t>应有专人负责与</w:t>
      </w:r>
      <w:r>
        <w:rPr>
          <w:sz w:val="21"/>
        </w:rPr>
        <w:t>甲方</w:t>
      </w:r>
      <w:r>
        <w:rPr>
          <w:sz w:val="21"/>
        </w:rPr>
        <w:t>联系，及时沟通，解决问题。如在合同期内发生</w:t>
      </w:r>
      <w:r>
        <w:rPr>
          <w:sz w:val="21"/>
        </w:rPr>
        <w:t>甲方</w:t>
      </w:r>
      <w:r>
        <w:rPr>
          <w:sz w:val="21"/>
        </w:rPr>
        <w:t>合法但用户无法正常访问的问题，应及时配合</w:t>
      </w:r>
      <w:r>
        <w:rPr>
          <w:sz w:val="21"/>
        </w:rPr>
        <w:t>甲方</w:t>
      </w:r>
      <w:r>
        <w:rPr>
          <w:sz w:val="21"/>
        </w:rPr>
        <w:t>查找问题所在，并协助</w:t>
      </w:r>
      <w:r>
        <w:rPr>
          <w:sz w:val="21"/>
        </w:rPr>
        <w:t>甲方</w:t>
      </w:r>
      <w:r>
        <w:rPr>
          <w:sz w:val="21"/>
        </w:rPr>
        <w:t>在最短时间内予以解决。</w:t>
      </w:r>
    </w:p>
    <w:p>
      <w:pPr>
        <w:pStyle w:val="null3"/>
        <w:ind w:firstLine="420"/>
        <w:jc w:val="both"/>
      </w:pPr>
      <w:r>
        <w:rPr>
          <w:sz w:val="21"/>
        </w:rPr>
        <w:t>3</w:t>
      </w:r>
      <w:r>
        <w:rPr>
          <w:sz w:val="21"/>
        </w:rPr>
        <w:t>、</w:t>
      </w:r>
      <w:r>
        <w:rPr>
          <w:sz w:val="21"/>
        </w:rPr>
        <w:t>乙方</w:t>
      </w:r>
      <w:r>
        <w:rPr>
          <w:sz w:val="21"/>
        </w:rPr>
        <w:t>应及时向采购人通报数据库产品变化情况，提供相关介绍资料及使用指南。</w:t>
      </w:r>
    </w:p>
    <w:p>
      <w:pPr>
        <w:pStyle w:val="null3"/>
        <w:ind w:firstLine="420"/>
        <w:jc w:val="both"/>
      </w:pPr>
      <w:r>
        <w:rPr>
          <w:sz w:val="21"/>
        </w:rPr>
        <w:t>4</w:t>
      </w:r>
      <w:r>
        <w:rPr>
          <w:sz w:val="21"/>
        </w:rPr>
        <w:t>、</w:t>
      </w:r>
      <w:r>
        <w:rPr>
          <w:sz w:val="21"/>
        </w:rPr>
        <w:t>乙方</w:t>
      </w:r>
      <w:r>
        <w:rPr>
          <w:sz w:val="21"/>
        </w:rPr>
        <w:t>可视采购人的需求，安排培训。</w:t>
      </w:r>
    </w:p>
    <w:p>
      <w:pPr>
        <w:pStyle w:val="null3"/>
        <w:ind w:firstLine="420"/>
        <w:jc w:val="both"/>
      </w:pPr>
      <w:r>
        <w:rPr>
          <w:sz w:val="21"/>
        </w:rPr>
        <w:t>5</w:t>
      </w:r>
      <w:r>
        <w:rPr>
          <w:sz w:val="21"/>
        </w:rPr>
        <w:t>、访问服务承诺：故障反应时间不超过</w:t>
      </w:r>
      <w:r>
        <w:rPr>
          <w:sz w:val="21"/>
        </w:rPr>
        <w:t>24</w:t>
      </w:r>
      <w:r>
        <w:rPr>
          <w:sz w:val="21"/>
        </w:rPr>
        <w:t>小时，故障解决时间不超过</w:t>
      </w:r>
      <w:r>
        <w:rPr>
          <w:sz w:val="21"/>
        </w:rPr>
        <w:t>48</w:t>
      </w:r>
      <w:r>
        <w:rPr>
          <w:sz w:val="21"/>
        </w:rPr>
        <w:t>小时。</w:t>
      </w:r>
    </w:p>
    <w:p>
      <w:pPr>
        <w:pStyle w:val="null3"/>
        <w:ind w:firstLine="420"/>
        <w:jc w:val="both"/>
      </w:pPr>
      <w:r>
        <w:rPr>
          <w:sz w:val="21"/>
        </w:rPr>
        <w:t>6</w:t>
      </w:r>
      <w:r>
        <w:rPr>
          <w:sz w:val="21"/>
        </w:rPr>
        <w:t>、</w:t>
      </w:r>
      <w:r>
        <w:rPr>
          <w:sz w:val="21"/>
        </w:rPr>
        <w:t>乙方</w:t>
      </w:r>
      <w:r>
        <w:rPr>
          <w:sz w:val="21"/>
        </w:rPr>
        <w:t>在服务期内向采购人通报</w:t>
      </w:r>
      <w:r>
        <w:rPr>
          <w:sz w:val="21"/>
        </w:rPr>
        <w:t>2</w:t>
      </w:r>
      <w:r>
        <w:rPr>
          <w:sz w:val="21"/>
        </w:rPr>
        <w:t>次本校读者的使用信息，提供在线查阅符合标准的使用流量统计报告。</w:t>
      </w:r>
    </w:p>
    <w:p>
      <w:pPr>
        <w:pStyle w:val="null3"/>
        <w:ind w:firstLine="420"/>
        <w:jc w:val="both"/>
      </w:pPr>
      <w:r>
        <w:rPr>
          <w:sz w:val="21"/>
        </w:rPr>
        <w:t>7</w:t>
      </w:r>
      <w:r>
        <w:rPr>
          <w:sz w:val="21"/>
        </w:rPr>
        <w:t>、</w:t>
      </w:r>
      <w:r>
        <w:rPr>
          <w:sz w:val="21"/>
        </w:rPr>
        <w:t>乙方</w:t>
      </w:r>
      <w:r>
        <w:rPr>
          <w:sz w:val="21"/>
        </w:rPr>
        <w:t>在服务期内需针对服务产品提供</w:t>
      </w:r>
      <w:r>
        <w:rPr>
          <w:sz w:val="21"/>
        </w:rPr>
        <w:t>2</w:t>
      </w:r>
      <w:r>
        <w:rPr>
          <w:sz w:val="21"/>
        </w:rPr>
        <w:t>次个性化、高质量的资源推广服务及其配套资源。</w:t>
      </w:r>
    </w:p>
    <w:p>
      <w:pPr>
        <w:pStyle w:val="null3"/>
        <w:ind w:firstLine="420"/>
        <w:jc w:val="both"/>
      </w:pPr>
      <w:r>
        <w:rPr>
          <w:sz w:val="21"/>
        </w:rPr>
        <w:t>六、其他要求</w:t>
      </w:r>
    </w:p>
    <w:p>
      <w:pPr>
        <w:pStyle w:val="null3"/>
        <w:ind w:firstLine="420"/>
        <w:jc w:val="both"/>
      </w:pPr>
      <w:r>
        <w:rPr>
          <w:sz w:val="21"/>
        </w:rPr>
        <w:t>1</w:t>
      </w:r>
      <w:r>
        <w:rPr>
          <w:sz w:val="21"/>
        </w:rPr>
        <w:t>、可提供基于网络的单篇数字资源的订购服务。</w:t>
      </w:r>
    </w:p>
    <w:p>
      <w:pPr>
        <w:pStyle w:val="null3"/>
        <w:ind w:firstLine="420"/>
        <w:jc w:val="both"/>
      </w:pPr>
      <w:r>
        <w:rPr>
          <w:sz w:val="21"/>
        </w:rPr>
        <w:t>2</w:t>
      </w:r>
      <w:r>
        <w:rPr>
          <w:sz w:val="21"/>
        </w:rPr>
        <w:t>、</w:t>
      </w:r>
      <w:r>
        <w:rPr>
          <w:sz w:val="21"/>
        </w:rPr>
        <w:t>乙方</w:t>
      </w:r>
      <w:r>
        <w:rPr>
          <w:sz w:val="21"/>
        </w:rPr>
        <w:t>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w:t>
      </w:r>
    </w:p>
    <w:p>
      <w:pPr>
        <w:pStyle w:val="null3"/>
        <w:ind w:firstLine="422"/>
        <w:jc w:val="both"/>
      </w:pPr>
      <w:r>
        <w:rPr>
          <w:sz w:val="21"/>
          <w:b/>
        </w:rPr>
        <w:t>第七条双方权利义务</w:t>
      </w:r>
    </w:p>
    <w:p>
      <w:pPr>
        <w:pStyle w:val="null3"/>
        <w:ind w:firstLine="422"/>
        <w:jc w:val="both"/>
      </w:pPr>
      <w:r>
        <w:rPr>
          <w:sz w:val="21"/>
          <w:b/>
        </w:rPr>
        <w:t>1.</w:t>
      </w:r>
      <w:r>
        <w:rPr>
          <w:sz w:val="21"/>
          <w:b/>
        </w:rPr>
        <w:t>甲方权利义务</w:t>
      </w:r>
    </w:p>
    <w:p>
      <w:pPr>
        <w:pStyle w:val="null3"/>
        <w:ind w:firstLine="420"/>
        <w:jc w:val="both"/>
      </w:pPr>
      <w:r>
        <w:rPr>
          <w:sz w:val="21"/>
        </w:rPr>
        <w:t>（</w:t>
      </w:r>
      <w:r>
        <w:rPr>
          <w:sz w:val="21"/>
        </w:rPr>
        <w:t>1</w:t>
      </w:r>
      <w:r>
        <w:rPr>
          <w:sz w:val="21"/>
        </w:rPr>
        <w:t>）负责提供本项目运行所需的硬件设备与网络环境。</w:t>
      </w:r>
    </w:p>
    <w:p>
      <w:pPr>
        <w:pStyle w:val="null3"/>
        <w:ind w:firstLine="420"/>
        <w:jc w:val="both"/>
      </w:pPr>
      <w:r>
        <w:rPr>
          <w:sz w:val="21"/>
        </w:rPr>
        <w:t>（</w:t>
      </w:r>
      <w:r>
        <w:rPr>
          <w:sz w:val="21"/>
        </w:rPr>
        <w:t>2</w:t>
      </w:r>
      <w:r>
        <w:rPr>
          <w:sz w:val="21"/>
        </w:rPr>
        <w:t>）甲方保证乙方提供的信息产品仅应用于内部局域网中。</w:t>
      </w:r>
    </w:p>
    <w:p>
      <w:pPr>
        <w:pStyle w:val="null3"/>
        <w:ind w:firstLine="420"/>
        <w:jc w:val="both"/>
      </w:pPr>
      <w:r>
        <w:rPr>
          <w:sz w:val="21"/>
        </w:rPr>
        <w:t>（</w:t>
      </w:r>
      <w:r>
        <w:rPr>
          <w:sz w:val="21"/>
        </w:rPr>
        <w:t>3</w:t>
      </w:r>
      <w:r>
        <w:rPr>
          <w:sz w:val="21"/>
        </w:rPr>
        <w:t>）甲方须在技术上采取措施，保证乙方提供的信息产品仅能用于内部局域网中。</w:t>
      </w:r>
    </w:p>
    <w:p>
      <w:pPr>
        <w:pStyle w:val="null3"/>
        <w:ind w:firstLine="422"/>
        <w:jc w:val="both"/>
      </w:pPr>
      <w:r>
        <w:rPr>
          <w:sz w:val="21"/>
          <w:b/>
        </w:rPr>
        <w:t>2.</w:t>
      </w:r>
      <w:r>
        <w:rPr>
          <w:sz w:val="21"/>
          <w:b/>
        </w:rPr>
        <w:t>乙方权利义务</w:t>
      </w:r>
    </w:p>
    <w:p>
      <w:pPr>
        <w:pStyle w:val="null3"/>
        <w:ind w:firstLine="420"/>
        <w:jc w:val="both"/>
      </w:pPr>
      <w:r>
        <w:rPr>
          <w:sz w:val="21"/>
        </w:rPr>
        <w:t>（</w:t>
      </w:r>
      <w:r>
        <w:rPr>
          <w:sz w:val="21"/>
        </w:rPr>
        <w:t>1</w:t>
      </w:r>
      <w:r>
        <w:rPr>
          <w:sz w:val="21"/>
        </w:rPr>
        <w:t>）负责组织相关数据信息，并负责安装、更新项目内容数据及调试。</w:t>
      </w:r>
    </w:p>
    <w:p>
      <w:pPr>
        <w:pStyle w:val="null3"/>
        <w:ind w:firstLine="420"/>
        <w:jc w:val="both"/>
      </w:pPr>
      <w:r>
        <w:rPr>
          <w:sz w:val="21"/>
        </w:rPr>
        <w:t>（</w:t>
      </w:r>
      <w:r>
        <w:rPr>
          <w:sz w:val="21"/>
        </w:rPr>
        <w:t>2</w:t>
      </w:r>
      <w:r>
        <w:rPr>
          <w:sz w:val="21"/>
        </w:rPr>
        <w:t>）乙方保证合同内容的正常运转，在合同有效期内，对系统平台进行免费升级（不包括报告内容）。</w:t>
      </w:r>
    </w:p>
    <w:p>
      <w:pPr>
        <w:pStyle w:val="null3"/>
        <w:ind w:firstLine="420"/>
        <w:jc w:val="both"/>
      </w:pPr>
      <w:r>
        <w:rPr>
          <w:sz w:val="21"/>
        </w:rPr>
        <w:t>（</w:t>
      </w:r>
      <w:r>
        <w:rPr>
          <w:sz w:val="21"/>
        </w:rPr>
        <w:t>3</w:t>
      </w:r>
      <w:r>
        <w:rPr>
          <w:sz w:val="21"/>
        </w:rPr>
        <w:t>）乙方对报告内容及其版权负责，甲方对其具有永久使用权。因乙方提供之电子资源服务违反国家法律规定或侵犯第三方权益，而导致有人提出法律诉讼或行政程序</w:t>
      </w:r>
      <w:r>
        <w:rPr>
          <w:sz w:val="21"/>
        </w:rPr>
        <w:t>(</w:t>
      </w:r>
      <w:r>
        <w:rPr>
          <w:sz w:val="21"/>
        </w:rPr>
        <w:t>合称“侵权指控”</w:t>
      </w:r>
      <w:r>
        <w:rPr>
          <w:sz w:val="21"/>
        </w:rPr>
        <w:t>)</w:t>
      </w:r>
      <w:r>
        <w:rPr>
          <w:sz w:val="21"/>
        </w:rPr>
        <w:t>，将由乙方全面负责解决，并承担相关责任，甲方不承担任何连带责任。</w:t>
      </w:r>
    </w:p>
    <w:p>
      <w:pPr>
        <w:pStyle w:val="null3"/>
        <w:ind w:firstLine="422"/>
        <w:jc w:val="both"/>
      </w:pPr>
      <w:r>
        <w:rPr>
          <w:sz w:val="21"/>
          <w:b/>
        </w:rPr>
        <w:t>第八条</w:t>
      </w:r>
      <w:r>
        <w:rPr>
          <w:sz w:val="21"/>
          <w:b/>
        </w:rPr>
        <w:t>合同提起解除或终止</w:t>
      </w:r>
    </w:p>
    <w:p>
      <w:pPr>
        <w:pStyle w:val="null3"/>
        <w:ind w:firstLine="420"/>
        <w:jc w:val="both"/>
      </w:pPr>
      <w:r>
        <w:rPr>
          <w:sz w:val="21"/>
        </w:rPr>
        <w:t>出现以下任何情形之一的，甲方有权单方面解除本合同，且无需向乙方承担任何违约或赔偿责任：</w:t>
      </w:r>
    </w:p>
    <w:p>
      <w:pPr>
        <w:pStyle w:val="null3"/>
        <w:ind w:left="480"/>
        <w:jc w:val="both"/>
      </w:pPr>
      <w:r>
        <w:rPr>
          <w:sz w:val="21"/>
        </w:rPr>
        <w:t>1.</w:t>
      </w:r>
      <w:r>
        <w:rPr>
          <w:sz w:val="21"/>
        </w:rPr>
        <w:t>乙方提供的产品（或服务）经甲方两次及以上验收仍不合格的；</w:t>
      </w:r>
    </w:p>
    <w:p>
      <w:pPr>
        <w:pStyle w:val="null3"/>
        <w:ind w:firstLine="420"/>
        <w:jc w:val="both"/>
      </w:pPr>
      <w:r>
        <w:rPr>
          <w:sz w:val="21"/>
        </w:rPr>
        <w:t>2.</w:t>
      </w:r>
      <w:r>
        <w:rPr>
          <w:sz w:val="21"/>
        </w:rPr>
        <w:t>乙方在为甲方提供服务过程中发生损害甲方财产或造成甲方人员伤亡的；</w:t>
      </w:r>
    </w:p>
    <w:p>
      <w:pPr>
        <w:pStyle w:val="null3"/>
        <w:ind w:firstLine="420"/>
        <w:jc w:val="both"/>
      </w:pPr>
      <w:r>
        <w:rPr>
          <w:sz w:val="21"/>
        </w:rPr>
        <w:t>3.</w:t>
      </w:r>
      <w:r>
        <w:rPr>
          <w:sz w:val="21"/>
        </w:rPr>
        <w:t>乙方在为甲方提供服务过程中发生安全事故的；</w:t>
      </w:r>
    </w:p>
    <w:p>
      <w:pPr>
        <w:pStyle w:val="null3"/>
        <w:ind w:firstLine="420"/>
        <w:jc w:val="both"/>
      </w:pPr>
      <w:r>
        <w:rPr>
          <w:sz w:val="21"/>
        </w:rPr>
        <w:t>4.</w:t>
      </w:r>
      <w:r>
        <w:rPr>
          <w:sz w:val="21"/>
        </w:rPr>
        <w:t>乙方存在信用危机或资信恶化，甲方有足够依据证明乙方无法继续履行本合同的；</w:t>
      </w:r>
    </w:p>
    <w:p>
      <w:pPr>
        <w:pStyle w:val="null3"/>
        <w:ind w:firstLine="420"/>
        <w:jc w:val="both"/>
      </w:pPr>
      <w:r>
        <w:rPr>
          <w:sz w:val="21"/>
        </w:rPr>
        <w:t>5.</w:t>
      </w:r>
      <w:r>
        <w:rPr>
          <w:sz w:val="21"/>
        </w:rPr>
        <w:t>乙方逾期</w:t>
      </w:r>
      <w:r>
        <w:rPr>
          <w:sz w:val="21"/>
          <w:u w:val="single"/>
        </w:rPr>
        <w:t>5</w:t>
      </w:r>
      <w:r>
        <w:rPr>
          <w:sz w:val="21"/>
        </w:rPr>
        <w:t>日提供向甲方提供产品（或服务）的；</w:t>
      </w:r>
    </w:p>
    <w:p>
      <w:pPr>
        <w:pStyle w:val="null3"/>
        <w:ind w:firstLine="420"/>
        <w:jc w:val="both"/>
      </w:pPr>
      <w:r>
        <w:rPr>
          <w:sz w:val="21"/>
        </w:rPr>
        <w:t>6.</w:t>
      </w:r>
      <w:r>
        <w:rPr>
          <w:sz w:val="21"/>
        </w:rPr>
        <w:t>乙方利用本合同从事损害甲方合法权益行为的。</w:t>
      </w:r>
    </w:p>
    <w:p>
      <w:pPr>
        <w:pStyle w:val="null3"/>
        <w:ind w:firstLine="422"/>
        <w:jc w:val="both"/>
      </w:pPr>
      <w:r>
        <w:rPr>
          <w:sz w:val="21"/>
          <w:b/>
        </w:rPr>
        <w:t>第九条</w:t>
      </w:r>
      <w:r>
        <w:rPr>
          <w:sz w:val="21"/>
          <w:b/>
        </w:rPr>
        <w:t>违约责任</w:t>
      </w:r>
    </w:p>
    <w:p>
      <w:pPr>
        <w:pStyle w:val="null3"/>
        <w:ind w:firstLine="420"/>
        <w:jc w:val="both"/>
      </w:pPr>
      <w:r>
        <w:rPr>
          <w:sz w:val="21"/>
        </w:rPr>
        <w:t>1</w:t>
      </w:r>
      <w:r>
        <w:rPr>
          <w:sz w:val="21"/>
        </w:rPr>
        <w:t>．双方应严格遵守本合同，若因违反合同而对对方造成损失，由违约方承担责任，违约金为合同总额的千分之五。</w:t>
      </w:r>
    </w:p>
    <w:p>
      <w:pPr>
        <w:pStyle w:val="null3"/>
        <w:ind w:firstLine="420"/>
        <w:jc w:val="both"/>
      </w:pPr>
      <w:r>
        <w:rPr>
          <w:sz w:val="21"/>
        </w:rPr>
        <w:t>2.</w:t>
      </w:r>
      <w:r>
        <w:rPr>
          <w:sz w:val="21"/>
        </w:rPr>
        <w:t>若因乙方原因导致甲方受到任何第三方追索的，乙方应当承担所有责任，包括甲方已经根据有关法律文书或协议承担部分。</w:t>
      </w:r>
    </w:p>
    <w:p>
      <w:pPr>
        <w:pStyle w:val="null3"/>
        <w:ind w:firstLine="422"/>
        <w:jc w:val="both"/>
      </w:pPr>
      <w:r>
        <w:rPr>
          <w:sz w:val="21"/>
          <w:b/>
        </w:rPr>
        <w:t>第十条</w:t>
      </w:r>
      <w:r>
        <w:rPr>
          <w:sz w:val="21"/>
          <w:b/>
        </w:rPr>
        <w:t>不可抗力</w:t>
      </w:r>
    </w:p>
    <w:p>
      <w:pPr>
        <w:pStyle w:val="null3"/>
        <w:ind w:firstLine="420"/>
        <w:jc w:val="both"/>
      </w:pPr>
      <w:r>
        <w:rPr>
          <w:sz w:val="21"/>
        </w:rPr>
        <w:t>遇有不可抗力的一方，应立即将事件情况通知对方，并在一周内提供事件详情以及协议不能履行，或部分不能履行，或需要延期履行的理由的有效证明文件，按事件对履行协议的影响程度，由双方协商决定是否解除协议、部分免除履行协议的责任或延期履行。</w:t>
      </w:r>
    </w:p>
    <w:p>
      <w:pPr>
        <w:pStyle w:val="null3"/>
        <w:ind w:firstLine="422"/>
        <w:jc w:val="both"/>
      </w:pPr>
      <w:r>
        <w:rPr>
          <w:sz w:val="21"/>
          <w:b/>
        </w:rPr>
        <w:t>第十一条特别约定事项</w:t>
      </w:r>
    </w:p>
    <w:p>
      <w:pPr>
        <w:pStyle w:val="null3"/>
        <w:ind w:firstLine="420"/>
        <w:jc w:val="both"/>
      </w:pPr>
      <w:r>
        <w:rPr>
          <w:sz w:val="21"/>
        </w:rPr>
        <w:t xml:space="preserve">1. </w:t>
      </w:r>
      <w:r>
        <w:rPr>
          <w:sz w:val="21"/>
        </w:rPr>
        <w:t>乙方拥有所提供产品的相关知识产权，并对其版权负责，由此产生的后果由乙方承担，未经乙方书面许可，甲方不得擅自使用或用于对外宣传。</w:t>
      </w:r>
    </w:p>
    <w:p>
      <w:pPr>
        <w:pStyle w:val="null3"/>
        <w:ind w:firstLine="420"/>
        <w:jc w:val="both"/>
      </w:pPr>
      <w:r>
        <w:rPr>
          <w:sz w:val="21"/>
        </w:rPr>
        <w:t xml:space="preserve">2. </w:t>
      </w:r>
      <w:r>
        <w:rPr>
          <w:sz w:val="21"/>
        </w:rPr>
        <w:t>甲乙双方任何一方应尊重和维护对方的知识产权，不得损害对方的形象和合法利益。</w:t>
      </w:r>
    </w:p>
    <w:p>
      <w:pPr>
        <w:pStyle w:val="null3"/>
        <w:ind w:firstLine="422"/>
        <w:jc w:val="both"/>
      </w:pPr>
      <w:r>
        <w:rPr>
          <w:sz w:val="21"/>
          <w:b/>
        </w:rPr>
        <w:t>第十二条争议解决</w:t>
      </w:r>
    </w:p>
    <w:p>
      <w:pPr>
        <w:pStyle w:val="null3"/>
        <w:ind w:firstLine="420"/>
        <w:jc w:val="both"/>
      </w:pPr>
      <w:r>
        <w:rPr>
          <w:sz w:val="21"/>
        </w:rPr>
        <w:t>1.</w:t>
      </w:r>
      <w:r>
        <w:rPr>
          <w:sz w:val="21"/>
        </w:rPr>
        <w:t>本合同经甲乙双方协商一致确定，若对本合同条款理解出现歧义的，不得作出对任何一方不利的解释。</w:t>
      </w:r>
    </w:p>
    <w:p>
      <w:pPr>
        <w:pStyle w:val="null3"/>
        <w:ind w:firstLine="420"/>
        <w:jc w:val="both"/>
      </w:pPr>
      <w:r>
        <w:rPr>
          <w:sz w:val="21"/>
        </w:rPr>
        <w:t>2</w:t>
      </w:r>
      <w:r>
        <w:rPr>
          <w:sz w:val="21"/>
        </w:rPr>
        <w:t>．本合同履行过程中，甲乙双方发生争议的，双方应当首先协商解决，协商不成的，任何一方可以向甲方所在地有管辖权的人民法院提起诉讼。</w:t>
      </w:r>
    </w:p>
    <w:p>
      <w:pPr>
        <w:pStyle w:val="null3"/>
        <w:ind w:firstLine="422"/>
        <w:jc w:val="both"/>
      </w:pPr>
      <w:r>
        <w:rPr>
          <w:sz w:val="21"/>
          <w:b/>
        </w:rPr>
        <w:t>第十三条其他</w:t>
      </w:r>
    </w:p>
    <w:p>
      <w:pPr>
        <w:pStyle w:val="null3"/>
        <w:ind w:firstLine="420"/>
        <w:jc w:val="both"/>
      </w:pPr>
      <w:r>
        <w:rPr>
          <w:sz w:val="21"/>
        </w:rPr>
        <w:t xml:space="preserve">1. </w:t>
      </w:r>
      <w:r>
        <w:rPr>
          <w:sz w:val="21"/>
        </w:rPr>
        <w:t>本合同经甲乙双方签字盖章后生效。</w:t>
      </w:r>
    </w:p>
    <w:p>
      <w:pPr>
        <w:pStyle w:val="null3"/>
        <w:ind w:firstLine="420"/>
        <w:jc w:val="both"/>
      </w:pPr>
      <w:r>
        <w:rPr>
          <w:sz w:val="21"/>
        </w:rPr>
        <w:t>2.</w:t>
      </w:r>
      <w:r>
        <w:rPr>
          <w:sz w:val="21"/>
        </w:rPr>
        <w:t>本合同一式</w:t>
      </w:r>
      <w:r>
        <w:rPr>
          <w:sz w:val="21"/>
          <w:u w:val="single"/>
        </w:rPr>
        <w:t>肆</w:t>
      </w:r>
      <w:r>
        <w:rPr>
          <w:sz w:val="21"/>
        </w:rPr>
        <w:t>份，具有同等法律效力，甲方执</w:t>
      </w:r>
      <w:r>
        <w:rPr>
          <w:sz w:val="21"/>
          <w:u w:val="single"/>
        </w:rPr>
        <w:t>贰</w:t>
      </w:r>
      <w:r>
        <w:rPr>
          <w:sz w:val="21"/>
        </w:rPr>
        <w:t>份，乙方执</w:t>
      </w:r>
      <w:r>
        <w:rPr>
          <w:sz w:val="21"/>
          <w:u w:val="single"/>
        </w:rPr>
        <w:t>壹</w:t>
      </w:r>
      <w:r>
        <w:rPr>
          <w:sz w:val="21"/>
        </w:rPr>
        <w:t>份，</w:t>
      </w:r>
      <w:r>
        <w:rPr>
          <w:sz w:val="21"/>
          <w:u w:val="single"/>
        </w:rPr>
        <w:t>壹</w:t>
      </w:r>
      <w:r>
        <w:rPr>
          <w:sz w:val="21"/>
        </w:rPr>
        <w:t>份送招标代理归档。</w:t>
      </w:r>
    </w:p>
    <w:p>
      <w:pPr>
        <w:pStyle w:val="null3"/>
        <w:ind w:firstLine="420"/>
        <w:jc w:val="both"/>
      </w:pPr>
      <w:r>
        <w:rPr>
          <w:sz w:val="21"/>
        </w:rPr>
        <w:t>附件：乙方营业执照</w:t>
      </w:r>
    </w:p>
    <w:p>
      <w:pPr>
        <w:pStyle w:val="null3"/>
        <w:ind w:firstLine="480"/>
        <w:jc w:val="both"/>
      </w:pPr>
      <w:r>
        <w:rPr>
          <w:sz w:val="21"/>
        </w:rPr>
        <w:t>甲方（签章）：五邑大学</w:t>
      </w:r>
      <w:r>
        <w:rPr>
          <w:sz w:val="21"/>
        </w:rPr>
        <w:t xml:space="preserve">         </w:t>
      </w:r>
      <w:r>
        <w:rPr/>
        <w:t xml:space="preserve">               </w:t>
      </w:r>
      <w:r>
        <w:rPr>
          <w:sz w:val="21"/>
        </w:rPr>
        <w:t>乙方（签章）：</w:t>
      </w:r>
      <w:r>
        <w:rPr>
          <w:sz w:val="21"/>
        </w:rPr>
        <w:t>XXX</w:t>
      </w:r>
    </w:p>
    <w:p>
      <w:pPr>
        <w:pStyle w:val="null3"/>
        <w:ind w:left="6435"/>
        <w:jc w:val="both"/>
      </w:pPr>
      <w:r>
        <w:rPr>
          <w:sz w:val="21"/>
        </w:rPr>
        <w:t>法人代表（授权代表）签字：</w:t>
      </w:r>
      <w:r>
        <w:rPr>
          <w:sz w:val="21"/>
        </w:rPr>
        <w:t xml:space="preserve">    </w:t>
      </w:r>
      <w:r>
        <w:rPr/>
        <w:t xml:space="preserve">                </w:t>
      </w:r>
      <w:r>
        <w:rPr>
          <w:sz w:val="21"/>
        </w:rPr>
        <w:t>法人代表（授权代表）签字：</w:t>
      </w:r>
    </w:p>
    <w:p>
      <w:pPr>
        <w:pStyle w:val="null3"/>
        <w:ind w:right="675" w:firstLine="1470"/>
        <w:jc w:val="both"/>
      </w:pPr>
      <w:r>
        <w:rPr>
          <w:sz w:val="21"/>
        </w:rPr>
        <w:t>签订日期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both"/>
      </w:pPr>
      <w:r>
        <w:rPr>
          <w:sz w:val="21"/>
        </w:rPr>
        <w:t>采购包</w:t>
      </w:r>
      <w:r>
        <w:rPr>
          <w:sz w:val="21"/>
        </w:rPr>
        <w:t>19适用：</w:t>
      </w:r>
    </w:p>
    <w:p>
      <w:pPr>
        <w:pStyle w:val="null3"/>
        <w:ind w:firstLine="480"/>
        <w:jc w:val="center"/>
      </w:pPr>
      <w:r>
        <w:rPr>
          <w:sz w:val="44"/>
        </w:rPr>
        <w:t>江门职业技术学院</w:t>
      </w:r>
      <w:r>
        <w:rPr>
          <w:sz w:val="44"/>
        </w:rPr>
        <w:t>采购合同</w:t>
      </w:r>
    </w:p>
    <w:p>
      <w:pPr>
        <w:pStyle w:val="null3"/>
        <w:ind w:firstLine="480"/>
        <w:jc w:val="both"/>
      </w:pPr>
      <w:r>
        <w:rPr/>
        <w:t xml:space="preserve"> </w:t>
      </w:r>
    </w:p>
    <w:p>
      <w:pPr>
        <w:pStyle w:val="null3"/>
        <w:ind w:firstLine="480"/>
        <w:jc w:val="both"/>
      </w:pPr>
      <w:r>
        <w:rPr>
          <w:sz w:val="21"/>
        </w:rPr>
        <w:t>甲方：</w:t>
      </w:r>
      <w:r>
        <w:rPr>
          <w:sz w:val="21"/>
        </w:rPr>
        <w:t>江门职业技术学院</w:t>
      </w:r>
    </w:p>
    <w:p>
      <w:pPr>
        <w:pStyle w:val="null3"/>
        <w:ind w:firstLine="480"/>
        <w:jc w:val="both"/>
      </w:pPr>
      <w:r>
        <w:rPr>
          <w:sz w:val="21"/>
        </w:rPr>
        <w:t>地址：</w:t>
      </w:r>
      <w:r>
        <w:rPr>
          <w:sz w:val="21"/>
        </w:rPr>
        <w:t>广东省江门市蓬江区潮连大道</w:t>
      </w:r>
      <w:r>
        <w:rPr>
          <w:sz w:val="21"/>
        </w:rPr>
        <w:t>6</w:t>
      </w:r>
      <w:r>
        <w:rPr>
          <w:sz w:val="21"/>
        </w:rPr>
        <w:t>号</w:t>
      </w:r>
    </w:p>
    <w:p>
      <w:pPr>
        <w:pStyle w:val="null3"/>
        <w:ind w:firstLine="480"/>
        <w:jc w:val="both"/>
      </w:pPr>
      <w:r>
        <w:rPr>
          <w:sz w:val="21"/>
        </w:rPr>
        <w:t>乙方：</w:t>
      </w:r>
      <w:r>
        <w:rPr>
          <w:sz w:val="21"/>
        </w:rPr>
        <w:t>XXX</w:t>
      </w:r>
    </w:p>
    <w:p>
      <w:pPr>
        <w:pStyle w:val="null3"/>
        <w:ind w:firstLine="480"/>
        <w:jc w:val="both"/>
      </w:pPr>
      <w:r>
        <w:rPr>
          <w:sz w:val="21"/>
        </w:rPr>
        <w:t>地址：</w:t>
      </w:r>
      <w:r>
        <w:rPr>
          <w:sz w:val="21"/>
        </w:rPr>
        <w:t>XXX</w:t>
      </w:r>
    </w:p>
    <w:p>
      <w:pPr>
        <w:pStyle w:val="null3"/>
        <w:ind w:firstLine="480"/>
        <w:jc w:val="both"/>
      </w:pPr>
      <w:r>
        <w:rPr>
          <w:sz w:val="21"/>
        </w:rPr>
        <w:t>根据《中华人民共和国政府采购法》等相关法律法规及五邑大学、江门职业技术学院</w:t>
      </w:r>
      <w:r>
        <w:rPr>
          <w:sz w:val="21"/>
        </w:rPr>
        <w:t>2025</w:t>
      </w:r>
      <w:r>
        <w:rPr>
          <w:sz w:val="21"/>
        </w:rPr>
        <w:t>年电子资源使用服务采购项目（项目编号：</w:t>
      </w:r>
      <w:r>
        <w:rPr>
          <w:sz w:val="21"/>
        </w:rPr>
        <w:t>WYUZB2025-002FW</w:t>
      </w:r>
      <w:r>
        <w:rPr>
          <w:sz w:val="21"/>
        </w:rPr>
        <w:t>，采购包</w:t>
      </w:r>
      <w:r>
        <w:rPr>
          <w:sz w:val="21"/>
        </w:rPr>
        <w:t>X</w:t>
      </w:r>
      <w:r>
        <w:rPr>
          <w:sz w:val="21"/>
        </w:rPr>
        <w:t>）的有关规定，经甲乙双方平等友好协商，现就</w:t>
      </w:r>
      <w:r>
        <w:rPr>
          <w:sz w:val="21"/>
          <w:u w:val="single"/>
        </w:rPr>
        <w:t>五邑大学、江门职业技术学院</w:t>
      </w:r>
      <w:r>
        <w:rPr>
          <w:sz w:val="21"/>
          <w:u w:val="single"/>
        </w:rPr>
        <w:t>2025</w:t>
      </w:r>
      <w:r>
        <w:rPr>
          <w:sz w:val="21"/>
          <w:u w:val="single"/>
        </w:rPr>
        <w:t>年电子资源使用服务采购项目</w:t>
      </w:r>
      <w:r>
        <w:rPr>
          <w:sz w:val="21"/>
        </w:rPr>
        <w:t>采购一事达成一致意见，并签订本合同，以便共同遵守。</w:t>
      </w:r>
    </w:p>
    <w:p>
      <w:pPr>
        <w:pStyle w:val="null3"/>
        <w:ind w:firstLine="422"/>
        <w:jc w:val="both"/>
      </w:pPr>
      <w:r>
        <w:rPr>
          <w:sz w:val="21"/>
          <w:b/>
        </w:rPr>
        <w:t>第一条</w:t>
      </w:r>
      <w:r>
        <w:rPr>
          <w:sz w:val="21"/>
          <w:b/>
        </w:rPr>
        <w:t>乙方为甲方提供的产品（或服务）</w:t>
      </w:r>
    </w:p>
    <w:p>
      <w:pPr>
        <w:pStyle w:val="null3"/>
        <w:ind w:firstLine="420"/>
        <w:jc w:val="both"/>
      </w:pPr>
      <w:r>
        <w:rPr>
          <w:sz w:val="21"/>
        </w:rPr>
        <w:t>1</w:t>
      </w:r>
      <w:r>
        <w:rPr>
          <w:sz w:val="21"/>
        </w:rPr>
        <w:t>．产品（或服务）名称：</w:t>
      </w:r>
      <w:r>
        <w:rPr>
          <w:sz w:val="21"/>
        </w:rPr>
        <w:t>中国学术期刊（网络版）全文数据库、中国博士学位论文全文数据库、中国优秀硕士论文全文数据库采购</w:t>
      </w:r>
    </w:p>
    <w:p>
      <w:pPr>
        <w:pStyle w:val="null3"/>
        <w:ind w:firstLine="420"/>
        <w:jc w:val="both"/>
      </w:pPr>
      <w:r>
        <w:rPr>
          <w:sz w:val="21"/>
        </w:rPr>
        <w:t>2</w:t>
      </w:r>
      <w:r>
        <w:rPr>
          <w:sz w:val="21"/>
        </w:rPr>
        <w:t>．产品（或服务）清单：</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991"/>
        <w:gridCol w:w="3575"/>
        <w:gridCol w:w="1787"/>
        <w:gridCol w:w="1953"/>
      </w:tblGrid>
      <w:tr>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名称、规格、型号</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价格（元）</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1</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第二条</w:t>
      </w:r>
      <w:r>
        <w:rPr>
          <w:sz w:val="21"/>
          <w:b/>
        </w:rPr>
        <w:t xml:space="preserve">  </w:t>
      </w:r>
      <w:r>
        <w:rPr>
          <w:sz w:val="21"/>
          <w:b/>
        </w:rPr>
        <w:t>使用期限</w:t>
      </w:r>
    </w:p>
    <w:p>
      <w:pPr>
        <w:pStyle w:val="null3"/>
        <w:ind w:firstLine="420"/>
        <w:jc w:val="both"/>
      </w:pPr>
      <w:r>
        <w:rPr>
          <w:sz w:val="21"/>
        </w:rPr>
        <w:t>使用期限：</w:t>
      </w:r>
      <w:r>
        <w:rPr>
          <w:sz w:val="21"/>
          <w:u w:val="single"/>
        </w:rPr>
        <w:t>合同签订并生效之日起</w:t>
      </w:r>
      <w:r>
        <w:rPr>
          <w:sz w:val="21"/>
          <w:u w:val="single"/>
        </w:rPr>
        <w:t xml:space="preserve">5 </w:t>
      </w:r>
      <w:r>
        <w:rPr>
          <w:sz w:val="21"/>
          <w:u w:val="single"/>
        </w:rPr>
        <w:t>个日历日内，在甲方指定的</w:t>
      </w:r>
      <w:r>
        <w:rPr>
          <w:sz w:val="21"/>
          <w:u w:val="single"/>
        </w:rPr>
        <w:t>IP</w:t>
      </w:r>
      <w:r>
        <w:rPr>
          <w:sz w:val="21"/>
          <w:u w:val="single"/>
        </w:rPr>
        <w:t>范围内，按合同要求提供服务，保证平台平稳正常运行。服务期限自</w:t>
      </w:r>
      <w:r>
        <w:rPr>
          <w:sz w:val="21"/>
          <w:u w:val="single"/>
        </w:rPr>
        <w:t>2025</w:t>
      </w:r>
      <w:r>
        <w:rPr>
          <w:sz w:val="21"/>
          <w:u w:val="single"/>
        </w:rPr>
        <w:t>年</w:t>
      </w:r>
      <w:r>
        <w:rPr>
          <w:sz w:val="21"/>
          <w:u w:val="single"/>
        </w:rPr>
        <w:t>9</w:t>
      </w:r>
      <w:r>
        <w:rPr>
          <w:sz w:val="21"/>
          <w:u w:val="single"/>
        </w:rPr>
        <w:t>月</w:t>
      </w:r>
      <w:r>
        <w:rPr>
          <w:sz w:val="21"/>
          <w:u w:val="single"/>
        </w:rPr>
        <w:t>28</w:t>
      </w:r>
      <w:r>
        <w:rPr>
          <w:sz w:val="21"/>
          <w:u w:val="single"/>
        </w:rPr>
        <w:t>日起，至</w:t>
      </w:r>
      <w:r>
        <w:rPr>
          <w:sz w:val="21"/>
          <w:u w:val="single"/>
        </w:rPr>
        <w:t>2028</w:t>
      </w:r>
      <w:r>
        <w:rPr>
          <w:sz w:val="21"/>
          <w:u w:val="single"/>
        </w:rPr>
        <w:t>年</w:t>
      </w:r>
      <w:r>
        <w:rPr>
          <w:sz w:val="21"/>
          <w:u w:val="single"/>
        </w:rPr>
        <w:t>9</w:t>
      </w:r>
      <w:r>
        <w:rPr>
          <w:sz w:val="21"/>
          <w:u w:val="single"/>
        </w:rPr>
        <w:t>月</w:t>
      </w:r>
      <w:r>
        <w:rPr>
          <w:sz w:val="21"/>
          <w:u w:val="single"/>
        </w:rPr>
        <w:t>27</w:t>
      </w:r>
      <w:r>
        <w:rPr>
          <w:sz w:val="21"/>
          <w:u w:val="single"/>
        </w:rPr>
        <w:t>日止。</w:t>
      </w:r>
    </w:p>
    <w:p>
      <w:pPr>
        <w:pStyle w:val="null3"/>
        <w:ind w:firstLine="422"/>
        <w:jc w:val="both"/>
      </w:pPr>
      <w:r>
        <w:rPr>
          <w:sz w:val="21"/>
          <w:b/>
        </w:rPr>
        <w:t>第三条交货（或服务）时间</w:t>
      </w:r>
    </w:p>
    <w:p>
      <w:pPr>
        <w:pStyle w:val="null3"/>
        <w:ind w:firstLine="420"/>
        <w:jc w:val="both"/>
      </w:pPr>
      <w:r>
        <w:rPr>
          <w:sz w:val="21"/>
        </w:rPr>
        <w:t xml:space="preserve">1. </w:t>
      </w:r>
      <w:r>
        <w:rPr>
          <w:sz w:val="21"/>
        </w:rPr>
        <w:t>乙方应当在</w:t>
      </w:r>
      <w:r>
        <w:rPr>
          <w:sz w:val="21"/>
          <w:u w:val="single"/>
        </w:rPr>
        <w:t>合同签订之日起</w:t>
      </w:r>
      <w:r>
        <w:rPr>
          <w:sz w:val="21"/>
        </w:rPr>
        <w:t>向甲方提供符合本合同要求的产品（或服务）。</w:t>
      </w:r>
    </w:p>
    <w:p>
      <w:pPr>
        <w:pStyle w:val="null3"/>
        <w:ind w:firstLine="420"/>
        <w:jc w:val="both"/>
      </w:pPr>
      <w:r>
        <w:rPr>
          <w:sz w:val="21"/>
        </w:rPr>
        <w:t xml:space="preserve">2. </w:t>
      </w:r>
      <w:r>
        <w:rPr>
          <w:sz w:val="21"/>
        </w:rPr>
        <w:t>乙方提供产品或服务的送货地址：</w:t>
      </w:r>
      <w:r>
        <w:rPr>
          <w:sz w:val="21"/>
          <w:u w:val="single"/>
        </w:rPr>
        <w:t>江门职业技术学院</w:t>
      </w:r>
      <w:r>
        <w:rPr>
          <w:sz w:val="21"/>
          <w:u w:val="single"/>
        </w:rPr>
        <w:t>图书馆</w:t>
      </w:r>
      <w:r>
        <w:rPr>
          <w:sz w:val="21"/>
        </w:rPr>
        <w:t>。</w:t>
      </w:r>
    </w:p>
    <w:p>
      <w:pPr>
        <w:pStyle w:val="null3"/>
        <w:ind w:firstLine="422"/>
        <w:jc w:val="both"/>
      </w:pPr>
      <w:r>
        <w:rPr>
          <w:sz w:val="21"/>
          <w:b/>
        </w:rPr>
        <w:t>第四条合同价款及支付</w:t>
      </w:r>
    </w:p>
    <w:p>
      <w:pPr>
        <w:pStyle w:val="null3"/>
        <w:ind w:firstLine="480"/>
        <w:jc w:val="both"/>
      </w:pPr>
      <w:r>
        <w:rPr>
          <w:sz w:val="21"/>
        </w:rPr>
        <w:t>1</w:t>
      </w:r>
      <w:r>
        <w:rPr>
          <w:sz w:val="21"/>
        </w:rPr>
        <w:t>、</w:t>
      </w:r>
      <w:r>
        <w:rPr>
          <w:sz w:val="21"/>
        </w:rPr>
        <w:t>合同生效后</w:t>
      </w:r>
      <w:r>
        <w:rPr>
          <w:sz w:val="21"/>
        </w:rPr>
        <w:t>10</w:t>
      </w:r>
      <w:r>
        <w:rPr>
          <w:sz w:val="21"/>
        </w:rPr>
        <w:t>个工作日，</w:t>
      </w:r>
      <w:r>
        <w:rPr>
          <w:sz w:val="21"/>
        </w:rPr>
        <w:t>甲方</w:t>
      </w:r>
      <w:r>
        <w:rPr>
          <w:sz w:val="21"/>
        </w:rPr>
        <w:t>向</w:t>
      </w:r>
      <w:r>
        <w:rPr>
          <w:sz w:val="21"/>
        </w:rPr>
        <w:t>乙方</w:t>
      </w:r>
      <w:r>
        <w:rPr>
          <w:sz w:val="21"/>
        </w:rPr>
        <w:t>支付合同总金额的</w:t>
      </w:r>
      <w:r>
        <w:rPr>
          <w:sz w:val="21"/>
        </w:rPr>
        <w:t>30%</w:t>
      </w:r>
      <w:r>
        <w:rPr>
          <w:sz w:val="21"/>
        </w:rPr>
        <w:t>作为预付款</w:t>
      </w:r>
      <w:r>
        <w:rPr>
          <w:sz w:val="21"/>
        </w:rPr>
        <w:t>。</w:t>
      </w:r>
    </w:p>
    <w:p>
      <w:pPr>
        <w:pStyle w:val="null3"/>
        <w:ind w:firstLine="480"/>
        <w:jc w:val="both"/>
      </w:pPr>
      <w:r>
        <w:rPr>
          <w:sz w:val="21"/>
        </w:rPr>
        <w:t>2</w:t>
      </w:r>
      <w:r>
        <w:rPr>
          <w:sz w:val="21"/>
        </w:rPr>
        <w:t>、</w:t>
      </w:r>
      <w:r>
        <w:rPr>
          <w:sz w:val="21"/>
        </w:rPr>
        <w:t>通过</w:t>
      </w:r>
      <w:r>
        <w:rPr>
          <w:sz w:val="21"/>
        </w:rPr>
        <w:t>甲方</w:t>
      </w:r>
      <w:r>
        <w:rPr>
          <w:sz w:val="21"/>
        </w:rPr>
        <w:t>验收，且</w:t>
      </w:r>
      <w:r>
        <w:rPr>
          <w:sz w:val="21"/>
        </w:rPr>
        <w:t>甲方</w:t>
      </w:r>
      <w:r>
        <w:rPr>
          <w:sz w:val="21"/>
        </w:rPr>
        <w:t>收到</w:t>
      </w:r>
      <w:r>
        <w:rPr>
          <w:sz w:val="21"/>
        </w:rPr>
        <w:t>乙方</w:t>
      </w:r>
      <w:r>
        <w:rPr>
          <w:sz w:val="21"/>
        </w:rPr>
        <w:t>提供的全额增值税专用发票后</w:t>
      </w:r>
      <w:r>
        <w:rPr>
          <w:sz w:val="21"/>
        </w:rPr>
        <w:t>,</w:t>
      </w:r>
      <w:r>
        <w:rPr>
          <w:sz w:val="21"/>
        </w:rPr>
        <w:t>甲方</w:t>
      </w:r>
      <w:r>
        <w:rPr>
          <w:sz w:val="21"/>
        </w:rPr>
        <w:t>在</w:t>
      </w:r>
      <w:r>
        <w:rPr>
          <w:sz w:val="21"/>
        </w:rPr>
        <w:t>10个工作日内向</w:t>
      </w:r>
      <w:r>
        <w:rPr>
          <w:sz w:val="21"/>
        </w:rPr>
        <w:t>乙方</w:t>
      </w:r>
      <w:r>
        <w:rPr>
          <w:sz w:val="21"/>
        </w:rPr>
        <w:t>支付合同总金额的</w:t>
      </w:r>
      <w:r>
        <w:rPr>
          <w:sz w:val="21"/>
        </w:rPr>
        <w:t>70%</w:t>
      </w:r>
      <w:r>
        <w:rPr>
          <w:sz w:val="21"/>
        </w:rPr>
        <w:t>。</w:t>
      </w:r>
    </w:p>
    <w:p>
      <w:pPr>
        <w:pStyle w:val="null3"/>
        <w:ind w:firstLine="480"/>
        <w:jc w:val="both"/>
      </w:pPr>
      <w:r>
        <w:rPr>
          <w:sz w:val="21"/>
        </w:rPr>
        <w:t>3</w:t>
      </w:r>
      <w:r>
        <w:rPr>
          <w:sz w:val="21"/>
        </w:rPr>
        <w:t>.</w:t>
      </w:r>
      <w:r>
        <w:rPr>
          <w:sz w:val="21"/>
        </w:rPr>
        <w:t>乙方收款账户如下，每笔款项支付前，乙方须向甲方开具与每笔款项金额相等的正式有效发票并交付甲方，否则甲方有权拒绝向乙方付款。</w:t>
      </w:r>
    </w:p>
    <w:p>
      <w:pPr>
        <w:pStyle w:val="null3"/>
        <w:ind w:firstLine="420"/>
        <w:jc w:val="both"/>
      </w:pPr>
      <w:r>
        <w:rPr>
          <w:sz w:val="21"/>
        </w:rPr>
        <w:t>账户名称：</w:t>
      </w:r>
      <w:r>
        <w:rPr>
          <w:sz w:val="21"/>
        </w:rPr>
        <w:t>XXX</w:t>
      </w:r>
    </w:p>
    <w:p>
      <w:pPr>
        <w:pStyle w:val="null3"/>
        <w:ind w:firstLine="420"/>
        <w:jc w:val="both"/>
      </w:pPr>
      <w:r>
        <w:rPr>
          <w:sz w:val="21"/>
        </w:rPr>
        <w:t>账</w:t>
      </w:r>
      <w:r>
        <w:rPr>
          <w:sz w:val="21"/>
        </w:rPr>
        <w:t xml:space="preserve">   </w:t>
      </w:r>
      <w:r>
        <w:rPr>
          <w:sz w:val="21"/>
        </w:rPr>
        <w:t>号：</w:t>
      </w:r>
      <w:r>
        <w:rPr>
          <w:sz w:val="21"/>
        </w:rPr>
        <w:t>XXX</w:t>
      </w:r>
    </w:p>
    <w:p>
      <w:pPr>
        <w:pStyle w:val="null3"/>
        <w:ind w:firstLine="420"/>
        <w:jc w:val="both"/>
      </w:pPr>
      <w:r>
        <w:rPr>
          <w:sz w:val="21"/>
        </w:rPr>
        <w:t>开户银行：</w:t>
      </w:r>
      <w:r>
        <w:rPr>
          <w:sz w:val="21"/>
        </w:rPr>
        <w:t>XXX</w:t>
      </w:r>
    </w:p>
    <w:p>
      <w:pPr>
        <w:pStyle w:val="null3"/>
        <w:ind w:firstLine="422"/>
        <w:jc w:val="both"/>
      </w:pPr>
      <w:r>
        <w:rPr>
          <w:sz w:val="21"/>
          <w:b/>
        </w:rPr>
        <w:t>第五条验收要求</w:t>
      </w:r>
    </w:p>
    <w:p>
      <w:pPr>
        <w:pStyle w:val="null3"/>
        <w:ind w:firstLine="420"/>
        <w:jc w:val="both"/>
      </w:pPr>
      <w:r>
        <w:rPr>
          <w:sz w:val="21"/>
        </w:rPr>
        <w:t>1.</w:t>
      </w:r>
      <w:r>
        <w:rPr>
          <w:sz w:val="21"/>
        </w:rPr>
        <w:t>在</w:t>
      </w:r>
      <w:r>
        <w:rPr>
          <w:sz w:val="21"/>
        </w:rPr>
        <w:t>甲方</w:t>
      </w:r>
      <w:r>
        <w:rPr>
          <w:sz w:val="21"/>
        </w:rPr>
        <w:t>指定的</w:t>
      </w:r>
      <w:r>
        <w:rPr>
          <w:sz w:val="21"/>
        </w:rPr>
        <w:t>IP</w:t>
      </w:r>
      <w:r>
        <w:rPr>
          <w:sz w:val="21"/>
        </w:rPr>
        <w:t>范围内，登录数据库资源平台账号，可免费检索、下载、使用数据库内的文档，能实现采购需求文件、合同中关于产品技术与服务内容的要求。</w:t>
      </w:r>
    </w:p>
    <w:p>
      <w:pPr>
        <w:pStyle w:val="null3"/>
        <w:ind w:firstLine="420"/>
        <w:jc w:val="both"/>
      </w:pPr>
      <w:r>
        <w:rPr>
          <w:sz w:val="21"/>
        </w:rPr>
        <w:t>2.</w:t>
      </w:r>
      <w:r>
        <w:rPr>
          <w:sz w:val="21"/>
        </w:rPr>
        <w:t>甲方</w:t>
      </w:r>
      <w:r>
        <w:rPr>
          <w:sz w:val="21"/>
        </w:rPr>
        <w:t>依据采购需求文件、合同及国家相关技术规范开展验收。确保数据库资源完整，数据检索、下载功能运行正常，能实现与学校数字基础设施平台的无缝对接。</w:t>
      </w:r>
    </w:p>
    <w:p>
      <w:pPr>
        <w:pStyle w:val="null3"/>
        <w:ind w:firstLine="422"/>
        <w:jc w:val="both"/>
      </w:pPr>
      <w:r>
        <w:rPr>
          <w:sz w:val="21"/>
          <w:b/>
        </w:rPr>
        <w:t>第六条其他要求</w:t>
      </w:r>
    </w:p>
    <w:p>
      <w:pPr>
        <w:pStyle w:val="null3"/>
        <w:ind w:firstLine="420"/>
        <w:jc w:val="both"/>
      </w:pPr>
      <w:r>
        <w:rPr>
          <w:sz w:val="21"/>
        </w:rPr>
        <w:t>一、售后服务</w:t>
      </w:r>
    </w:p>
    <w:p>
      <w:pPr>
        <w:pStyle w:val="null3"/>
        <w:ind w:firstLine="420"/>
        <w:jc w:val="both"/>
      </w:pPr>
      <w:r>
        <w:rPr>
          <w:sz w:val="21"/>
        </w:rPr>
        <w:t>（</w:t>
      </w:r>
      <w:r>
        <w:rPr>
          <w:sz w:val="21"/>
        </w:rPr>
        <w:t>1</w:t>
      </w:r>
      <w:r>
        <w:rPr>
          <w:sz w:val="21"/>
        </w:rPr>
        <w:t>）</w:t>
      </w:r>
      <w:r>
        <w:rPr>
          <w:sz w:val="21"/>
        </w:rPr>
        <w:t>乙方</w:t>
      </w:r>
      <w:r>
        <w:rPr>
          <w:sz w:val="21"/>
        </w:rPr>
        <w:t>须负责为</w:t>
      </w:r>
      <w:r>
        <w:rPr>
          <w:sz w:val="21"/>
        </w:rPr>
        <w:t>甲方</w:t>
      </w:r>
      <w:r>
        <w:rPr>
          <w:sz w:val="21"/>
        </w:rPr>
        <w:t>提供数据修正和维护等售后服务。保证数据的及时性，提供数据库数据更新服务，负责数据库产品使用期内的维护。售后服务方式包括技术热线支持、电话巡检、在线咨询、现场巡检、远程故障处理、技术更新升级、不定期培训、现场服务等。</w:t>
      </w:r>
    </w:p>
    <w:p>
      <w:pPr>
        <w:pStyle w:val="null3"/>
        <w:ind w:firstLine="420"/>
        <w:jc w:val="both"/>
      </w:pPr>
      <w:r>
        <w:rPr>
          <w:sz w:val="21"/>
        </w:rPr>
        <w:t>（</w:t>
      </w:r>
      <w:r>
        <w:rPr>
          <w:sz w:val="21"/>
        </w:rPr>
        <w:t>2</w:t>
      </w:r>
      <w:r>
        <w:rPr>
          <w:sz w:val="21"/>
        </w:rPr>
        <w:t>）</w:t>
      </w:r>
      <w:r>
        <w:rPr>
          <w:sz w:val="21"/>
        </w:rPr>
        <w:t>乙方</w:t>
      </w:r>
      <w:r>
        <w:rPr>
          <w:sz w:val="21"/>
        </w:rPr>
        <w:t>为</w:t>
      </w:r>
      <w:r>
        <w:rPr>
          <w:sz w:val="21"/>
        </w:rPr>
        <w:t>甲方</w:t>
      </w:r>
      <w:r>
        <w:rPr>
          <w:sz w:val="21"/>
        </w:rPr>
        <w:t>提供技术培训，接受</w:t>
      </w:r>
      <w:r>
        <w:rPr>
          <w:sz w:val="21"/>
        </w:rPr>
        <w:t>甲方</w:t>
      </w:r>
      <w:r>
        <w:rPr>
          <w:sz w:val="21"/>
        </w:rPr>
        <w:t>用户在利用数据库方面的各种咨询。</w:t>
      </w:r>
    </w:p>
    <w:p>
      <w:pPr>
        <w:pStyle w:val="null3"/>
        <w:ind w:firstLine="420"/>
        <w:jc w:val="both"/>
      </w:pPr>
      <w:r>
        <w:rPr>
          <w:sz w:val="21"/>
        </w:rPr>
        <w:t>（</w:t>
      </w:r>
      <w:r>
        <w:rPr>
          <w:sz w:val="21"/>
        </w:rPr>
        <w:t>3</w:t>
      </w:r>
      <w:r>
        <w:rPr>
          <w:sz w:val="21"/>
        </w:rPr>
        <w:t>）对于因系统或用户原因造成的使用故障，</w:t>
      </w:r>
      <w:r>
        <w:rPr>
          <w:sz w:val="21"/>
        </w:rPr>
        <w:t>乙方</w:t>
      </w:r>
      <w:r>
        <w:rPr>
          <w:sz w:val="21"/>
        </w:rPr>
        <w:t>自收到用户请求时起，</w:t>
      </w:r>
      <w:r>
        <w:rPr>
          <w:sz w:val="21"/>
        </w:rPr>
        <w:t>1</w:t>
      </w:r>
      <w:r>
        <w:rPr>
          <w:sz w:val="21"/>
        </w:rPr>
        <w:t>小时内电话响应，通过电话支持、网络服务等方式协助用户排查。特殊情况下可派技术人员上门协助解决。</w:t>
      </w:r>
    </w:p>
    <w:p>
      <w:pPr>
        <w:pStyle w:val="null3"/>
        <w:ind w:firstLine="420"/>
        <w:jc w:val="both"/>
      </w:pPr>
      <w:r>
        <w:rPr>
          <w:sz w:val="21"/>
        </w:rPr>
        <w:t>（</w:t>
      </w:r>
      <w:r>
        <w:rPr>
          <w:sz w:val="21"/>
        </w:rPr>
        <w:t>4</w:t>
      </w:r>
      <w:r>
        <w:rPr>
          <w:sz w:val="21"/>
        </w:rPr>
        <w:t>）协助</w:t>
      </w:r>
      <w:r>
        <w:rPr>
          <w:sz w:val="21"/>
        </w:rPr>
        <w:t>甲方</w:t>
      </w:r>
      <w:r>
        <w:rPr>
          <w:sz w:val="21"/>
        </w:rPr>
        <w:t>开展资源使用、阅读推广等活动。</w:t>
      </w:r>
    </w:p>
    <w:p>
      <w:pPr>
        <w:pStyle w:val="null3"/>
        <w:ind w:firstLine="420"/>
        <w:jc w:val="both"/>
      </w:pPr>
      <w:r>
        <w:rPr>
          <w:sz w:val="21"/>
        </w:rPr>
        <w:t>二、其他要求</w:t>
      </w:r>
    </w:p>
    <w:p>
      <w:pPr>
        <w:pStyle w:val="null3"/>
        <w:ind w:firstLine="420"/>
        <w:jc w:val="both"/>
      </w:pPr>
      <w:r>
        <w:rPr>
          <w:sz w:val="21"/>
        </w:rPr>
        <w:t>1.</w:t>
      </w:r>
      <w:r>
        <w:rPr>
          <w:sz w:val="21"/>
        </w:rPr>
        <w:t>乙方</w:t>
      </w:r>
      <w:r>
        <w:rPr>
          <w:sz w:val="21"/>
        </w:rPr>
        <w:t>所提供产品必须全部合法，所有的资源必须是正版的、完全符合国家的有关知识产权标准的资源。</w:t>
      </w:r>
    </w:p>
    <w:p>
      <w:pPr>
        <w:pStyle w:val="null3"/>
        <w:ind w:firstLine="420"/>
        <w:jc w:val="both"/>
      </w:pPr>
      <w:r>
        <w:rPr>
          <w:sz w:val="21"/>
        </w:rPr>
        <w:t>2.</w:t>
      </w:r>
      <w:r>
        <w:rPr>
          <w:sz w:val="21"/>
        </w:rPr>
        <w:t>乙方</w:t>
      </w:r>
      <w:r>
        <w:rPr>
          <w:sz w:val="21"/>
        </w:rPr>
        <w:t>所提供产品必须是本国产品。</w:t>
      </w:r>
    </w:p>
    <w:p>
      <w:pPr>
        <w:pStyle w:val="null3"/>
        <w:ind w:firstLine="420"/>
        <w:jc w:val="both"/>
      </w:pPr>
      <w:r>
        <w:rPr>
          <w:sz w:val="21"/>
        </w:rPr>
        <w:t>3.</w:t>
      </w:r>
      <w:r>
        <w:rPr>
          <w:sz w:val="21"/>
        </w:rPr>
        <w:t>乙方</w:t>
      </w:r>
      <w:r>
        <w:rPr>
          <w:sz w:val="21"/>
        </w:rPr>
        <w:t>所提供的产品应当是在中国境内合法销售，且符合国家有关部门规定的相应技术、节能、安全和环保标准；国家有关部门对</w:t>
      </w:r>
      <w:r>
        <w:rPr>
          <w:sz w:val="21"/>
        </w:rPr>
        <w:t>乙方</w:t>
      </w:r>
      <w:r>
        <w:rPr>
          <w:sz w:val="21"/>
        </w:rPr>
        <w:t>所提供的产品有强制性规定或要求的，产品应当符合相应规定或要求。</w:t>
      </w:r>
    </w:p>
    <w:p>
      <w:pPr>
        <w:pStyle w:val="null3"/>
        <w:ind w:firstLine="420"/>
        <w:jc w:val="both"/>
      </w:pPr>
      <w:r>
        <w:rPr>
          <w:sz w:val="21"/>
        </w:rPr>
        <w:t>4.</w:t>
      </w:r>
      <w:r>
        <w:rPr>
          <w:sz w:val="21"/>
        </w:rPr>
        <w:t>乙方</w:t>
      </w:r>
      <w:r>
        <w:rPr>
          <w:sz w:val="21"/>
        </w:rPr>
        <w:t>应保证所提供资源的合法性，平台内资源因版权、著作权等问题所引发的纠纷，均与</w:t>
      </w:r>
      <w:r>
        <w:rPr>
          <w:sz w:val="21"/>
        </w:rPr>
        <w:t>甲方</w:t>
      </w:r>
      <w:r>
        <w:rPr>
          <w:sz w:val="21"/>
        </w:rPr>
        <w:t>无关，</w:t>
      </w:r>
      <w:r>
        <w:rPr>
          <w:sz w:val="21"/>
        </w:rPr>
        <w:t>甲方</w:t>
      </w:r>
      <w:r>
        <w:rPr>
          <w:sz w:val="21"/>
        </w:rPr>
        <w:t>可以保留追究</w:t>
      </w:r>
      <w:r>
        <w:rPr>
          <w:sz w:val="21"/>
        </w:rPr>
        <w:t>乙方</w:t>
      </w:r>
      <w:r>
        <w:rPr>
          <w:sz w:val="21"/>
        </w:rPr>
        <w:t>相关法律责任的权利。</w:t>
      </w:r>
    </w:p>
    <w:p>
      <w:pPr>
        <w:pStyle w:val="null3"/>
        <w:ind w:firstLine="420"/>
        <w:jc w:val="both"/>
      </w:pPr>
      <w:r>
        <w:rPr>
          <w:sz w:val="21"/>
        </w:rPr>
        <w:t>5.</w:t>
      </w:r>
      <w:r>
        <w:rPr>
          <w:sz w:val="21"/>
        </w:rPr>
        <w:t>投标人应为本采购包配备专职项目负责人</w:t>
      </w:r>
      <w:r>
        <w:rPr>
          <w:sz w:val="21"/>
        </w:rPr>
        <w:t>1</w:t>
      </w:r>
      <w:r>
        <w:rPr>
          <w:sz w:val="21"/>
        </w:rPr>
        <w:t>名、其他技术人员至少</w:t>
      </w:r>
      <w:r>
        <w:rPr>
          <w:sz w:val="21"/>
        </w:rPr>
        <w:t>3</w:t>
      </w:r>
      <w:r>
        <w:rPr>
          <w:sz w:val="21"/>
        </w:rPr>
        <w:t>名。</w:t>
      </w:r>
    </w:p>
    <w:p>
      <w:pPr>
        <w:pStyle w:val="null3"/>
        <w:ind w:firstLine="422"/>
        <w:jc w:val="both"/>
      </w:pPr>
      <w:r>
        <w:rPr>
          <w:sz w:val="21"/>
          <w:b/>
        </w:rPr>
        <w:t>第七条双方权利义务</w:t>
      </w:r>
    </w:p>
    <w:p>
      <w:pPr>
        <w:pStyle w:val="null3"/>
        <w:ind w:firstLine="422"/>
        <w:jc w:val="both"/>
      </w:pPr>
      <w:r>
        <w:rPr>
          <w:sz w:val="21"/>
          <w:b/>
        </w:rPr>
        <w:t>1.</w:t>
      </w:r>
      <w:r>
        <w:rPr>
          <w:sz w:val="21"/>
          <w:b/>
        </w:rPr>
        <w:t>甲方权利义务</w:t>
      </w:r>
    </w:p>
    <w:p>
      <w:pPr>
        <w:pStyle w:val="null3"/>
        <w:ind w:firstLine="420"/>
        <w:jc w:val="both"/>
      </w:pPr>
      <w:r>
        <w:rPr>
          <w:sz w:val="21"/>
        </w:rPr>
        <w:t>（</w:t>
      </w:r>
      <w:r>
        <w:rPr>
          <w:sz w:val="21"/>
        </w:rPr>
        <w:t>1</w:t>
      </w:r>
      <w:r>
        <w:rPr>
          <w:sz w:val="21"/>
        </w:rPr>
        <w:t>）负责提供本项目运行所需的硬件设备与网络环境。</w:t>
      </w:r>
    </w:p>
    <w:p>
      <w:pPr>
        <w:pStyle w:val="null3"/>
        <w:ind w:firstLine="420"/>
        <w:jc w:val="both"/>
      </w:pPr>
      <w:r>
        <w:rPr>
          <w:sz w:val="21"/>
        </w:rPr>
        <w:t>（</w:t>
      </w:r>
      <w:r>
        <w:rPr>
          <w:sz w:val="21"/>
        </w:rPr>
        <w:t>2</w:t>
      </w:r>
      <w:r>
        <w:rPr>
          <w:sz w:val="21"/>
        </w:rPr>
        <w:t>）甲方保证乙方提供的信息产品仅应用于内部局域网中。</w:t>
      </w:r>
    </w:p>
    <w:p>
      <w:pPr>
        <w:pStyle w:val="null3"/>
        <w:ind w:firstLine="420"/>
        <w:jc w:val="both"/>
      </w:pPr>
      <w:r>
        <w:rPr>
          <w:sz w:val="21"/>
        </w:rPr>
        <w:t>（</w:t>
      </w:r>
      <w:r>
        <w:rPr>
          <w:sz w:val="21"/>
        </w:rPr>
        <w:t>3</w:t>
      </w:r>
      <w:r>
        <w:rPr>
          <w:sz w:val="21"/>
        </w:rPr>
        <w:t>）甲方须在技术上采取措施，保证乙方提供的信息产品仅能用于内部局域网中。</w:t>
      </w:r>
    </w:p>
    <w:p>
      <w:pPr>
        <w:pStyle w:val="null3"/>
        <w:ind w:firstLine="422"/>
        <w:jc w:val="both"/>
      </w:pPr>
      <w:r>
        <w:rPr>
          <w:sz w:val="21"/>
          <w:b/>
        </w:rPr>
        <w:t>2.</w:t>
      </w:r>
      <w:r>
        <w:rPr>
          <w:sz w:val="21"/>
          <w:b/>
        </w:rPr>
        <w:t>乙方权利义务</w:t>
      </w:r>
    </w:p>
    <w:p>
      <w:pPr>
        <w:pStyle w:val="null3"/>
        <w:ind w:firstLine="420"/>
        <w:jc w:val="both"/>
      </w:pPr>
      <w:r>
        <w:rPr>
          <w:sz w:val="21"/>
        </w:rPr>
        <w:t>（</w:t>
      </w:r>
      <w:r>
        <w:rPr>
          <w:sz w:val="21"/>
        </w:rPr>
        <w:t>1</w:t>
      </w:r>
      <w:r>
        <w:rPr>
          <w:sz w:val="21"/>
        </w:rPr>
        <w:t>）负责组织相关数据信息，并负责安装、更新项目内容数据及调试。</w:t>
      </w:r>
    </w:p>
    <w:p>
      <w:pPr>
        <w:pStyle w:val="null3"/>
        <w:ind w:firstLine="420"/>
        <w:jc w:val="both"/>
      </w:pPr>
      <w:r>
        <w:rPr>
          <w:sz w:val="21"/>
        </w:rPr>
        <w:t>（</w:t>
      </w:r>
      <w:r>
        <w:rPr>
          <w:sz w:val="21"/>
        </w:rPr>
        <w:t>2</w:t>
      </w:r>
      <w:r>
        <w:rPr>
          <w:sz w:val="21"/>
        </w:rPr>
        <w:t>）乙方保证合同内容的正常运转，在合同有效期内，对系统平台进行免费升级（不包括报告内容）。</w:t>
      </w:r>
    </w:p>
    <w:p>
      <w:pPr>
        <w:pStyle w:val="null3"/>
        <w:ind w:firstLine="420"/>
        <w:jc w:val="both"/>
      </w:pPr>
      <w:r>
        <w:rPr>
          <w:sz w:val="21"/>
        </w:rPr>
        <w:t>（</w:t>
      </w:r>
      <w:r>
        <w:rPr>
          <w:sz w:val="21"/>
        </w:rPr>
        <w:t>3</w:t>
      </w:r>
      <w:r>
        <w:rPr>
          <w:sz w:val="21"/>
        </w:rPr>
        <w:t>）乙方对报告内容及其版权负责，甲方对其具有永久使用权。因乙方提供之电子资源服务违反国家法律规定或侵犯第三方权益，而导致有人提出法律诉讼或行政程序</w:t>
      </w:r>
      <w:r>
        <w:rPr>
          <w:sz w:val="21"/>
        </w:rPr>
        <w:t>(</w:t>
      </w:r>
      <w:r>
        <w:rPr>
          <w:sz w:val="21"/>
        </w:rPr>
        <w:t>合称“侵权指控”</w:t>
      </w:r>
      <w:r>
        <w:rPr>
          <w:sz w:val="21"/>
        </w:rPr>
        <w:t>)</w:t>
      </w:r>
      <w:r>
        <w:rPr>
          <w:sz w:val="21"/>
        </w:rPr>
        <w:t>，将由乙方全面负责解决，并承担相关责任，甲方不承担任何连带责任。</w:t>
      </w:r>
    </w:p>
    <w:p>
      <w:pPr>
        <w:pStyle w:val="null3"/>
        <w:ind w:firstLine="422"/>
        <w:jc w:val="both"/>
      </w:pPr>
      <w:r>
        <w:rPr>
          <w:sz w:val="21"/>
          <w:b/>
        </w:rPr>
        <w:t>第八条</w:t>
      </w:r>
      <w:r>
        <w:rPr>
          <w:sz w:val="21"/>
          <w:b/>
        </w:rPr>
        <w:t>合同提起解除或终止</w:t>
      </w:r>
    </w:p>
    <w:p>
      <w:pPr>
        <w:pStyle w:val="null3"/>
        <w:ind w:firstLine="420"/>
        <w:jc w:val="both"/>
      </w:pPr>
      <w:r>
        <w:rPr>
          <w:sz w:val="21"/>
        </w:rPr>
        <w:t>出现以下任何情形之一的，甲方有权单方面解除本合同，且无需向乙方承担任何违约或赔偿责任：</w:t>
      </w:r>
    </w:p>
    <w:p>
      <w:pPr>
        <w:pStyle w:val="null3"/>
        <w:ind w:left="480"/>
        <w:jc w:val="both"/>
      </w:pPr>
      <w:r>
        <w:rPr>
          <w:sz w:val="21"/>
        </w:rPr>
        <w:t>1.</w:t>
      </w:r>
      <w:r>
        <w:rPr>
          <w:sz w:val="21"/>
        </w:rPr>
        <w:t>乙方提供的产品（或服务）经甲方两次及以上验收仍不合格的；</w:t>
      </w:r>
    </w:p>
    <w:p>
      <w:pPr>
        <w:pStyle w:val="null3"/>
        <w:ind w:firstLine="420"/>
        <w:jc w:val="both"/>
      </w:pPr>
      <w:r>
        <w:rPr>
          <w:sz w:val="21"/>
        </w:rPr>
        <w:t>2.</w:t>
      </w:r>
      <w:r>
        <w:rPr>
          <w:sz w:val="21"/>
        </w:rPr>
        <w:t>乙方在为甲方提供服务过程中发生损害甲方财产或造成甲方人员伤亡的；</w:t>
      </w:r>
    </w:p>
    <w:p>
      <w:pPr>
        <w:pStyle w:val="null3"/>
        <w:ind w:firstLine="420"/>
        <w:jc w:val="both"/>
      </w:pPr>
      <w:r>
        <w:rPr>
          <w:sz w:val="21"/>
        </w:rPr>
        <w:t>3.</w:t>
      </w:r>
      <w:r>
        <w:rPr>
          <w:sz w:val="21"/>
        </w:rPr>
        <w:t>乙方在为甲方提供服务过程中发生安全事故的；</w:t>
      </w:r>
    </w:p>
    <w:p>
      <w:pPr>
        <w:pStyle w:val="null3"/>
        <w:ind w:firstLine="420"/>
        <w:jc w:val="both"/>
      </w:pPr>
      <w:r>
        <w:rPr>
          <w:sz w:val="21"/>
        </w:rPr>
        <w:t>4.</w:t>
      </w:r>
      <w:r>
        <w:rPr>
          <w:sz w:val="21"/>
        </w:rPr>
        <w:t>乙方存在信用危机或资信恶化，甲方有足够依据证明乙方无法继续履行本合同的；</w:t>
      </w:r>
    </w:p>
    <w:p>
      <w:pPr>
        <w:pStyle w:val="null3"/>
        <w:ind w:firstLine="420"/>
        <w:jc w:val="both"/>
      </w:pPr>
      <w:r>
        <w:rPr>
          <w:sz w:val="21"/>
        </w:rPr>
        <w:t>5.</w:t>
      </w:r>
      <w:r>
        <w:rPr>
          <w:sz w:val="21"/>
        </w:rPr>
        <w:t>乙方逾期</w:t>
      </w:r>
      <w:r>
        <w:rPr>
          <w:sz w:val="21"/>
          <w:u w:val="single"/>
        </w:rPr>
        <w:t>5</w:t>
      </w:r>
      <w:r>
        <w:rPr>
          <w:sz w:val="21"/>
        </w:rPr>
        <w:t>日提供向甲方提供产品（或服务）的；</w:t>
      </w:r>
    </w:p>
    <w:p>
      <w:pPr>
        <w:pStyle w:val="null3"/>
        <w:ind w:firstLine="420"/>
        <w:jc w:val="both"/>
      </w:pPr>
      <w:r>
        <w:rPr>
          <w:sz w:val="21"/>
        </w:rPr>
        <w:t>6.</w:t>
      </w:r>
      <w:r>
        <w:rPr>
          <w:sz w:val="21"/>
        </w:rPr>
        <w:t>乙方利用本合同从事损害甲方合法权益行为的。</w:t>
      </w:r>
    </w:p>
    <w:p>
      <w:pPr>
        <w:pStyle w:val="null3"/>
        <w:ind w:firstLine="422"/>
        <w:jc w:val="both"/>
      </w:pPr>
      <w:r>
        <w:rPr>
          <w:sz w:val="21"/>
          <w:b/>
        </w:rPr>
        <w:t>第九条</w:t>
      </w:r>
      <w:r>
        <w:rPr>
          <w:sz w:val="21"/>
          <w:b/>
        </w:rPr>
        <w:t>违约责任</w:t>
      </w:r>
    </w:p>
    <w:p>
      <w:pPr>
        <w:pStyle w:val="null3"/>
        <w:ind w:firstLine="420"/>
        <w:jc w:val="both"/>
      </w:pPr>
      <w:r>
        <w:rPr>
          <w:sz w:val="21"/>
        </w:rPr>
        <w:t>1</w:t>
      </w:r>
      <w:r>
        <w:rPr>
          <w:sz w:val="21"/>
        </w:rPr>
        <w:t>．双方应严格遵守本合同，若因违反合同而对对方造成损失，由违约方承担责任，违约金为合同总额的千分之五。</w:t>
      </w:r>
    </w:p>
    <w:p>
      <w:pPr>
        <w:pStyle w:val="null3"/>
        <w:ind w:firstLine="420"/>
        <w:jc w:val="both"/>
      </w:pPr>
      <w:r>
        <w:rPr>
          <w:sz w:val="21"/>
        </w:rPr>
        <w:t>2.</w:t>
      </w:r>
      <w:r>
        <w:rPr>
          <w:sz w:val="21"/>
        </w:rPr>
        <w:t>若因乙方原因导致甲方受到任何第三方追索的，乙方应当承担所有责任，包括甲方已经根据有关法律文书或协议承担部分。</w:t>
      </w:r>
    </w:p>
    <w:p>
      <w:pPr>
        <w:pStyle w:val="null3"/>
        <w:ind w:firstLine="422"/>
        <w:jc w:val="both"/>
      </w:pPr>
      <w:r>
        <w:rPr>
          <w:sz w:val="21"/>
          <w:b/>
        </w:rPr>
        <w:t>第十条</w:t>
      </w:r>
      <w:r>
        <w:rPr>
          <w:sz w:val="21"/>
          <w:b/>
        </w:rPr>
        <w:t>不可抗力</w:t>
      </w:r>
    </w:p>
    <w:p>
      <w:pPr>
        <w:pStyle w:val="null3"/>
        <w:ind w:firstLine="420"/>
        <w:jc w:val="both"/>
      </w:pPr>
      <w:r>
        <w:rPr>
          <w:sz w:val="21"/>
        </w:rPr>
        <w:t>遇有不可抗力的一方，应立即将事件情况通知对方，并在一周内提供事件详情以及协议不能履行，或部分不能履行，或需要延期履行的理由的有效证明文件，按事件对履行协议的影响程度，由双方协商决定是否解除协议、部分免除履行协议的责任或延期履行。</w:t>
      </w:r>
    </w:p>
    <w:p>
      <w:pPr>
        <w:pStyle w:val="null3"/>
        <w:ind w:firstLine="422"/>
        <w:jc w:val="both"/>
      </w:pPr>
      <w:r>
        <w:rPr>
          <w:sz w:val="21"/>
          <w:b/>
        </w:rPr>
        <w:t>第十一条特别约定事项</w:t>
      </w:r>
    </w:p>
    <w:p>
      <w:pPr>
        <w:pStyle w:val="null3"/>
        <w:ind w:firstLine="420"/>
        <w:jc w:val="both"/>
      </w:pPr>
      <w:r>
        <w:rPr>
          <w:sz w:val="21"/>
        </w:rPr>
        <w:t xml:space="preserve">1. </w:t>
      </w:r>
      <w:r>
        <w:rPr>
          <w:sz w:val="21"/>
        </w:rPr>
        <w:t>乙方拥有所提供产品的相关知识产权，并对其版权负责，由此产生的后果由乙方承担，未经乙方书面许可，甲方不得擅自使用或用于对外宣传。</w:t>
      </w:r>
    </w:p>
    <w:p>
      <w:pPr>
        <w:pStyle w:val="null3"/>
        <w:ind w:firstLine="420"/>
        <w:jc w:val="both"/>
      </w:pPr>
      <w:r>
        <w:rPr>
          <w:sz w:val="21"/>
        </w:rPr>
        <w:t xml:space="preserve">2. </w:t>
      </w:r>
      <w:r>
        <w:rPr>
          <w:sz w:val="21"/>
        </w:rPr>
        <w:t>甲乙双方任何一方应尊重和维护对方的知识产权，不得损害对方的形象和合法利益。</w:t>
      </w:r>
    </w:p>
    <w:p>
      <w:pPr>
        <w:pStyle w:val="null3"/>
        <w:ind w:firstLine="422"/>
        <w:jc w:val="both"/>
      </w:pPr>
      <w:r>
        <w:rPr>
          <w:sz w:val="21"/>
          <w:b/>
        </w:rPr>
        <w:t>第十二条争议解决</w:t>
      </w:r>
    </w:p>
    <w:p>
      <w:pPr>
        <w:pStyle w:val="null3"/>
        <w:ind w:firstLine="420"/>
        <w:jc w:val="both"/>
      </w:pPr>
      <w:r>
        <w:rPr>
          <w:sz w:val="21"/>
        </w:rPr>
        <w:t>1.</w:t>
      </w:r>
      <w:r>
        <w:rPr>
          <w:sz w:val="21"/>
        </w:rPr>
        <w:t>本合同经甲乙双方协商一致确定，若对本合同条款理解出现歧义的，不得作出对任何一方不利的解释。</w:t>
      </w:r>
    </w:p>
    <w:p>
      <w:pPr>
        <w:pStyle w:val="null3"/>
        <w:ind w:firstLine="420"/>
        <w:jc w:val="both"/>
      </w:pPr>
      <w:r>
        <w:rPr>
          <w:sz w:val="21"/>
        </w:rPr>
        <w:t>2</w:t>
      </w:r>
      <w:r>
        <w:rPr>
          <w:sz w:val="21"/>
        </w:rPr>
        <w:t>．本合同履行过程中，甲乙双方发生争议的，双方应当首先协商解决，协商不成的，任何一方可以向甲方所在地有管辖权的人民法院提起诉讼。</w:t>
      </w:r>
    </w:p>
    <w:p>
      <w:pPr>
        <w:pStyle w:val="null3"/>
        <w:ind w:firstLine="422"/>
        <w:jc w:val="both"/>
      </w:pPr>
      <w:r>
        <w:rPr>
          <w:sz w:val="21"/>
          <w:b/>
        </w:rPr>
        <w:t>第十三条其他</w:t>
      </w:r>
    </w:p>
    <w:p>
      <w:pPr>
        <w:pStyle w:val="null3"/>
        <w:ind w:firstLine="420"/>
        <w:jc w:val="both"/>
      </w:pPr>
      <w:r>
        <w:rPr>
          <w:sz w:val="21"/>
        </w:rPr>
        <w:t xml:space="preserve">1. </w:t>
      </w:r>
      <w:r>
        <w:rPr>
          <w:sz w:val="21"/>
        </w:rPr>
        <w:t>本合同经甲乙双方签字盖章后生效。</w:t>
      </w:r>
    </w:p>
    <w:p>
      <w:pPr>
        <w:pStyle w:val="null3"/>
        <w:ind w:firstLine="420"/>
        <w:jc w:val="both"/>
      </w:pPr>
      <w:r>
        <w:rPr>
          <w:sz w:val="21"/>
        </w:rPr>
        <w:t>2.</w:t>
      </w:r>
      <w:r>
        <w:rPr>
          <w:sz w:val="21"/>
        </w:rPr>
        <w:t>本合同一式</w:t>
      </w:r>
      <w:r>
        <w:rPr>
          <w:sz w:val="21"/>
          <w:u w:val="single"/>
        </w:rPr>
        <w:t>肆</w:t>
      </w:r>
      <w:r>
        <w:rPr>
          <w:sz w:val="21"/>
        </w:rPr>
        <w:t>份，具有同等法律效力，甲方执</w:t>
      </w:r>
      <w:r>
        <w:rPr>
          <w:sz w:val="21"/>
          <w:u w:val="single"/>
        </w:rPr>
        <w:t>贰</w:t>
      </w:r>
      <w:r>
        <w:rPr>
          <w:sz w:val="21"/>
        </w:rPr>
        <w:t>份，乙方执</w:t>
      </w:r>
      <w:r>
        <w:rPr>
          <w:sz w:val="21"/>
          <w:u w:val="single"/>
        </w:rPr>
        <w:t>壹</w:t>
      </w:r>
      <w:r>
        <w:rPr>
          <w:sz w:val="21"/>
        </w:rPr>
        <w:t>份，</w:t>
      </w:r>
      <w:r>
        <w:rPr>
          <w:sz w:val="21"/>
          <w:u w:val="single"/>
        </w:rPr>
        <w:t>壹</w:t>
      </w:r>
      <w:r>
        <w:rPr>
          <w:sz w:val="21"/>
        </w:rPr>
        <w:t>份送招标代理归档。</w:t>
      </w:r>
    </w:p>
    <w:p>
      <w:pPr>
        <w:pStyle w:val="null3"/>
        <w:ind w:firstLine="420"/>
        <w:jc w:val="both"/>
      </w:pPr>
      <w:r>
        <w:rPr>
          <w:sz w:val="21"/>
        </w:rPr>
        <w:t>附件：乙方营业执照</w:t>
      </w:r>
    </w:p>
    <w:p>
      <w:pPr>
        <w:pStyle w:val="null3"/>
        <w:ind w:firstLine="480"/>
        <w:jc w:val="both"/>
      </w:pPr>
      <w:r>
        <w:rPr>
          <w:sz w:val="21"/>
        </w:rPr>
        <w:t>甲方（签章）：</w:t>
      </w:r>
      <w:r>
        <w:rPr>
          <w:sz w:val="21"/>
        </w:rPr>
        <w:t>江门职业技术学院</w:t>
      </w:r>
      <w:r>
        <w:rPr/>
        <w:t xml:space="preserve">                </w:t>
      </w:r>
      <w:r>
        <w:rPr>
          <w:sz w:val="21"/>
        </w:rPr>
        <w:t>乙方（签章）：</w:t>
      </w:r>
      <w:r>
        <w:rPr>
          <w:sz w:val="21"/>
        </w:rPr>
        <w:t>XXX</w:t>
      </w:r>
    </w:p>
    <w:p>
      <w:pPr>
        <w:pStyle w:val="null3"/>
        <w:ind w:left="6435"/>
        <w:jc w:val="both"/>
      </w:pPr>
      <w:r>
        <w:rPr>
          <w:sz w:val="21"/>
        </w:rPr>
        <w:t>法人代表（授权代表）签字：</w:t>
      </w:r>
      <w:r>
        <w:rPr>
          <w:sz w:val="21"/>
        </w:rPr>
        <w:t xml:space="preserve">    </w:t>
      </w:r>
      <w:r>
        <w:rPr/>
        <w:t xml:space="preserve">                </w:t>
      </w:r>
      <w:r>
        <w:rPr>
          <w:sz w:val="21"/>
        </w:rPr>
        <w:t>法人代表（授权代表）签字：</w:t>
      </w:r>
    </w:p>
    <w:p>
      <w:pPr>
        <w:pStyle w:val="null3"/>
        <w:ind w:right="675" w:firstLine="1470"/>
        <w:jc w:val="both"/>
      </w:pPr>
      <w:r>
        <w:rPr>
          <w:sz w:val="21"/>
        </w:rPr>
        <w:t>签订日期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440701-2025-00742</w:t>
      </w:r>
    </w:p>
    <w:p>
      <w:pPr>
        <w:pStyle w:val="null3"/>
        <w:jc w:val="center"/>
        <w:outlineLvl w:val="3"/>
      </w:pPr>
      <w:r>
        <w:rPr>
          <w:sz w:val="24"/>
          <w:b/>
        </w:rPr>
        <w:t>采购项目编号：</w:t>
      </w:r>
      <w:r>
        <w:rPr>
          <w:sz w:val="24"/>
          <w:b/>
        </w:rPr>
        <w:t>WYUZB2025-002FW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五邑大学、江门职业技术学院2025年电子资源使用服务采购项目</w:t>
      </w:r>
      <w:r>
        <w:rPr>
          <w:u w:val="single"/>
        </w:rPr>
        <w:t>”</w:t>
      </w:r>
      <w:r>
        <w:rPr/>
        <w:t>项目的招标[采购项目编号为：</w:t>
      </w:r>
      <w:r>
        <w:rPr>
          <w:u w:val="single"/>
        </w:rPr>
        <w:t xml:space="preserve">WYUZB2025-002FW </w:t>
      </w:r>
      <w:r>
        <w:rPr/>
        <w:t>]，我方愿参与投标。</w:t>
      </w:r>
    </w:p>
    <w:p>
      <w:pPr>
        <w:pStyle w:val="null3"/>
        <w:ind w:firstLine="480"/>
      </w:pPr>
      <w:r>
        <w:rPr/>
        <w:t>我方确认收到贵方提供的</w:t>
      </w:r>
      <w:r>
        <w:rPr>
          <w:u w:val="single"/>
        </w:rPr>
        <w:t>“</w:t>
      </w:r>
      <w:r>
        <w:rPr>
          <w:u w:val="single"/>
        </w:rPr>
        <w:t>五邑大学、江门职业技术学院2025年电子资源使用服务采购项目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五邑大学、江门职业技术学院2025年电子资源使用服务采购项目</w:t>
      </w:r>
      <w:r>
        <w:rPr/>
        <w:t>”项目采购[采购项目编号为</w:t>
      </w:r>
      <w:r>
        <w:rPr/>
        <w:t xml:space="preserve">WYUZB2025-002FW </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五邑大学、江门职业技术学院2025年电子资源使用服务采购项目</w:t>
      </w:r>
      <w:r>
        <w:rPr/>
        <w:t>招标中获中标（采购项目编号：</w:t>
      </w:r>
      <w:r>
        <w:rPr/>
        <w:t xml:space="preserve">WYUZB2025-002FW </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五邑大学、江门职业技术学院2025年电子资源使用服务采购项目</w:t>
      </w:r>
      <w:r>
        <w:rPr/>
        <w:t>”项目（采购项目编号：</w:t>
      </w:r>
      <w:r>
        <w:rPr/>
        <w:t xml:space="preserve">WYUZB2025-002FW </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