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034FD">
      <w:pPr>
        <w:pStyle w:val="4"/>
        <w:spacing w:before="7"/>
        <w:jc w:val="left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附件1：</w:t>
      </w:r>
    </w:p>
    <w:p w14:paraId="7860265A">
      <w:pPr>
        <w:pStyle w:val="2"/>
        <w:keepNext w:val="0"/>
        <w:keepLines w:val="0"/>
        <w:widowControl/>
        <w:spacing w:before="188" w:after="188" w:line="400" w:lineRule="exact"/>
        <w:ind w:firstLine="0"/>
        <w:jc w:val="center"/>
        <w:rPr>
          <w:rFonts w:hint="eastAsia" w:hAnsi="宋体"/>
          <w:sz w:val="21"/>
          <w:szCs w:val="21"/>
        </w:rPr>
      </w:pPr>
      <w:r>
        <w:rPr>
          <w:rFonts w:hint="eastAsia" w:hAnsi="宋体"/>
          <w:sz w:val="21"/>
          <w:szCs w:val="21"/>
          <w:lang w:val="en-US" w:eastAsia="zh-CN"/>
        </w:rPr>
        <w:t>承诺</w:t>
      </w:r>
      <w:r>
        <w:rPr>
          <w:rFonts w:hint="eastAsia" w:hAnsi="宋体"/>
          <w:sz w:val="21"/>
          <w:szCs w:val="21"/>
        </w:rPr>
        <w:t>声明函</w:t>
      </w:r>
    </w:p>
    <w:p w14:paraId="7795BBCA"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广东志正招标有限公司：</w:t>
      </w:r>
    </w:p>
    <w:p w14:paraId="657B40A9">
      <w:pPr>
        <w:snapToGrid w:val="0"/>
        <w:spacing w:line="360" w:lineRule="auto"/>
        <w:ind w:firstLine="440" w:firstLineChars="200"/>
        <w:rPr>
          <w:rFonts w:ascii="宋体" w:hAnsi="宋体"/>
          <w:bCs/>
          <w:sz w:val="21"/>
          <w:szCs w:val="21"/>
        </w:rPr>
      </w:pPr>
      <w:r>
        <w:rPr>
          <w:rFonts w:hint="eastAsia" w:ascii="宋体" w:hAnsi="宋体"/>
          <w:szCs w:val="21"/>
        </w:rPr>
        <w:t>关于贵公司的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hint="eastAsia"/>
          <w:szCs w:val="21"/>
          <w:u w:val="single"/>
          <w:lang w:eastAsia="zh-CN"/>
        </w:rPr>
        <w:t>（</w:t>
      </w:r>
      <w:r>
        <w:rPr>
          <w:rFonts w:hint="eastAsia"/>
          <w:szCs w:val="21"/>
          <w:u w:val="single"/>
          <w:lang w:val="en-US" w:eastAsia="zh-CN"/>
        </w:rPr>
        <w:t>项目名称）</w:t>
      </w:r>
      <w:r>
        <w:rPr>
          <w:rFonts w:hint="eastAsia" w:ascii="宋体" w:hAnsi="宋体"/>
          <w:szCs w:val="21"/>
          <w:u w:val="single"/>
        </w:rPr>
        <w:t xml:space="preserve"> </w:t>
      </w:r>
      <w:bookmarkStart w:id="0" w:name="_GoBack"/>
      <w:bookmarkEnd w:id="0"/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（项目编号：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 w:cs="Arial"/>
          <w:szCs w:val="21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）的</w:t>
      </w:r>
      <w:r>
        <w:rPr>
          <w:rFonts w:hint="eastAsia"/>
          <w:szCs w:val="21"/>
          <w:lang w:val="en-US" w:eastAsia="zh-CN"/>
        </w:rPr>
        <w:t>公开招标</w:t>
      </w:r>
      <w:r>
        <w:rPr>
          <w:rFonts w:hint="eastAsia" w:ascii="宋体" w:hAnsi="宋体"/>
          <w:szCs w:val="21"/>
        </w:rPr>
        <w:t>公告，本单位（企业）自愿参加</w:t>
      </w:r>
      <w:r>
        <w:rPr>
          <w:rFonts w:hint="eastAsia"/>
          <w:szCs w:val="21"/>
          <w:lang w:val="en-US" w:eastAsia="zh-CN"/>
        </w:rPr>
        <w:t>投标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sz w:val="21"/>
          <w:szCs w:val="21"/>
        </w:rPr>
        <w:t>声明如下：</w:t>
      </w:r>
    </w:p>
    <w:p w14:paraId="77FD70D9">
      <w:pPr>
        <w:pStyle w:val="8"/>
        <w:tabs>
          <w:tab w:val="left" w:pos="993"/>
        </w:tabs>
        <w:snapToGrid w:val="0"/>
        <w:spacing w:line="360" w:lineRule="auto"/>
        <w:ind w:firstLine="0" w:firstLineChars="0"/>
        <w:rPr>
          <w:rFonts w:hint="eastAsia" w:ascii="宋体" w:hAnsi="宋体" w:eastAsia="宋体" w:cs="Times New Roman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1"/>
          <w:szCs w:val="21"/>
          <w:lang w:val="en-US" w:eastAsia="zh-CN" w:bidi="ar-SA"/>
        </w:rPr>
        <w:t>（一）我方具备《中华人民共和国政府采购法》第二十二条所规定的条件：</w:t>
      </w:r>
    </w:p>
    <w:p w14:paraId="6A529E18">
      <w:pPr>
        <w:spacing w:line="360" w:lineRule="auto"/>
        <w:ind w:firstLine="424" w:firstLineChars="202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（1）具有独立承担民事责任的能力；</w:t>
      </w:r>
    </w:p>
    <w:p w14:paraId="4DB30C8A">
      <w:pPr>
        <w:spacing w:line="360" w:lineRule="auto"/>
        <w:ind w:firstLine="424" w:firstLineChars="202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（2）具有良好的商业信誉和健全的财务会计制度；</w:t>
      </w:r>
    </w:p>
    <w:p w14:paraId="736CA15D">
      <w:pPr>
        <w:spacing w:line="360" w:lineRule="auto"/>
        <w:ind w:firstLine="424" w:firstLineChars="202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（3）具有履行合同所必需的设备和专业技术能力；</w:t>
      </w:r>
    </w:p>
    <w:p w14:paraId="20DD1FD4">
      <w:pPr>
        <w:spacing w:line="360" w:lineRule="auto"/>
        <w:ind w:firstLine="424" w:firstLineChars="202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（4）有依法缴纳税收和社会保障资金的良好记录；</w:t>
      </w:r>
    </w:p>
    <w:p w14:paraId="1F8DE5BE">
      <w:pPr>
        <w:spacing w:line="360" w:lineRule="auto"/>
        <w:ind w:firstLine="424" w:firstLineChars="202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（5）我方（如前三年内有名称变更的，含变更前名称）参加本项目采购活动前三年内在经营活动中没有重大违法记录；</w:t>
      </w:r>
    </w:p>
    <w:p w14:paraId="39BA3F31">
      <w:pPr>
        <w:spacing w:line="360" w:lineRule="auto"/>
        <w:ind w:firstLine="424" w:firstLineChars="202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（6）我方符合法律、行政法规规定的其他条件，不存在以下不得参加本项目（同一采购包）投标的情形之一：</w:t>
      </w:r>
    </w:p>
    <w:p w14:paraId="1C15D521">
      <w:pPr>
        <w:spacing w:line="360" w:lineRule="auto"/>
        <w:ind w:firstLine="424" w:firstLineChars="202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①不同供应商的单位负责人为同一人或者存在直接控股、管理关系；</w:t>
      </w:r>
    </w:p>
    <w:p w14:paraId="33BA0C8D">
      <w:pPr>
        <w:snapToGrid/>
        <w:spacing w:line="360" w:lineRule="auto"/>
        <w:ind w:firstLine="424" w:firstLineChars="202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②供应商为采购项目提供整体设计、规范编制或者项目管理、监理、检测等服务。</w:t>
      </w:r>
    </w:p>
    <w:p w14:paraId="1FDA7F45">
      <w:pPr>
        <w:pStyle w:val="8"/>
        <w:tabs>
          <w:tab w:val="left" w:pos="993"/>
        </w:tabs>
        <w:snapToGrid w:val="0"/>
        <w:spacing w:line="360" w:lineRule="auto"/>
        <w:ind w:firstLine="0" w:firstLineChars="0"/>
        <w:rPr>
          <w:rFonts w:hint="eastAsia" w:ascii="宋体" w:hAnsi="宋体" w:eastAsia="宋体" w:cs="Times New Roman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1"/>
          <w:szCs w:val="21"/>
          <w:lang w:val="en-US" w:eastAsia="zh-CN" w:bidi="ar-SA"/>
        </w:rPr>
        <w:t>（二）若本项目不接受联合体报价的，我方承诺以独立供应商名义即非联合体方式参加本项目的响应。</w:t>
      </w:r>
    </w:p>
    <w:p w14:paraId="2B5911DB">
      <w:pPr>
        <w:snapToGrid w:val="0"/>
        <w:spacing w:line="360" w:lineRule="auto"/>
        <w:rPr>
          <w:rFonts w:hint="eastAsia" w:ascii="宋体" w:hAnsi="宋体" w:eastAsia="宋体" w:cs="Times New Roman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1"/>
          <w:szCs w:val="21"/>
          <w:lang w:val="en-US" w:eastAsia="zh-CN" w:bidi="ar-SA"/>
        </w:rPr>
        <w:t>（三）我方郑重承诺公平竞争：我方保证所提交的相关资质文件和证明材料的真实性，有良好的历史诚信记录，并将依法参与本项目（采购包）的公平竞争，不以任何不正当行为谋取不当利益，否则承担相应的法律责任。</w:t>
      </w:r>
    </w:p>
    <w:p w14:paraId="79203F35">
      <w:pPr>
        <w:spacing w:line="360" w:lineRule="auto"/>
        <w:ind w:firstLine="420"/>
        <w:rPr>
          <w:rFonts w:ascii="宋体" w:hAnsi="宋体"/>
        </w:rPr>
      </w:pPr>
      <w:r>
        <w:rPr>
          <w:rFonts w:hint="eastAsia" w:ascii="宋体" w:hAnsi="宋体" w:eastAsia="宋体" w:cs="Times New Roman"/>
          <w:bCs/>
          <w:kern w:val="2"/>
          <w:sz w:val="21"/>
          <w:szCs w:val="21"/>
          <w:lang w:val="en-US" w:eastAsia="zh-CN" w:bidi="ar-SA"/>
        </w:rPr>
        <w:t>以上内容如有虚假或与事实不符的，评审委员会可将我方做无效响应处理。我方承诺在本次采购活动中，如有违法、违规、弄虚作假行为，所造成的损失、不良后果及法律责任，一律由我方承担。</w:t>
      </w:r>
    </w:p>
    <w:p w14:paraId="49193C19">
      <w:pPr>
        <w:spacing w:line="360" w:lineRule="auto"/>
        <w:ind w:firstLine="420"/>
        <w:rPr>
          <w:rFonts w:ascii="宋体" w:hAnsi="宋体"/>
          <w:szCs w:val="21"/>
        </w:rPr>
      </w:pPr>
    </w:p>
    <w:p w14:paraId="032FADCE">
      <w:pPr>
        <w:tabs>
          <w:tab w:val="left" w:pos="2268"/>
        </w:tabs>
        <w:spacing w:line="4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供应商名称(并加盖公章)：</w:t>
      </w:r>
    </w:p>
    <w:p w14:paraId="2AB73243">
      <w:pPr>
        <w:tabs>
          <w:tab w:val="left" w:pos="2268"/>
        </w:tabs>
        <w:spacing w:line="420" w:lineRule="exact"/>
        <w:rPr>
          <w:rFonts w:ascii="宋体" w:hAnsi="宋体"/>
          <w:szCs w:val="21"/>
        </w:rPr>
      </w:pPr>
    </w:p>
    <w:p w14:paraId="28B8F1CF">
      <w:pPr>
        <w:tabs>
          <w:tab w:val="left" w:pos="2268"/>
        </w:tabs>
        <w:spacing w:line="4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供应商法定代表人或其委托人签名或印鉴：</w:t>
      </w:r>
    </w:p>
    <w:p w14:paraId="044BA828">
      <w:pPr>
        <w:tabs>
          <w:tab w:val="left" w:pos="2268"/>
        </w:tabs>
        <w:spacing w:line="420" w:lineRule="exact"/>
        <w:rPr>
          <w:rFonts w:ascii="宋体" w:hAnsi="宋体"/>
          <w:szCs w:val="21"/>
        </w:rPr>
      </w:pPr>
    </w:p>
    <w:p w14:paraId="4B50A21C">
      <w:pPr>
        <w:tabs>
          <w:tab w:val="left" w:pos="2268"/>
        </w:tabs>
        <w:spacing w:line="4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37CC9ABD">
      <w:pPr>
        <w:spacing w:line="360" w:lineRule="auto"/>
        <w:ind w:firstLine="420"/>
        <w:rPr>
          <w:rFonts w:ascii="宋体" w:hAnsi="宋体"/>
          <w:szCs w:val="21"/>
        </w:rPr>
      </w:pPr>
    </w:p>
    <w:p w14:paraId="6F4EA8AC">
      <w:pPr>
        <w:spacing w:line="360" w:lineRule="auto"/>
        <w:ind w:firstLine="420"/>
        <w:rPr>
          <w:rFonts w:hint="eastAsia" w:ascii="宋体" w:hAnsi="Calibri" w:cs="宋体"/>
          <w:b/>
          <w:color w:val="000000"/>
          <w:kern w:val="0"/>
          <w:sz w:val="21"/>
          <w:szCs w:val="21"/>
          <w:u w:val="single"/>
        </w:rPr>
      </w:pPr>
      <w:r>
        <w:rPr>
          <w:rFonts w:hint="eastAsia" w:ascii="宋体" w:hAnsi="Calibri" w:cs="宋体"/>
          <w:b/>
          <w:color w:val="000000"/>
          <w:kern w:val="0"/>
          <w:sz w:val="21"/>
          <w:szCs w:val="21"/>
          <w:u w:val="single"/>
        </w:rPr>
        <w:t>备注：</w:t>
      </w:r>
    </w:p>
    <w:p w14:paraId="35980027">
      <w:pPr>
        <w:spacing w:line="360" w:lineRule="auto"/>
        <w:ind w:firstLine="420"/>
        <w:rPr>
          <w:rFonts w:hint="eastAsia" w:ascii="宋体" w:hAnsi="Calibri" w:cs="宋体"/>
          <w:b/>
          <w:color w:val="000000"/>
          <w:kern w:val="0"/>
          <w:sz w:val="21"/>
          <w:szCs w:val="21"/>
          <w:u w:val="single"/>
        </w:rPr>
      </w:pPr>
      <w:r>
        <w:rPr>
          <w:rFonts w:hint="eastAsia" w:ascii="宋体" w:hAnsi="Calibri" w:cs="宋体"/>
          <w:b/>
          <w:color w:val="000000"/>
          <w:kern w:val="0"/>
          <w:sz w:val="21"/>
          <w:szCs w:val="21"/>
          <w:u w:val="single"/>
        </w:rPr>
        <w:t>1.本声明函如有虚假或与事实不符的，作无效</w:t>
      </w:r>
      <w:r>
        <w:rPr>
          <w:rFonts w:hint="eastAsia" w:ascii="宋体" w:hAnsi="Calibri" w:cs="宋体"/>
          <w:b/>
          <w:color w:val="000000"/>
          <w:kern w:val="0"/>
          <w:sz w:val="21"/>
          <w:szCs w:val="21"/>
          <w:u w:val="single"/>
          <w:lang w:val="en-US" w:eastAsia="zh-CN"/>
        </w:rPr>
        <w:t>响应</w:t>
      </w:r>
      <w:r>
        <w:rPr>
          <w:rFonts w:hint="eastAsia" w:ascii="宋体" w:hAnsi="Calibri" w:cs="宋体"/>
          <w:b/>
          <w:color w:val="000000"/>
          <w:kern w:val="0"/>
          <w:sz w:val="21"/>
          <w:szCs w:val="21"/>
          <w:u w:val="single"/>
        </w:rPr>
        <w:t>处理。</w:t>
      </w:r>
    </w:p>
    <w:p w14:paraId="4B73DA4E">
      <w:pPr>
        <w:spacing w:line="360" w:lineRule="auto"/>
        <w:ind w:firstLine="420"/>
        <w:rPr>
          <w:rFonts w:ascii="宋体" w:hAnsi="宋体"/>
          <w:b/>
          <w:sz w:val="21"/>
          <w:szCs w:val="21"/>
          <w:u w:val="single"/>
        </w:rPr>
      </w:pPr>
      <w:r>
        <w:rPr>
          <w:rFonts w:hint="eastAsia" w:ascii="宋体" w:hAnsi="Calibri" w:cs="宋体"/>
          <w:b/>
          <w:color w:val="000000"/>
          <w:kern w:val="0"/>
          <w:sz w:val="21"/>
          <w:szCs w:val="21"/>
          <w:u w:val="single"/>
          <w:lang w:val="en-US" w:eastAsia="zh-CN"/>
        </w:rPr>
        <w:t>2.</w:t>
      </w:r>
      <w:r>
        <w:rPr>
          <w:rFonts w:hint="eastAsia" w:ascii="宋体" w:hAnsi="Calibri" w:cs="宋体"/>
          <w:b/>
          <w:color w:val="000000"/>
          <w:kern w:val="0"/>
          <w:sz w:val="21"/>
          <w:szCs w:val="21"/>
          <w:u w:val="single"/>
        </w:rPr>
        <w:t>重大违法记录，是指供应商因违法经营受到刑事处罚或者责令停产停业、吊销许可证或者执照、较大数额罚款等行政处罚。（根据财库〔2022〕3 号文，较大数额罚款认定为200万元以上的罚款，法律、行政法规以及国务院有关部门明确规定相关领域“较大数额罚款”标准高于200万元的，从其规定 。）</w:t>
      </w:r>
    </w:p>
    <w:p w14:paraId="5E8574F4">
      <w:pPr>
        <w:pStyle w:val="4"/>
        <w:keepNext w:val="0"/>
        <w:keepLines w:val="0"/>
        <w:pageBreakBefore w:val="0"/>
        <w:widowControl w:val="0"/>
        <w:tabs>
          <w:tab w:val="left" w:pos="6266"/>
          <w:tab w:val="left" w:pos="679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80" w:lineRule="auto"/>
        <w:ind w:left="0" w:right="0" w:firstLine="480" w:firstLineChars="200"/>
        <w:jc w:val="right"/>
        <w:textAlignment w:val="auto"/>
        <w:rPr>
          <w:sz w:val="24"/>
          <w:szCs w:val="24"/>
        </w:rPr>
      </w:pPr>
    </w:p>
    <w:sectPr>
      <w:footerReference r:id="rId5" w:type="default"/>
      <w:pgSz w:w="11910" w:h="16840"/>
      <w:pgMar w:top="1540" w:right="1580" w:bottom="1180" w:left="1680" w:header="0" w:footer="9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397FF">
    <w:pPr>
      <w:pStyle w:val="4"/>
      <w:spacing w:line="14" w:lineRule="auto"/>
      <w:rPr>
        <w:sz w:val="20"/>
      </w:rPr>
    </w:pPr>
    <w:r>
      <w:pict>
        <v:shape id="_x0000_s4097" o:spid="_x0000_s4097" o:spt="202" type="#_x0000_t202" style="position:absolute;left:0pt;margin-left:293.4pt;margin-top:781.45pt;height:12pt;width:8.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091EE6B3">
                <w:pPr>
                  <w:spacing w:before="12"/>
                  <w:ind w:left="4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trackRevisions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MDM2NGM3NjA5MWYyMWExYjJkOTM2YWMyMzc3ZDUyZjMifQ=="/>
  </w:docVars>
  <w:rsids>
    <w:rsidRoot w:val="00000000"/>
    <w:rsid w:val="00505EDC"/>
    <w:rsid w:val="0DB066B9"/>
    <w:rsid w:val="1443451E"/>
    <w:rsid w:val="190C16E7"/>
    <w:rsid w:val="1B630D3A"/>
    <w:rsid w:val="3DC61AB3"/>
    <w:rsid w:val="486A12AF"/>
    <w:rsid w:val="5ACF2DBE"/>
    <w:rsid w:val="67F322F7"/>
    <w:rsid w:val="72C972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120" w:afterLines="0" w:line="360" w:lineRule="auto"/>
      <w:ind w:firstLine="482"/>
      <w:outlineLvl w:val="1"/>
    </w:pPr>
    <w:rPr>
      <w:rFonts w:ascii="宋体" w:hAnsi="Arial"/>
      <w:b/>
      <w:sz w:val="30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1"/>
      <w:szCs w:val="21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796</Words>
  <Characters>805</Characters>
  <TotalTime>12</TotalTime>
  <ScaleCrop>false</ScaleCrop>
  <LinksUpToDate>false</LinksUpToDate>
  <CharactersWithSpaces>841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2024-09-04T03:07:00Z</dcterms:created>
  <dc:creator>Administrator</dc:creator>
  <cp:lastModifiedBy>黄工0416</cp:lastModifiedBy>
  <dcterms:modified xsi:type="dcterms:W3CDTF">2025-04-16T06:08:39Z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2024-09-04T00:00:00Z</vt:filetime>
  </property>
  <property fmtid="{D5CDD505-2E9C-101B-9397-08002B2CF9AE}" pid="5" name="KSOProductBuildVer">
    <vt:lpwstr>2052-12.1.0.20784</vt:lpwstr>
  </property>
  <property fmtid="{D5CDD505-2E9C-101B-9397-08002B2CF9AE}" pid="6" name="ICV">
    <vt:lpwstr>24E27A055B9C46E499AB1AC75CDC362B_12</vt:lpwstr>
  </property>
  <property fmtid="{D5CDD505-2E9C-101B-9397-08002B2CF9AE}" pid="7" name="KSOTemplateDocerSaveRecord">
    <vt:lpwstr>eyJoZGlkIjoiMmU1YWU5NDRiMjIxYzY4ZjNhZjkwNzI4NjBjMmIwZWIiLCJ1c2VySWQiOiI0MTQ4MjE4MTcifQ==</vt:lpwstr>
  </property>
</Properties>
</file>