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440001-2024-27329</w:t>
      </w:r>
    </w:p>
    <w:p>
      <w:pPr>
        <w:pStyle w:val="null3"/>
        <w:jc w:val="center"/>
        <w:outlineLvl w:val="3"/>
      </w:pPr>
      <w:r>
        <w:rPr>
          <w:sz w:val="24"/>
          <w:b/>
        </w:rPr>
        <w:t>采购项目编号：</w:t>
      </w:r>
      <w:r>
        <w:rPr>
          <w:sz w:val="24"/>
          <w:b/>
        </w:rPr>
        <w:t>440001-2024-27329</w:t>
      </w:r>
    </w:p>
    <w:p>
      <w:pPr>
        <w:pStyle w:val="null3"/>
        <w:jc w:val="center"/>
        <w:outlineLvl w:val="3"/>
      </w:pPr>
      <w:r>
        <w:rPr>
          <w:sz w:val="24"/>
          <w:b/>
        </w:rPr>
        <w:t>项目名称：</w:t>
      </w:r>
      <w:r>
        <w:rPr>
          <w:sz w:val="24"/>
          <w:b/>
        </w:rPr>
        <w:t>广东外语外贸大学白云山校区第六招待所品质提升工程空调设备采购安装项目</w:t>
      </w:r>
    </w:p>
    <w:p>
      <w:pPr>
        <w:pStyle w:val="null3"/>
        <w:jc w:val="center"/>
        <w:outlineLvl w:val="3"/>
      </w:pPr>
      <w:r>
        <w:rPr>
          <w:sz w:val="24"/>
          <w:b/>
        </w:rPr>
        <w:t>采购人：</w:t>
      </w:r>
      <w:r>
        <w:rPr>
          <w:sz w:val="24"/>
          <w:b/>
        </w:rPr>
        <w:t>广东外语外贸大学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广东外语外贸大学</w:t>
      </w:r>
      <w:r>
        <w:rPr/>
        <w:t>的委托，采用</w:t>
      </w:r>
      <w:r>
        <w:rPr/>
        <w:t>公开招标</w:t>
      </w:r>
      <w:r>
        <w:rPr/>
        <w:t>方式组织采购</w:t>
      </w:r>
      <w:r>
        <w:rPr/>
        <w:t>广东外语外贸大学白云山校区第六招待所品质提升工程空调设备采购安装项目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广东外语外贸大学白云山校区第六招待所品质提升工程空调设备采购安装项目</w:t>
      </w:r>
    </w:p>
    <w:p>
      <w:pPr>
        <w:pStyle w:val="null3"/>
        <w:ind w:firstLine="480"/>
      </w:pPr>
      <w:r>
        <w:rPr/>
        <w:t>采购计划编号：</w:t>
      </w:r>
      <w:r>
        <w:rPr/>
        <w:t>440001-2024-27329</w:t>
      </w:r>
    </w:p>
    <w:p>
      <w:pPr>
        <w:pStyle w:val="null3"/>
        <w:ind w:firstLine="480"/>
      </w:pPr>
      <w:r>
        <w:rPr/>
        <w:t>采购项目编号：</w:t>
      </w:r>
      <w:r>
        <w:rPr/>
        <w:t>440001-2024-27329</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采购包1(广东外语外贸大学白云山校区第六招待所品质提升工程空调设备采购安装项目):</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其他制冷空调设备</w:t>
            </w:r>
          </w:p>
        </w:tc>
        <w:tc>
          <w:tcPr>
            <w:tcW w:type="dxa" w:w="2136"/>
          </w:tcPr>
          <w:p>
            <w:pPr>
              <w:pStyle w:val="null3"/>
            </w:pPr>
            <w:r>
              <w:rPr/>
              <w:t>广东外语外贸大学白云山校区第六招待所品质提升工程空调设备采购安装项目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合同履行期限：合同签订后25个日历天内全部运送到指定地点，配合装修工程进度完成安装。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采购包1（广东外语外贸大学白云山校区第六招待所品质提升工程空调设备采购安装项目）：</w:t>
      </w:r>
      <w:r>
        <w:rPr/>
        <w:t>本项目不属于专门面向中小微企业采购的项目。</w:t>
      </w:r>
    </w:p>
    <w:p>
      <w:pPr>
        <w:pStyle w:val="null3"/>
        <w:outlineLvl w:val="3"/>
      </w:pPr>
      <w:r>
        <w:rPr>
          <w:sz w:val="24"/>
          <w:b/>
        </w:rPr>
        <w:t>3.本项目特定的资格要求：</w:t>
      </w:r>
    </w:p>
    <w:p>
      <w:pPr>
        <w:pStyle w:val="null3"/>
      </w:pPr>
      <w:r>
        <w:rPr/>
        <w:t>采购包1（广东外语外贸大学白云山校区第六招待所品质提升工程空调设备采购安装项目）：</w:t>
      </w:r>
    </w:p>
    <w:p>
      <w:pPr>
        <w:pStyle w:val="null3"/>
      </w:pPr>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广东外语外贸大学</w:t>
      </w:r>
    </w:p>
    <w:p>
      <w:pPr>
        <w:pStyle w:val="null3"/>
        <w:ind w:firstLine="480"/>
      </w:pPr>
      <w:r>
        <w:rPr/>
        <w:t xml:space="preserve"> 地址：</w:t>
      </w:r>
      <w:r>
        <w:rPr/>
        <w:t>广东省广州市白云区白云大道北2号</w:t>
      </w:r>
    </w:p>
    <w:p>
      <w:pPr>
        <w:pStyle w:val="null3"/>
        <w:ind w:firstLine="480"/>
      </w:pPr>
      <w:r>
        <w:rPr/>
        <w:t xml:space="preserve"> 联系方式：</w:t>
      </w:r>
      <w:r>
        <w:rPr/>
        <w:t>020-36207135</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滕小姐、朱先生</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shd w:fill="FFFFFF" w:val="clear"/>
        </w:rPr>
        <w:t>说明：</w:t>
      </w:r>
    </w:p>
    <w:p>
      <w:pPr>
        <w:pStyle w:val="null3"/>
        <w:ind w:left="135"/>
        <w:jc w:val="both"/>
      </w:pPr>
      <w:r>
        <w:rPr>
          <w:sz w:val="21"/>
          <w:shd w:fill="FFFFFF" w:val="clear"/>
        </w:rPr>
        <w:t>1、投标人须对本项目为单位（有划分包组的，则以包组为单位）的标的物进行整体投标，任何只对其中一部分内容进行的投标都被视为无效投标。</w:t>
      </w:r>
    </w:p>
    <w:p>
      <w:pPr>
        <w:pStyle w:val="null3"/>
        <w:ind w:left="135"/>
        <w:jc w:val="both"/>
      </w:pPr>
      <w:r>
        <w:rPr>
          <w:sz w:val="21"/>
          <w:shd w:fill="FFFFFF" w:val="clear"/>
        </w:rPr>
        <w:t>2、本招标文件中，凡标有“★”的地方，投标人要特别加以注意，必须对此作出一一响应。若有一项带“★”的指标未响应或不满足，将导致其废标或投标无效。</w:t>
      </w:r>
    </w:p>
    <w:p>
      <w:pPr>
        <w:pStyle w:val="null3"/>
        <w:ind w:left="135"/>
        <w:jc w:val="both"/>
      </w:pPr>
      <w:r>
        <w:rPr>
          <w:sz w:val="21"/>
          <w:b/>
          <w:shd w:fill="FFFFFF" w:val="clear"/>
        </w:rPr>
        <w:t>3.本项目核心产品为：</w:t>
      </w:r>
      <w:r>
        <w:rPr>
          <w:sz w:val="21"/>
          <w:b/>
          <w:shd w:fill="FFFFFF" w:val="clear"/>
        </w:rPr>
        <w:t>一拖一变频薄型风管机</w:t>
      </w:r>
      <w:r>
        <w:rPr>
          <w:sz w:val="21"/>
          <w:b/>
          <w:shd w:fill="FFFFFF" w:val="clear"/>
        </w:rPr>
        <w:t>2</w:t>
      </w:r>
    </w:p>
    <w:p>
      <w:pPr>
        <w:pStyle w:val="null3"/>
        <w:ind w:left="555"/>
        <w:jc w:val="both"/>
      </w:pPr>
      <w:r>
        <w:rPr>
          <w:sz w:val="21"/>
          <w:shd w:fill="FFFFFF" w:val="clear"/>
        </w:rPr>
        <w:t>4</w:t>
      </w:r>
      <w:r>
        <w:rPr>
          <w:sz w:val="21"/>
          <w:shd w:fill="FFFFFF" w:val="clear"/>
        </w:rPr>
        <w:t>、落实政府采购政策需满足的资格要求：本项目</w:t>
      </w:r>
      <w:r>
        <w:rPr>
          <w:sz w:val="21"/>
          <w:shd w:fill="FFFFFF" w:val="clear"/>
        </w:rPr>
        <w:t>不</w:t>
      </w:r>
      <w:r>
        <w:rPr>
          <w:sz w:val="21"/>
          <w:shd w:fill="FFFFFF" w:val="clear"/>
        </w:rPr>
        <w:t>属于专门面向中小</w:t>
      </w:r>
      <w:r>
        <w:rPr>
          <w:sz w:val="21"/>
          <w:shd w:fill="FFFFFF" w:val="clear"/>
        </w:rPr>
        <w:t>微</w:t>
      </w:r>
      <w:r>
        <w:rPr>
          <w:sz w:val="21"/>
          <w:shd w:fill="FFFFFF" w:val="clear"/>
        </w:rPr>
        <w:t>企业采购的项目。原因和情形为</w:t>
      </w:r>
      <w:r>
        <w:rPr>
          <w:sz w:val="21"/>
          <w:shd w:fill="FFFFFF" w:val="clear"/>
        </w:rPr>
        <w:t>:面向中小企业预留采购份额无法确保充分供应、充分竞争，或者存在可能影响政府采购目标实现的情形。</w:t>
      </w:r>
    </w:p>
    <w:p>
      <w:pPr>
        <w:pStyle w:val="null3"/>
        <w:ind w:left="135"/>
        <w:jc w:val="both"/>
      </w:pPr>
      <w:r>
        <w:rPr>
          <w:sz w:val="21"/>
          <w:shd w:fill="FFFFFF" w:val="clear"/>
        </w:rPr>
        <w:t>5</w:t>
      </w:r>
      <w:r>
        <w:rPr>
          <w:sz w:val="21"/>
          <w:shd w:fill="FFFFFF" w:val="clear"/>
        </w:rPr>
        <w:t>、本项目对应的中小企业划分标准所属行业为：</w:t>
      </w:r>
      <w:r>
        <w:rPr>
          <w:sz w:val="21"/>
          <w:b/>
          <w:u w:val="single"/>
          <w:shd w:fill="FFFFFF" w:val="clear"/>
        </w:rPr>
        <w:t>工业</w:t>
      </w:r>
      <w:r>
        <w:rPr>
          <w:sz w:val="21"/>
          <w:shd w:fill="FFFFFF" w:val="clear"/>
        </w:rPr>
        <w:t>。</w:t>
      </w:r>
    </w:p>
    <w:p>
      <w:pPr>
        <w:pStyle w:val="null3"/>
        <w:ind w:left="570"/>
      </w:pPr>
      <w:r>
        <w:rPr>
          <w:sz w:val="21"/>
          <w:b/>
        </w:rPr>
        <w:t>一、</w:t>
      </w:r>
      <w:r>
        <w:rPr>
          <w:sz w:val="21"/>
          <w:b/>
        </w:rPr>
        <w:t>项目概述</w:t>
      </w:r>
    </w:p>
    <w:p>
      <w:pPr>
        <w:pStyle w:val="null3"/>
        <w:ind w:firstLine="420"/>
        <w:jc w:val="both"/>
      </w:pPr>
      <w:r>
        <w:rPr>
          <w:sz w:val="21"/>
        </w:rPr>
        <w:t>1、</w:t>
      </w:r>
      <w:r>
        <w:rPr>
          <w:sz w:val="21"/>
        </w:rPr>
        <w:t>本项目是广东外语外贸大学</w:t>
      </w:r>
      <w:r>
        <w:rPr>
          <w:sz w:val="21"/>
        </w:rPr>
        <w:t>白云山校区第六招待所品质提升工程空调设备采购安装项目</w:t>
      </w:r>
      <w:r>
        <w:rPr>
          <w:sz w:val="21"/>
        </w:rPr>
        <w:t>。</w:t>
      </w:r>
    </w:p>
    <w:p>
      <w:pPr>
        <w:pStyle w:val="null3"/>
        <w:ind w:firstLine="420"/>
        <w:jc w:val="both"/>
      </w:pPr>
      <w:r>
        <w:rPr>
          <w:sz w:val="21"/>
        </w:rPr>
        <w:t>2、</w:t>
      </w:r>
      <w:r>
        <w:rPr>
          <w:sz w:val="21"/>
        </w:rPr>
        <w:t>本项目用于支持白云山校区第六招待所品质提升工程，包括全栋空调主机、风管及风机购买、设计、安装。</w:t>
      </w:r>
    </w:p>
    <w:p>
      <w:pPr>
        <w:pStyle w:val="null3"/>
        <w:jc w:val="both"/>
      </w:pPr>
      <w:r>
        <w:rPr>
          <w:sz w:val="21"/>
          <w:b/>
        </w:rPr>
        <w:t>二、项目建设内容</w:t>
      </w:r>
    </w:p>
    <w:p>
      <w:pPr>
        <w:pStyle w:val="null3"/>
        <w:jc w:val="both"/>
      </w:pPr>
      <w:r>
        <w:rPr>
          <w:sz w:val="21"/>
        </w:rPr>
        <w:t>（一）</w:t>
      </w:r>
      <w:r>
        <w:rPr>
          <w:sz w:val="21"/>
        </w:rPr>
        <w:t>建设</w:t>
      </w:r>
      <w:r>
        <w:rPr>
          <w:sz w:val="21"/>
        </w:rPr>
        <w:t>内容</w:t>
      </w:r>
    </w:p>
    <w:p>
      <w:pPr>
        <w:pStyle w:val="null3"/>
        <w:ind w:firstLine="420"/>
        <w:jc w:val="both"/>
      </w:pPr>
      <w:r>
        <w:rPr>
          <w:sz w:val="21"/>
        </w:rPr>
        <w:t>本次项目</w:t>
      </w:r>
      <w:r>
        <w:rPr>
          <w:sz w:val="21"/>
        </w:rPr>
        <w:t>建设</w:t>
      </w:r>
      <w:r>
        <w:rPr>
          <w:sz w:val="21"/>
        </w:rPr>
        <w:t>设备由多联机、风管式单元机共</w:t>
      </w:r>
      <w:r>
        <w:rPr>
          <w:sz w:val="21"/>
        </w:rPr>
        <w:t>2部分组成。需要满足</w:t>
      </w:r>
      <w:r>
        <w:rPr>
          <w:sz w:val="21"/>
        </w:rPr>
        <w:t>第六招待所</w:t>
      </w:r>
      <w:r>
        <w:rPr>
          <w:sz w:val="21"/>
        </w:rPr>
        <w:t>128个客房、5个功能房、走廊、大堂、书吧、餐厅大堂及包厢</w:t>
      </w:r>
      <w:r>
        <w:rPr>
          <w:sz w:val="21"/>
        </w:rPr>
        <w:t>冷暖需求。</w:t>
      </w:r>
    </w:p>
    <w:p>
      <w:pPr>
        <w:pStyle w:val="null3"/>
        <w:jc w:val="both"/>
      </w:pPr>
      <w:r>
        <w:rPr>
          <w:sz w:val="21"/>
        </w:rPr>
        <w:t>（二）</w:t>
      </w:r>
      <w:r>
        <w:rPr>
          <w:sz w:val="21"/>
        </w:rPr>
        <w:t>采购</w:t>
      </w:r>
      <w:r>
        <w:rPr>
          <w:sz w:val="21"/>
        </w:rPr>
        <w:t>清单</w:t>
      </w:r>
    </w:p>
    <w:tbl>
      <w:tblPr>
        <w:tblW w:w="0" w:type="auto"/>
        <w:tblBorders>
          <w:top w:val="none" w:color="000000" w:sz="4"/>
          <w:left w:val="none" w:color="000000" w:sz="4"/>
          <w:bottom w:val="none" w:color="000000" w:sz="4"/>
          <w:right w:val="none" w:color="000000" w:sz="4"/>
          <w:insideH w:val="none"/>
          <w:insideV w:val="none"/>
        </w:tblBorders>
      </w:tblPr>
      <w:tblGrid>
        <w:gridCol w:w="810"/>
        <w:gridCol w:w="3315"/>
        <w:gridCol w:w="1260"/>
        <w:gridCol w:w="1230"/>
        <w:gridCol w:w="1590"/>
      </w:tblGrid>
      <w:tr>
        <w:tc>
          <w:tcPr>
            <w:tcW w:type="dxa" w:w="8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w:t>
            </w:r>
          </w:p>
        </w:tc>
        <w:tc>
          <w:tcPr>
            <w:tcW w:type="dxa" w:w="1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技术要求</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多联机空调主机</w:t>
            </w:r>
            <w:r>
              <w:rPr>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附表一</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多联机空调主机</w:t>
            </w:r>
            <w:r>
              <w:rPr>
                <w:sz w:val="21"/>
              </w:rPr>
              <w:t>2</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附表二</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多联机空调主机</w:t>
            </w:r>
            <w:r>
              <w:rPr>
                <w:sz w:val="21"/>
              </w:rPr>
              <w:t>3</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附表三</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多联机空调内机</w:t>
            </w:r>
            <w:r>
              <w:rPr>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附表四</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多联机空调内机</w:t>
            </w:r>
            <w:r>
              <w:rPr>
                <w:sz w:val="21"/>
              </w:rPr>
              <w:t>2</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附表五</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多联机空调内机</w:t>
            </w:r>
            <w:r>
              <w:rPr>
                <w:sz w:val="21"/>
              </w:rPr>
              <w:t>3</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附表六</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多联机空调内机</w:t>
            </w:r>
            <w:r>
              <w:rPr>
                <w:sz w:val="21"/>
              </w:rPr>
              <w:t>4</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附表七</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多联机空调内机</w:t>
            </w:r>
            <w:r>
              <w:rPr>
                <w:sz w:val="21"/>
              </w:rPr>
              <w:t>5</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附表八</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一拖一变频薄型风管机</w:t>
            </w:r>
            <w:r>
              <w:rPr>
                <w:sz w:val="21"/>
              </w:rPr>
              <w:t>1</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附表九</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一拖一变频薄型风管机</w:t>
            </w:r>
            <w:r>
              <w:rPr>
                <w:sz w:val="21"/>
              </w:rPr>
              <w:t>2</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附表十</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多联机线控控制器</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附表十一</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薄型风管机线控控制器</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附表十二</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冷媒铜管</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附表十三</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保温材料部分</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附表十四</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空调风管部分</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附表十五</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多联机空调主机基础</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附表十六</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一拖一变频薄型风管机主机机架</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附表十七</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五金件、辅材、补加冷媒等</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3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安装调试</w:t>
            </w: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三、</w:t>
      </w:r>
      <w:r>
        <w:rPr>
          <w:sz w:val="21"/>
          <w:b/>
        </w:rPr>
        <w:t>技术要求</w:t>
      </w:r>
    </w:p>
    <w:p>
      <w:pPr>
        <w:pStyle w:val="null3"/>
        <w:jc w:val="both"/>
      </w:pPr>
      <w:r>
        <w:rPr>
          <w:sz w:val="21"/>
        </w:rPr>
        <w:t>（一）技术</w:t>
      </w:r>
      <w:r>
        <w:rPr>
          <w:sz w:val="21"/>
        </w:rPr>
        <w:t>指标要求</w:t>
      </w:r>
    </w:p>
    <w:p>
      <w:pPr>
        <w:pStyle w:val="null3"/>
        <w:jc w:val="both"/>
      </w:pPr>
      <w:r>
        <w:rPr>
          <w:sz w:val="21"/>
          <w:b/>
        </w:rPr>
        <w:t>附表一：多联机空调主机</w:t>
      </w:r>
      <w:r>
        <w:rPr>
          <w:sz w:val="21"/>
          <w:b/>
        </w:rPr>
        <w:t>1</w:t>
      </w:r>
    </w:p>
    <w:tbl>
      <w:tblPr>
        <w:tblW w:w="0" w:type="auto"/>
        <w:tblBorders>
          <w:top w:val="none" w:color="000000" w:sz="4"/>
          <w:left w:val="none" w:color="000000" w:sz="4"/>
          <w:bottom w:val="none" w:color="000000" w:sz="4"/>
          <w:right w:val="none" w:color="000000" w:sz="4"/>
          <w:insideH w:val="none"/>
          <w:insideV w:val="none"/>
        </w:tblBorders>
      </w:tblPr>
      <w:tblGrid>
        <w:gridCol w:w="1087"/>
        <w:gridCol w:w="953"/>
        <w:gridCol w:w="6267"/>
      </w:tblGrid>
      <w:tr>
        <w:tc>
          <w:tcPr>
            <w:tcW w:type="dxa" w:w="1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制冷量：</w:t>
            </w:r>
            <w:r>
              <w:rPr>
                <w:sz w:val="21"/>
              </w:rPr>
              <w:t>≥56KW</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制热量：</w:t>
            </w:r>
            <w:r>
              <w:rPr>
                <w:sz w:val="21"/>
              </w:rPr>
              <w:t>≥63KW</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制冷额定功率：</w:t>
            </w:r>
            <w:r>
              <w:rPr>
                <w:sz w:val="21"/>
              </w:rPr>
              <w:t>≤16.7KW</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制热额定功率：</w:t>
            </w:r>
            <w:r>
              <w:rPr>
                <w:sz w:val="21"/>
              </w:rPr>
              <w:t>≤16.5KW</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w:t>
            </w:r>
            <w:r>
              <w:rPr>
                <w:sz w:val="21"/>
              </w:rPr>
              <w:t>380V</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风量：</w:t>
            </w:r>
            <w:r>
              <w:rPr>
                <w:sz w:val="21"/>
              </w:rPr>
              <w:t>≥160</w:t>
            </w:r>
            <w:r>
              <w:rPr>
                <w:sz w:val="21"/>
              </w:rPr>
              <w:t>00</w:t>
            </w:r>
            <w:r>
              <w:rPr>
                <w:sz w:val="21"/>
              </w:rPr>
              <w:t>m³/h</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APF</w:t>
            </w:r>
            <w:r>
              <w:rPr>
                <w:sz w:val="21"/>
              </w:rPr>
              <w:t>：</w:t>
            </w:r>
            <w:r>
              <w:rPr>
                <w:sz w:val="21"/>
              </w:rPr>
              <w:t>≥4.75</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最大噪音：</w:t>
            </w:r>
            <w:r>
              <w:rPr>
                <w:sz w:val="21"/>
              </w:rPr>
              <w:t>≤62dB</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多联机组压缩机必须为直流变频高压腔涡旋式压缩机</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直流变频多联空调采用环保冷媒。</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多联室外机运行环境温度：制冷时在</w:t>
            </w:r>
            <w:r>
              <w:rPr>
                <w:sz w:val="21"/>
              </w:rPr>
              <w:t>-1</w:t>
            </w:r>
            <w:r>
              <w:rPr>
                <w:sz w:val="21"/>
              </w:rPr>
              <w:t>0</w:t>
            </w:r>
            <w:r>
              <w:rPr>
                <w:sz w:val="21"/>
              </w:rPr>
              <w:t>~55℃，制热时-</w:t>
            </w:r>
            <w:r>
              <w:rPr>
                <w:sz w:val="21"/>
              </w:rPr>
              <w:t>15</w:t>
            </w:r>
            <w:r>
              <w:rPr>
                <w:sz w:val="21"/>
              </w:rPr>
              <w:t>～</w:t>
            </w:r>
            <w:r>
              <w:rPr>
                <w:sz w:val="21"/>
              </w:rPr>
              <w:t>30℃范围以内均可连续正常运行。</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压缩机具备宽频变频功能，变频器调节范围</w:t>
            </w:r>
            <w:r>
              <w:rPr>
                <w:sz w:val="21"/>
              </w:rPr>
              <w:t>0~480Hz，控制精度</w:t>
            </w:r>
            <w:r>
              <w:rPr>
                <w:sz w:val="21"/>
              </w:rPr>
              <w:t>不低于</w:t>
            </w:r>
            <w:r>
              <w:rPr>
                <w:sz w:val="21"/>
              </w:rPr>
              <w:t>0.01Hz（需提供</w:t>
            </w:r>
            <w:r>
              <w:rPr>
                <w:sz w:val="21"/>
              </w:rPr>
              <w:t>产品彩页或</w:t>
            </w:r>
            <w:r>
              <w:rPr>
                <w:sz w:val="21"/>
              </w:rPr>
              <w:t>第三方检测报告</w:t>
            </w:r>
            <w:r>
              <w:rPr>
                <w:sz w:val="21"/>
              </w:rPr>
              <w:t>）</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设备需</w:t>
            </w:r>
            <w:r>
              <w:rPr>
                <w:sz w:val="21"/>
              </w:rPr>
              <w:t>具备</w:t>
            </w:r>
            <w:r>
              <w:rPr>
                <w:sz w:val="21"/>
              </w:rPr>
              <w:t>冷媒冷却散热</w:t>
            </w:r>
            <w:r>
              <w:rPr>
                <w:sz w:val="21"/>
              </w:rPr>
              <w:t>技术</w:t>
            </w:r>
            <w:r>
              <w:rPr>
                <w:sz w:val="21"/>
              </w:rPr>
              <w:t>（需提供</w:t>
            </w:r>
            <w:r>
              <w:rPr>
                <w:sz w:val="21"/>
              </w:rPr>
              <w:t>产品彩页或</w:t>
            </w:r>
            <w:r>
              <w:rPr>
                <w:sz w:val="21"/>
              </w:rPr>
              <w:t>第三方检测报告</w:t>
            </w:r>
            <w:r>
              <w:rPr>
                <w:sz w:val="21"/>
              </w:rPr>
              <w:t>）</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室内、外机冷媒调节控制器为电子膨胀阀，室内侧冷媒调节级</w:t>
            </w:r>
            <w:r>
              <w:rPr>
                <w:sz w:val="21"/>
              </w:rPr>
              <w:t>≥2000级。</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多联机系统最大单管长度</w:t>
            </w:r>
            <w:r>
              <w:rPr>
                <w:sz w:val="21"/>
              </w:rPr>
              <w:t>≥240m,配管总长度最长≥1200m，室内外机的最大落差≥110m(外机在上时为90m),室内机之间最大落差≥40m。（需提供</w:t>
            </w:r>
            <w:r>
              <w:rPr>
                <w:sz w:val="21"/>
              </w:rPr>
              <w:t>产品彩页或</w:t>
            </w:r>
            <w:r>
              <w:rPr>
                <w:sz w:val="21"/>
              </w:rPr>
              <w:t>第三方检测报告</w:t>
            </w:r>
            <w:r>
              <w:rPr>
                <w:sz w:val="21"/>
              </w:rPr>
              <w:t>）</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6</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设备采用三级过冷却设计，三级过冷总过冷度可以达到</w:t>
            </w:r>
            <w:r>
              <w:rPr>
                <w:sz w:val="21"/>
              </w:rPr>
              <w:t>37℃。（需提供</w:t>
            </w:r>
            <w:r>
              <w:rPr>
                <w:sz w:val="21"/>
              </w:rPr>
              <w:t>产品彩页或</w:t>
            </w:r>
            <w:r>
              <w:rPr>
                <w:sz w:val="21"/>
              </w:rPr>
              <w:t>第三方检测报告</w:t>
            </w:r>
            <w:r>
              <w:rPr>
                <w:sz w:val="21"/>
              </w:rPr>
              <w:t>）</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7</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有夜间静音运行模式。</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8</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设备具有底部防结霜设计，提高机组运行稳定性</w:t>
            </w:r>
            <w:r>
              <w:rPr>
                <w:sz w:val="21"/>
              </w:rPr>
              <w:t>(需提供</w:t>
            </w:r>
            <w:r>
              <w:rPr>
                <w:sz w:val="21"/>
              </w:rPr>
              <w:t>产品彩页或</w:t>
            </w:r>
            <w:r>
              <w:rPr>
                <w:sz w:val="21"/>
              </w:rPr>
              <w:t>第三方检测报告</w:t>
            </w:r>
            <w:r>
              <w:rPr>
                <w:sz w:val="21"/>
              </w:rPr>
              <w:t>)</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APF≥4.75，且通过国家节能认证，在国家能效标识网上能够查阅，并提供能效网备案截图。</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0</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设备应有制热不停机回油功能，可实现不间断满足用户空调需求</w:t>
            </w:r>
            <w:r>
              <w:rPr>
                <w:sz w:val="21"/>
              </w:rPr>
              <w:t>（</w:t>
            </w:r>
            <w:r>
              <w:rPr>
                <w:sz w:val="21"/>
              </w:rPr>
              <w:t>需提供</w:t>
            </w:r>
            <w:r>
              <w:rPr>
                <w:sz w:val="21"/>
              </w:rPr>
              <w:t>产品彩页或</w:t>
            </w:r>
            <w:r>
              <w:rPr>
                <w:sz w:val="21"/>
              </w:rPr>
              <w:t>第三方检测报告</w:t>
            </w:r>
            <w:r>
              <w:rPr>
                <w:sz w:val="21"/>
              </w:rPr>
              <w:t>）</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1</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安全接地保护、电流保护、高</w:t>
            </w:r>
            <w:r>
              <w:rPr>
                <w:sz w:val="21"/>
              </w:rPr>
              <w:t>/低压保护、过热保护、过载保护、缺相保护。</w:t>
            </w:r>
          </w:p>
        </w:tc>
      </w:tr>
      <w:tr>
        <w:tc>
          <w:tcPr>
            <w:tcW w:type="dxa" w:w="1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2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附表二：多联机空调主机</w:t>
      </w:r>
      <w:r>
        <w:rPr>
          <w:sz w:val="21"/>
          <w:b/>
        </w:rPr>
        <w:t>2</w:t>
      </w:r>
    </w:p>
    <w:tbl>
      <w:tblPr>
        <w:tblW w:w="0" w:type="auto"/>
        <w:tblBorders>
          <w:top w:val="none" w:color="000000" w:sz="4"/>
          <w:left w:val="none" w:color="000000" w:sz="4"/>
          <w:bottom w:val="none" w:color="000000" w:sz="4"/>
          <w:right w:val="none" w:color="000000" w:sz="4"/>
          <w:insideH w:val="none"/>
          <w:insideV w:val="none"/>
        </w:tblBorders>
      </w:tblPr>
      <w:tblGrid>
        <w:gridCol w:w="1066"/>
        <w:gridCol w:w="1007"/>
        <w:gridCol w:w="6233"/>
      </w:tblGrid>
      <w:tr>
        <w:tc>
          <w:tcPr>
            <w:tcW w:type="dxa" w:w="10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制冷量：</w:t>
            </w:r>
            <w:r>
              <w:rPr>
                <w:sz w:val="21"/>
              </w:rPr>
              <w:t>≥50.4KW</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制热量：</w:t>
            </w:r>
            <w:r>
              <w:rPr>
                <w:sz w:val="21"/>
              </w:rPr>
              <w:t>≥56.5KW</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制冷额定功率：</w:t>
            </w:r>
            <w:r>
              <w:rPr>
                <w:sz w:val="21"/>
              </w:rPr>
              <w:t>≤14.6KW</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制热额定功率：</w:t>
            </w:r>
            <w:r>
              <w:rPr>
                <w:sz w:val="21"/>
              </w:rPr>
              <w:t>≤15KW</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w:t>
            </w:r>
            <w:r>
              <w:rPr>
                <w:sz w:val="21"/>
              </w:rPr>
              <w:t>≤380V</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APF：≥4.7</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风量：</w:t>
            </w:r>
            <w:r>
              <w:rPr>
                <w:sz w:val="21"/>
              </w:rPr>
              <w:t>≥12000m³/h</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最大噪音：</w:t>
            </w:r>
            <w:r>
              <w:rPr>
                <w:sz w:val="21"/>
              </w:rPr>
              <w:t>≤61dB</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多联机组压缩机必须为直流变频高压腔涡旋式压缩机</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直流变频多联空调采用环保冷媒。</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多联室外机运行环境温度：制冷时在</w:t>
            </w:r>
            <w:r>
              <w:rPr>
                <w:sz w:val="21"/>
              </w:rPr>
              <w:t>-1</w:t>
            </w:r>
            <w:r>
              <w:rPr>
                <w:sz w:val="21"/>
              </w:rPr>
              <w:t>0</w:t>
            </w:r>
            <w:r>
              <w:rPr>
                <w:sz w:val="21"/>
              </w:rPr>
              <w:t>~55℃，制热时-</w:t>
            </w:r>
            <w:r>
              <w:rPr>
                <w:sz w:val="21"/>
              </w:rPr>
              <w:t>15</w:t>
            </w:r>
            <w:r>
              <w:rPr>
                <w:sz w:val="21"/>
              </w:rPr>
              <w:t>～</w:t>
            </w:r>
            <w:r>
              <w:rPr>
                <w:sz w:val="21"/>
              </w:rPr>
              <w:t>30℃范围以内均可连续正常运行。</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压缩机具备宽频变频功能，变频器调节范围</w:t>
            </w:r>
            <w:r>
              <w:rPr>
                <w:sz w:val="21"/>
              </w:rPr>
              <w:t>0~480Hz，控制精度</w:t>
            </w:r>
            <w:r>
              <w:rPr>
                <w:sz w:val="21"/>
              </w:rPr>
              <w:t>不低于</w:t>
            </w:r>
            <w:r>
              <w:rPr>
                <w:sz w:val="21"/>
              </w:rPr>
              <w:t>0.01Hz（需提供</w:t>
            </w:r>
            <w:r>
              <w:rPr>
                <w:sz w:val="21"/>
              </w:rPr>
              <w:t>产品彩页或</w:t>
            </w:r>
            <w:r>
              <w:rPr>
                <w:sz w:val="21"/>
              </w:rPr>
              <w:t>第三方检测报告</w:t>
            </w:r>
            <w:r>
              <w:rPr>
                <w:sz w:val="21"/>
              </w:rPr>
              <w:t>）</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设备需采用冷媒冷却散热技术（需提供</w:t>
            </w:r>
            <w:r>
              <w:rPr>
                <w:sz w:val="21"/>
              </w:rPr>
              <w:t>产品彩页或</w:t>
            </w:r>
            <w:r>
              <w:rPr>
                <w:sz w:val="21"/>
              </w:rPr>
              <w:t>第三方检测报告</w:t>
            </w:r>
            <w:r>
              <w:rPr>
                <w:sz w:val="21"/>
              </w:rPr>
              <w:t>）</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室内、外机冷媒调节控制器为电子膨胀阀，室内侧冷媒调节级</w:t>
            </w:r>
            <w:r>
              <w:rPr>
                <w:sz w:val="21"/>
              </w:rPr>
              <w:t>≥2000级。</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多联机系统最大单管长度</w:t>
            </w:r>
            <w:r>
              <w:rPr>
                <w:sz w:val="21"/>
              </w:rPr>
              <w:t>≥240m,配管总长度最长≥1200m，室内外机的最大落差≥110m(外机在上时为90m),室内机之间最大落差≥40m。（需提供</w:t>
            </w:r>
            <w:r>
              <w:rPr>
                <w:sz w:val="21"/>
              </w:rPr>
              <w:t>产品彩页或</w:t>
            </w:r>
            <w:r>
              <w:rPr>
                <w:sz w:val="21"/>
              </w:rPr>
              <w:t>第三方检测报告</w:t>
            </w:r>
            <w:r>
              <w:rPr>
                <w:sz w:val="21"/>
              </w:rPr>
              <w:t>）</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6</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设备采用三级过冷却设计，三级过冷总过冷度可以达到</w:t>
            </w:r>
            <w:r>
              <w:rPr>
                <w:sz w:val="21"/>
              </w:rPr>
              <w:t>37℃。（需提供</w:t>
            </w:r>
            <w:r>
              <w:rPr>
                <w:sz w:val="21"/>
              </w:rPr>
              <w:t>产品彩页或</w:t>
            </w:r>
            <w:r>
              <w:rPr>
                <w:sz w:val="21"/>
              </w:rPr>
              <w:t>第三方检测报告</w:t>
            </w:r>
            <w:r>
              <w:rPr>
                <w:sz w:val="21"/>
              </w:rPr>
              <w:t>）</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7</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有夜间静音运行模式。</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8</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设备具有底部防结霜设计，提高机组运行稳定性</w:t>
            </w:r>
            <w:r>
              <w:rPr>
                <w:sz w:val="21"/>
              </w:rPr>
              <w:t>(需提供</w:t>
            </w:r>
            <w:r>
              <w:rPr>
                <w:sz w:val="21"/>
              </w:rPr>
              <w:t>产品彩页或</w:t>
            </w:r>
            <w:r>
              <w:rPr>
                <w:sz w:val="21"/>
              </w:rPr>
              <w:t>第三方检测报告</w:t>
            </w:r>
            <w:r>
              <w:rPr>
                <w:sz w:val="21"/>
              </w:rPr>
              <w:t>)</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本项目使用的主机综合能效系数</w:t>
            </w:r>
            <w:r>
              <w:rPr>
                <w:sz w:val="21"/>
              </w:rPr>
              <w:t>APF值，APF≥4.7，且通过国家节能认证，在国家能效标识网上能够查阅，并提供能效网备案截图。</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0</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设备应有制热不停机回油功能，可实现不间断满足用户空调需求（需提供</w:t>
            </w:r>
            <w:r>
              <w:rPr>
                <w:sz w:val="21"/>
              </w:rPr>
              <w:t>产品彩页或</w:t>
            </w:r>
            <w:r>
              <w:rPr>
                <w:sz w:val="21"/>
              </w:rPr>
              <w:t>第三方检测报告</w:t>
            </w:r>
            <w:r>
              <w:rPr>
                <w:sz w:val="21"/>
              </w:rPr>
              <w:t>）</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1</w:t>
            </w:r>
          </w:p>
        </w:tc>
        <w:tc>
          <w:tcPr>
            <w:tcW w:type="dxa" w:w="6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安全接地保护、电流保护、高</w:t>
            </w:r>
            <w:r>
              <w:rPr>
                <w:sz w:val="21"/>
              </w:rPr>
              <w:t>/低压保护、过热保护、过载保护、缺相保护。</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2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附表三：多联机空调主机</w:t>
      </w:r>
      <w:r>
        <w:rPr>
          <w:sz w:val="21"/>
          <w:b/>
        </w:rPr>
        <w:t>3</w:t>
      </w:r>
    </w:p>
    <w:tbl>
      <w:tblPr>
        <w:tblW w:w="0" w:type="auto"/>
        <w:tblBorders>
          <w:top w:val="none" w:color="000000" w:sz="4"/>
          <w:left w:val="none" w:color="000000" w:sz="4"/>
          <w:bottom w:val="none" w:color="000000" w:sz="4"/>
          <w:right w:val="none" w:color="000000" w:sz="4"/>
          <w:insideH w:val="none"/>
          <w:insideV w:val="none"/>
        </w:tblBorders>
      </w:tblPr>
      <w:tblGrid>
        <w:gridCol w:w="1071"/>
        <w:gridCol w:w="1057"/>
        <w:gridCol w:w="6178"/>
      </w:tblGrid>
      <w:tr>
        <w:tc>
          <w:tcPr>
            <w:tcW w:type="dxa" w:w="10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制冷量：</w:t>
            </w:r>
            <w:r>
              <w:rPr>
                <w:sz w:val="21"/>
              </w:rPr>
              <w:t>≥40KW</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制热量：</w:t>
            </w:r>
            <w:r>
              <w:rPr>
                <w:sz w:val="21"/>
              </w:rPr>
              <w:t>≥45KW</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制冷额定功率：</w:t>
            </w:r>
            <w:r>
              <w:rPr>
                <w:sz w:val="21"/>
              </w:rPr>
              <w:t>≤10.75KW</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制热额定功率：</w:t>
            </w:r>
            <w:r>
              <w:rPr>
                <w:sz w:val="21"/>
              </w:rPr>
              <w:t>≤10.9KW</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风量：</w:t>
            </w:r>
            <w:r>
              <w:rPr>
                <w:sz w:val="21"/>
              </w:rPr>
              <w:t>≥12000m³/h</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APF：≥4.85</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最大噪音：</w:t>
            </w:r>
            <w:r>
              <w:rPr>
                <w:sz w:val="21"/>
              </w:rPr>
              <w:t>≤59dB</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w:t>
            </w:r>
            <w:r>
              <w:rPr>
                <w:sz w:val="21"/>
              </w:rPr>
              <w:t>380V</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多联机组压缩机必须为直流变频高压腔涡旋式压缩机</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直流变频多联空调采用环保冷媒。</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多联室外机运行环境温度：制冷时在</w:t>
            </w:r>
            <w:r>
              <w:rPr>
                <w:sz w:val="21"/>
              </w:rPr>
              <w:t>-1</w:t>
            </w:r>
            <w:r>
              <w:rPr>
                <w:sz w:val="21"/>
              </w:rPr>
              <w:t>0</w:t>
            </w:r>
            <w:r>
              <w:rPr>
                <w:sz w:val="21"/>
              </w:rPr>
              <w:t>~55℃，制热时-</w:t>
            </w:r>
            <w:r>
              <w:rPr>
                <w:sz w:val="21"/>
              </w:rPr>
              <w:t>15</w:t>
            </w:r>
            <w:r>
              <w:rPr>
                <w:sz w:val="21"/>
              </w:rPr>
              <w:t>～</w:t>
            </w:r>
            <w:r>
              <w:rPr>
                <w:sz w:val="21"/>
              </w:rPr>
              <w:t>30℃范围以内均可连续正常运行。</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压缩机具备宽频变频功能，变频器调节范围</w:t>
            </w:r>
            <w:r>
              <w:rPr>
                <w:sz w:val="21"/>
              </w:rPr>
              <w:t>0~480Hz，控制精度</w:t>
            </w:r>
            <w:r>
              <w:rPr>
                <w:sz w:val="21"/>
              </w:rPr>
              <w:t>不低于</w:t>
            </w:r>
            <w:r>
              <w:rPr>
                <w:sz w:val="21"/>
              </w:rPr>
              <w:t>0.01Hz（需提供</w:t>
            </w:r>
            <w:r>
              <w:rPr>
                <w:sz w:val="21"/>
              </w:rPr>
              <w:t>产品彩页或</w:t>
            </w:r>
            <w:r>
              <w:rPr>
                <w:sz w:val="21"/>
              </w:rPr>
              <w:t>第三方检测报告</w:t>
            </w:r>
            <w:r>
              <w:rPr>
                <w:sz w:val="21"/>
              </w:rPr>
              <w:t>）</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设备需采用冷媒冷却散热技术（需提供</w:t>
            </w:r>
            <w:r>
              <w:rPr>
                <w:sz w:val="21"/>
              </w:rPr>
              <w:t>产品彩页或</w:t>
            </w:r>
            <w:r>
              <w:rPr>
                <w:sz w:val="21"/>
              </w:rPr>
              <w:t>第三方检测报告</w:t>
            </w:r>
            <w:r>
              <w:rPr>
                <w:sz w:val="21"/>
              </w:rPr>
              <w:t>）</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室内、外机冷媒调节控制器为电子膨胀阀，室内侧冷媒调节级</w:t>
            </w:r>
            <w:r>
              <w:rPr>
                <w:sz w:val="21"/>
              </w:rPr>
              <w:t>≥2000级。</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多联机系统最大单管长度</w:t>
            </w:r>
            <w:r>
              <w:rPr>
                <w:sz w:val="21"/>
              </w:rPr>
              <w:t>≥240m,配管总长度最长≥1200m，室内外机的最大落差≥110m(外机在上时为90m),室内机之间最大落差≥40m。（需提供</w:t>
            </w:r>
            <w:r>
              <w:rPr>
                <w:sz w:val="21"/>
              </w:rPr>
              <w:t>产品彩页或</w:t>
            </w:r>
            <w:r>
              <w:rPr>
                <w:sz w:val="21"/>
              </w:rPr>
              <w:t>第三方检测报告</w:t>
            </w:r>
            <w:r>
              <w:rPr>
                <w:sz w:val="21"/>
              </w:rPr>
              <w:t>）</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6</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设备采用三级过冷却设计，三级过冷总过冷度可以达到</w:t>
            </w:r>
            <w:r>
              <w:rPr>
                <w:sz w:val="21"/>
              </w:rPr>
              <w:t>37℃。（需提供</w:t>
            </w:r>
            <w:r>
              <w:rPr>
                <w:sz w:val="21"/>
              </w:rPr>
              <w:t>产品彩页或</w:t>
            </w:r>
            <w:r>
              <w:rPr>
                <w:sz w:val="21"/>
              </w:rPr>
              <w:t>第三方检测报告</w:t>
            </w:r>
            <w:r>
              <w:rPr>
                <w:sz w:val="21"/>
              </w:rPr>
              <w:t>）</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7</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有夜间静音运行模式。</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8</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设备具有底部防结霜设计，提高机组运行稳定性</w:t>
            </w:r>
            <w:r>
              <w:rPr>
                <w:sz w:val="21"/>
              </w:rPr>
              <w:t>(需提供</w:t>
            </w:r>
            <w:r>
              <w:rPr>
                <w:sz w:val="21"/>
              </w:rPr>
              <w:t>产品彩页或</w:t>
            </w:r>
            <w:r>
              <w:rPr>
                <w:sz w:val="21"/>
              </w:rPr>
              <w:t>第三方检测报告</w:t>
            </w:r>
            <w:r>
              <w:rPr>
                <w:sz w:val="21"/>
              </w:rPr>
              <w:t>)</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本项目使用的主机综合能效系数</w:t>
            </w:r>
            <w:r>
              <w:rPr>
                <w:sz w:val="21"/>
              </w:rPr>
              <w:t>APF值，APF≥4.85，且通过国家节能认证，在国家能效标识网上能够查阅，并提供能效网备案截图。</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0</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设备应有制热不停机回油功能，可实现不间断满足用户空调需求（需提供</w:t>
            </w:r>
            <w:r>
              <w:rPr>
                <w:sz w:val="21"/>
              </w:rPr>
              <w:t>产品彩页或</w:t>
            </w:r>
            <w:r>
              <w:rPr>
                <w:sz w:val="21"/>
              </w:rPr>
              <w:t>第三方检测报告</w:t>
            </w:r>
            <w:r>
              <w:rPr>
                <w:sz w:val="21"/>
              </w:rPr>
              <w:t>）</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1</w:t>
            </w:r>
          </w:p>
        </w:tc>
        <w:tc>
          <w:tcPr>
            <w:tcW w:type="dxa" w:w="6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安全接地保护、电流保护、高</w:t>
            </w:r>
            <w:r>
              <w:rPr>
                <w:sz w:val="21"/>
              </w:rPr>
              <w:t>/低压保护、过热保护、过载保护、缺相保护。</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2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附表四：多联机室内机</w:t>
      </w:r>
      <w:r>
        <w:rPr>
          <w:sz w:val="21"/>
          <w:b/>
        </w:rPr>
        <w:t>1</w:t>
      </w:r>
    </w:p>
    <w:tbl>
      <w:tblPr>
        <w:tblW w:w="0" w:type="auto"/>
        <w:tblBorders>
          <w:top w:val="none" w:color="000000" w:sz="4"/>
          <w:left w:val="none" w:color="000000" w:sz="4"/>
          <w:bottom w:val="none" w:color="000000" w:sz="4"/>
          <w:right w:val="none" w:color="000000" w:sz="4"/>
          <w:insideH w:val="none"/>
          <w:insideV w:val="none"/>
        </w:tblBorders>
      </w:tblPr>
      <w:tblGrid>
        <w:gridCol w:w="1072"/>
        <w:gridCol w:w="968"/>
        <w:gridCol w:w="6267"/>
      </w:tblGrid>
      <w:tr>
        <w:tc>
          <w:tcPr>
            <w:tcW w:type="dxa" w:w="1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制冷量：</w:t>
            </w:r>
            <w:r>
              <w:rPr>
                <w:sz w:val="21"/>
              </w:rPr>
              <w:t>≥12.5KW</w:t>
            </w:r>
          </w:p>
        </w:tc>
      </w:tr>
      <w:tr>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制热量：</w:t>
            </w:r>
            <w:r>
              <w:rPr>
                <w:sz w:val="21"/>
              </w:rPr>
              <w:t>≥14KW</w:t>
            </w:r>
          </w:p>
        </w:tc>
      </w:tr>
      <w:tr>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额定功率：</w:t>
            </w:r>
            <w:r>
              <w:rPr>
                <w:sz w:val="21"/>
              </w:rPr>
              <w:t>≤130w</w:t>
            </w:r>
          </w:p>
        </w:tc>
      </w:tr>
      <w:tr>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w:t>
            </w:r>
            <w:r>
              <w:rPr>
                <w:sz w:val="21"/>
              </w:rPr>
              <w:t>220V</w:t>
            </w:r>
          </w:p>
        </w:tc>
      </w:tr>
      <w:tr>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机体重量：</w:t>
            </w:r>
            <w:r>
              <w:rPr>
                <w:sz w:val="21"/>
              </w:rPr>
              <w:t>≥26Kg</w:t>
            </w:r>
          </w:p>
        </w:tc>
      </w:tr>
      <w:tr>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风量：</w:t>
            </w:r>
            <w:r>
              <w:rPr>
                <w:sz w:val="21"/>
              </w:rPr>
              <w:t>≥2220m³/h</w:t>
            </w:r>
          </w:p>
        </w:tc>
      </w:tr>
      <w:tr>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最大噪音：</w:t>
            </w:r>
            <w:r>
              <w:rPr>
                <w:sz w:val="21"/>
              </w:rPr>
              <w:t>≤49.5dB</w:t>
            </w:r>
          </w:p>
        </w:tc>
      </w:tr>
      <w:tr>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排水提升泵（内置浮子开关）扬程：</w:t>
            </w:r>
            <w:r>
              <w:rPr>
                <w:sz w:val="21"/>
              </w:rPr>
              <w:t>≥1200mm</w:t>
            </w:r>
          </w:p>
        </w:tc>
      </w:tr>
      <w:tr>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安装型式：四方向嵌入机</w:t>
            </w:r>
          </w:p>
        </w:tc>
      </w:tr>
      <w:tr>
        <w:tc>
          <w:tcPr>
            <w:tcW w:type="dxa" w:w="1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2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附表五：多联机室内机</w:t>
      </w:r>
      <w:r>
        <w:rPr>
          <w:sz w:val="21"/>
          <w:b/>
        </w:rPr>
        <w:t>2</w:t>
      </w:r>
    </w:p>
    <w:tbl>
      <w:tblPr>
        <w:tblW w:w="0" w:type="auto"/>
        <w:tblBorders>
          <w:top w:val="none" w:color="000000" w:sz="4"/>
          <w:left w:val="none" w:color="000000" w:sz="4"/>
          <w:bottom w:val="none" w:color="000000" w:sz="4"/>
          <w:right w:val="none" w:color="000000" w:sz="4"/>
          <w:insideH w:val="none"/>
          <w:insideV w:val="none"/>
        </w:tblBorders>
      </w:tblPr>
      <w:tblGrid>
        <w:gridCol w:w="1136"/>
        <w:gridCol w:w="1210"/>
        <w:gridCol w:w="5960"/>
      </w:tblGrid>
      <w:tr>
        <w:tc>
          <w:tcPr>
            <w:tcW w:type="dxa" w:w="1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1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制冷量：</w:t>
            </w:r>
            <w:r>
              <w:rPr>
                <w:sz w:val="21"/>
              </w:rPr>
              <w:t>≥7.1KW</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制热量：</w:t>
            </w:r>
            <w:r>
              <w:rPr>
                <w:sz w:val="21"/>
              </w:rPr>
              <w:t>≥8.0KW</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额定功率：</w:t>
            </w:r>
            <w:r>
              <w:rPr>
                <w:sz w:val="21"/>
              </w:rPr>
              <w:t>≤60w</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w:t>
            </w:r>
            <w:r>
              <w:rPr>
                <w:sz w:val="21"/>
              </w:rPr>
              <w:t>220V</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机体重量：</w:t>
            </w:r>
            <w:r>
              <w:rPr>
                <w:sz w:val="21"/>
              </w:rPr>
              <w:t>≥21Kg</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风量：</w:t>
            </w:r>
            <w:r>
              <w:rPr>
                <w:sz w:val="21"/>
              </w:rPr>
              <w:t>≥1620m³/h</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最大噪音：</w:t>
            </w:r>
            <w:r>
              <w:rPr>
                <w:sz w:val="21"/>
              </w:rPr>
              <w:t>≤42.5dB</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排水提升泵（内置浮子开关）扬程：</w:t>
            </w:r>
            <w:r>
              <w:rPr>
                <w:sz w:val="21"/>
              </w:rPr>
              <w:t>≥1200mm</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安装型式：四方向嵌入机</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1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附表六：多联机室内机</w:t>
      </w:r>
      <w:r>
        <w:rPr>
          <w:sz w:val="21"/>
          <w:b/>
        </w:rPr>
        <w:t>3</w:t>
      </w:r>
    </w:p>
    <w:tbl>
      <w:tblPr>
        <w:tblW w:w="0" w:type="auto"/>
        <w:tblBorders>
          <w:top w:val="none" w:color="000000" w:sz="4"/>
          <w:left w:val="none" w:color="000000" w:sz="4"/>
          <w:bottom w:val="none" w:color="000000" w:sz="4"/>
          <w:right w:val="none" w:color="000000" w:sz="4"/>
          <w:insideH w:val="none"/>
          <w:insideV w:val="none"/>
        </w:tblBorders>
      </w:tblPr>
      <w:tblGrid>
        <w:gridCol w:w="1105"/>
        <w:gridCol w:w="825"/>
        <w:gridCol w:w="6377"/>
      </w:tblGrid>
      <w:tr>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制冷量：</w:t>
            </w:r>
            <w:r>
              <w:rPr>
                <w:sz w:val="21"/>
              </w:rPr>
              <w:t>≥7.1KW</w:t>
            </w:r>
          </w:p>
        </w:tc>
      </w:tr>
      <w:tr>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制热量：</w:t>
            </w:r>
            <w:r>
              <w:rPr>
                <w:sz w:val="21"/>
              </w:rPr>
              <w:t>≥8.0KW</w:t>
            </w:r>
          </w:p>
        </w:tc>
      </w:tr>
      <w:tr>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额定功率：</w:t>
            </w:r>
            <w:r>
              <w:rPr>
                <w:sz w:val="21"/>
              </w:rPr>
              <w:t>≤120w</w:t>
            </w:r>
          </w:p>
        </w:tc>
      </w:tr>
      <w:tr>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w:t>
            </w:r>
            <w:r>
              <w:rPr>
                <w:sz w:val="21"/>
              </w:rPr>
              <w:t>220V</w:t>
            </w:r>
          </w:p>
        </w:tc>
      </w:tr>
      <w:tr>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机体重量：</w:t>
            </w:r>
            <w:r>
              <w:rPr>
                <w:sz w:val="21"/>
              </w:rPr>
              <w:t>≥26Kg</w:t>
            </w:r>
          </w:p>
        </w:tc>
      </w:tr>
      <w:tr>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风量：</w:t>
            </w:r>
            <w:r>
              <w:rPr>
                <w:sz w:val="21"/>
              </w:rPr>
              <w:t>≥1080m³/h</w:t>
            </w:r>
          </w:p>
        </w:tc>
      </w:tr>
      <w:tr>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最大噪音：</w:t>
            </w:r>
            <w:r>
              <w:rPr>
                <w:sz w:val="21"/>
              </w:rPr>
              <w:t>≤37dB</w:t>
            </w:r>
          </w:p>
        </w:tc>
      </w:tr>
      <w:tr>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排水提升泵（内置浮子开关）扬程：</w:t>
            </w:r>
            <w:r>
              <w:rPr>
                <w:sz w:val="21"/>
              </w:rPr>
              <w:t>≥1200mm</w:t>
            </w:r>
          </w:p>
        </w:tc>
      </w:tr>
      <w:tr>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安装型式：风管机</w:t>
            </w:r>
          </w:p>
        </w:tc>
      </w:tr>
      <w:tr>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2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附表七：多联机室内机</w:t>
      </w:r>
      <w:r>
        <w:rPr>
          <w:sz w:val="21"/>
          <w:b/>
        </w:rPr>
        <w:t>4</w:t>
      </w:r>
    </w:p>
    <w:tbl>
      <w:tblPr>
        <w:tblW w:w="0" w:type="auto"/>
        <w:tblBorders>
          <w:top w:val="none" w:color="000000" w:sz="4"/>
          <w:left w:val="none" w:color="000000" w:sz="4"/>
          <w:bottom w:val="none" w:color="000000" w:sz="4"/>
          <w:right w:val="none" w:color="000000" w:sz="4"/>
          <w:insideH w:val="none"/>
          <w:insideV w:val="none"/>
        </w:tblBorders>
      </w:tblPr>
      <w:tblGrid>
        <w:gridCol w:w="1116"/>
        <w:gridCol w:w="923"/>
        <w:gridCol w:w="6267"/>
      </w:tblGrid>
      <w:tr>
        <w:tc>
          <w:tcPr>
            <w:tcW w:type="dxa" w:w="1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制冷量：</w:t>
            </w:r>
            <w:r>
              <w:rPr>
                <w:sz w:val="21"/>
              </w:rPr>
              <w:t>≥5.0KW</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制热量：</w:t>
            </w:r>
            <w:r>
              <w:rPr>
                <w:sz w:val="21"/>
              </w:rPr>
              <w:t>≥5.6KW</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额定功率：</w:t>
            </w:r>
            <w:r>
              <w:rPr>
                <w:sz w:val="21"/>
              </w:rPr>
              <w:t>≤80w</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w:t>
            </w:r>
            <w:r>
              <w:rPr>
                <w:sz w:val="21"/>
              </w:rPr>
              <w:t>220V</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机体重量：</w:t>
            </w:r>
            <w:r>
              <w:rPr>
                <w:sz w:val="21"/>
              </w:rPr>
              <w:t>≥21Kg</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风量：</w:t>
            </w:r>
            <w:r>
              <w:rPr>
                <w:sz w:val="21"/>
              </w:rPr>
              <w:t>≥720m³/h</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最大噪音：</w:t>
            </w:r>
            <w:r>
              <w:rPr>
                <w:sz w:val="21"/>
              </w:rPr>
              <w:t>≤33dB</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排水提升泵（内置浮子开关）扬程：</w:t>
            </w:r>
            <w:r>
              <w:rPr>
                <w:sz w:val="21"/>
              </w:rPr>
              <w:t>≥1200mm</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安装型式：风管机</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1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附表八：多联机室内机</w:t>
      </w:r>
      <w:r>
        <w:rPr>
          <w:sz w:val="21"/>
          <w:b/>
        </w:rPr>
        <w:t>5</w:t>
      </w:r>
    </w:p>
    <w:tbl>
      <w:tblPr>
        <w:tblW w:w="0" w:type="auto"/>
        <w:tblBorders>
          <w:top w:val="none" w:color="000000" w:sz="4"/>
          <w:left w:val="none" w:color="000000" w:sz="4"/>
          <w:bottom w:val="none" w:color="000000" w:sz="4"/>
          <w:right w:val="none" w:color="000000" w:sz="4"/>
          <w:insideH w:val="none"/>
          <w:insideV w:val="none"/>
        </w:tblBorders>
      </w:tblPr>
      <w:tblGrid>
        <w:gridCol w:w="1142"/>
        <w:gridCol w:w="920"/>
        <w:gridCol w:w="6244"/>
      </w:tblGrid>
      <w:tr>
        <w:tc>
          <w:tcPr>
            <w:tcW w:type="dxa" w:w="1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制冷量：</w:t>
            </w:r>
            <w:r>
              <w:rPr>
                <w:sz w:val="21"/>
              </w:rPr>
              <w:t>≥4.5KW</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制热量：</w:t>
            </w:r>
            <w:r>
              <w:rPr>
                <w:sz w:val="21"/>
              </w:rPr>
              <w:t>≥5.0KW</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额定功率：</w:t>
            </w:r>
            <w:r>
              <w:rPr>
                <w:sz w:val="21"/>
              </w:rPr>
              <w:t>≤80w</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w:t>
            </w:r>
            <w:r>
              <w:rPr>
                <w:sz w:val="21"/>
              </w:rPr>
              <w:t>220V</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机体重量：</w:t>
            </w:r>
            <w:r>
              <w:rPr>
                <w:sz w:val="21"/>
              </w:rPr>
              <w:t>≥21Kg</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风量：</w:t>
            </w:r>
            <w:r>
              <w:rPr>
                <w:sz w:val="21"/>
              </w:rPr>
              <w:t>≥720m³/h</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最大噪音：</w:t>
            </w:r>
            <w:r>
              <w:rPr>
                <w:sz w:val="21"/>
              </w:rPr>
              <w:t>≤33dB</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排水提升泵（内置浮子开关）扬程：</w:t>
            </w:r>
            <w:r>
              <w:rPr>
                <w:sz w:val="21"/>
              </w:rPr>
              <w:t>≥1200mm</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安装型式：风管机</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1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附表九：一拖一变频薄型风管机</w:t>
      </w:r>
      <w:r>
        <w:rPr>
          <w:sz w:val="21"/>
          <w:b/>
        </w:rPr>
        <w:t>1</w:t>
      </w:r>
    </w:p>
    <w:tbl>
      <w:tblPr>
        <w:tblW w:w="0" w:type="auto"/>
        <w:tblBorders>
          <w:top w:val="none" w:color="000000" w:sz="4"/>
          <w:left w:val="none" w:color="000000" w:sz="4"/>
          <w:bottom w:val="none" w:color="000000" w:sz="4"/>
          <w:right w:val="none" w:color="000000" w:sz="4"/>
          <w:insideH w:val="none"/>
          <w:insideV w:val="none"/>
        </w:tblBorders>
      </w:tblPr>
      <w:tblGrid>
        <w:gridCol w:w="1168"/>
        <w:gridCol w:w="916"/>
        <w:gridCol w:w="6222"/>
      </w:tblGrid>
      <w:tr>
        <w:tc>
          <w:tcPr>
            <w:tcW w:type="dxa" w:w="1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9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制冷量：</w:t>
            </w:r>
            <w:r>
              <w:rPr>
                <w:sz w:val="21"/>
              </w:rPr>
              <w:t>≥7.2KW</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制热量：</w:t>
            </w:r>
            <w:r>
              <w:rPr>
                <w:sz w:val="21"/>
              </w:rPr>
              <w:t>≥8KW</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制冷额定功率：</w:t>
            </w:r>
            <w:r>
              <w:rPr>
                <w:sz w:val="21"/>
              </w:rPr>
              <w:t>≤2.8KW</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制热额定功率：</w:t>
            </w:r>
            <w:r>
              <w:rPr>
                <w:sz w:val="21"/>
              </w:rPr>
              <w:t>≤2.5KW</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w:t>
            </w:r>
            <w:r>
              <w:rPr>
                <w:sz w:val="21"/>
              </w:rPr>
              <w:t>220V</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机组采用变频压缩机（</w:t>
            </w:r>
            <w:r>
              <w:rPr>
                <w:sz w:val="21"/>
              </w:rPr>
              <w:t>APF值≥</w:t>
            </w:r>
            <w:r>
              <w:rPr>
                <w:sz w:val="21"/>
              </w:rPr>
              <w:t>3.6</w:t>
            </w:r>
            <w:r>
              <w:rPr>
                <w:sz w:val="21"/>
              </w:rPr>
              <w:t>），且通过国家节能认证，在国家能效标识网上能够查阅，并提供能效网备案截图。</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投标设备应采用</w:t>
            </w:r>
            <w:r>
              <w:rPr>
                <w:sz w:val="21"/>
              </w:rPr>
              <w:t>环保冷媒</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制冷运行范围</w:t>
            </w:r>
            <w:r>
              <w:rPr>
                <w:sz w:val="21"/>
              </w:rPr>
              <w:t>15~48℃，制热运行范围-15~24℃</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所投</w:t>
            </w:r>
            <w:r>
              <w:rPr>
                <w:sz w:val="21"/>
              </w:rPr>
              <w:t>室</w:t>
            </w:r>
            <w:r>
              <w:rPr>
                <w:sz w:val="21"/>
              </w:rPr>
              <w:t>内机应配备浮子开关，避免冷凝水泡顶</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所投设备应具备室内外机自清洁功能</w:t>
            </w:r>
            <w:r>
              <w:rPr>
                <w:sz w:val="21"/>
              </w:rPr>
              <w:t>（</w:t>
            </w:r>
            <w:r>
              <w:rPr>
                <w:sz w:val="21"/>
              </w:rPr>
              <w:t>需</w:t>
            </w:r>
            <w:r>
              <w:rPr>
                <w:sz w:val="21"/>
              </w:rPr>
              <w:t>提供</w:t>
            </w:r>
            <w:r>
              <w:rPr>
                <w:sz w:val="24"/>
              </w:rPr>
              <w:t>产品彩页或</w:t>
            </w:r>
            <w:r>
              <w:rPr>
                <w:sz w:val="21"/>
              </w:rPr>
              <w:t>第三方检测报告</w:t>
            </w:r>
            <w:r>
              <w:rPr>
                <w:sz w:val="21"/>
              </w:rPr>
              <w:t>）</w:t>
            </w:r>
            <w:r>
              <w:rPr>
                <w:sz w:val="21"/>
              </w:rPr>
              <w:t>。</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一拖一风管式室内机有</w:t>
            </w:r>
            <w:r>
              <w:rPr>
                <w:sz w:val="21"/>
              </w:rPr>
              <w:t>不少于</w:t>
            </w:r>
            <w:r>
              <w:rPr>
                <w:sz w:val="21"/>
              </w:rPr>
              <w:t>两档静压可选，可按需连接风管</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室外机运行应设置多重保护，包括安全接地保护、电流保护、高</w:t>
            </w:r>
            <w:r>
              <w:rPr>
                <w:sz w:val="21"/>
              </w:rPr>
              <w:t>/低压保护、过热保护、过载保护、缺相保护</w:t>
            </w:r>
            <w:r>
              <w:rPr>
                <w:sz w:val="21"/>
              </w:rPr>
              <w:t>。</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室内外机最大配管长度可达到</w:t>
            </w:r>
            <w:r>
              <w:rPr>
                <w:sz w:val="21"/>
              </w:rPr>
              <w:t>20m，最大高差可达10m</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w:t>
            </w:r>
            <w:r>
              <w:rPr>
                <w:sz w:val="21"/>
              </w:rPr>
              <w:t>内机厚度</w:t>
            </w:r>
            <w:r>
              <w:rPr>
                <w:sz w:val="21"/>
              </w:rPr>
              <w:t>£</w:t>
            </w:r>
            <w:r>
              <w:rPr>
                <w:sz w:val="21"/>
              </w:rPr>
              <w:t>195mm</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所投设备应具有高温杀菌功能，杀菌温度应</w:t>
            </w:r>
            <w:r>
              <w:rPr>
                <w:sz w:val="21"/>
              </w:rPr>
              <w:t>³</w:t>
            </w:r>
            <w:r>
              <w:rPr>
                <w:sz w:val="21"/>
              </w:rPr>
              <w:t>57℃，</w:t>
            </w:r>
            <w:r>
              <w:rPr>
                <w:sz w:val="21"/>
              </w:rPr>
              <w:t>（</w:t>
            </w:r>
            <w:r>
              <w:rPr>
                <w:sz w:val="21"/>
              </w:rPr>
              <w:t>需提供</w:t>
            </w:r>
            <w:r>
              <w:rPr>
                <w:sz w:val="21"/>
              </w:rPr>
              <w:t>产品彩页或</w:t>
            </w:r>
            <w:r>
              <w:rPr>
                <w:sz w:val="21"/>
              </w:rPr>
              <w:t>第三方检测报告</w:t>
            </w:r>
            <w:r>
              <w:rPr>
                <w:sz w:val="21"/>
              </w:rPr>
              <w:t>）</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室内机</w:t>
            </w:r>
            <w:r>
              <w:rPr>
                <w:sz w:val="21"/>
              </w:rPr>
              <w:t>最大</w:t>
            </w:r>
            <w:r>
              <w:rPr>
                <w:sz w:val="21"/>
              </w:rPr>
              <w:t>噪音</w:t>
            </w:r>
            <w:r>
              <w:rPr>
                <w:sz w:val="21"/>
              </w:rPr>
              <w:t>量</w:t>
            </w:r>
            <w:r>
              <w:rPr>
                <w:sz w:val="21"/>
              </w:rPr>
              <w:t>≤41dB(A)</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1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附表十：一拖一变频薄型风管机</w:t>
      </w:r>
      <w:r>
        <w:rPr>
          <w:sz w:val="21"/>
          <w:b/>
        </w:rPr>
        <w:t>2</w:t>
      </w:r>
    </w:p>
    <w:tbl>
      <w:tblPr>
        <w:tblW w:w="0" w:type="auto"/>
        <w:tblBorders>
          <w:top w:val="none" w:color="000000" w:sz="4"/>
          <w:left w:val="none" w:color="000000" w:sz="4"/>
          <w:bottom w:val="none" w:color="000000" w:sz="4"/>
          <w:right w:val="none" w:color="000000" w:sz="4"/>
          <w:insideH w:val="none"/>
          <w:insideV w:val="none"/>
        </w:tblBorders>
      </w:tblPr>
      <w:tblGrid>
        <w:gridCol w:w="1153"/>
        <w:gridCol w:w="931"/>
        <w:gridCol w:w="6222"/>
      </w:tblGrid>
      <w:tr>
        <w:tc>
          <w:tcPr>
            <w:tcW w:type="dxa" w:w="1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制冷量：</w:t>
            </w:r>
            <w:r>
              <w:rPr>
                <w:sz w:val="21"/>
              </w:rPr>
              <w:t>≥5KW</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制热量：</w:t>
            </w:r>
            <w:r>
              <w:rPr>
                <w:sz w:val="21"/>
              </w:rPr>
              <w:t>≥6KW</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制冷额定功率：</w:t>
            </w:r>
            <w:r>
              <w:rPr>
                <w:sz w:val="21"/>
              </w:rPr>
              <w:t>≤1.65KW</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制热额定功率：</w:t>
            </w:r>
            <w:r>
              <w:rPr>
                <w:sz w:val="21"/>
              </w:rPr>
              <w:t>≤2.2KW</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w:t>
            </w:r>
            <w:r>
              <w:rPr>
                <w:sz w:val="21"/>
              </w:rPr>
              <w:t>220V</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机组采用变频压缩机（</w:t>
            </w:r>
            <w:r>
              <w:rPr>
                <w:sz w:val="21"/>
              </w:rPr>
              <w:t>APF值≥</w:t>
            </w:r>
            <w:r>
              <w:rPr>
                <w:sz w:val="21"/>
              </w:rPr>
              <w:t>3.6</w:t>
            </w:r>
            <w:r>
              <w:rPr>
                <w:sz w:val="21"/>
              </w:rPr>
              <w:t>），且通过国家节能认证，在国家能效标识网上能够查阅，并提供能效网备案截图。</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投标设备应采用</w:t>
            </w:r>
            <w:r>
              <w:rPr>
                <w:sz w:val="21"/>
              </w:rPr>
              <w:t>环保冷媒</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制冷运行范围</w:t>
            </w:r>
            <w:r>
              <w:rPr>
                <w:sz w:val="21"/>
              </w:rPr>
              <w:t>15~48℃，制热运行范围-15~24℃</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所投</w:t>
            </w:r>
            <w:r>
              <w:rPr>
                <w:sz w:val="21"/>
              </w:rPr>
              <w:t>室</w:t>
            </w:r>
            <w:r>
              <w:rPr>
                <w:sz w:val="21"/>
              </w:rPr>
              <w:t>内机应配备浮子开关，避免冷凝水泡顶</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所投设备应具备室内外机自清洁功能</w:t>
            </w:r>
            <w:r>
              <w:rPr>
                <w:sz w:val="21"/>
              </w:rPr>
              <w:t>（</w:t>
            </w:r>
            <w:r>
              <w:rPr>
                <w:sz w:val="21"/>
              </w:rPr>
              <w:t>需提供</w:t>
            </w:r>
            <w:r>
              <w:rPr>
                <w:sz w:val="21"/>
              </w:rPr>
              <w:t>产品彩页或</w:t>
            </w:r>
            <w:r>
              <w:rPr>
                <w:sz w:val="21"/>
              </w:rPr>
              <w:t>第三方检测报告</w:t>
            </w:r>
            <w:r>
              <w:rPr>
                <w:sz w:val="21"/>
              </w:rPr>
              <w:t>）</w:t>
            </w:r>
            <w:r>
              <w:rPr>
                <w:sz w:val="21"/>
              </w:rPr>
              <w:t>。</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一拖一风管式室内机有</w:t>
            </w:r>
            <w:r>
              <w:rPr>
                <w:sz w:val="21"/>
              </w:rPr>
              <w:t>不少于</w:t>
            </w:r>
            <w:r>
              <w:rPr>
                <w:sz w:val="21"/>
              </w:rPr>
              <w:t>两档静压可选，可按需连接风管，以满足不同的空间结构和个性化需求</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室外机运行应设置多重保护，包括安全接地保护、电流保护、高</w:t>
            </w:r>
            <w:r>
              <w:rPr>
                <w:sz w:val="21"/>
              </w:rPr>
              <w:t>/低压保护、过热保护、过载保护、缺相保护</w:t>
            </w:r>
            <w:r>
              <w:rPr>
                <w:sz w:val="21"/>
              </w:rPr>
              <w:t>。</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室内外机最大配管长度可达到</w:t>
            </w:r>
            <w:r>
              <w:rPr>
                <w:sz w:val="21"/>
              </w:rPr>
              <w:t>20m，最大高差可达10m</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w:t>
            </w:r>
            <w:r>
              <w:rPr>
                <w:sz w:val="21"/>
              </w:rPr>
              <w:t>内机厚度</w:t>
            </w:r>
            <w:r>
              <w:rPr>
                <w:sz w:val="21"/>
              </w:rPr>
              <w:t>£</w:t>
            </w:r>
            <w:r>
              <w:rPr>
                <w:sz w:val="21"/>
              </w:rPr>
              <w:t>195mm</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所投设备应具有高温杀菌功能，杀菌温度应</w:t>
            </w:r>
            <w:r>
              <w:rPr>
                <w:sz w:val="21"/>
              </w:rPr>
              <w:t>³</w:t>
            </w:r>
            <w:r>
              <w:rPr>
                <w:sz w:val="21"/>
              </w:rPr>
              <w:t>57℃</w:t>
            </w:r>
            <w:r>
              <w:rPr>
                <w:sz w:val="21"/>
              </w:rPr>
              <w:t>（</w:t>
            </w:r>
            <w:r>
              <w:rPr>
                <w:sz w:val="21"/>
              </w:rPr>
              <w:t>需提供</w:t>
            </w:r>
            <w:r>
              <w:rPr>
                <w:sz w:val="21"/>
              </w:rPr>
              <w:t>产品彩页或</w:t>
            </w:r>
            <w:r>
              <w:rPr>
                <w:sz w:val="21"/>
              </w:rPr>
              <w:t>第三方检测报告</w:t>
            </w:r>
            <w:r>
              <w:rPr>
                <w:sz w:val="21"/>
              </w:rPr>
              <w:t>）</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室内机</w:t>
            </w:r>
            <w:r>
              <w:rPr>
                <w:sz w:val="21"/>
              </w:rPr>
              <w:t>最大</w:t>
            </w:r>
            <w:r>
              <w:rPr>
                <w:sz w:val="21"/>
              </w:rPr>
              <w:t>噪音</w:t>
            </w:r>
            <w:r>
              <w:rPr>
                <w:sz w:val="21"/>
              </w:rPr>
              <w:t>量</w:t>
            </w:r>
            <w:r>
              <w:rPr>
                <w:sz w:val="21"/>
              </w:rPr>
              <w:t>≤41dB(A)</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1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附表十一：多联机线控控制器</w:t>
      </w:r>
    </w:p>
    <w:tbl>
      <w:tblPr>
        <w:tblW w:w="0" w:type="auto"/>
        <w:tblBorders>
          <w:top w:val="none" w:color="000000" w:sz="4"/>
          <w:left w:val="none" w:color="000000" w:sz="4"/>
          <w:bottom w:val="none" w:color="000000" w:sz="4"/>
          <w:right w:val="none" w:color="000000" w:sz="4"/>
          <w:insideH w:val="none"/>
          <w:insideV w:val="none"/>
        </w:tblBorders>
      </w:tblPr>
      <w:tblGrid>
        <w:gridCol w:w="1136"/>
        <w:gridCol w:w="959"/>
        <w:gridCol w:w="6211"/>
      </w:tblGrid>
      <w:tr>
        <w:tc>
          <w:tcPr>
            <w:tcW w:type="dxa" w:w="1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0.5℃温度调节和不低于6档的风速调节</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72小时定时</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内置无线遥控接收头，便于搭配遥控实现双控</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内置温度传感器，可检测室内温度</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支持静音、睡眠、自清洁等功能控制</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1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附表十二：薄型风管机线控控制器</w:t>
      </w:r>
    </w:p>
    <w:tbl>
      <w:tblPr>
        <w:tblW w:w="0" w:type="auto"/>
        <w:tblBorders>
          <w:top w:val="none" w:color="000000" w:sz="4"/>
          <w:left w:val="none" w:color="000000" w:sz="4"/>
          <w:bottom w:val="none" w:color="000000" w:sz="4"/>
          <w:right w:val="none" w:color="000000" w:sz="4"/>
          <w:insideH w:val="none"/>
          <w:insideV w:val="none"/>
        </w:tblBorders>
      </w:tblPr>
      <w:tblGrid>
        <w:gridCol w:w="1151"/>
        <w:gridCol w:w="944"/>
        <w:gridCol w:w="6211"/>
      </w:tblGrid>
      <w:tr>
        <w:tc>
          <w:tcPr>
            <w:tcW w:type="dxa" w:w="1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支持设定温度和室温切换显示，设定温度精度</w:t>
            </w:r>
            <w:r>
              <w:rPr>
                <w:sz w:val="21"/>
              </w:rPr>
              <w:t>不低于</w:t>
            </w:r>
            <w:r>
              <w:rPr>
                <w:sz w:val="21"/>
              </w:rPr>
              <w:t>0.5℃，室温显示精度</w:t>
            </w:r>
            <w:r>
              <w:rPr>
                <w:sz w:val="21"/>
              </w:rPr>
              <w:t>不低于</w:t>
            </w:r>
            <w:r>
              <w:rPr>
                <w:sz w:val="21"/>
              </w:rPr>
              <w:t>0.1℃</w:t>
            </w: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内置无线遥控接收头，便于搭配遥控实现双控</w:t>
            </w: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内置温度传感器，可检测室内温度</w:t>
            </w: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支持静音、睡眠、自清洁等功能控制</w:t>
            </w:r>
          </w:p>
        </w:tc>
      </w:tr>
      <w:tr>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1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附表十三：冷媒铜管</w:t>
      </w:r>
    </w:p>
    <w:tbl>
      <w:tblPr>
        <w:tblW w:w="0" w:type="auto"/>
        <w:tblBorders>
          <w:top w:val="none" w:color="000000" w:sz="4"/>
          <w:left w:val="none" w:color="000000" w:sz="4"/>
          <w:bottom w:val="none" w:color="000000" w:sz="4"/>
          <w:right w:val="none" w:color="000000" w:sz="4"/>
          <w:insideH w:val="none"/>
          <w:insideV w:val="none"/>
        </w:tblBorders>
      </w:tblPr>
      <w:tblGrid>
        <w:gridCol w:w="1256"/>
        <w:gridCol w:w="828"/>
        <w:gridCol w:w="6222"/>
      </w:tblGrid>
      <w:tr>
        <w:tc>
          <w:tcPr>
            <w:tcW w:type="dxa" w:w="1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8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p>
            <w:pPr>
              <w:pStyle w:val="null3"/>
              <w:jc w:val="center"/>
            </w:pPr>
            <w:r>
              <w:rPr>
                <w:sz w:val="21"/>
              </w:rPr>
              <w:t>冷媒铜管要求采用国标铜管，本项目需采用以下</w:t>
            </w:r>
            <w:r>
              <w:rPr>
                <w:sz w:val="21"/>
              </w:rPr>
              <w:t>8种不同规格的冷媒铜管，分别对应管壁厚度不能低于以下标准，每种规格的具体数量根据本项目施工现场实际需求提供</w:t>
            </w:r>
            <w:r>
              <w:rPr>
                <w:sz w:val="21"/>
              </w:rPr>
              <w:t>，</w:t>
            </w:r>
            <w:r>
              <w:rPr>
                <w:sz w:val="21"/>
              </w:rPr>
              <w:t>需完全满足项目施工需求</w:t>
            </w:r>
          </w:p>
        </w:tc>
      </w:tr>
      <w:tr>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TP2脱氧无缝铜管φ34.9≧1.5mm</w:t>
            </w:r>
          </w:p>
        </w:tc>
      </w:tr>
      <w:tr>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TP2脱氧无缝铜管φ28.6≧1.2mm</w:t>
            </w:r>
          </w:p>
        </w:tc>
      </w:tr>
      <w:tr>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TP2脱氧无缝铜管φ22.2≧1.2mm</w:t>
            </w:r>
          </w:p>
        </w:tc>
      </w:tr>
      <w:tr>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TP2脱氧无缝铜管φ19.1≧1.0mm</w:t>
            </w:r>
          </w:p>
        </w:tc>
      </w:tr>
      <w:tr>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TP2脱氧无缝铜管φ15.9≧1.0mm</w:t>
            </w:r>
          </w:p>
        </w:tc>
      </w:tr>
      <w:tr>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TP2脱氧无缝铜管φ12.7≧0.8mm</w:t>
            </w:r>
          </w:p>
        </w:tc>
      </w:tr>
      <w:tr>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TP2脱氧无缝铜管φ9.52≧0.8mm</w:t>
            </w:r>
          </w:p>
        </w:tc>
      </w:tr>
      <w:tr>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TP2脱氧无缝铜管φ6.35≧0.8mm</w:t>
            </w:r>
          </w:p>
        </w:tc>
      </w:tr>
      <w:tr>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0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附表十四：保温材料部分</w:t>
      </w:r>
    </w:p>
    <w:tbl>
      <w:tblPr>
        <w:tblW w:w="0" w:type="auto"/>
        <w:tblBorders>
          <w:top w:val="none" w:color="000000" w:sz="4"/>
          <w:left w:val="none" w:color="000000" w:sz="4"/>
          <w:bottom w:val="none" w:color="000000" w:sz="4"/>
          <w:right w:val="none" w:color="000000" w:sz="4"/>
          <w:insideH w:val="none"/>
          <w:insideV w:val="none"/>
        </w:tblBorders>
      </w:tblPr>
      <w:tblGrid>
        <w:gridCol w:w="716"/>
        <w:gridCol w:w="467"/>
        <w:gridCol w:w="3553"/>
        <w:gridCol w:w="3553"/>
      </w:tblGrid>
      <w:tr>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具体技术</w:t>
            </w:r>
            <w:r>
              <w:rPr>
                <w:sz w:val="21"/>
              </w:rPr>
              <w:t>(参数)要求：</w:t>
            </w:r>
          </w:p>
        </w:tc>
        <w:tc>
          <w:tcPr>
            <w:tcW w:type="dxa" w:w="3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保温管</w:t>
            </w:r>
            <w:r>
              <w:rPr>
                <w:sz w:val="21"/>
              </w:rPr>
              <w:t>φ41.3</w:t>
            </w:r>
            <w:r>
              <w:rPr>
                <w:sz w:val="21"/>
              </w:rPr>
              <w:t>，</w:t>
            </w:r>
            <w:r>
              <w:rPr>
                <w:sz w:val="21"/>
              </w:rPr>
              <w:t>管壁厚度</w:t>
            </w:r>
            <w:r>
              <w:rPr>
                <w:sz w:val="21"/>
              </w:rPr>
              <w:t>≧30mm</w:t>
            </w:r>
            <w:r>
              <w:rPr>
                <w:sz w:val="21"/>
              </w:rPr>
              <w:t>，</w:t>
            </w:r>
            <w:r>
              <w:rPr>
                <w:sz w:val="21"/>
              </w:rPr>
              <w:t>防火要求达到国标</w:t>
            </w:r>
            <w:r>
              <w:rPr>
                <w:sz w:val="21"/>
              </w:rPr>
              <w:t>B1级</w:t>
            </w:r>
            <w:r>
              <w:rPr>
                <w:sz w:val="21"/>
              </w:rPr>
              <w:t>或以上。</w:t>
            </w:r>
          </w:p>
        </w:tc>
        <w:tc>
          <w:tcPr>
            <w:tcW w:type="dxa" w:w="35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每种规格的具体数量根据本项目</w:t>
            </w:r>
            <w:r>
              <w:rPr>
                <w:sz w:val="21"/>
              </w:rPr>
              <w:t>安装</w:t>
            </w:r>
            <w:r>
              <w:rPr>
                <w:sz w:val="21"/>
              </w:rPr>
              <w:t>现场实际需求提供</w:t>
            </w:r>
            <w:r>
              <w:rPr>
                <w:sz w:val="21"/>
              </w:rPr>
              <w:t>，</w:t>
            </w:r>
            <w:r>
              <w:rPr>
                <w:sz w:val="21"/>
              </w:rPr>
              <w:t>需完全满足项目</w:t>
            </w:r>
            <w:r>
              <w:rPr>
                <w:sz w:val="21"/>
              </w:rPr>
              <w:t>安装</w:t>
            </w:r>
            <w:r>
              <w:rPr>
                <w:sz w:val="21"/>
              </w:rPr>
              <w:t>需求</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保温管</w:t>
            </w:r>
            <w:r>
              <w:rPr>
                <w:sz w:val="21"/>
              </w:rPr>
              <w:t>φ34.9</w:t>
            </w:r>
            <w:r>
              <w:rPr>
                <w:sz w:val="21"/>
              </w:rPr>
              <w:t>，</w:t>
            </w:r>
            <w:r>
              <w:rPr>
                <w:sz w:val="21"/>
              </w:rPr>
              <w:t>管壁厚度</w:t>
            </w:r>
            <w:r>
              <w:rPr>
                <w:sz w:val="21"/>
              </w:rPr>
              <w:t>≧25mm</w:t>
            </w:r>
            <w:r>
              <w:rPr>
                <w:sz w:val="21"/>
              </w:rPr>
              <w:t>，</w:t>
            </w:r>
            <w:r>
              <w:rPr>
                <w:sz w:val="21"/>
              </w:rPr>
              <w:t>防火要求达到国标</w:t>
            </w:r>
            <w:r>
              <w:rPr>
                <w:sz w:val="21"/>
              </w:rPr>
              <w:t>B1级</w:t>
            </w:r>
            <w:r>
              <w:rPr>
                <w:sz w:val="21"/>
              </w:rPr>
              <w:t>或以上。</w:t>
            </w:r>
          </w:p>
        </w:tc>
        <w:tc>
          <w:tcPr>
            <w:tcW w:type="dxa" w:w="3553"/>
            <w:vMerge/>
            <w:tcBorders>
              <w:top w:val="none" w:color="000000" w:sz="4"/>
              <w:left w:val="single" w:color="000000" w:sz="4"/>
              <w:bottom w:val="single" w:color="000000" w:sz="4"/>
              <w:right w:val="single" w:color="000000" w:sz="4"/>
            </w:tcBorders>
          </w:tcP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保温管</w:t>
            </w:r>
            <w:r>
              <w:rPr>
                <w:sz w:val="21"/>
              </w:rPr>
              <w:t>φ28.6</w:t>
            </w:r>
            <w:r>
              <w:rPr>
                <w:sz w:val="21"/>
              </w:rPr>
              <w:t>，</w:t>
            </w:r>
            <w:r>
              <w:rPr>
                <w:sz w:val="21"/>
              </w:rPr>
              <w:t>管壁厚度</w:t>
            </w:r>
            <w:r>
              <w:rPr>
                <w:sz w:val="21"/>
              </w:rPr>
              <w:t>≧25mm</w:t>
            </w:r>
            <w:r>
              <w:rPr>
                <w:sz w:val="21"/>
              </w:rPr>
              <w:t>，</w:t>
            </w:r>
            <w:r>
              <w:rPr>
                <w:sz w:val="21"/>
              </w:rPr>
              <w:t>防火要求达到国标</w:t>
            </w:r>
            <w:r>
              <w:rPr>
                <w:sz w:val="21"/>
              </w:rPr>
              <w:t>B1级</w:t>
            </w:r>
            <w:r>
              <w:rPr>
                <w:sz w:val="21"/>
              </w:rPr>
              <w:t>或以上。</w:t>
            </w:r>
          </w:p>
        </w:tc>
        <w:tc>
          <w:tcPr>
            <w:tcW w:type="dxa" w:w="3553"/>
            <w:vMerge/>
            <w:tcBorders>
              <w:top w:val="none" w:color="000000" w:sz="4"/>
              <w:left w:val="single" w:color="000000" w:sz="4"/>
              <w:bottom w:val="single" w:color="000000" w:sz="4"/>
              <w:right w:val="single" w:color="000000" w:sz="4"/>
            </w:tcBorders>
          </w:tcP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保温管</w:t>
            </w:r>
            <w:r>
              <w:rPr>
                <w:sz w:val="21"/>
              </w:rPr>
              <w:t>φ22.2</w:t>
            </w:r>
            <w:r>
              <w:rPr>
                <w:sz w:val="21"/>
              </w:rPr>
              <w:t>，</w:t>
            </w:r>
            <w:r>
              <w:rPr>
                <w:sz w:val="21"/>
              </w:rPr>
              <w:t>管壁厚度</w:t>
            </w:r>
            <w:r>
              <w:rPr>
                <w:sz w:val="21"/>
              </w:rPr>
              <w:t>≧19mm</w:t>
            </w:r>
            <w:r>
              <w:rPr>
                <w:sz w:val="21"/>
              </w:rPr>
              <w:t>，</w:t>
            </w:r>
            <w:r>
              <w:rPr>
                <w:sz w:val="21"/>
              </w:rPr>
              <w:t>防火要求达到国标</w:t>
            </w:r>
            <w:r>
              <w:rPr>
                <w:sz w:val="21"/>
              </w:rPr>
              <w:t>B1级</w:t>
            </w:r>
            <w:r>
              <w:rPr>
                <w:sz w:val="21"/>
              </w:rPr>
              <w:t>或以上。</w:t>
            </w:r>
          </w:p>
        </w:tc>
        <w:tc>
          <w:tcPr>
            <w:tcW w:type="dxa" w:w="3553"/>
            <w:vMerge/>
            <w:tcBorders>
              <w:top w:val="none" w:color="000000" w:sz="4"/>
              <w:left w:val="single" w:color="000000" w:sz="4"/>
              <w:bottom w:val="single" w:color="000000" w:sz="4"/>
              <w:right w:val="single" w:color="000000" w:sz="4"/>
            </w:tcBorders>
          </w:tcP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保温管</w:t>
            </w:r>
            <w:r>
              <w:rPr>
                <w:sz w:val="21"/>
              </w:rPr>
              <w:t>φ19.1</w:t>
            </w:r>
            <w:r>
              <w:rPr>
                <w:sz w:val="21"/>
              </w:rPr>
              <w:t>，</w:t>
            </w:r>
            <w:r>
              <w:rPr>
                <w:sz w:val="21"/>
              </w:rPr>
              <w:t>管壁厚度</w:t>
            </w:r>
            <w:r>
              <w:rPr>
                <w:sz w:val="21"/>
              </w:rPr>
              <w:t>≧19mm</w:t>
            </w:r>
            <w:r>
              <w:rPr>
                <w:sz w:val="21"/>
              </w:rPr>
              <w:t>，</w:t>
            </w:r>
            <w:r>
              <w:rPr>
                <w:sz w:val="21"/>
              </w:rPr>
              <w:t>防火要求达到国标</w:t>
            </w:r>
            <w:r>
              <w:rPr>
                <w:sz w:val="21"/>
              </w:rPr>
              <w:t>B1级</w:t>
            </w:r>
            <w:r>
              <w:rPr>
                <w:sz w:val="21"/>
              </w:rPr>
              <w:t>或以上。</w:t>
            </w:r>
          </w:p>
        </w:tc>
        <w:tc>
          <w:tcPr>
            <w:tcW w:type="dxa" w:w="3553"/>
            <w:vMerge/>
            <w:tcBorders>
              <w:top w:val="none" w:color="000000" w:sz="4"/>
              <w:left w:val="single" w:color="000000" w:sz="4"/>
              <w:bottom w:val="single" w:color="000000" w:sz="4"/>
              <w:right w:val="single" w:color="000000" w:sz="4"/>
            </w:tcBorders>
          </w:tcP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保温管</w:t>
            </w:r>
            <w:r>
              <w:rPr>
                <w:sz w:val="21"/>
              </w:rPr>
              <w:t>φ15.9</w:t>
            </w:r>
            <w:r>
              <w:rPr>
                <w:sz w:val="21"/>
              </w:rPr>
              <w:t>，</w:t>
            </w:r>
            <w:r>
              <w:rPr>
                <w:sz w:val="21"/>
              </w:rPr>
              <w:t>管壁厚度</w:t>
            </w:r>
            <w:r>
              <w:rPr>
                <w:sz w:val="21"/>
              </w:rPr>
              <w:t>≧19mm</w:t>
            </w:r>
            <w:r>
              <w:rPr>
                <w:sz w:val="21"/>
              </w:rPr>
              <w:t>，</w:t>
            </w:r>
            <w:r>
              <w:rPr>
                <w:sz w:val="21"/>
              </w:rPr>
              <w:t>防火要求达到国标</w:t>
            </w:r>
            <w:r>
              <w:rPr>
                <w:sz w:val="21"/>
              </w:rPr>
              <w:t>B1级</w:t>
            </w:r>
            <w:r>
              <w:rPr>
                <w:sz w:val="21"/>
              </w:rPr>
              <w:t>或以上。</w:t>
            </w:r>
          </w:p>
        </w:tc>
        <w:tc>
          <w:tcPr>
            <w:tcW w:type="dxa" w:w="3553"/>
            <w:vMerge/>
            <w:tcBorders>
              <w:top w:val="none" w:color="000000" w:sz="4"/>
              <w:left w:val="single" w:color="000000" w:sz="4"/>
              <w:bottom w:val="single" w:color="000000" w:sz="4"/>
              <w:right w:val="single" w:color="000000" w:sz="4"/>
            </w:tcBorders>
          </w:tcP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保温管</w:t>
            </w:r>
            <w:r>
              <w:rPr>
                <w:sz w:val="21"/>
              </w:rPr>
              <w:t>φ9.52</w:t>
            </w:r>
            <w:r>
              <w:rPr>
                <w:sz w:val="21"/>
              </w:rPr>
              <w:t>，</w:t>
            </w:r>
            <w:r>
              <w:rPr>
                <w:sz w:val="21"/>
              </w:rPr>
              <w:t>管壁厚度</w:t>
            </w:r>
            <w:r>
              <w:rPr>
                <w:sz w:val="21"/>
              </w:rPr>
              <w:t>≧15mm</w:t>
            </w:r>
            <w:r>
              <w:rPr>
                <w:sz w:val="21"/>
              </w:rPr>
              <w:t>，</w:t>
            </w:r>
            <w:r>
              <w:rPr>
                <w:sz w:val="21"/>
              </w:rPr>
              <w:t>防火要求达到国标</w:t>
            </w:r>
            <w:r>
              <w:rPr>
                <w:sz w:val="21"/>
              </w:rPr>
              <w:t>B1级</w:t>
            </w:r>
            <w:r>
              <w:rPr>
                <w:sz w:val="21"/>
              </w:rPr>
              <w:t>或以上。</w:t>
            </w:r>
          </w:p>
        </w:tc>
        <w:tc>
          <w:tcPr>
            <w:tcW w:type="dxa" w:w="3553"/>
            <w:vMerge/>
            <w:tcBorders>
              <w:top w:val="none" w:color="000000" w:sz="4"/>
              <w:left w:val="single" w:color="000000" w:sz="4"/>
              <w:bottom w:val="single" w:color="000000" w:sz="4"/>
              <w:right w:val="single" w:color="000000" w:sz="4"/>
            </w:tcBorders>
          </w:tcP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保温管</w:t>
            </w:r>
            <w:r>
              <w:rPr>
                <w:sz w:val="21"/>
              </w:rPr>
              <w:t>φ6.35</w:t>
            </w:r>
            <w:r>
              <w:rPr>
                <w:sz w:val="21"/>
              </w:rPr>
              <w:t>，</w:t>
            </w:r>
            <w:r>
              <w:rPr>
                <w:sz w:val="21"/>
              </w:rPr>
              <w:t>管壁厚度</w:t>
            </w:r>
            <w:r>
              <w:rPr>
                <w:sz w:val="21"/>
              </w:rPr>
              <w:t>≧13mm</w:t>
            </w:r>
            <w:r>
              <w:rPr>
                <w:sz w:val="21"/>
              </w:rPr>
              <w:t>，</w:t>
            </w:r>
            <w:r>
              <w:rPr>
                <w:sz w:val="21"/>
              </w:rPr>
              <w:t>防火要求达到国标</w:t>
            </w:r>
            <w:r>
              <w:rPr>
                <w:sz w:val="21"/>
              </w:rPr>
              <w:t>B1级</w:t>
            </w:r>
            <w:r>
              <w:rPr>
                <w:sz w:val="21"/>
              </w:rPr>
              <w:t>或以上。</w:t>
            </w:r>
          </w:p>
        </w:tc>
        <w:tc>
          <w:tcPr>
            <w:tcW w:type="dxa" w:w="3553"/>
            <w:vMerge/>
            <w:tcBorders>
              <w:top w:val="none" w:color="000000" w:sz="4"/>
              <w:left w:val="single" w:color="000000" w:sz="4"/>
              <w:bottom w:val="single" w:color="000000" w:sz="4"/>
              <w:right w:val="single" w:color="000000" w:sz="4"/>
            </w:tcBorders>
          </w:tcP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40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c>
          <w:tcPr>
            <w:tcW w:type="dxa" w:w="3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b/>
        </w:rPr>
        <w:t>附表十五：空调风管部分</w:t>
      </w:r>
    </w:p>
    <w:tbl>
      <w:tblPr>
        <w:tblW w:w="0" w:type="auto"/>
        <w:tblBorders>
          <w:top w:val="none" w:color="000000" w:sz="4"/>
          <w:left w:val="none" w:color="000000" w:sz="4"/>
          <w:bottom w:val="none" w:color="000000" w:sz="4"/>
          <w:right w:val="none" w:color="000000" w:sz="4"/>
          <w:insideH w:val="none"/>
          <w:insideV w:val="none"/>
        </w:tblBorders>
      </w:tblPr>
      <w:tblGrid>
        <w:gridCol w:w="1231"/>
        <w:gridCol w:w="831"/>
        <w:gridCol w:w="6244"/>
      </w:tblGrid>
      <w:tr>
        <w:tc>
          <w:tcPr>
            <w:tcW w:type="dxa" w:w="1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要求采用镀锌风管，国标，现场定制，具体定制要求根据本项目施工现场实际需求提供</w:t>
            </w:r>
            <w:r>
              <w:rPr>
                <w:sz w:val="21"/>
              </w:rPr>
              <w:t>，</w:t>
            </w:r>
            <w:r>
              <w:rPr>
                <w:sz w:val="21"/>
              </w:rPr>
              <w:t>需完全满足项目施工需求</w:t>
            </w:r>
          </w:p>
        </w:tc>
      </w:tr>
      <w:tr>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风管保温板</w:t>
            </w:r>
            <w:r>
              <w:rPr>
                <w:sz w:val="21"/>
              </w:rPr>
              <w:t>≥20mm（防火要求达到国标B1级</w:t>
            </w:r>
            <w:r>
              <w:rPr>
                <w:sz w:val="21"/>
              </w:rPr>
              <w:t>或以上</w:t>
            </w:r>
            <w:r>
              <w:rPr>
                <w:sz w:val="21"/>
              </w:rPr>
              <w:t>）</w:t>
            </w:r>
          </w:p>
        </w:tc>
      </w:tr>
      <w:tr>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0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附表十六：多联机空调主机基础</w:t>
      </w:r>
    </w:p>
    <w:tbl>
      <w:tblPr>
        <w:tblW w:w="0" w:type="auto"/>
        <w:tblBorders>
          <w:top w:val="none" w:color="000000" w:sz="4"/>
          <w:left w:val="none" w:color="000000" w:sz="4"/>
          <w:bottom w:val="none" w:color="000000" w:sz="4"/>
          <w:right w:val="none" w:color="000000" w:sz="4"/>
          <w:insideH w:val="none"/>
          <w:insideV w:val="none"/>
        </w:tblBorders>
      </w:tblPr>
      <w:tblGrid>
        <w:gridCol w:w="1129"/>
        <w:gridCol w:w="843"/>
        <w:gridCol w:w="6335"/>
      </w:tblGrid>
      <w:tr>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12＃国标槽钢制作，做防锈防腐处理</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槽钢底部离地</w:t>
            </w:r>
            <w:r>
              <w:rPr>
                <w:sz w:val="21"/>
              </w:rPr>
              <w:t>≧80mm安装</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主机四角承重点加装</w:t>
            </w:r>
            <w:r>
              <w:rPr>
                <w:sz w:val="21"/>
              </w:rPr>
              <w:t>≧50mm防震胶</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1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附表十七：一拖一变频薄型风管机主机机架</w:t>
      </w:r>
    </w:p>
    <w:tbl>
      <w:tblPr>
        <w:tblW w:w="0" w:type="auto"/>
        <w:tblBorders>
          <w:top w:val="none" w:color="000000" w:sz="4"/>
          <w:left w:val="none" w:color="000000" w:sz="4"/>
          <w:bottom w:val="none" w:color="000000" w:sz="4"/>
          <w:right w:val="none" w:color="000000" w:sz="4"/>
          <w:insideH w:val="none"/>
          <w:insideV w:val="none"/>
        </w:tblBorders>
      </w:tblPr>
      <w:tblGrid>
        <w:gridCol w:w="1129"/>
        <w:gridCol w:w="843"/>
        <w:gridCol w:w="6335"/>
      </w:tblGrid>
      <w:tr>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参数性质</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w:t>
            </w:r>
            <w:r>
              <w:rPr>
                <w:sz w:val="21"/>
              </w:rPr>
              <w:t>(参数)要求</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要求全不锈钢支架，带双横担</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尺寸（长、宽、高）：</w:t>
            </w:r>
            <w:r>
              <w:rPr>
                <w:sz w:val="21"/>
              </w:rPr>
              <w:t>≧940</w:t>
            </w:r>
            <w:r>
              <w:rPr>
                <w:sz w:val="21"/>
              </w:rPr>
              <w:t>mm</w:t>
            </w:r>
            <w:r>
              <w:rPr>
                <w:sz w:val="21"/>
              </w:rPr>
              <w:t>×≧510</w:t>
            </w:r>
            <w:r>
              <w:rPr>
                <w:sz w:val="21"/>
              </w:rPr>
              <w:t>mm</w:t>
            </w:r>
            <w:r>
              <w:rPr>
                <w:sz w:val="21"/>
              </w:rPr>
              <w:t>×≧483</w:t>
            </w:r>
            <w:r>
              <w:rPr>
                <w:sz w:val="21"/>
              </w:rPr>
              <w:t>mm</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重量：</w:t>
            </w:r>
            <w:r>
              <w:rPr>
                <w:sz w:val="21"/>
              </w:rPr>
              <w:t>≧5kg，最大装机重量：</w:t>
            </w:r>
            <w:r>
              <w:rPr>
                <w:sz w:val="21"/>
              </w:rPr>
              <w:t>≥</w:t>
            </w:r>
            <w:r>
              <w:rPr>
                <w:sz w:val="21"/>
              </w:rPr>
              <w:t>75kg</w:t>
            </w:r>
          </w:p>
        </w:tc>
      </w:tr>
      <w:tr>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1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w:t>
            </w:r>
            <w:r>
              <w:rPr>
                <w:sz w:val="21"/>
              </w:rPr>
              <w:t>“★”号条款为实质性条款，若有任何一条负偏离或不满足则导致投标无效。</w:t>
            </w:r>
          </w:p>
          <w:p>
            <w:pPr>
              <w:pStyle w:val="null3"/>
              <w:jc w:val="both"/>
            </w:pPr>
            <w:r>
              <w:rPr>
                <w:sz w:val="21"/>
              </w:rPr>
              <w:t>打</w:t>
            </w:r>
            <w:r>
              <w:rPr>
                <w:sz w:val="21"/>
              </w:rPr>
              <w:t>“▲”号条款为重要技术参数，若有部分“▲”条款未响应或不满足，将导致其响应性评审加重扣分，但不作为无效投标条款。</w:t>
            </w:r>
          </w:p>
        </w:tc>
      </w:tr>
    </w:tbl>
    <w:p>
      <w:pPr>
        <w:pStyle w:val="null3"/>
        <w:jc w:val="both"/>
      </w:pPr>
      <w:r>
        <w:rPr>
          <w:sz w:val="21"/>
          <w:b/>
        </w:rPr>
        <w:t>（</w:t>
      </w:r>
      <w:r>
        <w:rPr>
          <w:sz w:val="21"/>
          <w:b/>
        </w:rPr>
        <w:t>三</w:t>
      </w:r>
      <w:r>
        <w:rPr>
          <w:sz w:val="21"/>
          <w:b/>
        </w:rPr>
        <w:t>）项目实施要求</w:t>
      </w:r>
    </w:p>
    <w:p>
      <w:pPr>
        <w:pStyle w:val="null3"/>
        <w:ind w:firstLine="420"/>
      </w:pPr>
      <w:r>
        <w:rPr>
          <w:sz w:val="21"/>
        </w:rPr>
        <w:t>1.货物的包装和发运应符合货物特性要求。</w:t>
      </w:r>
    </w:p>
    <w:p>
      <w:pPr>
        <w:pStyle w:val="null3"/>
        <w:ind w:firstLine="420"/>
      </w:pPr>
      <w:r>
        <w:rPr>
          <w:sz w:val="21"/>
        </w:rPr>
        <w:t>2.为了保证货物在长途运输和装卸过程中的安全，货物包装应符合国家或行业标准规定。由于包装不善导致货物锈蚀、失缺或损坏，由</w:t>
      </w:r>
      <w:r>
        <w:rPr>
          <w:sz w:val="21"/>
        </w:rPr>
        <w:t>中标人</w:t>
      </w:r>
      <w:r>
        <w:rPr>
          <w:sz w:val="21"/>
        </w:rPr>
        <w:t>承担一切责任。</w:t>
      </w:r>
    </w:p>
    <w:p>
      <w:pPr>
        <w:pStyle w:val="null3"/>
        <w:ind w:firstLine="420"/>
      </w:pPr>
      <w:r>
        <w:rPr>
          <w:sz w:val="21"/>
        </w:rPr>
        <w:t>3.中标人应按工程进度安排安装时间及计划，提供项目经理及项目团队人员到安装现场与装修施工队伍接洽配合，负责安装和调试工作，</w:t>
      </w:r>
      <w:r>
        <w:rPr>
          <w:sz w:val="21"/>
        </w:rPr>
        <w:t>采购人不支付其他费用。</w:t>
      </w:r>
      <w:r>
        <w:rPr>
          <w:sz w:val="21"/>
        </w:rPr>
        <w:t>相关人员需要持有与本项目相关证书，保障项目顺利完成。在安装施工期间，严格遵守采购人的有关制度。</w:t>
      </w:r>
    </w:p>
    <w:p>
      <w:pPr>
        <w:pStyle w:val="null3"/>
        <w:ind w:firstLine="420"/>
      </w:pPr>
      <w:r>
        <w:rPr>
          <w:sz w:val="21"/>
        </w:rPr>
        <w:t>4.</w:t>
      </w:r>
      <w:r>
        <w:rPr>
          <w:sz w:val="21"/>
        </w:rPr>
        <w:t>采购人</w:t>
      </w:r>
      <w:r>
        <w:rPr>
          <w:sz w:val="21"/>
        </w:rPr>
        <w:t>将按照有关标准进行验收。</w:t>
      </w:r>
    </w:p>
    <w:p>
      <w:pPr>
        <w:pStyle w:val="null3"/>
        <w:ind w:firstLine="420"/>
      </w:pPr>
      <w:r>
        <w:rPr>
          <w:sz w:val="21"/>
        </w:rPr>
        <w:t>5.在中标人安装、调试后进行检查验收，如果发现数量不足，质量、技术或材料说明跟清单不符等问题，中标人应负责按照用户的要求采取补足更换等处理措施，并承担由此发生的一切损失和费用。</w:t>
      </w:r>
    </w:p>
    <w:p>
      <w:pPr>
        <w:pStyle w:val="null3"/>
        <w:ind w:firstLine="420"/>
      </w:pPr>
      <w:r>
        <w:rPr>
          <w:sz w:val="21"/>
        </w:rPr>
        <w:t>6</w:t>
      </w:r>
      <w:r>
        <w:rPr>
          <w:sz w:val="21"/>
        </w:rPr>
        <w:t>.▲供应商应提供技术成熟、设计合理、维修便利的，质量符合国家及出厂标准的，满足用户要求的产品，并确保提供的货物及所有配套件完整。</w:t>
      </w:r>
    </w:p>
    <w:p>
      <w:pPr>
        <w:pStyle w:val="null3"/>
        <w:ind w:firstLine="420"/>
      </w:pPr>
      <w:r>
        <w:rPr>
          <w:sz w:val="21"/>
        </w:rPr>
        <w:t>7</w:t>
      </w:r>
      <w:r>
        <w:rPr>
          <w:sz w:val="21"/>
        </w:rPr>
        <w:t>.</w:t>
      </w:r>
      <w:r>
        <w:rPr>
          <w:sz w:val="21"/>
        </w:rPr>
        <w:t>中标人</w:t>
      </w:r>
      <w:r>
        <w:rPr>
          <w:sz w:val="21"/>
        </w:rPr>
        <w:t>必须为采购人提供有关货物安装、维修、使用和保养所需的足够的中文技术文件（说明书、手册和技术资料）、备品备件和专用工具。</w:t>
      </w:r>
    </w:p>
    <w:p>
      <w:pPr>
        <w:pStyle w:val="null3"/>
        <w:ind w:firstLine="420"/>
      </w:pPr>
      <w:r>
        <w:rPr>
          <w:sz w:val="21"/>
        </w:rPr>
        <w:t>8</w:t>
      </w:r>
      <w:r>
        <w:rPr>
          <w:sz w:val="21"/>
        </w:rPr>
        <w:t>.</w:t>
      </w:r>
      <w:r>
        <w:rPr>
          <w:sz w:val="21"/>
        </w:rPr>
        <w:t>中标人</w:t>
      </w:r>
      <w:r>
        <w:rPr>
          <w:sz w:val="21"/>
        </w:rPr>
        <w:t>应提供能满足安装调试需要的易损件及备品备件以及设备拆装、维修、维护保养所需的特殊工具。备品备件和专用工具的价格包含在投标货物价格里。</w:t>
      </w:r>
    </w:p>
    <w:p>
      <w:pPr>
        <w:pStyle w:val="null3"/>
        <w:ind w:firstLine="420"/>
      </w:pPr>
      <w:r>
        <w:rPr>
          <w:sz w:val="21"/>
        </w:rPr>
        <w:t>9</w:t>
      </w:r>
      <w:r>
        <w:rPr>
          <w:sz w:val="21"/>
        </w:rPr>
        <w:t>.▲所有供货均由</w:t>
      </w:r>
      <w:r>
        <w:rPr>
          <w:sz w:val="21"/>
        </w:rPr>
        <w:t>中标人</w:t>
      </w:r>
      <w:r>
        <w:rPr>
          <w:sz w:val="21"/>
        </w:rPr>
        <w:t>按用户需求书要求及现场情况设计安装，应配合装修设计进行调整。</w:t>
      </w:r>
      <w:r>
        <w:rPr>
          <w:sz w:val="21"/>
        </w:rPr>
        <w:t>中标人</w:t>
      </w:r>
      <w:r>
        <w:rPr>
          <w:sz w:val="21"/>
        </w:rPr>
        <w:t>在签定合同后，应当首先对用户的现场进行实地测量，保证所提供的货物能够根据用户现场的装修、布线情况进行配套安装使用。对于用户提供的尺寸，如果经测量与安装要求有误差的，由</w:t>
      </w:r>
      <w:r>
        <w:rPr>
          <w:sz w:val="21"/>
        </w:rPr>
        <w:t>中标人</w:t>
      </w:r>
      <w:r>
        <w:rPr>
          <w:sz w:val="21"/>
        </w:rPr>
        <w:t>适当调整</w:t>
      </w:r>
      <w:r>
        <w:rPr>
          <w:sz w:val="21"/>
        </w:rPr>
        <w:t>，</w:t>
      </w:r>
      <w:r>
        <w:rPr>
          <w:sz w:val="21"/>
        </w:rPr>
        <w:t>采购人不支付其他费用</w:t>
      </w:r>
      <w:r>
        <w:rPr>
          <w:sz w:val="21"/>
        </w:rPr>
        <w:t>。</w:t>
      </w:r>
    </w:p>
    <w:p>
      <w:pPr>
        <w:pStyle w:val="null3"/>
        <w:ind w:firstLine="420"/>
      </w:pPr>
      <w:r>
        <w:rPr>
          <w:sz w:val="21"/>
          <w:b/>
        </w:rPr>
        <w:t>四、服务要求</w:t>
      </w:r>
    </w:p>
    <w:p>
      <w:pPr>
        <w:pStyle w:val="null3"/>
        <w:ind w:firstLine="420"/>
        <w:jc w:val="both"/>
      </w:pPr>
      <w:r>
        <w:rPr>
          <w:sz w:val="21"/>
        </w:rPr>
        <w:t>（一）完成时间及实施地点：</w:t>
      </w:r>
    </w:p>
    <w:p>
      <w:pPr>
        <w:pStyle w:val="null3"/>
        <w:ind w:firstLine="420"/>
        <w:jc w:val="both"/>
      </w:pPr>
      <w:r>
        <w:rPr>
          <w:sz w:val="21"/>
        </w:rPr>
        <w:t>1、</w:t>
      </w:r>
      <w:r>
        <w:rPr>
          <w:sz w:val="21"/>
        </w:rPr>
        <w:t>交货期：合同签订后</w:t>
      </w:r>
      <w:r>
        <w:rPr>
          <w:sz w:val="21"/>
        </w:rPr>
        <w:t>25个日历天内全部运送到指定地点，配合装修工程进度完成安装。</w:t>
      </w:r>
    </w:p>
    <w:p>
      <w:pPr>
        <w:pStyle w:val="null3"/>
        <w:ind w:firstLine="420"/>
        <w:jc w:val="both"/>
      </w:pPr>
      <w:r>
        <w:rPr>
          <w:sz w:val="21"/>
        </w:rPr>
        <w:t>2、</w:t>
      </w:r>
      <w:r>
        <w:rPr>
          <w:sz w:val="21"/>
        </w:rPr>
        <w:t>交货方式：所有设备均由中标人送货上门并安装调试，所产生费用由投标人承担，采购人不再支付任何费用。</w:t>
      </w:r>
    </w:p>
    <w:p>
      <w:pPr>
        <w:pStyle w:val="null3"/>
        <w:ind w:firstLine="420"/>
        <w:jc w:val="both"/>
      </w:pPr>
      <w:r>
        <w:rPr>
          <w:sz w:val="21"/>
        </w:rPr>
        <w:t>3、</w:t>
      </w:r>
      <w:r>
        <w:rPr>
          <w:sz w:val="21"/>
        </w:rPr>
        <w:t>交货地点：广州市白云区白云大道北</w:t>
      </w:r>
      <w:r>
        <w:rPr>
          <w:sz w:val="21"/>
        </w:rPr>
        <w:t>2号广东外语外贸大学指定地点（最高五楼）。</w:t>
      </w:r>
    </w:p>
    <w:p>
      <w:pPr>
        <w:pStyle w:val="null3"/>
        <w:spacing w:after="120"/>
        <w:ind w:firstLine="420"/>
        <w:jc w:val="both"/>
      </w:pPr>
      <w:r>
        <w:rPr>
          <w:sz w:val="21"/>
        </w:rPr>
        <w:t>4、五金件、辅材、补加冷媒等：</w:t>
      </w:r>
    </w:p>
    <w:p>
      <w:pPr>
        <w:pStyle w:val="null3"/>
        <w:spacing w:after="120"/>
        <w:ind w:firstLine="420"/>
        <w:jc w:val="both"/>
      </w:pPr>
      <w:r>
        <w:rPr>
          <w:sz w:val="21"/>
        </w:rPr>
        <w:t>（</w:t>
      </w:r>
      <w:r>
        <w:rPr>
          <w:sz w:val="21"/>
        </w:rPr>
        <w:t>1）</w:t>
      </w:r>
      <w:r>
        <w:rPr>
          <w:sz w:val="21"/>
        </w:rPr>
        <w:t>按空调行业安装标准进行安装，包含所需的五金件，辅材等</w:t>
      </w:r>
      <w:r>
        <w:rPr>
          <w:sz w:val="21"/>
        </w:rPr>
        <w:t>；</w:t>
      </w:r>
    </w:p>
    <w:p>
      <w:pPr>
        <w:pStyle w:val="null3"/>
        <w:spacing w:after="120"/>
        <w:ind w:firstLine="420"/>
        <w:jc w:val="both"/>
      </w:pPr>
      <w:r>
        <w:rPr>
          <w:sz w:val="21"/>
        </w:rPr>
        <w:t>（</w:t>
      </w:r>
      <w:r>
        <w:rPr>
          <w:sz w:val="21"/>
        </w:rPr>
        <w:t>2）</w:t>
      </w:r>
      <w:r>
        <w:rPr>
          <w:sz w:val="21"/>
        </w:rPr>
        <w:t>按系统标准试压保压后抽真空加注设备标注的环保冷媒</w:t>
      </w:r>
      <w:r>
        <w:rPr>
          <w:sz w:val="21"/>
        </w:rPr>
        <w:t>；</w:t>
      </w:r>
    </w:p>
    <w:p>
      <w:pPr>
        <w:pStyle w:val="null3"/>
        <w:spacing w:after="120"/>
        <w:ind w:firstLine="420"/>
        <w:jc w:val="both"/>
      </w:pPr>
      <w:r>
        <w:rPr>
          <w:sz w:val="21"/>
        </w:rPr>
        <w:t>（</w:t>
      </w:r>
      <w:r>
        <w:rPr>
          <w:sz w:val="21"/>
        </w:rPr>
        <w:t>3）</w:t>
      </w:r>
      <w:r>
        <w:rPr>
          <w:sz w:val="21"/>
        </w:rPr>
        <w:t>多联机主机四周及底部等需加装防鼠防虫网金刚纱网</w:t>
      </w:r>
      <w:r>
        <w:rPr>
          <w:sz w:val="21"/>
        </w:rPr>
        <w:t>。</w:t>
      </w:r>
    </w:p>
    <w:p>
      <w:pPr>
        <w:pStyle w:val="null3"/>
        <w:spacing w:after="120"/>
        <w:ind w:firstLine="420"/>
        <w:jc w:val="both"/>
      </w:pPr>
      <w:r>
        <w:rPr>
          <w:sz w:val="21"/>
        </w:rPr>
        <w:t>★5、拟投入的人员：拟投入的安装人员不少于10人持有以下作业证书（每人持有以下一个或多个证书）：有效期内由应急管理门颁发的特种作业操作证（作业类别：电工作业）、有效期内由应急管理门颁发的特种作业操作证（作业类别：高处作业）、有效期内由应急管理门颁发的特种作业操作证（作业类别：制冷与空调作业）、有效期内由应急管理门颁发的特种作业操作证（作业类别：焊接与热切割作业），在项目实施过程中，特种作业人员须持证上岗。（提供证书复印件并加盖投标人公章）</w:t>
      </w:r>
    </w:p>
    <w:p>
      <w:pPr>
        <w:pStyle w:val="null3"/>
        <w:ind w:firstLine="420"/>
        <w:jc w:val="both"/>
      </w:pPr>
      <w:r>
        <w:rPr>
          <w:sz w:val="21"/>
        </w:rPr>
        <w:t>（</w:t>
      </w:r>
      <w:r>
        <w:rPr>
          <w:sz w:val="21"/>
        </w:rPr>
        <w:t>二</w:t>
      </w:r>
      <w:r>
        <w:rPr>
          <w:sz w:val="21"/>
        </w:rPr>
        <w:t>）售后服务要求</w:t>
      </w:r>
      <w:r>
        <w:rPr>
          <w:sz w:val="21"/>
        </w:rPr>
        <w:t>:</w:t>
      </w:r>
    </w:p>
    <w:p>
      <w:pPr>
        <w:pStyle w:val="null3"/>
        <w:ind w:firstLine="420"/>
        <w:jc w:val="both"/>
      </w:pPr>
      <w:r>
        <w:rPr>
          <w:sz w:val="21"/>
        </w:rPr>
        <w:t>1、技术资料：中标人应提供技术样本、安装、维修和使用手册及其它相关技术资料（如有特别说明的除外）。</w:t>
      </w:r>
    </w:p>
    <w:p>
      <w:pPr>
        <w:pStyle w:val="null3"/>
        <w:ind w:firstLine="420"/>
        <w:jc w:val="both"/>
      </w:pPr>
      <w:r>
        <w:rPr>
          <w:sz w:val="21"/>
        </w:rPr>
        <w:t>2、质保期：所有产品均需提供至少3年质量保证和原厂上门保修服务</w:t>
      </w:r>
      <w:r>
        <w:rPr>
          <w:sz w:val="21"/>
        </w:rPr>
        <w:t>，</w:t>
      </w:r>
      <w:r>
        <w:rPr>
          <w:sz w:val="21"/>
        </w:rPr>
        <w:t>采购人不支付其他费用</w:t>
      </w:r>
      <w:r>
        <w:rPr>
          <w:sz w:val="21"/>
        </w:rPr>
        <w:t>。在质保期内中标供应商提供产品正常使用情况下的维修及保养服务</w:t>
      </w:r>
      <w:r>
        <w:rPr>
          <w:sz w:val="21"/>
        </w:rPr>
        <w:t>，</w:t>
      </w:r>
      <w:r>
        <w:rPr>
          <w:sz w:val="21"/>
        </w:rPr>
        <w:t>采购人不支付其他费用</w:t>
      </w:r>
      <w:r>
        <w:rPr>
          <w:sz w:val="21"/>
        </w:rPr>
        <w:t>。</w:t>
      </w:r>
    </w:p>
    <w:p>
      <w:pPr>
        <w:pStyle w:val="null3"/>
        <w:ind w:firstLine="420"/>
        <w:jc w:val="both"/>
      </w:pPr>
      <w:r>
        <w:rPr>
          <w:sz w:val="21"/>
        </w:rPr>
        <w:t>▲3、</w:t>
      </w:r>
      <w:r>
        <w:rPr>
          <w:sz w:val="21"/>
        </w:rPr>
        <w:t>备品备件：</w:t>
      </w:r>
      <w:r>
        <w:rPr>
          <w:sz w:val="21"/>
        </w:rPr>
        <w:t>中标人应</w:t>
      </w:r>
      <w:r>
        <w:rPr>
          <w:sz w:val="21"/>
        </w:rPr>
        <w:t>按以下清单</w:t>
      </w:r>
      <w:r>
        <w:rPr>
          <w:sz w:val="21"/>
        </w:rPr>
        <w:t>提供满足</w:t>
      </w:r>
      <w:r>
        <w:rPr>
          <w:sz w:val="21"/>
        </w:rPr>
        <w:t>3年正常使用的备品备件</w:t>
      </w:r>
      <w:r>
        <w:rPr>
          <w:sz w:val="21"/>
        </w:rPr>
        <w:t>，</w:t>
      </w:r>
      <w:r>
        <w:rPr>
          <w:sz w:val="21"/>
        </w:rPr>
        <w:t>存储在采购人指定地点</w:t>
      </w:r>
      <w:r>
        <w:rPr>
          <w:sz w:val="21"/>
        </w:rPr>
        <w:t>，</w:t>
      </w:r>
      <w:r>
        <w:rPr>
          <w:sz w:val="21"/>
        </w:rPr>
        <w:t>使用后需补足备用数量，质保期结束后剩余材料归中标人所有</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675"/>
        <w:gridCol w:w="1995"/>
        <w:gridCol w:w="1020"/>
        <w:gridCol w:w="2655"/>
      </w:tblGrid>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配件名称</w:t>
            </w:r>
          </w:p>
        </w:tc>
        <w:tc>
          <w:tcPr>
            <w:tcW w:type="dxa" w:w="1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2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30"/>
              <w:jc w:val="center"/>
            </w:pPr>
            <w:r>
              <w:rPr>
                <w:sz w:val="21"/>
              </w:rPr>
              <w:t>使用机类型</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变频板</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1块</w:t>
            </w:r>
          </w:p>
        </w:tc>
        <w:tc>
          <w:tcPr>
            <w:tcW w:type="dxa" w:w="26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一拖一变频薄型风管机</w:t>
            </w:r>
            <w:r>
              <w:rPr>
                <w:sz w:val="21"/>
              </w:rPr>
              <w:t>1</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室内机电机</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c>
          <w:tcPr>
            <w:tcW w:type="dxa" w:w="2655"/>
            <w:vMerge/>
            <w:tcBorders>
              <w:top w:val="none" w:color="000000" w:sz="4"/>
              <w:left w:val="singl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室外机风扇</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c>
          <w:tcPr>
            <w:tcW w:type="dxa" w:w="2655"/>
            <w:vMerge/>
            <w:tcBorders>
              <w:top w:val="none" w:color="000000" w:sz="4"/>
              <w:left w:val="singl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温度传</w:t>
            </w:r>
            <w:r>
              <w:rPr>
                <w:sz w:val="21"/>
              </w:rPr>
              <w:t>感器</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w:t>
            </w:r>
          </w:p>
        </w:tc>
        <w:tc>
          <w:tcPr>
            <w:tcW w:type="dxa" w:w="2655"/>
            <w:vMerge/>
            <w:tcBorders>
              <w:top w:val="none" w:color="000000" w:sz="4"/>
              <w:left w:val="singl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变频板</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3块</w:t>
            </w:r>
          </w:p>
        </w:tc>
        <w:tc>
          <w:tcPr>
            <w:tcW w:type="dxa" w:w="26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一拖一变频薄型风管机</w:t>
            </w:r>
            <w:r>
              <w:rPr>
                <w:sz w:val="21"/>
              </w:rPr>
              <w:t>2</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室内机电机</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w:t>
            </w:r>
          </w:p>
        </w:tc>
        <w:tc>
          <w:tcPr>
            <w:tcW w:type="dxa" w:w="2655"/>
            <w:vMerge/>
            <w:tcBorders>
              <w:top w:val="none" w:color="000000" w:sz="4"/>
              <w:left w:val="singl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室外机风扇</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w:t>
            </w:r>
          </w:p>
        </w:tc>
        <w:tc>
          <w:tcPr>
            <w:tcW w:type="dxa" w:w="2655"/>
            <w:vMerge/>
            <w:tcBorders>
              <w:top w:val="none" w:color="000000" w:sz="4"/>
              <w:left w:val="singl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温度传</w:t>
            </w:r>
            <w:r>
              <w:rPr>
                <w:sz w:val="21"/>
              </w:rPr>
              <w:t>感器</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10个</w:t>
            </w:r>
          </w:p>
        </w:tc>
        <w:tc>
          <w:tcPr>
            <w:tcW w:type="dxa" w:w="2655"/>
            <w:vMerge/>
            <w:tcBorders>
              <w:top w:val="none" w:color="000000" w:sz="4"/>
              <w:left w:val="singl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风管机线控控制</w:t>
            </w:r>
            <w:r>
              <w:rPr>
                <w:sz w:val="21"/>
              </w:rPr>
              <w:t>器</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10个</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风管机通用</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主板</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1块</w:t>
            </w:r>
          </w:p>
        </w:tc>
        <w:tc>
          <w:tcPr>
            <w:tcW w:type="dxa" w:w="26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多联机空调主机</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风扇电机</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c>
          <w:tcPr>
            <w:tcW w:type="dxa" w:w="2655"/>
            <w:vMerge/>
            <w:tcBorders>
              <w:top w:val="none" w:color="000000" w:sz="4"/>
              <w:left w:val="singl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温度传感器</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w:t>
            </w:r>
          </w:p>
        </w:tc>
        <w:tc>
          <w:tcPr>
            <w:tcW w:type="dxa" w:w="26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多联机空调内机</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电子膨胀阀线圈</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w:t>
            </w:r>
          </w:p>
        </w:tc>
        <w:tc>
          <w:tcPr>
            <w:tcW w:type="dxa" w:w="2655"/>
            <w:vMerge/>
            <w:tcBorders>
              <w:top w:val="none" w:color="000000" w:sz="4"/>
              <w:left w:val="singl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室内主控板</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w:t>
            </w:r>
          </w:p>
        </w:tc>
        <w:tc>
          <w:tcPr>
            <w:tcW w:type="dxa" w:w="2655"/>
            <w:vMerge/>
            <w:tcBorders>
              <w:top w:val="none" w:color="000000" w:sz="4"/>
              <w:left w:val="singl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风扇电机</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w:t>
            </w:r>
          </w:p>
        </w:tc>
        <w:tc>
          <w:tcPr>
            <w:tcW w:type="dxa" w:w="2655"/>
            <w:vMerge/>
            <w:tcBorders>
              <w:top w:val="none" w:color="000000" w:sz="4"/>
              <w:left w:val="singl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多联机线控控制器</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w:t>
            </w:r>
          </w:p>
        </w:tc>
        <w:tc>
          <w:tcPr>
            <w:tcW w:type="dxa" w:w="2655"/>
            <w:vMerge/>
            <w:tcBorders>
              <w:top w:val="none" w:color="000000" w:sz="4"/>
              <w:left w:val="singl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冷媒</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w:t>
            </w:r>
          </w:p>
        </w:tc>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sz w:val="21"/>
              </w:rPr>
              <w:t>通用</w:t>
            </w:r>
          </w:p>
        </w:tc>
      </w:tr>
    </w:tbl>
    <w:p>
      <w:pPr>
        <w:pStyle w:val="null3"/>
        <w:jc w:val="both"/>
      </w:pPr>
      <w:r>
        <w:rPr>
          <w:sz w:val="21"/>
        </w:rPr>
        <w:t>4、设备故障报修的响应时间：质保期内，保证在接到报障电话后1小时内响应，接到报障电话6小时内派技术人员上门维修解决问题，并于48小时内排除故障。如48小时内不能解决维修问题，需要更换替代货物使用。如果需要更换配件的，要求更换的配件跟被更换的品牌、类型相一致或者是同类档次的替代品，后者需征得采购方管理人员同意。</w:t>
      </w:r>
    </w:p>
    <w:p>
      <w:pPr>
        <w:pStyle w:val="null3"/>
        <w:jc w:val="both"/>
      </w:pPr>
      <w:r>
        <w:rPr>
          <w:sz w:val="21"/>
        </w:rPr>
        <w:t>5、质保期满后，瑕疵一旦确认为制造上之过失后，中标人应负责采取修正该瑕疵之补救措施，包括维修或免费更换必要零件，若该瑕疵导致产品完全不能使用，中标人应负责更换整件产品。</w:t>
      </w:r>
    </w:p>
    <w:p>
      <w:pPr>
        <w:pStyle w:val="null3"/>
        <w:jc w:val="both"/>
      </w:pPr>
      <w:r>
        <w:rPr>
          <w:sz w:val="21"/>
          <w:b/>
        </w:rPr>
        <w:t>五、</w:t>
      </w:r>
      <w:r>
        <w:rPr>
          <w:sz w:val="21"/>
          <w:b/>
        </w:rPr>
        <w:t>其他要求</w:t>
      </w:r>
      <w:r>
        <w:rPr>
          <w:sz w:val="21"/>
          <w:b/>
        </w:rPr>
        <w:t>:</w:t>
      </w:r>
    </w:p>
    <w:p>
      <w:pPr>
        <w:pStyle w:val="null3"/>
        <w:jc w:val="both"/>
      </w:pPr>
      <w:r>
        <w:rPr>
          <w:sz w:val="21"/>
        </w:rPr>
        <w:t>（一）违约责任</w:t>
      </w:r>
    </w:p>
    <w:p>
      <w:pPr>
        <w:pStyle w:val="null3"/>
        <w:jc w:val="both"/>
      </w:pPr>
      <w:r>
        <w:rPr>
          <w:sz w:val="21"/>
        </w:rPr>
        <w:t>1、中标</w:t>
      </w:r>
      <w:r>
        <w:rPr>
          <w:sz w:val="21"/>
        </w:rPr>
        <w:t>人</w:t>
      </w:r>
      <w:r>
        <w:rPr>
          <w:sz w:val="21"/>
        </w:rPr>
        <w:t>交付的物品不符合合同规定的，采购人有权拒收，中标</w:t>
      </w:r>
      <w:r>
        <w:rPr>
          <w:sz w:val="21"/>
        </w:rPr>
        <w:t>人</w:t>
      </w:r>
      <w:r>
        <w:rPr>
          <w:sz w:val="21"/>
        </w:rPr>
        <w:t>向采购人支付货款总金额</w:t>
      </w:r>
      <w:r>
        <w:rPr>
          <w:sz w:val="21"/>
        </w:rPr>
        <w:t>10%的违约金；</w:t>
      </w:r>
    </w:p>
    <w:p>
      <w:pPr>
        <w:pStyle w:val="null3"/>
        <w:jc w:val="both"/>
      </w:pPr>
      <w:r>
        <w:rPr>
          <w:sz w:val="21"/>
        </w:rPr>
        <w:t>2、采购人无正当理由拒收物品，拒付货款的，采购人向中标供应商偿付物品总金额10%的违约金；</w:t>
      </w:r>
    </w:p>
    <w:p>
      <w:pPr>
        <w:pStyle w:val="null3"/>
        <w:jc w:val="both"/>
      </w:pPr>
      <w:r>
        <w:rPr>
          <w:sz w:val="21"/>
        </w:rPr>
        <w:t>3、中标</w:t>
      </w:r>
      <w:r>
        <w:rPr>
          <w:sz w:val="21"/>
        </w:rPr>
        <w:t>人</w:t>
      </w:r>
      <w:r>
        <w:rPr>
          <w:sz w:val="21"/>
        </w:rPr>
        <w:t>逾期完工，则每日按合同总额</w:t>
      </w:r>
      <w:r>
        <w:rPr>
          <w:sz w:val="21"/>
        </w:rPr>
        <w:t>0.05%向对方偿付违约金，但总额不超过合同总额的10%，逾期交付超过10天，采购人有权终止合同。</w:t>
      </w:r>
    </w:p>
    <w:p>
      <w:pPr>
        <w:pStyle w:val="null3"/>
        <w:jc w:val="both"/>
      </w:pPr>
      <w:r>
        <w:rPr>
          <w:sz w:val="21"/>
        </w:rPr>
        <w:t>（二）招标人的配合条件</w:t>
      </w:r>
    </w:p>
    <w:p>
      <w:pPr>
        <w:pStyle w:val="null3"/>
        <w:jc w:val="both"/>
      </w:pPr>
      <w:r>
        <w:rPr>
          <w:sz w:val="21"/>
        </w:rPr>
        <w:t>在合同履行过程中，采购人将提供必要的配合及协调，如根据合同规定及时付款、及时签署有关确认证书、与中标</w:t>
      </w:r>
      <w:r>
        <w:rPr>
          <w:sz w:val="21"/>
        </w:rPr>
        <w:t>人</w:t>
      </w:r>
      <w:r>
        <w:rPr>
          <w:sz w:val="21"/>
        </w:rPr>
        <w:t>一起确认进场安装条件、提供安装调试所需的相关工作条件等。</w:t>
      </w:r>
    </w:p>
    <w:p>
      <w:pPr>
        <w:pStyle w:val="null3"/>
        <w:jc w:val="both"/>
      </w:pPr>
      <w:r>
        <w:rPr>
          <w:sz w:val="21"/>
        </w:rPr>
        <w:t>（三）说明</w:t>
      </w:r>
    </w:p>
    <w:p>
      <w:pPr>
        <w:pStyle w:val="null3"/>
        <w:ind w:firstLine="420"/>
        <w:jc w:val="both"/>
      </w:pPr>
      <w:r>
        <w:rPr>
          <w:sz w:val="21"/>
        </w:rPr>
        <w:t>特殊情况由双方共同协商。</w:t>
      </w:r>
    </w:p>
    <w:p>
      <w:pPr>
        <w:pStyle w:val="null3"/>
      </w:pPr>
      <w:r>
        <w:rPr/>
        <w:t>采购包1（广东外语外贸大学白云山校区第六招待所品质提升工程空调设备采购安装项目）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合同签订后25个日历天内全部运送到指定地点，配合装修工程进度完成安装。</w:t>
            </w:r>
          </w:p>
        </w:tc>
      </w:tr>
      <w:tr>
        <w:tc>
          <w:tcPr>
            <w:tcW w:type="dxa" w:w="4153"/>
          </w:tcPr>
          <w:p>
            <w:pPr>
              <w:pStyle w:val="null3"/>
            </w:pPr>
            <w:r>
              <w:rPr/>
              <w:t>标的提供的地点</w:t>
            </w:r>
          </w:p>
        </w:tc>
        <w:tc>
          <w:tcPr>
            <w:tcW w:type="dxa" w:w="4153"/>
          </w:tcPr>
          <w:p>
            <w:pPr>
              <w:pStyle w:val="null3"/>
            </w:pPr>
            <w:r>
              <w:rPr/>
              <w:t>广州市白云区白云大道北2号广东外语外贸大学指定地点（最高五楼）。</w:t>
            </w:r>
          </w:p>
        </w:tc>
      </w:tr>
      <w:tr>
        <w:tc>
          <w:tcPr>
            <w:tcW w:type="dxa" w:w="4153"/>
          </w:tcPr>
          <w:p>
            <w:pPr>
              <w:pStyle w:val="null3"/>
            </w:pPr>
            <w:r>
              <w:rPr/>
              <w:t>付款方式</w:t>
            </w:r>
          </w:p>
        </w:tc>
        <w:tc>
          <w:tcPr>
            <w:tcW w:type="dxa" w:w="4153"/>
          </w:tcPr>
          <w:p>
            <w:pPr>
              <w:pStyle w:val="null3"/>
            </w:pPr>
            <w:r>
              <w:rPr/>
              <w:t>1期：支付比例30%,签订合同后5个工作日内，采购人支付合同总价的30%作为预付款；</w:t>
            </w:r>
          </w:p>
          <w:p>
            <w:pPr>
              <w:pStyle w:val="null3"/>
            </w:pPr>
            <w:r>
              <w:rPr/>
              <w:t>2期：支付比例70%,通过验收合格，且在收到发票后10个工作日内支付合同总价的70%。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1期：1.中标人必须提供其投标货物执行的制造标准和测试验收标准。 2.中标人应按有关标准提供货物的包装，并采用恰当的方式将货物运抵交货地点，交货给采购人。交货时需提供原厂产品合格证、产品说明书、货物交付清单、具备相关资质检测机构出具且在有效期内的合格检验报告。 3.供需双方将按照招标文件约定参数，对货物进行验收。 4.中标人产品送达目的地并完成安装调试后，须向采购人书面申请验收，货物安装完成时间以中标人出书面申请验收时间为准。在接到中标人申请后，采购人应在15个工作日内组织验收，采购人按照货物需求表进行验收。 5.验收由采购人和中标人参加，对照合同条款、国家相关标准等进行评议、验收。 6.对在验收中发现的质量缺陷问题，中标人应限期进行整改完善。</w:t>
            </w:r>
          </w:p>
        </w:tc>
      </w:tr>
      <w:tr>
        <w:tc>
          <w:tcPr>
            <w:tcW w:type="dxa" w:w="4153"/>
          </w:tcPr>
          <w:p>
            <w:pPr>
              <w:pStyle w:val="null3"/>
            </w:pPr>
            <w:r>
              <w:rPr/>
              <w:t>履约保证金</w:t>
            </w:r>
          </w:p>
        </w:tc>
        <w:tc>
          <w:tcPr>
            <w:tcW w:type="dxa" w:w="4153"/>
          </w:tcPr>
          <w:p>
            <w:pPr>
              <w:pStyle w:val="null3"/>
            </w:pPr>
            <w:r>
              <w:rPr/>
              <w:t>收取比例：5%,说明：合同签订时前中标人需向采购人提交合同总价款5%的支票、汇票、本票或者金融机构、担保机构出具的保函等非现金形式提交（具体缴纳方式以采购人认可为准）的履约保证金。履约保证金的有效期为：截止到本合同期限届满。 若中标供应商没有违约行为，且在服务期满验收合格及相关工作交接完成后，中标供应商提出申请并根据采购人要求提交申请资料，采购人在收到完整申请资料后15个工作日内无息返还。如因政府财政部门审批延误，采购人无按期归还，采购人不用承担违约责任。 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空调机属政府强制采购节能产品，投标时必须提供《节能产品政府采购品目清单》范围中政府强制采购产品类别的相关内容页并对相关内容作圈记、市场监管总局公布的《参与实施政府采购节能产品认证机构名录》截图及有效期内的《节能产品认证证书》复印件(注：《节能产品政府采购品目清单》投标人可查询中国政府采购网http://www.ccgp.gov.cn）。 ★2、凡属于《中华人民共和国实施强制性产品认证的产品目录》的产品，投标人必须在交货时提供该产品的“中国强制性产品认证”（CCC认证）证书。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其他制冷空调设备</w:t>
            </w:r>
          </w:p>
        </w:tc>
        <w:tc>
          <w:tcPr>
            <w:tcW w:type="dxa" w:w="831"/>
          </w:tcPr>
          <w:p>
            <w:pPr>
              <w:pStyle w:val="null3"/>
              <w:jc w:val="left"/>
            </w:pPr>
            <w:r>
              <w:rPr/>
              <w:t>广东外语外贸大学白云山校区第六招待所品质提升工程空调设备采购安装项目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广东外语外贸大学白云山校区第六招待所品质提升工程空调设备采购安装项目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广东外语外贸大学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采购机构代理服务收费标准：中标人须向采购代理机构按如下标准和规定并下浮20%缴纳招标代理服务费（不含税）： （1）以项目中标金额作为招标代理服务费的计算基数； （2）招标代理服务费采用差额定率累进法进行计算，按照以下标准计取： 100万元以下的部分，按照1.5%计取； 100-500万元的部分，按照1.1%计取。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外语外贸大学白云山校区第六招待所品质提升工程空调设备采购安装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采购包1（广东外语外贸大学白云山校区第六招待所品质提升工程空调设备采购安装项目）：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采购包1（广东外语外贸大学白云山校区第六招待所品质提升工程空调设备采购安装项目）：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不得参与同一采购项目竞争的供应商（提供签署及盖章合格的投标函）</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促进中小企业发展</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采购包1（广东外语外贸大学白云山校区第六招待所品质提升工程空调设备采购安装项目）：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采购包1(广东外语外贸大学白云山校区第六招待所品质提升工程空调设备采购安装项目):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重要指标“▲”满足程度 (25.2分)</w:t>
            </w:r>
          </w:p>
        </w:tc>
        <w:tc>
          <w:tcPr>
            <w:tcW w:type="dxa" w:w="5076"/>
          </w:tcPr>
          <w:p>
            <w:pPr>
              <w:pStyle w:val="null3"/>
              <w:jc w:val="left"/>
            </w:pPr>
            <w:r>
              <w:rPr/>
              <w:t>根据投标文件对用户需求书中三、技术要求 （一）技术指标要求标识“▲”号条款的满足与偏离程度进行评审： 标识“▲”号的条款（共计18项）每满足一项得1.4分，本项最高得25.2分。 注：如采购需求中有明确提供的证明资料，则以采购需求中要求的为准，如采购需求中无明确证明材料的，则以投标人提供的《技术和服务要求响应表》的响应情况进行评审。（如所提供的技术证明文件若为英文版，请同时提供中文版）。</w:t>
            </w:r>
          </w:p>
        </w:tc>
      </w:tr>
      <w:tr>
        <w:tc>
          <w:tcPr>
            <w:tcW w:type="dxa" w:w="922"/>
            <w:gridSpan w:val="2"/>
            <w:vMerge/>
          </w:tcPr>
          <w:p/>
        </w:tc>
        <w:tc>
          <w:tcPr>
            <w:tcW w:type="dxa" w:w="2307"/>
          </w:tcPr>
          <w:p>
            <w:pPr>
              <w:pStyle w:val="null3"/>
              <w:jc w:val="left"/>
            </w:pPr>
            <w:r>
              <w:rPr/>
              <w:t>一般指标 （除“★”或“▲”号条款） (6.8分)</w:t>
            </w:r>
          </w:p>
        </w:tc>
        <w:tc>
          <w:tcPr>
            <w:tcW w:type="dxa" w:w="5076"/>
          </w:tcPr>
          <w:p>
            <w:pPr>
              <w:pStyle w:val="null3"/>
              <w:jc w:val="left"/>
            </w:pPr>
            <w:r>
              <w:rPr/>
              <w:t>对第二章采购需求“第三 （一）技术指标要求 附表一至附表十七”的设备： 对上述设备类别里包括的所有未标注“★”或“▲”的一般技术参数的响应情况进行评审：上述任意一类设备其包含的所有一般技术参数响应为“正偏离”或“符合”的，得0.4分；上述任意一类每个设备其包含的任意一项一般技术参数响应为“负偏离”的，不得分。本项目最高得6.8分。 注：如采购需求中有明确提供的证明资料，则以采购需求中要求的为准，如采购需求中无明确证明材料的，则以投标人提供的《技术和服务要求响应表》的响应情况进行评审。（如所提供的技术证明文件若为英文版，请同时提供中文版）。</w:t>
            </w:r>
          </w:p>
        </w:tc>
      </w:tr>
      <w:tr>
        <w:tc>
          <w:tcPr>
            <w:tcW w:type="dxa" w:w="922"/>
            <w:gridSpan w:val="2"/>
            <w:vMerge/>
          </w:tcPr>
          <w:p/>
        </w:tc>
        <w:tc>
          <w:tcPr>
            <w:tcW w:type="dxa" w:w="2307"/>
          </w:tcPr>
          <w:p>
            <w:pPr>
              <w:pStyle w:val="null3"/>
              <w:jc w:val="left"/>
            </w:pPr>
            <w:r>
              <w:rPr/>
              <w:t>项目执行方案 (6.0分)</w:t>
            </w:r>
            <w:r>
              <w:rPr/>
              <w:t>，（等次分值选择：</w:t>
            </w:r>
            <w:r>
              <w:rPr/>
              <w:t>0.0;</w:t>
            </w:r>
            <w:r>
              <w:rPr/>
              <w:t>1.0;</w:t>
            </w:r>
            <w:r>
              <w:rPr/>
              <w:t>2.0;</w:t>
            </w:r>
            <w:r>
              <w:rPr/>
              <w:t>4.0;</w:t>
            </w:r>
            <w:r>
              <w:rPr/>
              <w:t>6.0;</w:t>
            </w:r>
            <w:r>
              <w:rPr/>
              <w:t>）</w:t>
            </w:r>
          </w:p>
        </w:tc>
        <w:tc>
          <w:tcPr>
            <w:tcW w:type="dxa" w:w="5076"/>
          </w:tcPr>
          <w:p>
            <w:pPr>
              <w:pStyle w:val="null3"/>
              <w:jc w:val="left"/>
            </w:pPr>
            <w:r>
              <w:rPr/>
              <w:t>根据各投标人对本项目的执行方案进行评审（包括但不限于安装、调试、进度安排等）： 1）整个项目的执行方案框架完整，条目全面，内容详实，针对性和可操作性强，完整阐述各个阶段的工作的，得 6分； 2）整个项目的执行方案框架相对完整，条目全面，内容充足，具备一定的针对性和可操作性，能分阶段阐述各项工作的，得4分； 3）整个项目的执行方案框架基本符合要求，条目稍有缺损，内容不完整，不具备针对性、可操作性低，各项工作阐述支离的，得2分； 4）整个项目的执行方案框架偏离较大，条目与招标要求不相称，内容不完整，不具备针对性和可操作性，不能阐述各项工作的，得1分； 5）无提供执行方案的不得分。</w:t>
            </w:r>
          </w:p>
        </w:tc>
      </w:tr>
      <w:tr>
        <w:tc>
          <w:tcPr>
            <w:tcW w:type="dxa" w:w="922"/>
            <w:gridSpan w:val="2"/>
            <w:vMerge/>
          </w:tcPr>
          <w:p/>
        </w:tc>
        <w:tc>
          <w:tcPr>
            <w:tcW w:type="dxa" w:w="2307"/>
          </w:tcPr>
          <w:p>
            <w:pPr>
              <w:pStyle w:val="null3"/>
              <w:jc w:val="left"/>
            </w:pPr>
            <w:r>
              <w:rPr/>
              <w:t>质量保证体系及措施 (7.0分)</w:t>
            </w:r>
            <w:r>
              <w:rPr/>
              <w:t>，（等次分值选择：</w:t>
            </w:r>
            <w:r>
              <w:rPr/>
              <w:t>0.0;</w:t>
            </w:r>
            <w:r>
              <w:rPr/>
              <w:t>1.0;</w:t>
            </w:r>
            <w:r>
              <w:rPr/>
              <w:t>4.0;</w:t>
            </w:r>
            <w:r>
              <w:rPr/>
              <w:t>7.0;</w:t>
            </w:r>
            <w:r>
              <w:rPr/>
              <w:t>）</w:t>
            </w:r>
          </w:p>
        </w:tc>
        <w:tc>
          <w:tcPr>
            <w:tcW w:type="dxa" w:w="5076"/>
          </w:tcPr>
          <w:p>
            <w:pPr>
              <w:pStyle w:val="null3"/>
              <w:jc w:val="left"/>
            </w:pPr>
            <w:r>
              <w:rPr/>
              <w:t>根据投标人提供的质量保证体系及措施进行综合评审（包括但不限于质量控制的标准与要求、质量控制的方法与手段、质量控制的关键环节等）： 1、质量保证体系及措施完整性、合理性、可行性高，得7分； 2、质量保证体系及措施完整性、合理性、可行性较高，得4分； 3、质量保证体系及措施完整性、合理性、可行性一般，得1分； 4、其它或不提供不得分。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(6.0分)</w:t>
            </w:r>
          </w:p>
        </w:tc>
        <w:tc>
          <w:tcPr>
            <w:tcW w:type="dxa" w:w="5076"/>
          </w:tcPr>
          <w:p>
            <w:pPr>
              <w:pStyle w:val="null3"/>
              <w:jc w:val="left"/>
            </w:pPr>
            <w:r>
              <w:rPr/>
              <w:t>1.投标人对采购需求“二、项目建设内容中 （二）项目实施要求和“四、服务要求”中标注“▲”的内容（共3项）的响应情况进行评审：“正偏离”或“符合”1条得2分，本项最高得6分。 注：如采购需求中有明确提供的证明资料，则以采购需求中要求的为准，如采购需求中无明确证明材料的，则以投标人提供的《技术和服务要求响应表》的响应情况进行评审。（如所提供的技术证明文件若为英文版，请同时提供中文版）。</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根据各投标人对本项目的售后服务方案进行评审（除（2）质保期、（3）备品备件外）进行评审： 1）方案详细、全面、合理可行，切合实际，完全满足或优于采购要求的，得7分； 2）方案较详细、全面、较合理可行，较切合实际，完全满足采购要求的，得5分； 3）方案一般，基本满足采购要求的，得3分。 4）方案稍有偏离，大部分满足采购要求的，得1分。</w:t>
            </w:r>
          </w:p>
        </w:tc>
      </w:tr>
      <w:tr>
        <w:tc>
          <w:tcPr>
            <w:tcW w:type="dxa" w:w="922"/>
            <w:gridSpan w:val="2"/>
            <w:vMerge/>
          </w:tcPr>
          <w:p/>
        </w:tc>
        <w:tc>
          <w:tcPr>
            <w:tcW w:type="dxa" w:w="2307"/>
          </w:tcPr>
          <w:p>
            <w:pPr>
              <w:pStyle w:val="null3"/>
              <w:jc w:val="left"/>
            </w:pPr>
            <w:r>
              <w:rPr/>
              <w:t>项目业绩及用户评价 (5.0分)</w:t>
            </w:r>
          </w:p>
        </w:tc>
        <w:tc>
          <w:tcPr>
            <w:tcW w:type="dxa" w:w="5076"/>
          </w:tcPr>
          <w:p>
            <w:pPr>
              <w:pStyle w:val="null3"/>
              <w:jc w:val="left"/>
            </w:pPr>
            <w:r>
              <w:rPr/>
              <w:t>投标人自2021年1月1日（以合同签订时间为准）至今完成的同类项目业绩且用户单位出具的满意度评价，评价情况至少须为“满意”或类似好评的方可计分： 每提供一个得1分，此项满分为5分。 备注： 1、投标人需提供合同复印件及相应项目合同期内任意一张发票复印件。 3、同一业主单位若有提供多份合同，不重复计算得分。 4、评分中出现无证明资料或专家无法凭所提供资料判断是否得分的情况，一律作不得分处理。</w:t>
            </w:r>
          </w:p>
        </w:tc>
      </w:tr>
      <w:tr>
        <w:tc>
          <w:tcPr>
            <w:tcW w:type="dxa" w:w="922"/>
            <w:gridSpan w:val="2"/>
            <w:vMerge/>
          </w:tcPr>
          <w:p/>
        </w:tc>
        <w:tc>
          <w:tcPr>
            <w:tcW w:type="dxa" w:w="2307"/>
          </w:tcPr>
          <w:p>
            <w:pPr>
              <w:pStyle w:val="null3"/>
              <w:jc w:val="left"/>
            </w:pPr>
            <w:r>
              <w:rPr/>
              <w:t>投标人的认证证书 (1.0分)</w:t>
            </w:r>
          </w:p>
        </w:tc>
        <w:tc>
          <w:tcPr>
            <w:tcW w:type="dxa" w:w="5076"/>
          </w:tcPr>
          <w:p>
            <w:pPr>
              <w:pStyle w:val="null3"/>
              <w:jc w:val="left"/>
            </w:pPr>
            <w:r>
              <w:rPr/>
              <w:t>投标人具有质量管理体系认证的得1分； 注：提供证书在有效期内的认证证书扫描件和全国认证认可信息公共服务平台官网查询网址（http://cx.cnca.cn/）的证书查询截图。</w:t>
            </w:r>
          </w:p>
        </w:tc>
      </w:tr>
      <w:tr>
        <w:tc>
          <w:tcPr>
            <w:tcW w:type="dxa" w:w="922"/>
            <w:gridSpan w:val="2"/>
            <w:vMerge/>
          </w:tcPr>
          <w:p/>
        </w:tc>
        <w:tc>
          <w:tcPr>
            <w:tcW w:type="dxa" w:w="2307"/>
          </w:tcPr>
          <w:p>
            <w:pPr>
              <w:pStyle w:val="null3"/>
              <w:jc w:val="left"/>
            </w:pPr>
            <w:r>
              <w:rPr/>
              <w:t>免费质保期 (6.0分)</w:t>
            </w:r>
          </w:p>
        </w:tc>
        <w:tc>
          <w:tcPr>
            <w:tcW w:type="dxa" w:w="5076"/>
          </w:tcPr>
          <w:p>
            <w:pPr>
              <w:pStyle w:val="null3"/>
              <w:jc w:val="left"/>
            </w:pPr>
            <w:r>
              <w:rPr/>
              <w:t>在满足用户需求书要求的3年免费质保期的基础上，每增加一年得2分，最高6分。 注：提供有效承诺函（格式自拟），不提供不得分。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合　同　书</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采购编号：</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both"/>
      </w:pPr>
      <w:r>
        <w:rPr>
          <w:sz w:val="24"/>
          <w:b/>
        </w:rPr>
        <w:t>注：本合同仅为合同的参考文本，合同签订双方可根据项目的具体要求进行修订。</w:t>
      </w:r>
    </w:p>
    <w:p>
      <w:pPr>
        <w:pStyle w:val="null3"/>
        <w:ind w:firstLine="472"/>
        <w:jc w:val="both"/>
      </w:pPr>
      <w:r>
        <w:rPr/>
        <w:t xml:space="preserve"> </w:t>
      </w:r>
    </w:p>
    <w:p>
      <w:pPr>
        <w:pStyle w:val="null3"/>
        <w:ind w:firstLine="482"/>
        <w:jc w:val="both"/>
      </w:pPr>
      <w:r>
        <w:rPr>
          <w:sz w:val="24"/>
          <w:b/>
          <w:color w:val="000000"/>
        </w:rPr>
        <w:t>甲方：广东外语外贸大学（以下简称甲方）</w:t>
      </w:r>
    </w:p>
    <w:p>
      <w:pPr>
        <w:pStyle w:val="null3"/>
        <w:ind w:firstLine="482"/>
        <w:jc w:val="both"/>
      </w:pPr>
      <w:r>
        <w:rPr>
          <w:sz w:val="24"/>
          <w:b/>
          <w:color w:val="000000"/>
        </w:rPr>
        <w:t>乙方：</w:t>
      </w:r>
      <w:r>
        <w:rPr>
          <w:sz w:val="24"/>
          <w:b/>
          <w:color w:val="000000"/>
        </w:rPr>
        <w:t xml:space="preserve">         </w:t>
      </w:r>
      <w:r>
        <w:rPr>
          <w:sz w:val="24"/>
          <w:b/>
          <w:color w:val="000000"/>
        </w:rPr>
        <w:t>（以下简称乙方）</w:t>
      </w:r>
    </w:p>
    <w:p>
      <w:pPr>
        <w:pStyle w:val="null3"/>
        <w:ind w:firstLine="480"/>
        <w:jc w:val="both"/>
      </w:pPr>
      <w:r>
        <w:rPr>
          <w:sz w:val="24"/>
          <w:color w:val="000000"/>
        </w:rPr>
        <w:t>根据项目名称：</w:t>
      </w:r>
      <w:r>
        <w:rPr>
          <w:sz w:val="24"/>
          <w:color w:val="000000"/>
          <w:u w:val="single"/>
        </w:rPr>
        <w:t>XXXXXXXXXXXXXXXXXXXXXX</w:t>
      </w:r>
      <w:r>
        <w:rPr>
          <w:sz w:val="24"/>
          <w:color w:val="000000"/>
        </w:rPr>
        <w:t>项目编号：</w:t>
      </w:r>
      <w:r>
        <w:rPr>
          <w:sz w:val="24"/>
          <w:color w:val="000000"/>
          <w:u w:val="single"/>
        </w:rPr>
        <w:t xml:space="preserve">xxxxxxxxxxxxxxxxxxxxx </w:t>
      </w:r>
      <w:r>
        <w:rPr>
          <w:sz w:val="24"/>
          <w:color w:val="000000"/>
        </w:rPr>
        <w:t>项目的采购结果，按照《中华人民共和国民法典》的规定，经双方协商，本着平等互利和诚实信用的原则，</w:t>
      </w:r>
      <w:r>
        <w:rPr>
          <w:sz w:val="24"/>
          <w:color w:val="000000"/>
        </w:rPr>
        <w:t>一致同意签订本合同如下。</w:t>
      </w:r>
    </w:p>
    <w:p>
      <w:pPr>
        <w:pStyle w:val="null3"/>
        <w:ind w:firstLine="482"/>
        <w:jc w:val="both"/>
      </w:pPr>
      <w:r>
        <w:rPr>
          <w:sz w:val="24"/>
          <w:b/>
          <w:color w:val="000000"/>
        </w:rPr>
        <w:t>一、</w:t>
      </w:r>
      <w:r>
        <w:rPr>
          <w:sz w:val="24"/>
          <w:b/>
          <w:color w:val="000000"/>
        </w:rPr>
        <w:t>合同金额</w:t>
      </w:r>
    </w:p>
    <w:p>
      <w:pPr>
        <w:pStyle w:val="null3"/>
        <w:ind w:firstLine="480"/>
        <w:jc w:val="both"/>
      </w:pPr>
      <w:r>
        <w:rPr>
          <w:sz w:val="24"/>
          <w:color w:val="000000"/>
        </w:rPr>
        <w:t>合同金额为人民币（大写）：</w:t>
      </w:r>
      <w:r>
        <w:rPr>
          <w:sz w:val="24"/>
          <w:color w:val="000000"/>
          <w:u w:val="single"/>
        </w:rPr>
        <w:t>XXXXXXXXXXXXXXXXXXXXXXXX</w:t>
      </w:r>
      <w:r>
        <w:rPr>
          <w:sz w:val="24"/>
          <w:color w:val="000000"/>
        </w:rPr>
        <w:t>。</w:t>
      </w:r>
    </w:p>
    <w:p>
      <w:pPr>
        <w:pStyle w:val="null3"/>
        <w:ind w:firstLine="482"/>
        <w:jc w:val="both"/>
      </w:pPr>
      <w:r>
        <w:rPr>
          <w:sz w:val="24"/>
          <w:b/>
          <w:color w:val="000000"/>
        </w:rPr>
        <w:t>二、</w:t>
      </w:r>
      <w:r>
        <w:rPr>
          <w:sz w:val="24"/>
          <w:b/>
          <w:color w:val="000000"/>
        </w:rPr>
        <w:t>报价清单</w:t>
      </w:r>
    </w:p>
    <w:tbl>
      <w:tblPr>
        <w:tblW w:w="0" w:type="auto"/>
        <w:tblBorders>
          <w:top w:val="none" w:color="000000" w:sz="4"/>
          <w:left w:val="none" w:color="000000" w:sz="4"/>
          <w:bottom w:val="none" w:color="000000" w:sz="4"/>
          <w:right w:val="none" w:color="000000" w:sz="4"/>
          <w:insideH w:val="none"/>
          <w:insideV w:val="none"/>
        </w:tblBorders>
      </w:tblPr>
      <w:tblGrid>
        <w:gridCol w:w="864"/>
        <w:gridCol w:w="1875"/>
        <w:gridCol w:w="2036"/>
        <w:gridCol w:w="1289"/>
        <w:gridCol w:w="2241"/>
      </w:tblGrid>
      <w:tr>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4"/>
                <w:color w:val="000000"/>
              </w:rPr>
              <w:t>序号</w:t>
            </w:r>
          </w:p>
        </w:tc>
        <w:tc>
          <w:tcPr>
            <w:tcW w:type="dxa" w:w="18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4"/>
                <w:color w:val="000000"/>
              </w:rPr>
              <w:t>采购内容</w:t>
            </w:r>
          </w:p>
        </w:tc>
        <w:tc>
          <w:tcPr>
            <w:tcW w:type="dxa" w:w="2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4"/>
                <w:color w:val="000000"/>
              </w:rPr>
              <w:t>产品服务内容</w:t>
            </w:r>
          </w:p>
        </w:tc>
        <w:tc>
          <w:tcPr>
            <w:tcW w:type="dxa" w:w="1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4"/>
                <w:color w:val="000000"/>
              </w:rPr>
              <w:t>数量</w:t>
            </w:r>
          </w:p>
        </w:tc>
        <w:tc>
          <w:tcPr>
            <w:tcW w:type="dxa" w:w="2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4"/>
                <w:color w:val="000000"/>
              </w:rPr>
              <w:t>报价（元）</w:t>
            </w:r>
          </w:p>
        </w:tc>
      </w:tr>
      <w:tr>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4"/>
                <w:color w:val="000000"/>
              </w:rPr>
              <w:t>1</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color w:val="000000"/>
              </w:rPr>
              <w:t>XXXXXXXX</w:t>
            </w:r>
          </w:p>
        </w:tc>
        <w:tc>
          <w:tcPr>
            <w:tcW w:type="dxa" w:w="2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color w:val="000000"/>
              </w:rPr>
              <w:t>XXXXXXXXX</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color w:val="000000"/>
              </w:rPr>
              <w:t>X</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color w:val="000000"/>
              </w:rPr>
              <w:t>XXXXXXXXX</w:t>
            </w:r>
          </w:p>
        </w:tc>
      </w:tr>
    </w:tbl>
    <w:p>
      <w:pPr>
        <w:pStyle w:val="null3"/>
        <w:ind w:firstLine="482"/>
        <w:jc w:val="both"/>
      </w:pPr>
      <w:r>
        <w:rPr>
          <w:sz w:val="24"/>
          <w:b/>
          <w:color w:val="000000"/>
        </w:rPr>
        <w:t>三、</w:t>
      </w:r>
      <w:r>
        <w:rPr>
          <w:sz w:val="24"/>
          <w:b/>
          <w:color w:val="000000"/>
        </w:rPr>
        <w:t>甲方乙方的权利和义务</w:t>
      </w:r>
    </w:p>
    <w:p>
      <w:pPr>
        <w:pStyle w:val="null3"/>
        <w:ind w:firstLine="480"/>
      </w:pPr>
      <w:r>
        <w:rPr>
          <w:sz w:val="24"/>
          <w:color w:val="000000"/>
        </w:rPr>
        <w:t>1.</w:t>
      </w:r>
      <w:r>
        <w:rPr>
          <w:sz w:val="24"/>
          <w:color w:val="000000"/>
        </w:rPr>
        <w:t>甲方有权按照技术服务方案所约定对乙方工作内容进行服务质量监督。</w:t>
      </w:r>
    </w:p>
    <w:p>
      <w:pPr>
        <w:pStyle w:val="null3"/>
        <w:ind w:firstLine="480"/>
      </w:pPr>
      <w:r>
        <w:rPr>
          <w:sz w:val="24"/>
          <w:color w:val="000000"/>
        </w:rPr>
        <w:t>2.</w:t>
      </w:r>
      <w:r>
        <w:rPr>
          <w:sz w:val="24"/>
          <w:color w:val="000000"/>
        </w:rPr>
        <w:t>甲方为乙方的设备安装和调试工作提供必要的协调、协助及工作便利。</w:t>
      </w:r>
    </w:p>
    <w:p>
      <w:pPr>
        <w:pStyle w:val="null3"/>
        <w:ind w:firstLine="480"/>
      </w:pPr>
      <w:r>
        <w:rPr>
          <w:sz w:val="24"/>
          <w:color w:val="000000"/>
        </w:rPr>
        <w:t>3.</w:t>
      </w:r>
      <w:r>
        <w:rPr>
          <w:sz w:val="24"/>
          <w:color w:val="000000"/>
        </w:rPr>
        <w:t>乙方在合同履行过程中，对甲方的服务要求要及时地响应和解决。</w:t>
      </w:r>
    </w:p>
    <w:p>
      <w:pPr>
        <w:pStyle w:val="null3"/>
        <w:ind w:firstLine="480"/>
      </w:pPr>
      <w:r>
        <w:rPr>
          <w:sz w:val="24"/>
          <w:color w:val="000000"/>
        </w:rPr>
        <w:t>4.</w:t>
      </w:r>
      <w:r>
        <w:rPr>
          <w:sz w:val="24"/>
          <w:color w:val="000000"/>
        </w:rPr>
        <w:t>甲方须按约定准时支付合同款项。</w:t>
      </w:r>
    </w:p>
    <w:p>
      <w:pPr>
        <w:pStyle w:val="null3"/>
        <w:ind w:firstLine="482"/>
        <w:jc w:val="both"/>
      </w:pPr>
      <w:r>
        <w:rPr>
          <w:sz w:val="24"/>
          <w:b/>
          <w:color w:val="000000"/>
        </w:rPr>
        <w:t>四、</w:t>
      </w:r>
      <w:r>
        <w:rPr>
          <w:sz w:val="24"/>
          <w:b/>
          <w:color w:val="000000"/>
        </w:rPr>
        <w:t>服务期、交货方式及交货地点</w:t>
      </w:r>
    </w:p>
    <w:p>
      <w:pPr>
        <w:pStyle w:val="null3"/>
        <w:ind w:firstLine="480"/>
        <w:jc w:val="both"/>
      </w:pPr>
      <w:r>
        <w:rPr>
          <w:sz w:val="24"/>
          <w:color w:val="000000"/>
        </w:rPr>
        <w:t>1、</w:t>
      </w:r>
      <w:r>
        <w:rPr>
          <w:sz w:val="24"/>
          <w:color w:val="000000"/>
        </w:rPr>
        <w:t>交付安装期限：合同签订后</w:t>
      </w:r>
      <w:r>
        <w:rPr>
          <w:sz w:val="24"/>
          <w:color w:val="000000"/>
        </w:rPr>
        <w:t>25个日历天内全部运送到指定地点，配合装修工程进度完成安装。</w:t>
      </w:r>
    </w:p>
    <w:p>
      <w:pPr>
        <w:pStyle w:val="null3"/>
        <w:ind w:firstLine="480"/>
        <w:jc w:val="both"/>
      </w:pPr>
      <w:r>
        <w:rPr>
          <w:sz w:val="24"/>
          <w:color w:val="000000"/>
        </w:rPr>
        <w:t>2、</w:t>
      </w:r>
      <w:r>
        <w:rPr>
          <w:sz w:val="24"/>
          <w:color w:val="000000"/>
        </w:rPr>
        <w:t>交货方式：所有设备均由中标人送货上门并安装调试，所产生费用由投标人承担，采购人不再支付任何费用。</w:t>
      </w:r>
    </w:p>
    <w:p>
      <w:pPr>
        <w:pStyle w:val="null3"/>
        <w:ind w:firstLine="480"/>
        <w:jc w:val="both"/>
      </w:pPr>
      <w:r>
        <w:rPr>
          <w:sz w:val="24"/>
          <w:color w:val="000000"/>
        </w:rPr>
        <w:t>3、</w:t>
      </w:r>
      <w:r>
        <w:rPr>
          <w:sz w:val="24"/>
          <w:color w:val="000000"/>
        </w:rPr>
        <w:t>交货地点：广州市白云区白云大道北</w:t>
      </w:r>
      <w:r>
        <w:rPr>
          <w:sz w:val="24"/>
          <w:color w:val="000000"/>
        </w:rPr>
        <w:t>2号广东外语外贸大学指定地点（最高五楼）。</w:t>
      </w:r>
    </w:p>
    <w:p>
      <w:pPr>
        <w:pStyle w:val="null3"/>
        <w:ind w:firstLine="482"/>
        <w:jc w:val="both"/>
      </w:pPr>
      <w:r>
        <w:rPr>
          <w:sz w:val="24"/>
          <w:b/>
          <w:color w:val="000000"/>
        </w:rPr>
        <w:t>五、</w:t>
      </w:r>
      <w:r>
        <w:rPr>
          <w:sz w:val="24"/>
          <w:b/>
          <w:color w:val="000000"/>
        </w:rPr>
        <w:t>质保期及售后服务要求</w:t>
      </w:r>
    </w:p>
    <w:p>
      <w:pPr>
        <w:pStyle w:val="null3"/>
        <w:ind w:firstLine="480"/>
        <w:jc w:val="both"/>
      </w:pPr>
      <w:r>
        <w:rPr>
          <w:sz w:val="24"/>
          <w:color w:val="000000"/>
        </w:rPr>
        <w:t>1.</w:t>
      </w:r>
      <w:r>
        <w:rPr>
          <w:sz w:val="24"/>
          <w:color w:val="000000"/>
        </w:rPr>
        <w:t>乙方提交的产品应是原厂包装、全新，质量符合国家及该产品的出厂标准。</w:t>
      </w:r>
    </w:p>
    <w:p>
      <w:pPr>
        <w:pStyle w:val="null3"/>
        <w:ind w:firstLine="480"/>
        <w:jc w:val="both"/>
      </w:pPr>
      <w:r>
        <w:rPr>
          <w:sz w:val="24"/>
          <w:color w:val="000000"/>
        </w:rPr>
        <w:t>2.</w:t>
      </w:r>
      <w:r>
        <w:rPr>
          <w:sz w:val="24"/>
          <w:color w:val="000000"/>
        </w:rPr>
        <w:t>乙方应按照国家有关法律、法规、</w:t>
      </w:r>
      <w:r>
        <w:rPr>
          <w:sz w:val="24"/>
          <w:color w:val="000000"/>
        </w:rPr>
        <w:t>规章和</w:t>
      </w:r>
      <w:r>
        <w:rPr>
          <w:sz w:val="24"/>
          <w:color w:val="000000"/>
        </w:rPr>
        <w:t>“三包”规定提供售后服务。售后服务及质保条件不得低于国家和行业主管部门制定的有关标准，设备质保期年，在质保期内，零配件及维修费免费。</w:t>
      </w:r>
    </w:p>
    <w:p>
      <w:pPr>
        <w:pStyle w:val="null3"/>
        <w:ind w:firstLine="480"/>
        <w:jc w:val="both"/>
      </w:pPr>
      <w:r>
        <w:rPr>
          <w:sz w:val="24"/>
          <w:color w:val="000000"/>
        </w:rPr>
        <w:t>3.</w:t>
      </w:r>
      <w:r>
        <w:rPr>
          <w:sz w:val="24"/>
          <w:color w:val="000000"/>
        </w:rPr>
        <w:t>乙方负责货到现场过程中的全部运输，包括装卸车、货物现场的搬运。货物运输过程中造成的丢失、损坏及被有关部门查处等造成的损失或责任由乙方承担。</w:t>
      </w:r>
    </w:p>
    <w:p>
      <w:pPr>
        <w:pStyle w:val="null3"/>
        <w:ind w:firstLine="480"/>
        <w:jc w:val="both"/>
      </w:pPr>
      <w:r>
        <w:rPr>
          <w:sz w:val="24"/>
          <w:color w:val="000000"/>
        </w:rPr>
        <w:t>4.</w:t>
      </w:r>
      <w:r>
        <w:rPr>
          <w:sz w:val="24"/>
          <w:color w:val="000000"/>
        </w:rPr>
        <w:t>乙方提供以上基本服务的费用应已全部计入货物采购的报价中，乙方不得再向甲方收取其他费用。</w:t>
      </w:r>
    </w:p>
    <w:p>
      <w:pPr>
        <w:pStyle w:val="null3"/>
        <w:ind w:firstLine="480"/>
        <w:jc w:val="both"/>
      </w:pPr>
      <w:r>
        <w:rPr>
          <w:sz w:val="24"/>
          <w:color w:val="000000"/>
        </w:rPr>
        <w:t>5.</w:t>
      </w:r>
      <w:r>
        <w:rPr>
          <w:sz w:val="24"/>
          <w:color w:val="000000"/>
        </w:rPr>
        <w:t>设备故障报修的响应时间：免费质保期内，保证在接到报障电话后</w:t>
      </w:r>
      <w:r>
        <w:rPr>
          <w:sz w:val="24"/>
          <w:color w:val="000000"/>
        </w:rPr>
        <w:t>1小时内响应，接到报障电话6小时内派技术人员上门维修解决问题，并于48小时内排除故障。如48小时内不能解决维修问题，需要更换替代货物使用。如果需要更换配件的，要求更换的配件跟被更换的品牌、类型相一致或者是同类档次的替代品，后者需征得采购方管理人员同意。</w:t>
      </w:r>
    </w:p>
    <w:p>
      <w:pPr>
        <w:pStyle w:val="null3"/>
        <w:ind w:firstLine="480"/>
        <w:jc w:val="both"/>
      </w:pPr>
      <w:r>
        <w:rPr>
          <w:sz w:val="24"/>
          <w:color w:val="000000"/>
        </w:rPr>
        <w:t>6.</w:t>
      </w:r>
      <w:r>
        <w:rPr>
          <w:sz w:val="24"/>
          <w:color w:val="000000"/>
        </w:rPr>
        <w:t>非甲方的人为原因而出现产品质量问题，由乙方负责包换或包退，并承担因此而产生的一切费用。</w:t>
      </w:r>
    </w:p>
    <w:p>
      <w:pPr>
        <w:pStyle w:val="null3"/>
        <w:ind w:firstLine="482"/>
        <w:jc w:val="both"/>
      </w:pPr>
      <w:r>
        <w:rPr>
          <w:sz w:val="24"/>
          <w:b/>
          <w:color w:val="000000"/>
        </w:rPr>
        <w:t>六、</w:t>
      </w:r>
      <w:r>
        <w:rPr>
          <w:sz w:val="24"/>
          <w:b/>
          <w:color w:val="000000"/>
        </w:rPr>
        <w:t>付款方式</w:t>
      </w:r>
    </w:p>
    <w:p>
      <w:pPr>
        <w:pStyle w:val="null3"/>
        <w:ind w:firstLine="480"/>
        <w:jc w:val="both"/>
      </w:pPr>
      <w:r>
        <w:rPr>
          <w:sz w:val="24"/>
          <w:color w:val="000000"/>
        </w:rPr>
        <w:t>1）</w:t>
      </w:r>
      <w:r>
        <w:rPr>
          <w:sz w:val="24"/>
          <w:color w:val="000000"/>
        </w:rPr>
        <w:t>甲方</w:t>
      </w:r>
      <w:r>
        <w:rPr>
          <w:sz w:val="24"/>
          <w:color w:val="000000"/>
        </w:rPr>
        <w:t>与</w:t>
      </w:r>
      <w:r>
        <w:rPr>
          <w:sz w:val="24"/>
          <w:color w:val="000000"/>
        </w:rPr>
        <w:t>乙方</w:t>
      </w:r>
      <w:r>
        <w:rPr>
          <w:sz w:val="24"/>
          <w:color w:val="000000"/>
        </w:rPr>
        <w:t>签订合同后</w:t>
      </w:r>
      <w:r>
        <w:rPr>
          <w:sz w:val="24"/>
          <w:color w:val="000000"/>
        </w:rPr>
        <w:t>5个工作日</w:t>
      </w:r>
      <w:r>
        <w:rPr>
          <w:sz w:val="24"/>
          <w:color w:val="000000"/>
        </w:rPr>
        <w:t>内，支付合同总金额的</w:t>
      </w:r>
      <w:r>
        <w:rPr>
          <w:sz w:val="24"/>
          <w:color w:val="000000"/>
        </w:rPr>
        <w:t>30%。</w:t>
      </w:r>
    </w:p>
    <w:p>
      <w:pPr>
        <w:pStyle w:val="null3"/>
        <w:ind w:firstLine="480"/>
        <w:jc w:val="both"/>
      </w:pPr>
      <w:r>
        <w:rPr>
          <w:sz w:val="24"/>
          <w:color w:val="000000"/>
        </w:rPr>
        <w:t>2）</w:t>
      </w:r>
      <w:r>
        <w:rPr>
          <w:sz w:val="24"/>
          <w:color w:val="000000"/>
        </w:rPr>
        <w:t>甲方</w:t>
      </w:r>
      <w:r>
        <w:rPr>
          <w:sz w:val="24"/>
          <w:color w:val="000000"/>
        </w:rPr>
        <w:t>与</w:t>
      </w:r>
      <w:r>
        <w:rPr>
          <w:sz w:val="24"/>
          <w:color w:val="000000"/>
        </w:rPr>
        <w:t>乙方</w:t>
      </w:r>
      <w:r>
        <w:rPr>
          <w:sz w:val="24"/>
          <w:color w:val="000000"/>
        </w:rPr>
        <w:t>签订合同后</w:t>
      </w:r>
      <w:r>
        <w:rPr>
          <w:sz w:val="24"/>
          <w:color w:val="000000"/>
        </w:rPr>
        <w:t>30天内，</w:t>
      </w:r>
      <w:r>
        <w:rPr>
          <w:sz w:val="24"/>
          <w:color w:val="000000"/>
        </w:rPr>
        <w:t>乙方</w:t>
      </w:r>
      <w:r>
        <w:rPr>
          <w:sz w:val="24"/>
          <w:color w:val="000000"/>
        </w:rPr>
        <w:t>支付合同总价的</w:t>
      </w:r>
      <w:r>
        <w:rPr>
          <w:sz w:val="24"/>
          <w:color w:val="000000"/>
        </w:rPr>
        <w:t>5%给甲方作为履约保证金，在安装验收合格壹年后且质保验收合格后30天内甲方无息退还乙方。</w:t>
      </w:r>
    </w:p>
    <w:p>
      <w:pPr>
        <w:pStyle w:val="null3"/>
        <w:ind w:firstLine="480"/>
        <w:jc w:val="both"/>
      </w:pPr>
      <w:r>
        <w:rPr>
          <w:sz w:val="24"/>
          <w:color w:val="000000"/>
        </w:rPr>
        <w:t>3）项目建设完毕并经</w:t>
      </w:r>
      <w:r>
        <w:rPr>
          <w:sz w:val="24"/>
          <w:color w:val="000000"/>
        </w:rPr>
        <w:t>甲方</w:t>
      </w:r>
      <w:r>
        <w:rPr>
          <w:sz w:val="24"/>
          <w:color w:val="000000"/>
        </w:rPr>
        <w:t>验收合格</w:t>
      </w:r>
      <w:r>
        <w:rPr>
          <w:sz w:val="24"/>
          <w:color w:val="000000"/>
        </w:rPr>
        <w:t>，</w:t>
      </w:r>
      <w:r>
        <w:rPr>
          <w:sz w:val="24"/>
          <w:color w:val="000000"/>
        </w:rPr>
        <w:t>且在收到发票</w:t>
      </w:r>
      <w:r>
        <w:rPr>
          <w:sz w:val="24"/>
          <w:color w:val="000000"/>
        </w:rPr>
        <w:t>后</w:t>
      </w:r>
      <w:r>
        <w:rPr>
          <w:sz w:val="24"/>
          <w:color w:val="000000"/>
        </w:rPr>
        <w:t>10个工作日</w:t>
      </w:r>
      <w:r>
        <w:rPr>
          <w:sz w:val="24"/>
          <w:color w:val="000000"/>
        </w:rPr>
        <w:t>内，支付合同总金额的</w:t>
      </w:r>
      <w:r>
        <w:rPr>
          <w:sz w:val="24"/>
          <w:color w:val="000000"/>
        </w:rPr>
        <w:t>70%。</w:t>
      </w:r>
    </w:p>
    <w:p>
      <w:pPr>
        <w:pStyle w:val="null3"/>
        <w:ind w:firstLine="480"/>
        <w:jc w:val="both"/>
      </w:pPr>
      <w:r>
        <w:rPr>
          <w:sz w:val="24"/>
          <w:color w:val="000000"/>
        </w:rPr>
        <w:t>4）</w:t>
      </w:r>
      <w:r>
        <w:rPr>
          <w:sz w:val="24"/>
          <w:color w:val="000000"/>
        </w:rPr>
        <w:t>乙方</w:t>
      </w:r>
      <w:r>
        <w:rPr>
          <w:sz w:val="24"/>
          <w:color w:val="000000"/>
        </w:rPr>
        <w:t>须在</w:t>
      </w:r>
      <w:r>
        <w:rPr>
          <w:sz w:val="24"/>
          <w:color w:val="000000"/>
        </w:rPr>
        <w:t>甲方</w:t>
      </w:r>
      <w:r>
        <w:rPr>
          <w:sz w:val="24"/>
          <w:color w:val="000000"/>
        </w:rPr>
        <w:t>办理付款手续前</w:t>
      </w:r>
      <w:r>
        <w:rPr>
          <w:sz w:val="24"/>
          <w:color w:val="000000"/>
        </w:rPr>
        <w:t>5天内，向</w:t>
      </w:r>
      <w:r>
        <w:rPr>
          <w:sz w:val="24"/>
          <w:color w:val="000000"/>
        </w:rPr>
        <w:t>甲方</w:t>
      </w:r>
      <w:r>
        <w:rPr>
          <w:sz w:val="24"/>
          <w:color w:val="000000"/>
        </w:rPr>
        <w:t>提供应收款项等额的发票及相关材料。</w:t>
      </w:r>
    </w:p>
    <w:p>
      <w:pPr>
        <w:pStyle w:val="null3"/>
        <w:ind w:firstLine="480"/>
        <w:jc w:val="both"/>
      </w:pPr>
      <w:r>
        <w:rPr>
          <w:sz w:val="24"/>
          <w:color w:val="000000"/>
        </w:rPr>
        <w:t>乙方开户银行名称、地址和帐号为：</w:t>
      </w:r>
    </w:p>
    <w:p>
      <w:pPr>
        <w:pStyle w:val="null3"/>
        <w:ind w:firstLine="480"/>
      </w:pPr>
      <w:r>
        <w:rPr>
          <w:sz w:val="24"/>
          <w:color w:val="000000"/>
        </w:rPr>
        <w:t>开户名称：</w:t>
      </w:r>
    </w:p>
    <w:p>
      <w:pPr>
        <w:pStyle w:val="null3"/>
        <w:ind w:firstLine="480"/>
      </w:pPr>
      <w:r>
        <w:rPr>
          <w:sz w:val="24"/>
          <w:color w:val="000000"/>
        </w:rPr>
        <w:t>开户银行：</w:t>
      </w:r>
    </w:p>
    <w:p>
      <w:pPr>
        <w:pStyle w:val="null3"/>
        <w:ind w:firstLine="480"/>
      </w:pPr>
      <w:r>
        <w:rPr>
          <w:sz w:val="24"/>
          <w:color w:val="000000"/>
        </w:rPr>
        <w:t>帐</w:t>
      </w:r>
      <w:r>
        <w:rPr>
          <w:sz w:val="24"/>
          <w:color w:val="000000"/>
        </w:rPr>
        <w:t>号：</w:t>
      </w:r>
    </w:p>
    <w:p>
      <w:pPr>
        <w:pStyle w:val="null3"/>
        <w:ind w:firstLine="482"/>
        <w:jc w:val="both"/>
      </w:pPr>
      <w:r>
        <w:rPr>
          <w:sz w:val="24"/>
          <w:b/>
          <w:color w:val="000000"/>
        </w:rPr>
        <w:t>七、</w:t>
      </w:r>
      <w:r>
        <w:rPr>
          <w:sz w:val="24"/>
          <w:b/>
          <w:color w:val="000000"/>
        </w:rPr>
        <w:t>违约责任与赔偿损失</w:t>
      </w:r>
    </w:p>
    <w:p>
      <w:pPr>
        <w:pStyle w:val="null3"/>
        <w:ind w:firstLine="480"/>
      </w:pPr>
      <w:r>
        <w:rPr>
          <w:sz w:val="24"/>
          <w:color w:val="000000"/>
        </w:rPr>
        <w:t>1.</w:t>
      </w:r>
      <w:r>
        <w:rPr>
          <w:sz w:val="24"/>
          <w:color w:val="000000"/>
        </w:rPr>
        <w:t>乙方提供的设备货物不符合本合同规定的，甲方有权拒收，并且乙方须向甲方支付本合同总价</w:t>
      </w:r>
      <w:r>
        <w:rPr>
          <w:sz w:val="24"/>
          <w:color w:val="000000"/>
        </w:rPr>
        <w:t>5%</w:t>
      </w:r>
      <w:r>
        <w:rPr>
          <w:sz w:val="24"/>
          <w:color w:val="000000"/>
        </w:rPr>
        <w:t>的违约金。</w:t>
      </w:r>
    </w:p>
    <w:p>
      <w:pPr>
        <w:pStyle w:val="null3"/>
        <w:ind w:firstLine="480"/>
      </w:pPr>
      <w:r>
        <w:rPr>
          <w:sz w:val="24"/>
          <w:color w:val="000000"/>
        </w:rPr>
        <w:t>2.</w:t>
      </w:r>
      <w:r>
        <w:rPr>
          <w:sz w:val="24"/>
          <w:color w:val="000000"/>
        </w:rPr>
        <w:t>乙方未能按本合同规定的交货时间提供服务，从逾期之日起每日按本合同总价</w:t>
      </w:r>
      <w:r>
        <w:rPr>
          <w:sz w:val="24"/>
          <w:color w:val="000000"/>
        </w:rPr>
        <w:t>0.05%</w:t>
      </w:r>
      <w:r>
        <w:rPr>
          <w:sz w:val="24"/>
          <w:color w:val="000000"/>
        </w:rPr>
        <w:t>的数额向甲方支付违约金；逾期半个月以上的，甲方有权终止合同，由此造成的甲方经济损失由乙方承担。</w:t>
      </w:r>
    </w:p>
    <w:p>
      <w:pPr>
        <w:pStyle w:val="null3"/>
        <w:ind w:firstLine="480"/>
      </w:pPr>
      <w:r>
        <w:rPr>
          <w:sz w:val="24"/>
          <w:color w:val="000000"/>
        </w:rPr>
        <w:t>3.</w:t>
      </w:r>
      <w:r>
        <w:rPr>
          <w:sz w:val="24"/>
          <w:color w:val="000000"/>
        </w:rPr>
        <w:t>甲方无正当理由拒收接受设备及施工，到期拒付款项的，甲方向乙方偿付本合同总的</w:t>
      </w:r>
      <w:r>
        <w:rPr>
          <w:sz w:val="24"/>
          <w:color w:val="000000"/>
        </w:rPr>
        <w:t>5%</w:t>
      </w:r>
      <w:r>
        <w:rPr>
          <w:sz w:val="24"/>
          <w:color w:val="000000"/>
        </w:rPr>
        <w:t>的违约金。甲方逾期付款，则每日按本合同总价的</w:t>
      </w:r>
      <w:r>
        <w:rPr>
          <w:sz w:val="24"/>
          <w:color w:val="000000"/>
        </w:rPr>
        <w:t>0.05%</w:t>
      </w:r>
      <w:r>
        <w:rPr>
          <w:sz w:val="24"/>
          <w:color w:val="000000"/>
        </w:rPr>
        <w:t>向乙方偿付违约金。</w:t>
      </w:r>
    </w:p>
    <w:p>
      <w:pPr>
        <w:pStyle w:val="null3"/>
        <w:ind w:firstLine="480"/>
      </w:pPr>
      <w:r>
        <w:rPr>
          <w:sz w:val="24"/>
          <w:color w:val="000000"/>
        </w:rPr>
        <w:t>4.</w:t>
      </w:r>
      <w:r>
        <w:rPr>
          <w:sz w:val="24"/>
          <w:color w:val="000000"/>
        </w:rPr>
        <w:t>其它违约责任按《中华人民共和国合同法》处理。</w:t>
      </w:r>
    </w:p>
    <w:p>
      <w:pPr>
        <w:pStyle w:val="null3"/>
        <w:ind w:firstLine="482"/>
        <w:jc w:val="both"/>
      </w:pPr>
      <w:r>
        <w:rPr>
          <w:sz w:val="24"/>
          <w:b/>
          <w:color w:val="000000"/>
        </w:rPr>
        <w:t>八、</w:t>
      </w:r>
      <w:r>
        <w:rPr>
          <w:sz w:val="24"/>
          <w:b/>
          <w:color w:val="000000"/>
        </w:rPr>
        <w:t>争议的解决</w:t>
      </w:r>
    </w:p>
    <w:p>
      <w:pPr>
        <w:pStyle w:val="null3"/>
        <w:ind w:firstLine="480"/>
        <w:jc w:val="both"/>
      </w:pPr>
      <w:r>
        <w:rPr>
          <w:sz w:val="24"/>
          <w:color w:val="000000"/>
        </w:rPr>
        <w:t>合同执行过程中发生的任何争议，双方应通过友好协商解决，协商不成功则由广州仲裁委员会按《中华人民共和国民法典》的有关条款进行裁决，双方不同意仲裁时可直接向本合同签署地的人民法院提起诉讼。</w:t>
      </w:r>
    </w:p>
    <w:p>
      <w:pPr>
        <w:pStyle w:val="null3"/>
        <w:ind w:firstLine="482"/>
        <w:jc w:val="both"/>
      </w:pPr>
      <w:r>
        <w:rPr>
          <w:sz w:val="24"/>
          <w:b/>
          <w:color w:val="000000"/>
        </w:rPr>
        <w:t>九、</w:t>
      </w:r>
      <w:r>
        <w:rPr>
          <w:sz w:val="24"/>
          <w:b/>
          <w:color w:val="000000"/>
        </w:rPr>
        <w:t>不可抗力</w:t>
      </w:r>
    </w:p>
    <w:p>
      <w:pPr>
        <w:pStyle w:val="null3"/>
        <w:ind w:firstLine="480"/>
        <w:jc w:val="both"/>
      </w:pPr>
      <w:r>
        <w:rPr>
          <w:sz w:val="24"/>
          <w:color w:val="000000"/>
        </w:rPr>
        <w:t>任何一方由于不可抗力原因不能履行合同时，应在不可抗力事件结束后</w:t>
      </w:r>
      <w:r>
        <w:rPr>
          <w:sz w:val="24"/>
          <w:color w:val="000000"/>
        </w:rPr>
        <w:t>3日内向对方通报，以减轻可能给对方造成的损失，在取得有关机构的不可抗力证明或双方谅解确认后，允许延期履行或修订合同，并根据情况可部分或全部免于承担违约责任。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color w:val="000000"/>
        </w:rPr>
        <w:t>十、</w:t>
      </w:r>
      <w:r>
        <w:rPr>
          <w:sz w:val="24"/>
          <w:b/>
          <w:color w:val="000000"/>
        </w:rPr>
        <w:t>合同生效</w:t>
      </w:r>
    </w:p>
    <w:p>
      <w:pPr>
        <w:pStyle w:val="null3"/>
        <w:ind w:firstLine="480"/>
        <w:jc w:val="both"/>
      </w:pPr>
      <w:r>
        <w:rPr>
          <w:sz w:val="24"/>
          <w:color w:val="000000"/>
        </w:rPr>
        <w:t>1</w:t>
      </w:r>
      <w:r>
        <w:rPr>
          <w:sz w:val="24"/>
          <w:color w:val="000000"/>
        </w:rPr>
        <w:t xml:space="preserve">. </w:t>
      </w:r>
      <w:r>
        <w:rPr>
          <w:sz w:val="24"/>
          <w:color w:val="000000"/>
        </w:rPr>
        <w:t>本合同在甲乙双方法人代表或其授权代表签字盖章后生效。</w:t>
      </w:r>
    </w:p>
    <w:p>
      <w:pPr>
        <w:pStyle w:val="null3"/>
        <w:ind w:firstLine="480"/>
        <w:jc w:val="both"/>
      </w:pPr>
      <w:r>
        <w:rPr>
          <w:sz w:val="24"/>
          <w:color w:val="000000"/>
        </w:rPr>
        <w:t>2</w:t>
      </w:r>
      <w:r>
        <w:rPr>
          <w:sz w:val="24"/>
          <w:color w:val="000000"/>
        </w:rPr>
        <w:t xml:space="preserve">. </w:t>
      </w:r>
      <w:r>
        <w:rPr>
          <w:sz w:val="24"/>
          <w:color w:val="000000"/>
        </w:rPr>
        <w:t>合同一式</w:t>
      </w:r>
      <w:r>
        <w:rPr>
          <w:sz w:val="24"/>
          <w:b/>
          <w:color w:val="000000"/>
          <w:u w:val="single"/>
        </w:rPr>
        <w:t>陆</w:t>
      </w:r>
      <w:r>
        <w:rPr>
          <w:sz w:val="24"/>
          <w:color w:val="000000"/>
        </w:rPr>
        <w:t>份，甲方</w:t>
      </w:r>
      <w:r>
        <w:rPr>
          <w:sz w:val="24"/>
          <w:b/>
          <w:color w:val="000000"/>
          <w:u w:val="single"/>
        </w:rPr>
        <w:t>肆</w:t>
      </w:r>
      <w:r>
        <w:rPr>
          <w:sz w:val="24"/>
          <w:color w:val="000000"/>
        </w:rPr>
        <w:t>份，乙方</w:t>
      </w:r>
      <w:r>
        <w:rPr>
          <w:sz w:val="24"/>
          <w:b/>
          <w:color w:val="000000"/>
          <w:u w:val="single"/>
        </w:rPr>
        <w:t>贰</w:t>
      </w:r>
      <w:r>
        <w:rPr>
          <w:sz w:val="24"/>
          <w:color w:val="000000"/>
        </w:rPr>
        <w:t>份。</w:t>
      </w:r>
    </w:p>
    <w:p>
      <w:pPr>
        <w:pStyle w:val="null3"/>
        <w:ind w:firstLine="482"/>
        <w:jc w:val="both"/>
      </w:pPr>
      <w:r>
        <w:rPr>
          <w:sz w:val="24"/>
          <w:b/>
          <w:color w:val="000000"/>
        </w:rPr>
        <w:t>甲方（盖章）：</w:t>
      </w:r>
      <w:r>
        <w:rPr>
          <w:sz w:val="24"/>
          <w:b/>
          <w:color w:val="000000"/>
        </w:rPr>
        <w:t xml:space="preserve">                       </w:t>
      </w:r>
      <w:r>
        <w:rPr>
          <w:sz w:val="24"/>
          <w:b/>
          <w:color w:val="000000"/>
        </w:rPr>
        <w:t>乙方（盖章）：</w:t>
      </w:r>
    </w:p>
    <w:p>
      <w:pPr>
        <w:pStyle w:val="null3"/>
        <w:ind w:firstLine="482"/>
        <w:jc w:val="both"/>
      </w:pPr>
      <w:r>
        <w:rPr>
          <w:sz w:val="24"/>
          <w:b/>
          <w:color w:val="000000"/>
        </w:rPr>
        <w:t>广东外语外贸大学</w:t>
      </w:r>
    </w:p>
    <w:p>
      <w:pPr>
        <w:pStyle w:val="null3"/>
        <w:ind w:firstLine="482"/>
        <w:jc w:val="both"/>
      </w:pPr>
      <w:r>
        <w:rPr>
          <w:sz w:val="24"/>
          <w:b/>
          <w:color w:val="000000"/>
        </w:rPr>
        <w:t>代表：</w:t>
      </w:r>
      <w:r>
        <w:rPr>
          <w:sz w:val="24"/>
          <w:b/>
          <w:color w:val="000000"/>
        </w:rPr>
        <w:t xml:space="preserve">                              </w:t>
      </w:r>
      <w:r>
        <w:rPr>
          <w:sz w:val="24"/>
          <w:b/>
          <w:color w:val="000000"/>
        </w:rPr>
        <w:t>代表：</w:t>
      </w:r>
    </w:p>
    <w:p>
      <w:pPr>
        <w:pStyle w:val="null3"/>
        <w:ind w:firstLine="480"/>
        <w:jc w:val="both"/>
      </w:pPr>
      <w:r>
        <w:rPr>
          <w:sz w:val="24"/>
          <w:color w:val="000000"/>
        </w:rPr>
        <w:t>签定地点：</w:t>
      </w:r>
    </w:p>
    <w:p>
      <w:pPr>
        <w:pStyle w:val="null3"/>
        <w:ind w:firstLine="480"/>
        <w:jc w:val="both"/>
      </w:pPr>
      <w:r>
        <w:rPr>
          <w:sz w:val="24"/>
          <w:color w:val="000000"/>
        </w:rPr>
        <w:t>签定日期：</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r>
        <w:rPr>
          <w:sz w:val="24"/>
          <w:color w:val="000000"/>
        </w:rPr>
        <w:t xml:space="preserve">            </w:t>
      </w:r>
      <w:r>
        <w:rPr>
          <w:sz w:val="24"/>
          <w:color w:val="000000"/>
        </w:rPr>
        <w:t>签定日期：</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r>
        <w:rPr>
          <w:sz w:val="24"/>
          <w:color w:val="000000"/>
        </w:rPr>
        <w:t xml:space="preserve">    </w:t>
      </w:r>
    </w:p>
    <w:p>
      <w:pPr>
        <w:pStyle w:val="null3"/>
        <w:ind w:firstLine="4800"/>
        <w:jc w:val="both"/>
      </w:pPr>
      <w:r>
        <w:rPr>
          <w:sz w:val="24"/>
          <w:color w:val="000000"/>
        </w:rPr>
        <w:t>开户名称</w:t>
      </w:r>
      <w:r>
        <w:rPr>
          <w:sz w:val="24"/>
          <w:color w:val="000000"/>
        </w:rPr>
        <w:t xml:space="preserve">:         </w:t>
      </w:r>
    </w:p>
    <w:p>
      <w:pPr>
        <w:pStyle w:val="null3"/>
        <w:ind w:firstLine="4800"/>
        <w:jc w:val="both"/>
      </w:pPr>
      <w:r>
        <w:rPr>
          <w:sz w:val="24"/>
          <w:color w:val="000000"/>
        </w:rPr>
        <w:t>银行帐号：</w:t>
      </w:r>
    </w:p>
    <w:p>
      <w:pPr>
        <w:pStyle w:val="null3"/>
        <w:ind w:firstLine="4800"/>
        <w:jc w:val="both"/>
      </w:pPr>
      <w:r>
        <w:rPr>
          <w:sz w:val="24"/>
          <w:color w:val="000000"/>
        </w:rPr>
        <w:t>开</w:t>
      </w:r>
      <w:r>
        <w:rPr>
          <w:sz w:val="24"/>
          <w:color w:val="000000"/>
        </w:rPr>
        <w:t>户</w:t>
      </w:r>
      <w:r>
        <w:rPr>
          <w:sz w:val="24"/>
          <w:color w:val="000000"/>
        </w:rPr>
        <w:t>行</w:t>
      </w:r>
      <w:r>
        <w:rPr>
          <w:sz w:val="24"/>
          <w:color w:val="000000"/>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440001-2024-27329</w:t>
      </w:r>
    </w:p>
    <w:p>
      <w:pPr>
        <w:pStyle w:val="null3"/>
        <w:jc w:val="center"/>
        <w:outlineLvl w:val="3"/>
      </w:pPr>
      <w:r>
        <w:rPr>
          <w:sz w:val="24"/>
          <w:b/>
        </w:rPr>
        <w:t>采购项目编号：</w:t>
      </w:r>
      <w:r>
        <w:rPr>
          <w:sz w:val="24"/>
          <w:b/>
        </w:rPr>
        <w:t>440001-2024-27329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广东外语外贸大学白云山校区第六招待所品质提升工程空调设备采购安装项目</w:t>
      </w:r>
      <w:r>
        <w:rPr>
          <w:u w:val="single"/>
        </w:rPr>
        <w:t>”</w:t>
      </w:r>
      <w:r>
        <w:rPr/>
        <w:t>项目的招标[采购项目编号为：</w:t>
      </w:r>
      <w:r>
        <w:rPr>
          <w:u w:val="single"/>
        </w:rPr>
        <w:t>440001-2024-27329</w:t>
      </w:r>
      <w:r>
        <w:rPr/>
        <w:t>]，我方愿参与投标。</w:t>
      </w:r>
    </w:p>
    <w:p>
      <w:pPr>
        <w:pStyle w:val="null3"/>
        <w:ind w:firstLine="480"/>
      </w:pPr>
      <w:r>
        <w:rPr/>
        <w:t>我方确认收到贵方提供的</w:t>
      </w:r>
      <w:r>
        <w:rPr>
          <w:u w:val="single"/>
        </w:rPr>
        <w:t>“</w:t>
      </w:r>
      <w:r>
        <w:rPr>
          <w:u w:val="single"/>
        </w:rPr>
        <w:t>广东外语外贸大学白云山校区第六招待所品质提升工程空调设备采购安装项目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广东外语外贸大学白云山校区第六招待所品质提升工程空调设备采购安装项目</w:t>
      </w:r>
      <w:r>
        <w:rPr/>
        <w:t>”项目采购[采购项目编号为</w:t>
      </w:r>
      <w:r>
        <w:rPr/>
        <w:t>440001-2024-27329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广东外语外贸大学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广东外语外贸大学白云山校区第六招待所品质提升工程空调设备采购安装项目</w:t>
      </w:r>
      <w:r>
        <w:rPr/>
        <w:t>招标中获中标（采购项目编号：</w:t>
      </w:r>
      <w:r>
        <w:rPr/>
        <w:t>440001-2024-27329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广东外语外贸大学白云山校区第六招待所品质提升工程空调设备采购安装项目</w:t>
      </w:r>
      <w:r>
        <w:rPr/>
        <w:t>”项目（采购项目编号：</w:t>
      </w:r>
      <w:r>
        <w:rPr/>
        <w:t>440001-2024-27329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