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2" w:firstLineChars="200"/>
        <w:jc w:val="lef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</w:rPr>
        <w:t>附件一：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spacing w:val="4"/>
          <w:sz w:val="24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检验类别响应表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72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食品大类（一级）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响应情况</w:t>
            </w:r>
          </w:p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（只允许填写:“承诺”或“不承诺”）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粮食加工品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食用油、油脂及其制品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调味品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肉制品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5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乳制品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6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饮料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7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方便食品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8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饼干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9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罐头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10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冷冻饮品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11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速冻食品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12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薯类和膨化食品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13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糖果制品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14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茶叶及相关制品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15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酒类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16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蔬菜制品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17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水果制品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18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炒货食品及坚果制品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19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蛋制品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20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可可及焙烤咖啡产品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21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食糖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22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水产制品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23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淀粉及淀粉制品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24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糕点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25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豆制品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26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蜂产品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27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保健食品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28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特殊膳食食品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29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特殊医学用途配方食品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30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婴幼儿配方食品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31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餐饮食品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32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食用农产品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33</w:t>
            </w:r>
          </w:p>
        </w:tc>
        <w:tc>
          <w:tcPr>
            <w:tcW w:w="3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食品添加剂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rPr>
                <w:rFonts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1、中标人以投标文件提供的完整《资质认定证书及附表》和《检验类别响应表》作为承检能力的依据，若中标人与承诺的情况不符，采购人有权终止合同并追究其法律责任。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2、投标人只允许填写:“承诺”或“不承诺”。如投标人填写不符合要求，填写的单项响应情况视为“不承诺”。</w:t>
      </w:r>
    </w:p>
    <w:p>
      <w:pPr>
        <w:spacing w:line="360" w:lineRule="auto"/>
        <w:rPr>
          <w:rFonts w:ascii="宋体" w:hAnsi="宋体"/>
          <w:spacing w:val="4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pacing w:val="4"/>
          <w:sz w:val="24"/>
          <w:szCs w:val="24"/>
        </w:rPr>
        <w:t>投标人名称（</w:t>
      </w:r>
      <w:r>
        <w:rPr>
          <w:rFonts w:hint="eastAsia" w:ascii="宋体" w:hAnsi="宋体"/>
          <w:sz w:val="24"/>
          <w:szCs w:val="24"/>
        </w:rPr>
        <w:t>单位盖</w:t>
      </w:r>
      <w:r>
        <w:rPr>
          <w:rFonts w:hint="eastAsia" w:ascii="宋体" w:hAnsi="宋体"/>
          <w:spacing w:val="4"/>
          <w:sz w:val="24"/>
          <w:szCs w:val="24"/>
        </w:rPr>
        <w:t>公章）：</w:t>
      </w:r>
    </w:p>
    <w:p>
      <w:pPr>
        <w:widowControl/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 w:ascii="宋体" w:hAnsi="宋体"/>
          <w:spacing w:val="4"/>
          <w:sz w:val="24"/>
          <w:szCs w:val="24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hNzhmYjBkYTk3NjQyNmI4ODUzMjIxNTA0NWE4YjUifQ=="/>
  </w:docVars>
  <w:rsids>
    <w:rsidRoot w:val="005C223D"/>
    <w:rsid w:val="00235864"/>
    <w:rsid w:val="00523908"/>
    <w:rsid w:val="005A1D4D"/>
    <w:rsid w:val="005B2723"/>
    <w:rsid w:val="005C223D"/>
    <w:rsid w:val="006C5B1E"/>
    <w:rsid w:val="021E453E"/>
    <w:rsid w:val="1DED1941"/>
    <w:rsid w:val="7FC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nhideWhenUsed/>
    <w:qFormat/>
    <w:uiPriority w:val="99"/>
    <w:pPr>
      <w:widowControl/>
      <w:jc w:val="left"/>
    </w:pPr>
    <w:rPr>
      <w:rFonts w:ascii="宋体" w:hAnsi="Courier New"/>
      <w:kern w:val="0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纯文本 字符"/>
    <w:basedOn w:val="5"/>
    <w:link w:val="2"/>
    <w:qFormat/>
    <w:uiPriority w:val="99"/>
    <w:rPr>
      <w:rFonts w:ascii="宋体" w:hAnsi="Courier New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471</Characters>
  <Lines>3</Lines>
  <Paragraphs>1</Paragraphs>
  <TotalTime>33</TotalTime>
  <ScaleCrop>false</ScaleCrop>
  <LinksUpToDate>false</LinksUpToDate>
  <CharactersWithSpaces>552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2020-12-16T11:44:00Z</dcterms:created>
  <dc:creator>李敏珊</dc:creator>
  <cp:lastModifiedBy>代理机构</cp:lastModifiedBy>
  <cp:lastPrinted>2024-02-06T03:20:04Z</cp:lastPrinted>
  <dcterms:modified xsi:type="dcterms:W3CDTF">2024-02-06T03:20:14Z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567659CD82AC411F8E97B5DA01AECB02</vt:lpwstr>
  </property>
</Properties>
</file>