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Heading1"/>
        <w:spacing w:line="225" w:lineRule="auto" w:before="161"/>
      </w:pPr>
      <w:r>
        <w:rPr>
          <w:spacing w:val="-24"/>
        </w:rPr>
        <w:t>广 东 省 政 府 采 购货 物 类 项 目</w:t>
      </w:r>
    </w:p>
    <w:p>
      <w:pPr>
        <w:pStyle w:val="BodyText"/>
        <w:spacing w:before="1"/>
        <w:rPr>
          <w:b/>
          <w:sz w:val="55"/>
        </w:rPr>
      </w:pPr>
    </w:p>
    <w:p>
      <w:pPr>
        <w:spacing w:before="1"/>
        <w:ind w:left="3616" w:right="3629" w:firstLine="0"/>
        <w:jc w:val="center"/>
        <w:rPr>
          <w:b/>
          <w:sz w:val="38"/>
        </w:rPr>
      </w:pPr>
      <w:r>
        <w:rPr>
          <w:b/>
          <w:sz w:val="38"/>
        </w:rPr>
        <w:t>公 开 招 标 文 件</w:t>
      </w:r>
    </w:p>
    <w:p>
      <w:pPr>
        <w:pStyle w:val="BodyText"/>
        <w:rPr>
          <w:b/>
          <w:sz w:val="38"/>
        </w:rPr>
      </w:pPr>
    </w:p>
    <w:p>
      <w:pPr>
        <w:pStyle w:val="BodyText"/>
        <w:rPr>
          <w:b/>
          <w:sz w:val="38"/>
        </w:rPr>
      </w:pPr>
    </w:p>
    <w:p>
      <w:pPr>
        <w:pStyle w:val="BodyText"/>
        <w:rPr>
          <w:b/>
          <w:sz w:val="38"/>
        </w:rPr>
      </w:pPr>
    </w:p>
    <w:p>
      <w:pPr>
        <w:pStyle w:val="BodyText"/>
        <w:rPr>
          <w:b/>
          <w:sz w:val="38"/>
        </w:rPr>
      </w:pPr>
    </w:p>
    <w:p>
      <w:pPr>
        <w:pStyle w:val="BodyText"/>
        <w:spacing w:before="12"/>
        <w:rPr>
          <w:b/>
          <w:sz w:val="50"/>
        </w:rPr>
      </w:pPr>
    </w:p>
    <w:p>
      <w:pPr>
        <w:spacing w:line="290" w:lineRule="auto" w:before="0"/>
        <w:ind w:left="3576" w:right="3554" w:firstLine="0"/>
        <w:jc w:val="center"/>
        <w:rPr>
          <w:rFonts w:ascii="Arial Unicode MS" w:eastAsia="Arial Unicode MS" w:hint="eastAsia"/>
          <w:sz w:val="21"/>
        </w:rPr>
      </w:pPr>
      <w:r>
        <w:rPr>
          <w:spacing w:val="-1"/>
          <w:w w:val="105"/>
          <w:sz w:val="21"/>
        </w:rPr>
        <w:t>采购计划编号：</w:t>
      </w:r>
      <w:r>
        <w:rPr>
          <w:rFonts w:ascii="Arial Unicode MS" w:eastAsia="Arial Unicode MS" w:hint="eastAsia"/>
          <w:spacing w:val="-5"/>
          <w:w w:val="105"/>
          <w:sz w:val="21"/>
        </w:rPr>
        <w:t>440001-2021-12262 </w:t>
      </w:r>
      <w:r>
        <w:rPr>
          <w:spacing w:val="-1"/>
          <w:w w:val="105"/>
          <w:sz w:val="21"/>
        </w:rPr>
        <w:t>项目编号：</w:t>
      </w:r>
      <w:r>
        <w:rPr>
          <w:rFonts w:ascii="Arial Unicode MS" w:eastAsia="Arial Unicode MS" w:hint="eastAsia"/>
          <w:spacing w:val="-5"/>
          <w:w w:val="105"/>
          <w:sz w:val="21"/>
        </w:rPr>
        <w:t>440001-2021-12262</w:t>
      </w:r>
    </w:p>
    <w:p>
      <w:pPr>
        <w:spacing w:before="4"/>
        <w:ind w:left="3616" w:right="3601" w:firstLine="0"/>
        <w:jc w:val="center"/>
        <w:rPr>
          <w:sz w:val="21"/>
        </w:rPr>
      </w:pPr>
      <w:r>
        <w:rPr>
          <w:w w:val="105"/>
          <w:sz w:val="21"/>
        </w:rPr>
        <w:t>项目名称：</w:t>
      </w:r>
      <w:r>
        <w:rPr>
          <w:rFonts w:ascii="Arial Unicode MS" w:eastAsia="Arial Unicode MS" w:hint="eastAsia"/>
          <w:w w:val="105"/>
          <w:sz w:val="21"/>
        </w:rPr>
        <w:t>2021</w:t>
      </w:r>
      <w:r>
        <w:rPr>
          <w:w w:val="105"/>
          <w:sz w:val="21"/>
        </w:rPr>
        <w:t>年图书采购</w:t>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7"/>
        <w:rPr>
          <w:sz w:val="30"/>
        </w:rPr>
      </w:pPr>
    </w:p>
    <w:p>
      <w:pPr>
        <w:spacing w:before="0"/>
        <w:ind w:left="3616" w:right="3601" w:firstLine="0"/>
        <w:jc w:val="center"/>
        <w:rPr>
          <w:sz w:val="21"/>
        </w:rPr>
      </w:pPr>
      <w:r>
        <w:rPr>
          <w:w w:val="105"/>
          <w:sz w:val="21"/>
        </w:rPr>
        <w:t>代理机构：广东志正招标有限公司</w:t>
      </w:r>
    </w:p>
    <w:p>
      <w:pPr>
        <w:spacing w:after="0"/>
        <w:jc w:val="center"/>
        <w:rPr>
          <w:sz w:val="21"/>
        </w:rPr>
        <w:sectPr>
          <w:footerReference w:type="default" r:id="rId5"/>
          <w:type w:val="continuous"/>
          <w:pgSz w:w="11900" w:h="16840"/>
          <w:pgMar w:footer="283" w:top="1600" w:bottom="480" w:left="540" w:right="560"/>
          <w:pgNumType w:start="1"/>
        </w:sectPr>
      </w:pPr>
    </w:p>
    <w:p>
      <w:pPr>
        <w:pStyle w:val="Heading5"/>
        <w:spacing w:before="56"/>
        <w:ind w:left="3616" w:right="3623"/>
        <w:jc w:val="center"/>
      </w:pPr>
      <w:r>
        <w:rPr/>
        <w:t>第一章 投标邀请</w:t>
      </w:r>
    </w:p>
    <w:p>
      <w:pPr>
        <w:pStyle w:val="BodyText"/>
        <w:spacing w:line="285" w:lineRule="auto" w:before="52"/>
        <w:ind w:left="126" w:right="241" w:firstLine="540"/>
      </w:pPr>
      <w:r>
        <w:rPr/>
        <w:t>广东志正招标有限公司受广东工程职业技术学院委托，采用公开招标方式组织采购</w:t>
      </w:r>
      <w:r>
        <w:rPr>
          <w:rFonts w:ascii="Arial Unicode MS" w:eastAsia="Arial Unicode MS" w:hint="eastAsia"/>
        </w:rPr>
        <w:t>2021</w:t>
      </w:r>
      <w:r>
        <w:rPr/>
        <w:t>年图书采购。欢迎符合资格条件的国内供应商参加投标。</w:t>
      </w:r>
    </w:p>
    <w:p>
      <w:pPr>
        <w:pStyle w:val="Heading5"/>
        <w:spacing w:before="9"/>
        <w:ind w:left="120"/>
      </w:pPr>
      <w:r>
        <w:rPr>
          <w:w w:val="105"/>
        </w:rPr>
        <w:t>一</w:t>
      </w:r>
      <w:r>
        <w:rPr>
          <w:rFonts w:ascii="微软雅黑" w:eastAsia="微软雅黑" w:hint="eastAsia"/>
          <w:w w:val="115"/>
        </w:rPr>
        <w:t>.</w:t>
      </w:r>
      <w:r>
        <w:rPr>
          <w:w w:val="105"/>
        </w:rPr>
        <w:t>项目概述</w:t>
      </w:r>
    </w:p>
    <w:p>
      <w:pPr>
        <w:pStyle w:val="BodyText"/>
        <w:spacing w:before="6"/>
        <w:ind w:left="606"/>
      </w:pPr>
      <w:r>
        <w:rPr>
          <w:rFonts w:ascii="Arial Unicode MS" w:eastAsia="Arial Unicode MS" w:hint="eastAsia"/>
          <w:w w:val="105"/>
        </w:rPr>
        <w:t>1.</w:t>
      </w:r>
      <w:r>
        <w:rPr>
          <w:w w:val="105"/>
        </w:rPr>
        <w:t>名称与编号</w:t>
      </w:r>
    </w:p>
    <w:p>
      <w:pPr>
        <w:pStyle w:val="BodyText"/>
        <w:spacing w:before="2"/>
        <w:ind w:left="606"/>
      </w:pPr>
      <w:r>
        <w:rPr/>
        <w:t>项目名称：</w:t>
      </w:r>
      <w:r>
        <w:rPr>
          <w:rFonts w:ascii="Arial Unicode MS" w:eastAsia="Arial Unicode MS" w:hint="eastAsia"/>
        </w:rPr>
        <w:t>2021</w:t>
      </w:r>
      <w:r>
        <w:rPr/>
        <w:t>年图书采购</w:t>
      </w:r>
    </w:p>
    <w:p>
      <w:pPr>
        <w:pStyle w:val="BodyText"/>
        <w:spacing w:line="242" w:lineRule="auto" w:before="3"/>
        <w:ind w:left="606" w:right="6900"/>
        <w:rPr>
          <w:rFonts w:ascii="Arial Unicode MS" w:eastAsia="Arial Unicode MS" w:hint="eastAsia"/>
        </w:rPr>
      </w:pPr>
      <w:r>
        <w:rPr>
          <w:w w:val="105"/>
        </w:rPr>
        <w:t>采购计划编号：</w:t>
      </w:r>
      <w:r>
        <w:rPr>
          <w:rFonts w:ascii="Arial Unicode MS" w:eastAsia="Arial Unicode MS" w:hint="eastAsia"/>
          <w:w w:val="105"/>
        </w:rPr>
        <w:t>440001-2021-12262 </w:t>
      </w:r>
      <w:r>
        <w:rPr>
          <w:w w:val="105"/>
        </w:rPr>
        <w:t>项目编号：</w:t>
      </w:r>
      <w:r>
        <w:rPr>
          <w:rFonts w:ascii="Arial Unicode MS" w:eastAsia="Arial Unicode MS" w:hint="eastAsia"/>
          <w:w w:val="105"/>
        </w:rPr>
        <w:t>440001-2021-12262</w:t>
      </w:r>
    </w:p>
    <w:p>
      <w:pPr>
        <w:pStyle w:val="BodyText"/>
        <w:spacing w:before="63"/>
        <w:ind w:left="606"/>
      </w:pPr>
      <w:r>
        <w:rPr/>
        <w:t>采购方式：公开招标</w:t>
      </w:r>
    </w:p>
    <w:p>
      <w:pPr>
        <w:pStyle w:val="BodyText"/>
        <w:spacing w:before="52"/>
        <w:ind w:left="606"/>
      </w:pPr>
      <w:r>
        <w:rPr>
          <w:w w:val="105"/>
        </w:rPr>
        <w:t>预算金额：</w:t>
      </w:r>
      <w:r>
        <w:rPr>
          <w:rFonts w:ascii="Arial Unicode MS" w:eastAsia="Arial Unicode MS" w:hint="eastAsia"/>
          <w:w w:val="105"/>
        </w:rPr>
        <w:t>1,300,000.00</w:t>
      </w:r>
      <w:r>
        <w:rPr>
          <w:w w:val="105"/>
        </w:rPr>
        <w:t>元</w:t>
      </w:r>
    </w:p>
    <w:p>
      <w:pPr>
        <w:pStyle w:val="BodyText"/>
        <w:spacing w:before="2"/>
        <w:ind w:left="606"/>
      </w:pPr>
      <w:r>
        <w:rPr>
          <w:rFonts w:ascii="Arial Unicode MS" w:eastAsia="Arial Unicode MS" w:hint="eastAsia"/>
        </w:rPr>
        <w:t>2.</w:t>
      </w:r>
      <w:r>
        <w:rPr/>
        <w:t>内容及包组情况（技术规格、参数及要求）</w:t>
      </w:r>
    </w:p>
    <w:p>
      <w:pPr>
        <w:pStyle w:val="BodyText"/>
        <w:spacing w:before="4"/>
        <w:rPr>
          <w:sz w:val="28"/>
        </w:rPr>
      </w:pPr>
    </w:p>
    <w:p>
      <w:pPr>
        <w:pStyle w:val="BodyText"/>
        <w:ind w:left="126"/>
        <w:rPr>
          <w:rFonts w:ascii="Arial Unicode MS" w:eastAsia="Arial Unicode MS" w:hint="eastAsia"/>
        </w:rPr>
      </w:pPr>
      <w:r>
        <w:rPr>
          <w:w w:val="105"/>
        </w:rPr>
        <w:t>包组</w:t>
      </w:r>
      <w:r>
        <w:rPr>
          <w:rFonts w:ascii="Arial Unicode MS" w:eastAsia="Arial Unicode MS" w:hint="eastAsia"/>
          <w:w w:val="105"/>
        </w:rPr>
        <w:t>1(2021</w:t>
      </w:r>
      <w:r>
        <w:rPr>
          <w:w w:val="105"/>
        </w:rPr>
        <w:t>年图书采购</w:t>
      </w:r>
      <w:r>
        <w:rPr>
          <w:rFonts w:ascii="Arial Unicode MS" w:eastAsia="Arial Unicode MS" w:hint="eastAsia"/>
          <w:w w:val="105"/>
        </w:rPr>
        <w:t>):</w:t>
      </w:r>
    </w:p>
    <w:p>
      <w:pPr>
        <w:pStyle w:val="BodyText"/>
        <w:spacing w:before="63"/>
        <w:ind w:left="630"/>
      </w:pPr>
      <w:r>
        <w:rPr>
          <w:w w:val="105"/>
        </w:rPr>
        <w:t>包组预算金额：</w:t>
      </w:r>
      <w:r>
        <w:rPr>
          <w:rFonts w:ascii="Arial Unicode MS" w:eastAsia="Arial Unicode MS" w:hint="eastAsia"/>
          <w:w w:val="105"/>
        </w:rPr>
        <w:t>1,300,000.00</w:t>
      </w:r>
      <w:r>
        <w:rPr>
          <w:w w:val="105"/>
        </w:rPr>
        <w:t>元</w:t>
      </w:r>
    </w:p>
    <w:p>
      <w:pPr>
        <w:pStyle w:val="BodyText"/>
        <w:spacing w:before="8" w:after="1"/>
        <w:rPr>
          <w:sz w:val="10"/>
        </w:rPr>
      </w:pPr>
    </w:p>
    <w:tbl>
      <w:tblPr>
        <w:tblW w:w="0" w:type="auto"/>
        <w:jc w:val="left"/>
        <w:tblInd w:w="133" w:type="dxa"/>
        <w:tblBorders>
          <w:top w:val="single" w:sz="6" w:space="0" w:color="B3C2D7"/>
          <w:left w:val="single" w:sz="6" w:space="0" w:color="B3C2D7"/>
          <w:bottom w:val="single" w:sz="6" w:space="0" w:color="B3C2D7"/>
          <w:right w:val="single" w:sz="6" w:space="0" w:color="B3C2D7"/>
          <w:insideH w:val="single" w:sz="6" w:space="0" w:color="B3C2D7"/>
          <w:insideV w:val="single" w:sz="6" w:space="0" w:color="B3C2D7"/>
        </w:tblBorders>
        <w:tblLayout w:type="fixed"/>
        <w:tblCellMar>
          <w:top w:w="0" w:type="dxa"/>
          <w:left w:w="0" w:type="dxa"/>
          <w:bottom w:w="0" w:type="dxa"/>
          <w:right w:w="0" w:type="dxa"/>
        </w:tblCellMar>
        <w:tblLook w:val="01E0"/>
      </w:tblPr>
      <w:tblGrid>
        <w:gridCol w:w="792"/>
        <w:gridCol w:w="2436"/>
        <w:gridCol w:w="2448"/>
        <w:gridCol w:w="960"/>
        <w:gridCol w:w="1704"/>
        <w:gridCol w:w="1104"/>
        <w:gridCol w:w="1104"/>
      </w:tblGrid>
      <w:tr>
        <w:trPr>
          <w:trHeight w:val="717" w:hRule="atLeast"/>
        </w:trPr>
        <w:tc>
          <w:tcPr>
            <w:tcW w:w="792" w:type="dxa"/>
            <w:shd w:val="clear" w:color="auto" w:fill="EDEDED"/>
          </w:tcPr>
          <w:p>
            <w:pPr>
              <w:pStyle w:val="TableParagraph"/>
              <w:spacing w:before="10"/>
              <w:rPr>
                <w:sz w:val="17"/>
              </w:rPr>
            </w:pPr>
          </w:p>
          <w:p>
            <w:pPr>
              <w:pStyle w:val="TableParagraph"/>
              <w:spacing w:before="1"/>
              <w:ind w:left="77" w:right="86"/>
              <w:jc w:val="center"/>
              <w:rPr>
                <w:b/>
                <w:sz w:val="19"/>
              </w:rPr>
            </w:pPr>
            <w:r>
              <w:rPr>
                <w:b/>
                <w:color w:val="666666"/>
                <w:sz w:val="19"/>
              </w:rPr>
              <w:t>品目号</w:t>
            </w:r>
          </w:p>
        </w:tc>
        <w:tc>
          <w:tcPr>
            <w:tcW w:w="2436" w:type="dxa"/>
            <w:shd w:val="clear" w:color="auto" w:fill="EDEDED"/>
          </w:tcPr>
          <w:p>
            <w:pPr>
              <w:pStyle w:val="TableParagraph"/>
              <w:spacing w:before="10"/>
              <w:rPr>
                <w:sz w:val="17"/>
              </w:rPr>
            </w:pPr>
          </w:p>
          <w:p>
            <w:pPr>
              <w:pStyle w:val="TableParagraph"/>
              <w:spacing w:before="1"/>
              <w:ind w:left="802"/>
              <w:rPr>
                <w:b/>
                <w:sz w:val="19"/>
              </w:rPr>
            </w:pPr>
            <w:r>
              <w:rPr>
                <w:b/>
                <w:color w:val="666666"/>
                <w:sz w:val="19"/>
              </w:rPr>
              <w:t>品目名称</w:t>
            </w:r>
          </w:p>
        </w:tc>
        <w:tc>
          <w:tcPr>
            <w:tcW w:w="2448" w:type="dxa"/>
            <w:shd w:val="clear" w:color="auto" w:fill="EDEDED"/>
          </w:tcPr>
          <w:p>
            <w:pPr>
              <w:pStyle w:val="TableParagraph"/>
              <w:spacing w:before="10"/>
              <w:rPr>
                <w:sz w:val="17"/>
              </w:rPr>
            </w:pPr>
          </w:p>
          <w:p>
            <w:pPr>
              <w:pStyle w:val="TableParagraph"/>
              <w:spacing w:before="1"/>
              <w:ind w:left="802" w:right="809"/>
              <w:jc w:val="center"/>
              <w:rPr>
                <w:b/>
                <w:sz w:val="19"/>
              </w:rPr>
            </w:pPr>
            <w:r>
              <w:rPr>
                <w:b/>
                <w:color w:val="666666"/>
                <w:sz w:val="19"/>
              </w:rPr>
              <w:t>采购标的</w:t>
            </w:r>
          </w:p>
        </w:tc>
        <w:tc>
          <w:tcPr>
            <w:tcW w:w="960" w:type="dxa"/>
            <w:shd w:val="clear" w:color="auto" w:fill="EDEDED"/>
          </w:tcPr>
          <w:p>
            <w:pPr>
              <w:pStyle w:val="TableParagraph"/>
              <w:spacing w:before="48"/>
              <w:ind w:left="68" w:right="74"/>
              <w:jc w:val="center"/>
              <w:rPr>
                <w:b/>
                <w:sz w:val="19"/>
              </w:rPr>
            </w:pPr>
            <w:r>
              <w:rPr>
                <w:b/>
                <w:color w:val="666666"/>
                <w:sz w:val="19"/>
              </w:rPr>
              <w:t>数量（单</w:t>
            </w:r>
          </w:p>
          <w:p>
            <w:pPr>
              <w:pStyle w:val="TableParagraph"/>
              <w:spacing w:before="117"/>
              <w:ind w:left="68" w:right="74"/>
              <w:jc w:val="center"/>
              <w:rPr>
                <w:b/>
                <w:sz w:val="19"/>
              </w:rPr>
            </w:pPr>
            <w:r>
              <w:rPr>
                <w:b/>
                <w:color w:val="666666"/>
                <w:sz w:val="19"/>
              </w:rPr>
              <w:t>位）</w:t>
            </w:r>
          </w:p>
        </w:tc>
        <w:tc>
          <w:tcPr>
            <w:tcW w:w="1704" w:type="dxa"/>
            <w:shd w:val="clear" w:color="auto" w:fill="EDEDED"/>
          </w:tcPr>
          <w:p>
            <w:pPr>
              <w:pStyle w:val="TableParagraph"/>
              <w:spacing w:before="48"/>
              <w:ind w:left="154" w:right="159"/>
              <w:jc w:val="center"/>
              <w:rPr>
                <w:b/>
                <w:sz w:val="19"/>
              </w:rPr>
            </w:pPr>
            <w:r>
              <w:rPr>
                <w:b/>
                <w:color w:val="666666"/>
                <w:sz w:val="19"/>
              </w:rPr>
              <w:t>技术规格、参数</w:t>
            </w:r>
          </w:p>
          <w:p>
            <w:pPr>
              <w:pStyle w:val="TableParagraph"/>
              <w:spacing w:before="117"/>
              <w:ind w:left="154" w:right="159"/>
              <w:jc w:val="center"/>
              <w:rPr>
                <w:b/>
                <w:sz w:val="19"/>
              </w:rPr>
            </w:pPr>
            <w:r>
              <w:rPr>
                <w:b/>
                <w:color w:val="666666"/>
                <w:sz w:val="19"/>
              </w:rPr>
              <w:t>及要求</w:t>
            </w:r>
          </w:p>
        </w:tc>
        <w:tc>
          <w:tcPr>
            <w:tcW w:w="1104" w:type="dxa"/>
            <w:shd w:val="clear" w:color="auto" w:fill="EDEDED"/>
          </w:tcPr>
          <w:p>
            <w:pPr>
              <w:pStyle w:val="TableParagraph"/>
              <w:spacing w:line="338" w:lineRule="exact"/>
              <w:ind w:left="42" w:right="28"/>
              <w:jc w:val="center"/>
              <w:rPr>
                <w:rFonts w:ascii="微软雅黑" w:eastAsia="微软雅黑" w:hint="eastAsia"/>
                <w:b/>
                <w:sz w:val="19"/>
              </w:rPr>
            </w:pPr>
            <w:r>
              <w:rPr>
                <w:b/>
                <w:color w:val="666666"/>
                <w:w w:val="105"/>
                <w:sz w:val="19"/>
              </w:rPr>
              <w:t>品目预算</w:t>
            </w:r>
            <w:r>
              <w:rPr>
                <w:rFonts w:ascii="微软雅黑" w:eastAsia="微软雅黑" w:hint="eastAsia"/>
                <w:b/>
                <w:color w:val="666666"/>
                <w:w w:val="105"/>
                <w:sz w:val="19"/>
              </w:rPr>
              <w:t>(</w:t>
            </w:r>
          </w:p>
          <w:p>
            <w:pPr>
              <w:pStyle w:val="TableParagraph"/>
              <w:spacing w:line="349" w:lineRule="exact" w:before="10"/>
              <w:ind w:left="42" w:right="28"/>
              <w:jc w:val="center"/>
              <w:rPr>
                <w:rFonts w:ascii="微软雅黑" w:eastAsia="微软雅黑" w:hint="eastAsia"/>
                <w:b/>
                <w:sz w:val="19"/>
              </w:rPr>
            </w:pPr>
            <w:r>
              <w:rPr>
                <w:b/>
                <w:color w:val="666666"/>
                <w:w w:val="110"/>
                <w:sz w:val="19"/>
              </w:rPr>
              <w:t>元</w:t>
            </w:r>
            <w:r>
              <w:rPr>
                <w:rFonts w:ascii="微软雅黑" w:eastAsia="微软雅黑" w:hint="eastAsia"/>
                <w:b/>
                <w:color w:val="666666"/>
                <w:w w:val="110"/>
                <w:sz w:val="19"/>
              </w:rPr>
              <w:t>)</w:t>
            </w:r>
          </w:p>
        </w:tc>
        <w:tc>
          <w:tcPr>
            <w:tcW w:w="1104" w:type="dxa"/>
            <w:shd w:val="clear" w:color="auto" w:fill="EDEDED"/>
          </w:tcPr>
          <w:p>
            <w:pPr>
              <w:pStyle w:val="TableParagraph"/>
              <w:spacing w:before="48"/>
              <w:ind w:left="139"/>
              <w:rPr>
                <w:b/>
                <w:sz w:val="19"/>
              </w:rPr>
            </w:pPr>
            <w:r>
              <w:rPr>
                <w:b/>
                <w:color w:val="666666"/>
                <w:sz w:val="19"/>
              </w:rPr>
              <w:t>是否允许</w:t>
            </w:r>
          </w:p>
          <w:p>
            <w:pPr>
              <w:pStyle w:val="TableParagraph"/>
              <w:spacing w:before="117"/>
              <w:ind w:left="139"/>
              <w:rPr>
                <w:b/>
                <w:sz w:val="19"/>
              </w:rPr>
            </w:pPr>
            <w:r>
              <w:rPr>
                <w:b/>
                <w:color w:val="666666"/>
                <w:sz w:val="19"/>
              </w:rPr>
              <w:t>进口产品</w:t>
            </w:r>
          </w:p>
        </w:tc>
      </w:tr>
      <w:tr>
        <w:trPr>
          <w:trHeight w:val="717" w:hRule="atLeast"/>
        </w:trPr>
        <w:tc>
          <w:tcPr>
            <w:tcW w:w="792" w:type="dxa"/>
          </w:tcPr>
          <w:p>
            <w:pPr>
              <w:pStyle w:val="TableParagraph"/>
              <w:spacing w:before="164"/>
              <w:ind w:left="77" w:right="63"/>
              <w:jc w:val="center"/>
              <w:rPr>
                <w:rFonts w:ascii="Arial Unicode MS"/>
                <w:sz w:val="19"/>
              </w:rPr>
            </w:pPr>
            <w:r>
              <w:rPr>
                <w:rFonts w:ascii="Arial Unicode MS"/>
                <w:color w:val="666666"/>
                <w:w w:val="115"/>
                <w:sz w:val="19"/>
              </w:rPr>
              <w:t>1-1</w:t>
            </w:r>
          </w:p>
        </w:tc>
        <w:tc>
          <w:tcPr>
            <w:tcW w:w="2436" w:type="dxa"/>
          </w:tcPr>
          <w:p>
            <w:pPr>
              <w:pStyle w:val="TableParagraph"/>
              <w:spacing w:before="10"/>
              <w:rPr>
                <w:sz w:val="17"/>
              </w:rPr>
            </w:pPr>
          </w:p>
          <w:p>
            <w:pPr>
              <w:pStyle w:val="TableParagraph"/>
              <w:spacing w:before="1"/>
              <w:ind w:left="832"/>
              <w:rPr>
                <w:sz w:val="19"/>
              </w:rPr>
            </w:pPr>
            <w:r>
              <w:rPr>
                <w:color w:val="666666"/>
                <w:sz w:val="19"/>
              </w:rPr>
              <w:t>百科全书</w:t>
            </w:r>
          </w:p>
        </w:tc>
        <w:tc>
          <w:tcPr>
            <w:tcW w:w="2448" w:type="dxa"/>
          </w:tcPr>
          <w:p>
            <w:pPr>
              <w:pStyle w:val="TableParagraph"/>
              <w:spacing w:before="10"/>
              <w:rPr>
                <w:sz w:val="17"/>
              </w:rPr>
            </w:pPr>
          </w:p>
          <w:p>
            <w:pPr>
              <w:pStyle w:val="TableParagraph"/>
              <w:spacing w:before="1"/>
              <w:ind w:left="811" w:right="797"/>
              <w:jc w:val="center"/>
              <w:rPr>
                <w:sz w:val="19"/>
              </w:rPr>
            </w:pPr>
            <w:r>
              <w:rPr>
                <w:color w:val="666666"/>
                <w:sz w:val="19"/>
              </w:rPr>
              <w:t>特价图书</w:t>
            </w:r>
          </w:p>
        </w:tc>
        <w:tc>
          <w:tcPr>
            <w:tcW w:w="960" w:type="dxa"/>
          </w:tcPr>
          <w:p>
            <w:pPr>
              <w:pStyle w:val="TableParagraph"/>
              <w:spacing w:before="164"/>
              <w:ind w:left="252"/>
              <w:rPr>
                <w:rFonts w:ascii="Arial Unicode MS" w:eastAsia="Arial Unicode MS" w:hint="eastAsia"/>
                <w:sz w:val="19"/>
              </w:rPr>
            </w:pPr>
            <w:r>
              <w:rPr>
                <w:rFonts w:ascii="Arial Unicode MS" w:eastAsia="Arial Unicode MS" w:hint="eastAsia"/>
                <w:color w:val="666666"/>
                <w:w w:val="110"/>
                <w:sz w:val="19"/>
              </w:rPr>
              <w:t>1(</w:t>
            </w:r>
            <w:r>
              <w:rPr>
                <w:color w:val="666666"/>
                <w:w w:val="110"/>
                <w:sz w:val="19"/>
              </w:rPr>
              <w:t>批</w:t>
            </w:r>
            <w:r>
              <w:rPr>
                <w:rFonts w:ascii="Arial Unicode MS" w:eastAsia="Arial Unicode MS" w:hint="eastAsia"/>
                <w:color w:val="666666"/>
                <w:w w:val="110"/>
                <w:sz w:val="19"/>
              </w:rPr>
              <w:t>)</w:t>
            </w:r>
          </w:p>
        </w:tc>
        <w:tc>
          <w:tcPr>
            <w:tcW w:w="1704" w:type="dxa"/>
          </w:tcPr>
          <w:p>
            <w:pPr>
              <w:pStyle w:val="TableParagraph"/>
              <w:spacing w:before="10"/>
              <w:rPr>
                <w:sz w:val="17"/>
              </w:rPr>
            </w:pPr>
          </w:p>
          <w:p>
            <w:pPr>
              <w:pStyle w:val="TableParagraph"/>
              <w:spacing w:before="1"/>
              <w:ind w:left="372"/>
              <w:rPr>
                <w:sz w:val="19"/>
              </w:rPr>
            </w:pPr>
            <w:r>
              <w:rPr>
                <w:color w:val="666666"/>
                <w:sz w:val="19"/>
              </w:rPr>
              <w:t>详见第二章</w:t>
            </w:r>
          </w:p>
        </w:tc>
        <w:tc>
          <w:tcPr>
            <w:tcW w:w="1104" w:type="dxa"/>
          </w:tcPr>
          <w:p>
            <w:pPr>
              <w:pStyle w:val="TableParagraph"/>
              <w:spacing w:line="342" w:lineRule="exact"/>
              <w:ind w:left="47" w:right="28"/>
              <w:jc w:val="center"/>
              <w:rPr>
                <w:rFonts w:ascii="Arial Unicode MS"/>
                <w:sz w:val="19"/>
              </w:rPr>
            </w:pPr>
            <w:r>
              <w:rPr>
                <w:rFonts w:ascii="Arial Unicode MS"/>
                <w:color w:val="666666"/>
                <w:w w:val="115"/>
                <w:sz w:val="19"/>
              </w:rPr>
              <w:t>1,300,000</w:t>
            </w:r>
          </w:p>
          <w:p>
            <w:pPr>
              <w:pStyle w:val="TableParagraph"/>
              <w:spacing w:line="353" w:lineRule="exact" w:before="2"/>
              <w:ind w:left="47" w:right="28"/>
              <w:jc w:val="center"/>
              <w:rPr>
                <w:rFonts w:ascii="Arial Unicode MS"/>
                <w:sz w:val="19"/>
              </w:rPr>
            </w:pPr>
            <w:r>
              <w:rPr>
                <w:rFonts w:ascii="Arial Unicode MS"/>
                <w:color w:val="666666"/>
                <w:w w:val="115"/>
                <w:sz w:val="19"/>
              </w:rPr>
              <w:t>.00</w:t>
            </w:r>
          </w:p>
        </w:tc>
        <w:tc>
          <w:tcPr>
            <w:tcW w:w="1104" w:type="dxa"/>
          </w:tcPr>
          <w:p>
            <w:pPr>
              <w:pStyle w:val="TableParagraph"/>
              <w:spacing w:before="10"/>
              <w:rPr>
                <w:sz w:val="17"/>
              </w:rPr>
            </w:pPr>
          </w:p>
          <w:p>
            <w:pPr>
              <w:pStyle w:val="TableParagraph"/>
              <w:spacing w:before="1"/>
              <w:ind w:left="17"/>
              <w:jc w:val="center"/>
              <w:rPr>
                <w:sz w:val="19"/>
              </w:rPr>
            </w:pPr>
            <w:r>
              <w:rPr>
                <w:color w:val="666666"/>
                <w:w w:val="101"/>
                <w:sz w:val="19"/>
              </w:rPr>
              <w:t>否</w:t>
            </w:r>
          </w:p>
        </w:tc>
      </w:tr>
    </w:tbl>
    <w:p>
      <w:pPr>
        <w:pStyle w:val="BodyText"/>
        <w:spacing w:line="203" w:lineRule="exact" w:before="50"/>
        <w:ind w:left="126"/>
      </w:pPr>
      <w:r>
        <w:rPr/>
        <w:t>本包组不接受联合体投标</w:t>
      </w:r>
    </w:p>
    <w:p>
      <w:pPr>
        <w:pStyle w:val="BodyText"/>
        <w:spacing w:line="318" w:lineRule="exact"/>
        <w:ind w:left="126"/>
      </w:pPr>
      <w:r>
        <w:rPr>
          <w:w w:val="105"/>
        </w:rPr>
        <w:t>合同履行期限：自双方签订合同之日起至</w:t>
      </w:r>
      <w:r>
        <w:rPr>
          <w:rFonts w:ascii="Arial Unicode MS" w:eastAsia="Arial Unicode MS" w:hint="eastAsia"/>
          <w:w w:val="105"/>
        </w:rPr>
        <w:t>2021</w:t>
      </w:r>
      <w:r>
        <w:rPr>
          <w:w w:val="105"/>
        </w:rPr>
        <w:t>年</w:t>
      </w:r>
      <w:r>
        <w:rPr>
          <w:rFonts w:ascii="Arial Unicode MS" w:eastAsia="Arial Unicode MS" w:hint="eastAsia"/>
          <w:w w:val="105"/>
        </w:rPr>
        <w:t>12</w:t>
      </w:r>
      <w:r>
        <w:rPr>
          <w:w w:val="105"/>
        </w:rPr>
        <w:t>月</w:t>
      </w:r>
      <w:r>
        <w:rPr>
          <w:rFonts w:ascii="Arial Unicode MS" w:eastAsia="Arial Unicode MS" w:hint="eastAsia"/>
          <w:w w:val="105"/>
        </w:rPr>
        <w:t>31</w:t>
      </w:r>
      <w:r>
        <w:rPr>
          <w:w w:val="105"/>
        </w:rPr>
        <w:t>日</w:t>
      </w:r>
    </w:p>
    <w:p>
      <w:pPr>
        <w:pStyle w:val="Heading5"/>
        <w:spacing w:before="66"/>
        <w:ind w:left="120"/>
      </w:pPr>
      <w:r>
        <w:rPr>
          <w:w w:val="105"/>
        </w:rPr>
        <w:t>二</w:t>
      </w:r>
      <w:r>
        <w:rPr>
          <w:rFonts w:ascii="微软雅黑" w:eastAsia="微软雅黑" w:hint="eastAsia"/>
          <w:w w:val="115"/>
        </w:rPr>
        <w:t>.</w:t>
      </w:r>
      <w:r>
        <w:rPr>
          <w:w w:val="105"/>
        </w:rPr>
        <w:t>投标供应商的资格要求</w:t>
      </w:r>
    </w:p>
    <w:p>
      <w:pPr>
        <w:pStyle w:val="ListParagraph"/>
        <w:numPr>
          <w:ilvl w:val="0"/>
          <w:numId w:val="1"/>
        </w:numPr>
        <w:tabs>
          <w:tab w:pos="751" w:val="left" w:leader="none"/>
        </w:tabs>
        <w:spacing w:line="240" w:lineRule="auto" w:before="126" w:after="0"/>
        <w:ind w:left="750" w:right="0" w:hanging="240"/>
        <w:jc w:val="left"/>
        <w:rPr>
          <w:sz w:val="19"/>
        </w:rPr>
      </w:pPr>
      <w:r>
        <w:rPr>
          <w:sz w:val="19"/>
        </w:rPr>
        <w:t>投标供应商应具备《中华人民共和国政府采购法》第二十二条规定的条件，提供下列材料：</w:t>
      </w:r>
    </w:p>
    <w:p>
      <w:pPr>
        <w:pStyle w:val="BodyText"/>
        <w:rPr>
          <w:sz w:val="22"/>
        </w:rPr>
      </w:pPr>
    </w:p>
    <w:p>
      <w:pPr>
        <w:pStyle w:val="BodyText"/>
        <w:rPr>
          <w:sz w:val="22"/>
        </w:rPr>
      </w:pPr>
    </w:p>
    <w:p>
      <w:pPr>
        <w:pStyle w:val="BodyText"/>
        <w:spacing w:line="204" w:lineRule="auto" w:before="161"/>
        <w:ind w:left="126" w:right="109" w:firstLine="384"/>
      </w:pPr>
      <w:r>
        <w:rPr>
          <w:rFonts w:ascii="Arial Unicode MS" w:eastAsia="Arial Unicode MS" w:hint="eastAsia"/>
        </w:rPr>
        <w:t>1</w:t>
      </w:r>
      <w:r>
        <w:rPr/>
        <w:t>）具有独立承担民事责任的能力：提供最新的投标人营业执照（或事业单位法人证书，或社会团体法人登记证书，或执 业许可证）副本复印件；若以不具有独立承担民事责任能力的分支机构投标，须取得具有法人资格的总公司的授权书，并提供总公司营业执照副本复印件；如投标人为自然人的需提供自然人身份证明。</w:t>
      </w:r>
    </w:p>
    <w:p>
      <w:pPr>
        <w:pStyle w:val="BodyText"/>
        <w:rPr>
          <w:sz w:val="16"/>
        </w:rPr>
      </w:pPr>
    </w:p>
    <w:p>
      <w:pPr>
        <w:pStyle w:val="BodyText"/>
        <w:spacing w:line="160" w:lineRule="auto"/>
        <w:ind w:left="126" w:right="109" w:firstLine="384"/>
        <w:jc w:val="both"/>
      </w:pPr>
      <w:r>
        <w:rPr>
          <w:rFonts w:ascii="Arial Unicode MS" w:hAnsi="Arial Unicode MS" w:eastAsia="Arial Unicode MS" w:hint="eastAsia"/>
        </w:rPr>
        <w:t>2</w:t>
      </w:r>
      <w:r>
        <w:rPr/>
        <w:t>）具有良好的商业信誉和健全的财务会计制度：投标人应当具有良好的商业信誉和健全的财务会计制度，提供以下证明 </w:t>
      </w:r>
      <w:r>
        <w:rPr>
          <w:spacing w:val="5"/>
        </w:rPr>
        <w:t>之一：     </w:t>
      </w:r>
      <w:r>
        <w:rPr>
          <w:rFonts w:ascii="Arial Unicode MS" w:hAnsi="Arial Unicode MS" w:eastAsia="Arial Unicode MS" w:hint="eastAsia"/>
          <w:spacing w:val="-5"/>
        </w:rPr>
        <w:t>①</w:t>
      </w:r>
      <w:r>
        <w:rPr/>
        <w:t>提供</w:t>
      </w:r>
      <w:r>
        <w:rPr>
          <w:rFonts w:ascii="Arial Unicode MS" w:hAnsi="Arial Unicode MS" w:eastAsia="Arial Unicode MS" w:hint="eastAsia"/>
          <w:spacing w:val="-3"/>
        </w:rPr>
        <w:t>2019</w:t>
      </w:r>
      <w:r>
        <w:rPr/>
        <w:t>年或</w:t>
      </w:r>
      <w:r>
        <w:rPr>
          <w:rFonts w:ascii="Arial Unicode MS" w:hAnsi="Arial Unicode MS" w:eastAsia="Arial Unicode MS" w:hint="eastAsia"/>
          <w:spacing w:val="-3"/>
        </w:rPr>
        <w:t>2020</w:t>
      </w:r>
      <w:r>
        <w:rPr/>
        <w:t>年年度审计报告或企业所得税年度汇算清缴报告（适用于在上一年度前成立的法人或其他组织）；</w:t>
      </w:r>
      <w:r>
        <w:rPr>
          <w:spacing w:val="21"/>
        </w:rPr>
        <w:t> </w:t>
      </w:r>
      <w:r>
        <w:rPr>
          <w:rFonts w:ascii="Arial Unicode MS" w:hAnsi="Arial Unicode MS" w:eastAsia="Arial Unicode MS" w:hint="eastAsia"/>
          <w:spacing w:val="15"/>
        </w:rPr>
        <w:t>②  </w:t>
      </w:r>
      <w:r>
        <w:rPr>
          <w:rFonts w:ascii="Arial Unicode MS" w:hAnsi="Arial Unicode MS" w:eastAsia="Arial Unicode MS" w:hint="eastAsia"/>
          <w:spacing w:val="-3"/>
        </w:rPr>
        <w:t>2020</w:t>
      </w:r>
      <w:r>
        <w:rPr/>
        <w:t>年或</w:t>
      </w:r>
      <w:r>
        <w:rPr>
          <w:rFonts w:ascii="Arial Unicode MS" w:hAnsi="Arial Unicode MS" w:eastAsia="Arial Unicode MS" w:hint="eastAsia"/>
          <w:spacing w:val="-3"/>
        </w:rPr>
        <w:t>2021</w:t>
      </w:r>
      <w:r>
        <w:rPr/>
        <w:t>年任一季度或任一月的财务报表，内容含盖资产负债表和利润表和现金流量表（适用在上一年度或本财务年度成立的法人或其他组织）；</w:t>
      </w:r>
      <w:r>
        <w:rPr>
          <w:spacing w:val="41"/>
        </w:rPr>
        <w:t> </w:t>
      </w:r>
      <w:r>
        <w:rPr>
          <w:rFonts w:ascii="Arial Unicode MS" w:hAnsi="Arial Unicode MS" w:eastAsia="Arial Unicode MS" w:hint="eastAsia"/>
          <w:spacing w:val="-5"/>
        </w:rPr>
        <w:t>③</w:t>
      </w:r>
      <w:r>
        <w:rPr/>
        <w:t>银行出具的资信证明（适用于法人或其他组织）；</w:t>
      </w:r>
      <w:r>
        <w:rPr>
          <w:spacing w:val="-18"/>
        </w:rPr>
        <w:t> </w:t>
      </w:r>
      <w:r>
        <w:rPr>
          <w:rFonts w:ascii="Arial Unicode MS" w:hAnsi="Arial Unicode MS" w:eastAsia="Arial Unicode MS" w:hint="eastAsia"/>
          <w:spacing w:val="-5"/>
        </w:rPr>
        <w:t>④</w:t>
      </w:r>
      <w:r>
        <w:rPr/>
        <w:t>中国人民银行出具的个人信用报告（适用于自然人）。</w:t>
      </w:r>
    </w:p>
    <w:p>
      <w:pPr>
        <w:pStyle w:val="BodyText"/>
        <w:spacing w:before="127"/>
        <w:ind w:left="510"/>
      </w:pPr>
      <w:r>
        <w:rPr>
          <w:rFonts w:ascii="Arial Unicode MS" w:eastAsia="Arial Unicode MS" w:hint="eastAsia"/>
        </w:rPr>
        <w:t>3</w:t>
      </w:r>
      <w:r>
        <w:rPr/>
        <w:t>）履行合同所必须的设备和专业技术能力：按资格性审查要求的其他资质证明文件填报设备及专业技术能力情况表。</w:t>
      </w:r>
    </w:p>
    <w:p>
      <w:pPr>
        <w:pStyle w:val="BodyText"/>
        <w:spacing w:line="184" w:lineRule="auto" w:before="121"/>
        <w:ind w:left="126" w:right="109" w:firstLine="384"/>
      </w:pPr>
      <w:r>
        <w:rPr>
          <w:rFonts w:ascii="Arial Unicode MS" w:eastAsia="Arial Unicode MS" w:hint="eastAsia"/>
        </w:rPr>
        <w:t>4</w:t>
      </w:r>
      <w:r>
        <w:rPr/>
        <w:t>）有依法缴纳税收和社会保障资金的良好记录：</w:t>
      </w:r>
      <w:r>
        <w:rPr>
          <w:rFonts w:ascii="Arial Unicode MS" w:eastAsia="Arial Unicode MS" w:hint="eastAsia"/>
        </w:rPr>
        <w:t>1</w:t>
      </w:r>
      <w:r>
        <w:rPr/>
        <w:t>、提供</w:t>
      </w:r>
      <w:r>
        <w:rPr>
          <w:rFonts w:ascii="Arial Unicode MS" w:eastAsia="Arial Unicode MS" w:hint="eastAsia"/>
          <w:spacing w:val="-3"/>
        </w:rPr>
        <w:t>2020</w:t>
      </w:r>
      <w:r>
        <w:rPr/>
        <w:t>年或</w:t>
      </w:r>
      <w:r>
        <w:rPr>
          <w:rFonts w:ascii="Arial Unicode MS" w:eastAsia="Arial Unicode MS" w:hint="eastAsia"/>
          <w:spacing w:val="-3"/>
        </w:rPr>
        <w:t>2021</w:t>
      </w:r>
      <w:r>
        <w:rPr/>
        <w:t>年任意一个月的依法缴纳税收的证明（如纳税   凭证）复印件，如依法免税的，应提供相应文件证明其依法免税；（其中税种不能为社会保险基金）；投标人成立不满三个月的，可不提供缴纳税收的证明。  </w:t>
      </w:r>
      <w:r>
        <w:rPr>
          <w:rFonts w:ascii="Arial Unicode MS" w:eastAsia="Arial Unicode MS" w:hint="eastAsia"/>
          <w:spacing w:val="-3"/>
        </w:rPr>
        <w:t>2</w:t>
      </w:r>
      <w:r>
        <w:rPr/>
        <w:t>、提供</w:t>
      </w:r>
      <w:r>
        <w:rPr>
          <w:rFonts w:ascii="Arial Unicode MS" w:eastAsia="Arial Unicode MS" w:hint="eastAsia"/>
          <w:spacing w:val="-3"/>
        </w:rPr>
        <w:t>2020</w:t>
      </w:r>
      <w:r>
        <w:rPr/>
        <w:t>年或</w:t>
      </w:r>
      <w:r>
        <w:rPr>
          <w:rFonts w:ascii="Arial Unicode MS" w:eastAsia="Arial Unicode MS" w:hint="eastAsia"/>
          <w:spacing w:val="-3"/>
        </w:rPr>
        <w:t>2021</w:t>
      </w:r>
      <w:r>
        <w:rPr/>
        <w:t>年任意一个月的依法缴纳社会保险的证明（如缴费凭证）复印件，如依法不需要缴纳社会保障资金的，应提供相应文件证明其依法不需要缴纳社会保障资金；投标人成立不满三个月的，可不提供</w:t>
      </w:r>
    </w:p>
    <w:p>
      <w:pPr>
        <w:pStyle w:val="BodyText"/>
        <w:spacing w:line="236" w:lineRule="exact"/>
        <w:ind w:left="126"/>
      </w:pPr>
      <w:r>
        <w:rPr/>
        <w:t>缴纳社会保险的证明。</w:t>
      </w:r>
    </w:p>
    <w:p>
      <w:pPr>
        <w:pStyle w:val="BodyText"/>
        <w:spacing w:line="204" w:lineRule="auto" w:before="150"/>
        <w:ind w:left="126" w:right="109" w:firstLine="384"/>
        <w:jc w:val="both"/>
      </w:pPr>
      <w:r>
        <w:rPr>
          <w:rFonts w:ascii="Arial Unicode MS" w:eastAsia="Arial Unicode MS" w:hint="eastAsia"/>
        </w:rPr>
        <w:t>5</w:t>
      </w:r>
      <w:r>
        <w:rPr/>
        <w:t>）参加采购活动前</w:t>
      </w:r>
      <w:r>
        <w:rPr>
          <w:rFonts w:ascii="Arial Unicode MS" w:eastAsia="Arial Unicode MS" w:hint="eastAsia"/>
        </w:rPr>
        <w:t>3</w:t>
      </w:r>
      <w:r>
        <w:rPr/>
        <w:t>年内，在经营活动中没有重大违法记录：参照投标（报价）函相关承诺格式内容。 重大违法记录， 是指供应商因违法经营受到刑事处罚或者责令停产停业、吊销许可证或者执照、较大数额罚款等行政处罚。（较大数额罚款按照发出行政处罚决定书部门所在省级政府，或实行垂直领导的国务院有关行政主管部门制定的较大数额罚款标准，或罚款决定</w:t>
      </w:r>
    </w:p>
    <w:p>
      <w:pPr>
        <w:pStyle w:val="BodyText"/>
        <w:spacing w:line="236" w:lineRule="exact"/>
        <w:ind w:left="126"/>
      </w:pPr>
      <w:r>
        <w:rPr/>
        <w:t>之前需要举行听证会的金额标准来认定）</w:t>
      </w:r>
    </w:p>
    <w:p>
      <w:pPr>
        <w:pStyle w:val="BodyText"/>
        <w:spacing w:line="293" w:lineRule="exact" w:before="112"/>
        <w:ind w:left="510"/>
      </w:pPr>
      <w:r>
        <w:rPr>
          <w:rFonts w:ascii="Arial Unicode MS" w:hAnsi="Arial Unicode MS" w:eastAsia="Arial Unicode MS" w:hint="eastAsia"/>
        </w:rPr>
        <w:t>6</w:t>
      </w:r>
      <w:r>
        <w:rPr/>
        <w:t>）信用记录：</w:t>
      </w:r>
      <w:r>
        <w:rPr>
          <w:rFonts w:ascii="Arial Unicode MS" w:hAnsi="Arial Unicode MS" w:eastAsia="Arial Unicode MS" w:hint="eastAsia"/>
        </w:rPr>
        <w:t>①</w:t>
      </w:r>
      <w:r>
        <w:rPr/>
        <w:t>未列入失信被执行人、重大税收违法案件当事人名单、政府采购严重违法失信行为记录名单的供应商</w:t>
      </w:r>
    </w:p>
    <w:p>
      <w:pPr>
        <w:pStyle w:val="BodyText"/>
        <w:spacing w:line="153" w:lineRule="auto" w:before="27"/>
        <w:ind w:left="126" w:right="109"/>
      </w:pPr>
      <w:r>
        <w:rPr>
          <w:w w:val="105"/>
        </w:rPr>
        <w:t>（以开标当日资格审查人员在</w:t>
      </w:r>
      <w:r>
        <w:rPr>
          <w:rFonts w:ascii="Arial Unicode MS" w:hAnsi="Arial Unicode MS" w:eastAsia="Arial Unicode MS" w:hint="eastAsia"/>
          <w:spacing w:val="-4"/>
          <w:w w:val="130"/>
        </w:rPr>
        <w:t>“</w:t>
      </w:r>
      <w:r>
        <w:rPr>
          <w:w w:val="105"/>
        </w:rPr>
        <w:t>信用中国</w:t>
      </w:r>
      <w:r>
        <w:rPr>
          <w:rFonts w:ascii="Arial Unicode MS" w:hAnsi="Arial Unicode MS" w:eastAsia="Arial Unicode MS" w:hint="eastAsia"/>
          <w:spacing w:val="-4"/>
          <w:w w:val="130"/>
        </w:rPr>
        <w:t>”</w:t>
      </w:r>
      <w:r>
        <w:rPr>
          <w:w w:val="105"/>
        </w:rPr>
        <w:t>网站</w:t>
      </w:r>
      <w:r>
        <w:rPr>
          <w:spacing w:val="-4"/>
          <w:w w:val="105"/>
        </w:rPr>
        <w:t>（</w:t>
      </w:r>
      <w:hyperlink r:id="rId6">
        <w:r>
          <w:rPr>
            <w:rFonts w:ascii="Arial Unicode MS" w:hAnsi="Arial Unicode MS" w:eastAsia="Arial Unicode MS" w:hint="eastAsia"/>
            <w:spacing w:val="-4"/>
            <w:w w:val="105"/>
          </w:rPr>
          <w:t>www.creditchina.gov.cn</w:t>
        </w:r>
      </w:hyperlink>
      <w:r>
        <w:rPr>
          <w:spacing w:val="-4"/>
          <w:w w:val="105"/>
        </w:rPr>
        <w:t>）</w:t>
      </w:r>
      <w:r>
        <w:rPr>
          <w:w w:val="105"/>
        </w:rPr>
        <w:t>、中国政府采购网（</w:t>
      </w:r>
      <w:hyperlink r:id="rId7">
        <w:r>
          <w:rPr>
            <w:rFonts w:ascii="Arial Unicode MS" w:hAnsi="Arial Unicode MS" w:eastAsia="Arial Unicode MS" w:hint="eastAsia"/>
            <w:w w:val="105"/>
          </w:rPr>
          <w:t>www.ccgp.gov.cn</w:t>
        </w:r>
      </w:hyperlink>
      <w:r>
        <w:rPr>
          <w:w w:val="105"/>
        </w:rPr>
        <w:t>）的查 </w:t>
      </w:r>
      <w:r>
        <w:rPr>
          <w:spacing w:val="-1"/>
        </w:rPr>
        <w:t>询结果为准；处罚期限届满的除外。如</w:t>
      </w:r>
      <w:r>
        <w:rPr>
          <w:rFonts w:ascii="Arial Unicode MS" w:hAnsi="Arial Unicode MS" w:eastAsia="Arial Unicode MS" w:hint="eastAsia"/>
          <w:spacing w:val="-4"/>
        </w:rPr>
        <w:t>“</w:t>
      </w:r>
      <w:r>
        <w:rPr>
          <w:spacing w:val="-1"/>
        </w:rPr>
        <w:t>信用中国</w:t>
      </w:r>
      <w:r>
        <w:rPr>
          <w:rFonts w:ascii="Arial Unicode MS" w:hAnsi="Arial Unicode MS" w:eastAsia="Arial Unicode MS" w:hint="eastAsia"/>
          <w:spacing w:val="-4"/>
        </w:rPr>
        <w:t>”</w:t>
      </w:r>
      <w:r>
        <w:rPr>
          <w:spacing w:val="-1"/>
        </w:rPr>
        <w:t>网站查询结果显示</w:t>
      </w:r>
      <w:r>
        <w:rPr>
          <w:rFonts w:ascii="Arial Unicode MS" w:hAnsi="Arial Unicode MS" w:eastAsia="Arial Unicode MS" w:hint="eastAsia"/>
          <w:spacing w:val="-4"/>
        </w:rPr>
        <w:t>“</w:t>
      </w:r>
      <w:r>
        <w:rPr>
          <w:spacing w:val="-1"/>
        </w:rPr>
        <w:t>没有找到您搜索的企业</w:t>
      </w:r>
      <w:r>
        <w:rPr>
          <w:rFonts w:ascii="Arial Unicode MS" w:hAnsi="Arial Unicode MS" w:eastAsia="Arial Unicode MS" w:hint="eastAsia"/>
          <w:spacing w:val="-4"/>
        </w:rPr>
        <w:t>”</w:t>
      </w:r>
      <w:r>
        <w:rPr/>
        <w:t>或</w:t>
      </w:r>
      <w:r>
        <w:rPr>
          <w:rFonts w:ascii="Arial Unicode MS" w:hAnsi="Arial Unicode MS" w:eastAsia="Arial Unicode MS" w:hint="eastAsia"/>
          <w:spacing w:val="-4"/>
        </w:rPr>
        <w:t>“</w:t>
      </w:r>
      <w:r>
        <w:rPr/>
        <w:t>没有找到您搜索数据</w:t>
      </w:r>
      <w:r>
        <w:rPr>
          <w:rFonts w:ascii="Arial Unicode MS" w:hAnsi="Arial Unicode MS" w:eastAsia="Arial Unicode MS" w:hint="eastAsia"/>
        </w:rPr>
        <w:t>”</w:t>
      </w:r>
      <w:r>
        <w:rPr/>
        <w:t>，视为  没有上述三类不良信用记录）。</w:t>
      </w:r>
      <w:r>
        <w:rPr>
          <w:rFonts w:ascii="Arial Unicode MS" w:hAnsi="Arial Unicode MS" w:eastAsia="Arial Unicode MS" w:hint="eastAsia"/>
          <w:spacing w:val="-5"/>
        </w:rPr>
        <w:t>②</w:t>
      </w:r>
      <w:r>
        <w:rPr/>
        <w:t>若投标人具有分公司的，其所属分公司有上述不良信用记录的，视同该投标人存在不良信用</w:t>
      </w:r>
      <w:r>
        <w:rPr>
          <w:w w:val="105"/>
        </w:rPr>
        <w:t>记录。</w:t>
      </w:r>
      <w:r>
        <w:rPr>
          <w:rFonts w:ascii="Arial Unicode MS" w:hAnsi="Arial Unicode MS" w:eastAsia="Arial Unicode MS" w:hint="eastAsia"/>
          <w:spacing w:val="-5"/>
          <w:w w:val="105"/>
        </w:rPr>
        <w:t>③</w:t>
      </w:r>
      <w:r>
        <w:rPr>
          <w:w w:val="105"/>
        </w:rPr>
        <w:t>若投标人为分公司的，其所属总公司（总所）存在上述不良信用记录的，视同该分公司存在不良信用记录。</w:t>
      </w:r>
    </w:p>
    <w:p>
      <w:pPr>
        <w:spacing w:after="0" w:line="153" w:lineRule="auto"/>
        <w:sectPr>
          <w:pgSz w:w="11900" w:h="16840"/>
          <w:pgMar w:header="0" w:footer="283" w:top="1020" w:bottom="560" w:left="540" w:right="560"/>
        </w:sectPr>
      </w:pPr>
    </w:p>
    <w:p>
      <w:pPr>
        <w:pStyle w:val="BodyText"/>
        <w:spacing w:line="204" w:lineRule="auto" w:before="33"/>
        <w:ind w:left="126" w:right="109" w:firstLine="384"/>
      </w:pPr>
      <w:r>
        <w:rPr>
          <w:rFonts w:ascii="Arial Unicode MS" w:eastAsia="Arial Unicode MS" w:hint="eastAsia"/>
        </w:rPr>
        <w:t>7</w:t>
      </w:r>
      <w:r>
        <w:rPr/>
        <w:t>）供应商必须符合法律、行政法规规定的其他条件：单位负责人为同一人或者存在直接控股、管理关系的不同供应商， 不得同时参加本采购项目（包组）投标。  为本项目提供整体设计、规范编制或者项目管理、监理、检测等服务的供应商，不</w:t>
      </w:r>
      <w:r>
        <w:rPr>
          <w:spacing w:val="-4"/>
        </w:rPr>
        <w:t>得再参与本项目投标。 投标</w:t>
      </w:r>
      <w:r>
        <w:rPr/>
        <w:t>（报价）函相关承诺要求内容。</w:t>
      </w:r>
    </w:p>
    <w:p>
      <w:pPr>
        <w:pStyle w:val="BodyText"/>
        <w:spacing w:before="1"/>
        <w:rPr>
          <w:sz w:val="14"/>
        </w:rPr>
      </w:pPr>
    </w:p>
    <w:p>
      <w:pPr>
        <w:pStyle w:val="BodyText"/>
        <w:spacing w:line="331" w:lineRule="auto"/>
        <w:ind w:left="126" w:right="6842" w:firstLine="384"/>
      </w:pPr>
      <w:r>
        <w:rPr>
          <w:rFonts w:ascii="Arial Unicode MS" w:eastAsia="Arial Unicode MS" w:hint="eastAsia"/>
        </w:rPr>
        <w:t>2.</w:t>
      </w:r>
      <w:r>
        <w:rPr/>
        <w:t>落实政府采购政策需满足的资格要求： 合同包</w:t>
      </w:r>
      <w:r>
        <w:rPr>
          <w:rFonts w:ascii="Arial Unicode MS" w:eastAsia="Arial Unicode MS" w:hint="eastAsia"/>
        </w:rPr>
        <w:t>1</w:t>
      </w:r>
      <w:r>
        <w:rPr/>
        <w:t>（</w:t>
      </w:r>
      <w:r>
        <w:rPr>
          <w:rFonts w:ascii="Arial Unicode MS" w:eastAsia="Arial Unicode MS" w:hint="eastAsia"/>
        </w:rPr>
        <w:t>2021</w:t>
      </w:r>
      <w:r>
        <w:rPr/>
        <w:t>年图书采购）</w:t>
      </w:r>
      <w:r>
        <w:rPr>
          <w:rFonts w:ascii="Arial Unicode MS" w:eastAsia="Arial Unicode MS" w:hint="eastAsia"/>
        </w:rPr>
        <w:t>: </w:t>
      </w:r>
      <w:r>
        <w:rPr/>
        <w:t>无</w:t>
      </w:r>
    </w:p>
    <w:p>
      <w:pPr>
        <w:pStyle w:val="BodyText"/>
        <w:spacing w:line="283" w:lineRule="exact"/>
        <w:ind w:left="510"/>
      </w:pPr>
      <w:r>
        <w:rPr>
          <w:rFonts w:ascii="Arial Unicode MS" w:eastAsia="Arial Unicode MS" w:hint="eastAsia"/>
        </w:rPr>
        <w:t>3.</w:t>
      </w:r>
      <w:r>
        <w:rPr/>
        <w:t>本项目特定的资格要求：</w:t>
      </w:r>
    </w:p>
    <w:p>
      <w:pPr>
        <w:pStyle w:val="BodyText"/>
        <w:spacing w:before="63"/>
        <w:ind w:left="126"/>
      </w:pPr>
      <w:r>
        <w:rPr/>
        <w:t>合同包</w:t>
      </w:r>
      <w:r>
        <w:rPr>
          <w:rFonts w:ascii="Arial Unicode MS" w:eastAsia="Arial Unicode MS" w:hint="eastAsia"/>
        </w:rPr>
        <w:t>1</w:t>
      </w:r>
      <w:r>
        <w:rPr/>
        <w:t>（</w:t>
      </w:r>
      <w:r>
        <w:rPr>
          <w:rFonts w:ascii="Arial Unicode MS" w:eastAsia="Arial Unicode MS" w:hint="eastAsia"/>
        </w:rPr>
        <w:t>2021</w:t>
      </w:r>
      <w:r>
        <w:rPr/>
        <w:t>年图书采购）：</w:t>
      </w:r>
    </w:p>
    <w:p>
      <w:pPr>
        <w:pStyle w:val="BodyText"/>
        <w:spacing w:line="225" w:lineRule="auto" w:before="138"/>
        <w:ind w:left="126" w:right="109" w:firstLine="576"/>
      </w:pPr>
      <w:r>
        <w:rPr/>
        <w:t>投标人具有有效期内的《中华人民共和国出版物发行许可证》或《中华人民共和国出版物经营许可证》（提供证书复印件）；（如国家另有规定，则适用其规定）</w:t>
      </w:r>
    </w:p>
    <w:p>
      <w:pPr>
        <w:pStyle w:val="Heading5"/>
        <w:spacing w:before="119"/>
        <w:ind w:left="120"/>
      </w:pPr>
      <w:r>
        <w:rPr>
          <w:w w:val="105"/>
        </w:rPr>
        <w:t>三</w:t>
      </w:r>
      <w:r>
        <w:rPr>
          <w:rFonts w:ascii="微软雅黑" w:eastAsia="微软雅黑" w:hint="eastAsia"/>
          <w:w w:val="115"/>
        </w:rPr>
        <w:t>.</w:t>
      </w:r>
      <w:r>
        <w:rPr>
          <w:w w:val="105"/>
        </w:rPr>
        <w:t>投标报名方式</w:t>
      </w:r>
    </w:p>
    <w:p>
      <w:pPr>
        <w:pStyle w:val="BodyText"/>
        <w:spacing w:line="242" w:lineRule="auto" w:before="126"/>
        <w:ind w:left="126" w:right="52" w:firstLine="588"/>
      </w:pPr>
      <w:r>
        <w:rPr>
          <w:w w:val="105"/>
        </w:rPr>
        <w:t>本项目采用网上报名，供应商访问并登录广东省政府采购网（</w:t>
      </w:r>
      <w:r>
        <w:rPr>
          <w:rFonts w:ascii="Arial Unicode MS" w:hAnsi="Arial Unicode MS" w:eastAsia="Arial Unicode MS" w:hint="eastAsia"/>
          <w:w w:val="105"/>
        </w:rPr>
        <w:t>https://gdgpo.czt.gd.gov.cn/</w:t>
      </w:r>
      <w:r>
        <w:rPr>
          <w:w w:val="105"/>
        </w:rPr>
        <w:t>）的广东政府采购智慧云平台（以下简称</w:t>
      </w:r>
      <w:r>
        <w:rPr>
          <w:rFonts w:ascii="Arial Unicode MS" w:hAnsi="Arial Unicode MS" w:eastAsia="Arial Unicode MS" w:hint="eastAsia"/>
          <w:w w:val="125"/>
        </w:rPr>
        <w:t>“</w:t>
      </w:r>
      <w:r>
        <w:rPr>
          <w:w w:val="105"/>
        </w:rPr>
        <w:t>云平台</w:t>
      </w:r>
      <w:r>
        <w:rPr>
          <w:rFonts w:ascii="Arial Unicode MS" w:hAnsi="Arial Unicode MS" w:eastAsia="Arial Unicode MS" w:hint="eastAsia"/>
          <w:w w:val="105"/>
        </w:rPr>
        <w:t>”</w:t>
      </w:r>
      <w:r>
        <w:rPr>
          <w:w w:val="105"/>
        </w:rPr>
        <w:t>），进入项目采购电子交易系统进行报名。</w:t>
      </w:r>
    </w:p>
    <w:p>
      <w:pPr>
        <w:pStyle w:val="Heading5"/>
        <w:spacing w:before="134"/>
        <w:ind w:left="120"/>
      </w:pPr>
      <w:r>
        <w:rPr>
          <w:w w:val="105"/>
        </w:rPr>
        <w:t>四</w:t>
      </w:r>
      <w:r>
        <w:rPr>
          <w:rFonts w:ascii="微软雅黑" w:eastAsia="微软雅黑" w:hint="eastAsia"/>
          <w:w w:val="115"/>
        </w:rPr>
        <w:t>.</w:t>
      </w:r>
      <w:r>
        <w:rPr>
          <w:w w:val="105"/>
        </w:rPr>
        <w:t>获取招标文件：</w:t>
      </w:r>
    </w:p>
    <w:p>
      <w:pPr>
        <w:pStyle w:val="BodyText"/>
        <w:spacing w:line="415" w:lineRule="auto" w:before="130"/>
        <w:ind w:left="510" w:right="8559"/>
      </w:pPr>
      <w:r>
        <w:rPr/>
        <w:t>时间：详见招标公告地点：详见招标公告</w:t>
      </w:r>
    </w:p>
    <w:p>
      <w:pPr>
        <w:pStyle w:val="BodyText"/>
        <w:spacing w:line="285" w:lineRule="auto"/>
        <w:ind w:left="126" w:right="121" w:firstLine="384"/>
      </w:pPr>
      <w:r>
        <w:rPr>
          <w:spacing w:val="-2"/>
        </w:rPr>
        <w:t>获取方式：在线获取。投标供应商登录广东省政府采购网（</w:t>
      </w:r>
      <w:r>
        <w:rPr>
          <w:rFonts w:ascii="Arial Unicode MS" w:eastAsia="Arial Unicode MS" w:hint="eastAsia"/>
          <w:spacing w:val="-2"/>
        </w:rPr>
        <w:t>https://gdgpo.czt.gd.gov.cn/</w:t>
      </w:r>
      <w:r>
        <w:rPr>
          <w:spacing w:val="-2"/>
        </w:rPr>
        <w:t>）</w:t>
      </w:r>
      <w:r>
        <w:rPr>
          <w:spacing w:val="-1"/>
        </w:rPr>
        <w:t>的云平台，进入项目采购电    </w:t>
      </w:r>
      <w:r>
        <w:rPr/>
        <w:t>子交易系统完成报名后，获取招标文件。</w:t>
      </w:r>
    </w:p>
    <w:p>
      <w:pPr>
        <w:pStyle w:val="Heading5"/>
        <w:spacing w:before="135"/>
        <w:ind w:left="120"/>
      </w:pPr>
      <w:r>
        <w:rPr>
          <w:w w:val="105"/>
        </w:rPr>
        <w:t>五</w:t>
      </w:r>
      <w:r>
        <w:rPr>
          <w:rFonts w:ascii="微软雅黑" w:eastAsia="微软雅黑" w:hint="eastAsia"/>
          <w:w w:val="115"/>
        </w:rPr>
        <w:t>.</w:t>
      </w:r>
      <w:r>
        <w:rPr>
          <w:w w:val="105"/>
        </w:rPr>
        <w:t>招标文件售价</w:t>
      </w:r>
    </w:p>
    <w:p>
      <w:pPr>
        <w:pStyle w:val="BodyText"/>
        <w:spacing w:before="66"/>
        <w:ind w:left="606"/>
      </w:pPr>
      <w:r>
        <w:rPr/>
        <w:t>本次招标文件的售价为</w:t>
      </w:r>
      <w:r>
        <w:rPr>
          <w:rFonts w:ascii="Arial Unicode MS" w:eastAsia="Arial Unicode MS" w:hint="eastAsia"/>
        </w:rPr>
        <w:t>0</w:t>
      </w:r>
      <w:r>
        <w:rPr/>
        <w:t>元人民币。</w:t>
      </w:r>
    </w:p>
    <w:p>
      <w:pPr>
        <w:spacing w:line="328" w:lineRule="auto" w:before="66"/>
        <w:ind w:left="606" w:right="6536" w:hanging="487"/>
        <w:jc w:val="left"/>
        <w:rPr>
          <w:sz w:val="19"/>
        </w:rPr>
      </w:pPr>
      <w:r>
        <w:rPr>
          <w:b/>
          <w:sz w:val="19"/>
        </w:rPr>
        <w:t>六</w:t>
      </w:r>
      <w:r>
        <w:rPr>
          <w:rFonts w:ascii="微软雅黑" w:eastAsia="微软雅黑" w:hint="eastAsia"/>
          <w:b/>
          <w:w w:val="115"/>
          <w:sz w:val="19"/>
        </w:rPr>
        <w:t>.</w:t>
      </w:r>
      <w:r>
        <w:rPr>
          <w:b/>
          <w:sz w:val="19"/>
        </w:rPr>
        <w:t>提交投标文件截止时间、开标时间和地点： </w:t>
      </w:r>
      <w:r>
        <w:rPr>
          <w:sz w:val="19"/>
        </w:rPr>
        <w:t>时间：详见招标公告</w:t>
      </w:r>
    </w:p>
    <w:p>
      <w:pPr>
        <w:spacing w:line="355" w:lineRule="auto" w:before="88"/>
        <w:ind w:left="120" w:right="8463" w:firstLine="486"/>
        <w:jc w:val="left"/>
        <w:rPr>
          <w:b/>
          <w:sz w:val="19"/>
        </w:rPr>
      </w:pPr>
      <w:r>
        <w:rPr>
          <w:sz w:val="19"/>
        </w:rPr>
        <w:t>地点：详见招标公告</w:t>
      </w:r>
      <w:r>
        <w:rPr>
          <w:b/>
          <w:sz w:val="19"/>
        </w:rPr>
        <w:t>七</w:t>
      </w:r>
      <w:r>
        <w:rPr>
          <w:rFonts w:ascii="微软雅黑" w:eastAsia="微软雅黑" w:hint="eastAsia"/>
          <w:b/>
          <w:w w:val="115"/>
          <w:sz w:val="19"/>
        </w:rPr>
        <w:t>.</w:t>
      </w:r>
      <w:r>
        <w:rPr>
          <w:b/>
          <w:sz w:val="19"/>
        </w:rPr>
        <w:t>发布公告的媒介：</w:t>
      </w:r>
    </w:p>
    <w:p>
      <w:pPr>
        <w:pStyle w:val="BodyText"/>
        <w:spacing w:line="255" w:lineRule="exact"/>
        <w:ind w:left="606"/>
      </w:pPr>
      <w:r>
        <w:rPr>
          <w:w w:val="105"/>
        </w:rPr>
        <w:t>中国政府采购网</w:t>
      </w:r>
      <w:r>
        <w:rPr>
          <w:rFonts w:ascii="Arial Unicode MS" w:eastAsia="Arial Unicode MS" w:hint="eastAsia"/>
          <w:w w:val="105"/>
        </w:rPr>
        <w:t>(www.ccgp.gov.cn)</w:t>
      </w:r>
      <w:r>
        <w:rPr>
          <w:w w:val="105"/>
        </w:rPr>
        <w:t>，广东省政府采购网</w:t>
      </w:r>
      <w:r>
        <w:rPr>
          <w:rFonts w:ascii="Arial Unicode MS" w:eastAsia="Arial Unicode MS" w:hint="eastAsia"/>
          <w:w w:val="105"/>
        </w:rPr>
        <w:t>(https://gdgpo.czt.gd.gov.cn/)</w:t>
      </w:r>
      <w:r>
        <w:rPr>
          <w:w w:val="105"/>
        </w:rPr>
        <w:t>，。</w:t>
      </w:r>
    </w:p>
    <w:p>
      <w:pPr>
        <w:pStyle w:val="Heading5"/>
        <w:spacing w:before="66"/>
        <w:ind w:left="120"/>
      </w:pPr>
      <w:r>
        <w:rPr/>
        <w:t>八</w:t>
      </w:r>
      <w:r>
        <w:rPr>
          <w:rFonts w:ascii="微软雅黑" w:eastAsia="微软雅黑" w:hint="eastAsia"/>
          <w:w w:val="115"/>
        </w:rPr>
        <w:t>.</w:t>
      </w:r>
      <w:r>
        <w:rPr/>
        <w:t>对本次招标提出询问，请按以下方式联系</w:t>
      </w:r>
    </w:p>
    <w:p>
      <w:pPr>
        <w:pStyle w:val="BodyText"/>
        <w:spacing w:before="66"/>
        <w:ind w:left="606"/>
      </w:pPr>
      <w:r>
        <w:rPr>
          <w:rFonts w:ascii="Arial Unicode MS" w:eastAsia="Arial Unicode MS" w:hint="eastAsia"/>
          <w:w w:val="105"/>
        </w:rPr>
        <w:t>1.</w:t>
      </w:r>
      <w:r>
        <w:rPr>
          <w:w w:val="105"/>
        </w:rPr>
        <w:t>采购人信息</w:t>
      </w:r>
    </w:p>
    <w:p>
      <w:pPr>
        <w:pStyle w:val="BodyText"/>
        <w:spacing w:before="127"/>
        <w:ind w:left="606"/>
      </w:pPr>
      <w:r>
        <w:rPr/>
        <w:t>名称：广东工程职业技术学院</w:t>
      </w:r>
    </w:p>
    <w:p>
      <w:pPr>
        <w:pStyle w:val="BodyText"/>
        <w:spacing w:before="112"/>
        <w:ind w:left="606"/>
      </w:pPr>
      <w:r>
        <w:rPr/>
        <w:t>地址： 广东省广州市天河区渔兴路</w:t>
      </w:r>
      <w:r>
        <w:rPr>
          <w:rFonts w:ascii="Arial Unicode MS" w:eastAsia="Arial Unicode MS" w:hint="eastAsia"/>
        </w:rPr>
        <w:t>18</w:t>
      </w:r>
      <w:r>
        <w:rPr/>
        <w:t>号</w:t>
      </w:r>
    </w:p>
    <w:p>
      <w:pPr>
        <w:pStyle w:val="BodyText"/>
        <w:spacing w:before="63"/>
        <w:ind w:left="606"/>
        <w:rPr>
          <w:rFonts w:ascii="Arial Unicode MS" w:eastAsia="Arial Unicode MS" w:hint="eastAsia"/>
        </w:rPr>
      </w:pPr>
      <w:r>
        <w:rPr>
          <w:w w:val="105"/>
        </w:rPr>
        <w:t>联系方式： </w:t>
      </w:r>
      <w:r>
        <w:rPr>
          <w:rFonts w:ascii="Arial Unicode MS" w:eastAsia="Arial Unicode MS" w:hint="eastAsia"/>
          <w:w w:val="105"/>
        </w:rPr>
        <w:t>020-37395780</w:t>
      </w:r>
      <w:r>
        <w:rPr>
          <w:w w:val="105"/>
        </w:rPr>
        <w:t>，纪检监察部门联系电话：</w:t>
      </w:r>
      <w:r>
        <w:rPr>
          <w:rFonts w:ascii="Arial Unicode MS" w:eastAsia="Arial Unicode MS" w:hint="eastAsia"/>
          <w:w w:val="105"/>
        </w:rPr>
        <w:t>020-37227121</w:t>
      </w:r>
    </w:p>
    <w:p>
      <w:pPr>
        <w:pStyle w:val="BodyText"/>
        <w:spacing w:before="63"/>
        <w:ind w:left="606"/>
      </w:pPr>
      <w:r>
        <w:rPr>
          <w:rFonts w:ascii="Arial Unicode MS" w:eastAsia="Arial Unicode MS" w:hint="eastAsia"/>
          <w:w w:val="105"/>
        </w:rPr>
        <w:t>2.</w:t>
      </w:r>
      <w:r>
        <w:rPr>
          <w:w w:val="105"/>
        </w:rPr>
        <w:t>采购代理机构信息</w:t>
      </w:r>
    </w:p>
    <w:p>
      <w:pPr>
        <w:pStyle w:val="BodyText"/>
        <w:spacing w:before="127"/>
        <w:ind w:left="606"/>
      </w:pPr>
      <w:r>
        <w:rPr/>
        <w:t>名称：广东志正招标有限公司</w:t>
      </w:r>
    </w:p>
    <w:p>
      <w:pPr>
        <w:pStyle w:val="BodyText"/>
        <w:spacing w:line="280" w:lineRule="auto" w:before="112"/>
        <w:ind w:left="606" w:right="3882"/>
        <w:rPr>
          <w:rFonts w:ascii="Arial Unicode MS" w:eastAsia="Arial Unicode MS" w:hint="eastAsia"/>
        </w:rPr>
      </w:pPr>
      <w:r>
        <w:rPr>
          <w:w w:val="105"/>
        </w:rPr>
        <w:t>地址： 广东省广州市天河区龙怡路</w:t>
      </w:r>
      <w:r>
        <w:rPr>
          <w:rFonts w:ascii="Arial Unicode MS" w:eastAsia="Arial Unicode MS" w:hint="eastAsia"/>
          <w:w w:val="105"/>
        </w:rPr>
        <w:t>117</w:t>
      </w:r>
      <w:r>
        <w:rPr>
          <w:w w:val="105"/>
        </w:rPr>
        <w:t>号</w:t>
      </w:r>
      <w:r>
        <w:rPr>
          <w:rFonts w:ascii="Arial Unicode MS" w:eastAsia="Arial Unicode MS" w:hint="eastAsia"/>
          <w:w w:val="105"/>
        </w:rPr>
        <w:t>501</w:t>
      </w:r>
      <w:r>
        <w:rPr>
          <w:w w:val="105"/>
        </w:rPr>
        <w:t>、</w:t>
      </w:r>
      <w:r>
        <w:rPr>
          <w:rFonts w:ascii="Arial Unicode MS" w:eastAsia="Arial Unicode MS" w:hint="eastAsia"/>
          <w:w w:val="105"/>
        </w:rPr>
        <w:t>503</w:t>
      </w:r>
      <w:r>
        <w:rPr>
          <w:w w:val="105"/>
        </w:rPr>
        <w:t>、</w:t>
      </w:r>
      <w:r>
        <w:rPr>
          <w:rFonts w:ascii="Arial Unicode MS" w:eastAsia="Arial Unicode MS" w:hint="eastAsia"/>
          <w:w w:val="105"/>
        </w:rPr>
        <w:t>504</w:t>
      </w:r>
      <w:r>
        <w:rPr>
          <w:w w:val="105"/>
        </w:rPr>
        <w:t>、</w:t>
      </w:r>
      <w:r>
        <w:rPr>
          <w:rFonts w:ascii="Arial Unicode MS" w:eastAsia="Arial Unicode MS" w:hint="eastAsia"/>
          <w:w w:val="105"/>
        </w:rPr>
        <w:t>505</w:t>
      </w:r>
      <w:r>
        <w:rPr>
          <w:w w:val="105"/>
        </w:rPr>
        <w:t>、</w:t>
      </w:r>
      <w:r>
        <w:rPr>
          <w:rFonts w:ascii="Arial Unicode MS" w:eastAsia="Arial Unicode MS" w:hint="eastAsia"/>
          <w:w w:val="105"/>
        </w:rPr>
        <w:t>506</w:t>
      </w:r>
      <w:r>
        <w:rPr>
          <w:w w:val="105"/>
        </w:rPr>
        <w:t>房联系方式： </w:t>
      </w:r>
      <w:r>
        <w:rPr>
          <w:rFonts w:ascii="Arial Unicode MS" w:eastAsia="Arial Unicode MS" w:hint="eastAsia"/>
          <w:w w:val="105"/>
        </w:rPr>
        <w:t>020-87554238</w:t>
      </w:r>
    </w:p>
    <w:p>
      <w:pPr>
        <w:pStyle w:val="BodyText"/>
        <w:spacing w:before="3"/>
        <w:ind w:left="606"/>
      </w:pPr>
      <w:r>
        <w:rPr>
          <w:rFonts w:ascii="Arial Unicode MS" w:eastAsia="Arial Unicode MS" w:hint="eastAsia"/>
          <w:w w:val="105"/>
        </w:rPr>
        <w:t>3.</w:t>
      </w:r>
      <w:r>
        <w:rPr>
          <w:w w:val="105"/>
        </w:rPr>
        <w:t>项目联系方式</w:t>
      </w:r>
    </w:p>
    <w:p>
      <w:pPr>
        <w:pStyle w:val="BodyText"/>
        <w:spacing w:line="350" w:lineRule="auto" w:before="128"/>
        <w:ind w:left="606" w:right="7591"/>
        <w:rPr>
          <w:rFonts w:ascii="Arial Unicode MS" w:eastAsia="Arial Unicode MS" w:hint="eastAsia"/>
        </w:rPr>
      </w:pPr>
      <w:r>
        <w:rPr/>
        <w:t>项目联系人： 魏先生、潘先生电话： </w:t>
      </w:r>
      <w:r>
        <w:rPr>
          <w:rFonts w:ascii="Arial Unicode MS" w:eastAsia="Arial Unicode MS" w:hint="eastAsia"/>
        </w:rPr>
        <w:t>020-87554238</w:t>
      </w:r>
    </w:p>
    <w:p>
      <w:pPr>
        <w:pStyle w:val="BodyText"/>
        <w:spacing w:line="256" w:lineRule="exact"/>
        <w:ind w:left="606"/>
        <w:rPr>
          <w:rFonts w:ascii="Arial Unicode MS" w:eastAsia="Arial Unicode MS" w:hint="eastAsia"/>
        </w:rPr>
      </w:pPr>
      <w:r>
        <w:rPr>
          <w:rFonts w:ascii="Arial Unicode MS" w:eastAsia="Arial Unicode MS" w:hint="eastAsia"/>
          <w:w w:val="105"/>
        </w:rPr>
        <w:t>4.</w:t>
      </w:r>
      <w:r>
        <w:rPr>
          <w:w w:val="105"/>
        </w:rPr>
        <w:t>云平台技术支持电话：</w:t>
      </w:r>
      <w:r>
        <w:rPr>
          <w:rFonts w:ascii="Arial Unicode MS" w:eastAsia="Arial Unicode MS" w:hint="eastAsia"/>
          <w:w w:val="105"/>
        </w:rPr>
        <w:t>4001832999</w:t>
      </w:r>
    </w:p>
    <w:p>
      <w:pPr>
        <w:spacing w:after="0" w:line="256" w:lineRule="exact"/>
        <w:rPr>
          <w:rFonts w:ascii="Arial Unicode MS" w:eastAsia="Arial Unicode MS" w:hint="eastAsia"/>
        </w:rPr>
        <w:sectPr>
          <w:pgSz w:w="11900" w:h="16840"/>
          <w:pgMar w:header="0" w:footer="283" w:top="500" w:bottom="560" w:left="540" w:right="560"/>
        </w:sectPr>
      </w:pPr>
    </w:p>
    <w:p>
      <w:pPr>
        <w:pStyle w:val="BodyText"/>
        <w:spacing w:before="56"/>
        <w:ind w:right="109"/>
        <w:jc w:val="right"/>
      </w:pPr>
      <w:r>
        <w:rPr/>
        <w:t>代理机构：广东志正招标有限公司</w:t>
      </w:r>
    </w:p>
    <w:p>
      <w:pPr>
        <w:spacing w:after="0"/>
        <w:jc w:val="right"/>
        <w:sectPr>
          <w:pgSz w:w="11900" w:h="16840"/>
          <w:pgMar w:header="0" w:footer="283" w:top="1020" w:bottom="560" w:left="540" w:right="560"/>
        </w:sectPr>
      </w:pPr>
    </w:p>
    <w:p>
      <w:pPr>
        <w:pStyle w:val="Heading5"/>
        <w:spacing w:before="48"/>
        <w:ind w:left="3616" w:right="3623"/>
        <w:jc w:val="center"/>
      </w:pPr>
      <w:r>
        <w:rPr/>
        <w:t>第二章 用户需求书</w:t>
      </w:r>
    </w:p>
    <w:p>
      <w:pPr>
        <w:spacing w:before="56"/>
        <w:ind w:left="120" w:right="0" w:firstLine="0"/>
        <w:jc w:val="left"/>
        <w:rPr>
          <w:b/>
          <w:sz w:val="19"/>
        </w:rPr>
      </w:pPr>
      <w:r>
        <w:rPr>
          <w:b/>
          <w:w w:val="105"/>
          <w:sz w:val="19"/>
        </w:rPr>
        <w:t>一</w:t>
      </w:r>
      <w:r>
        <w:rPr>
          <w:rFonts w:ascii="微软雅黑" w:eastAsia="微软雅黑" w:hint="eastAsia"/>
          <w:b/>
          <w:w w:val="115"/>
          <w:sz w:val="19"/>
        </w:rPr>
        <w:t>. </w:t>
      </w:r>
      <w:r>
        <w:rPr>
          <w:b/>
          <w:w w:val="105"/>
          <w:sz w:val="19"/>
        </w:rPr>
        <w:t>项目概况 ：</w:t>
      </w:r>
    </w:p>
    <w:p>
      <w:pPr>
        <w:pStyle w:val="BodyText"/>
        <w:rPr>
          <w:b/>
          <w:sz w:val="22"/>
        </w:rPr>
      </w:pPr>
    </w:p>
    <w:p>
      <w:pPr>
        <w:spacing w:before="1"/>
        <w:ind w:left="120" w:right="0" w:firstLine="0"/>
        <w:jc w:val="left"/>
        <w:rPr>
          <w:b/>
          <w:sz w:val="17"/>
        </w:rPr>
      </w:pPr>
      <w:r>
        <w:rPr>
          <w:b/>
          <w:sz w:val="17"/>
        </w:rPr>
        <w:t>（一）说明：</w:t>
      </w:r>
    </w:p>
    <w:p>
      <w:pPr>
        <w:pStyle w:val="BodyText"/>
        <w:spacing w:before="4"/>
        <w:rPr>
          <w:b/>
        </w:rPr>
      </w:pPr>
    </w:p>
    <w:p>
      <w:pPr>
        <w:spacing w:line="316" w:lineRule="auto" w:before="32"/>
        <w:ind w:left="120" w:right="271" w:firstLine="342"/>
        <w:jc w:val="left"/>
        <w:rPr>
          <w:b/>
          <w:sz w:val="17"/>
        </w:rPr>
      </w:pPr>
      <w:r>
        <w:rPr>
          <w:rFonts w:ascii="微软雅黑" w:eastAsia="微软雅黑" w:hint="eastAsia"/>
          <w:b/>
          <w:spacing w:val="-4"/>
          <w:w w:val="95"/>
          <w:sz w:val="17"/>
        </w:rPr>
        <w:t>1.</w:t>
      </w:r>
      <w:r>
        <w:rPr>
          <w:b/>
          <w:spacing w:val="10"/>
          <w:w w:val="95"/>
          <w:sz w:val="17"/>
        </w:rPr>
        <w:t>投标人须对本项目为单位（有划分包组的，则以包组为单位）</w:t>
      </w:r>
      <w:r>
        <w:rPr>
          <w:b/>
          <w:spacing w:val="10"/>
          <w:w w:val="95"/>
          <w:sz w:val="17"/>
        </w:rPr>
        <w:t>的所有标的物进行整体投标，任何只对其中一部分内容进行的投   </w:t>
      </w:r>
      <w:r>
        <w:rPr>
          <w:b/>
          <w:spacing w:val="8"/>
          <w:w w:val="105"/>
          <w:sz w:val="17"/>
        </w:rPr>
        <w:t>标都被视为无效投标。</w:t>
      </w:r>
    </w:p>
    <w:p>
      <w:pPr>
        <w:pStyle w:val="BodyText"/>
        <w:spacing w:before="6"/>
        <w:rPr>
          <w:b/>
          <w:sz w:val="16"/>
        </w:rPr>
      </w:pPr>
    </w:p>
    <w:p>
      <w:pPr>
        <w:spacing w:line="316" w:lineRule="auto" w:before="0"/>
        <w:ind w:left="120" w:right="127" w:firstLine="642"/>
        <w:jc w:val="left"/>
        <w:rPr>
          <w:b/>
          <w:sz w:val="17"/>
        </w:rPr>
      </w:pPr>
      <w:r>
        <w:rPr>
          <w:rFonts w:ascii="微软雅黑" w:hAnsi="微软雅黑" w:eastAsia="微软雅黑" w:hint="eastAsia"/>
          <w:b/>
          <w:spacing w:val="-4"/>
          <w:w w:val="95"/>
          <w:sz w:val="17"/>
        </w:rPr>
        <w:t>2.</w:t>
      </w:r>
      <w:r>
        <w:rPr>
          <w:b/>
          <w:spacing w:val="10"/>
          <w:w w:val="95"/>
          <w:sz w:val="17"/>
        </w:rPr>
        <w:t>本招标文件中，凡标有</w:t>
      </w:r>
      <w:r>
        <w:rPr>
          <w:rFonts w:ascii="微软雅黑" w:hAnsi="微软雅黑" w:eastAsia="微软雅黑" w:hint="eastAsia"/>
          <w:b/>
          <w:spacing w:val="-3"/>
          <w:w w:val="95"/>
          <w:sz w:val="17"/>
        </w:rPr>
        <w:t>“★”</w:t>
      </w:r>
      <w:r>
        <w:rPr>
          <w:b/>
          <w:spacing w:val="10"/>
          <w:w w:val="95"/>
          <w:sz w:val="17"/>
        </w:rPr>
        <w:t>的地方，投标人要特别加以注意，必须对此作出一一响应。若有一项带</w:t>
      </w:r>
      <w:r>
        <w:rPr>
          <w:rFonts w:ascii="微软雅黑" w:hAnsi="微软雅黑" w:eastAsia="微软雅黑" w:hint="eastAsia"/>
          <w:b/>
          <w:spacing w:val="-3"/>
          <w:w w:val="95"/>
          <w:sz w:val="17"/>
        </w:rPr>
        <w:t>“★”</w:t>
      </w:r>
      <w:r>
        <w:rPr>
          <w:b/>
          <w:spacing w:val="8"/>
          <w:w w:val="95"/>
          <w:sz w:val="17"/>
        </w:rPr>
        <w:t>的指标未响应或不满 </w:t>
      </w:r>
      <w:r>
        <w:rPr>
          <w:b/>
          <w:spacing w:val="10"/>
          <w:sz w:val="17"/>
        </w:rPr>
        <w:t>足，将导致其废标或投标无效。</w:t>
      </w:r>
    </w:p>
    <w:p>
      <w:pPr>
        <w:pStyle w:val="BodyText"/>
        <w:spacing w:before="6"/>
        <w:rPr>
          <w:b/>
          <w:sz w:val="16"/>
        </w:rPr>
      </w:pPr>
    </w:p>
    <w:p>
      <w:pPr>
        <w:spacing w:before="0"/>
        <w:ind w:left="546" w:right="0" w:firstLine="0"/>
        <w:jc w:val="left"/>
        <w:rPr>
          <w:b/>
          <w:sz w:val="17"/>
        </w:rPr>
      </w:pPr>
      <w:r>
        <w:rPr>
          <w:rFonts w:ascii="微软雅黑" w:hAnsi="微软雅黑" w:eastAsia="微软雅黑" w:hint="eastAsia"/>
          <w:b/>
          <w:w w:val="105"/>
          <w:sz w:val="17"/>
        </w:rPr>
        <w:t>3.</w:t>
      </w:r>
      <w:r>
        <w:rPr>
          <w:b/>
          <w:w w:val="105"/>
          <w:sz w:val="17"/>
        </w:rPr>
        <w:t>招标文件中出现的</w:t>
      </w:r>
      <w:r>
        <w:rPr>
          <w:rFonts w:ascii="微软雅黑" w:hAnsi="微软雅黑" w:eastAsia="微软雅黑" w:hint="eastAsia"/>
          <w:b/>
          <w:w w:val="95"/>
          <w:sz w:val="17"/>
        </w:rPr>
        <w:t>“</w:t>
      </w:r>
      <w:r>
        <w:rPr>
          <w:b/>
          <w:w w:val="105"/>
          <w:sz w:val="17"/>
        </w:rPr>
        <w:t>百科全书</w:t>
      </w:r>
      <w:r>
        <w:rPr>
          <w:rFonts w:ascii="微软雅黑" w:hAnsi="微软雅黑" w:eastAsia="微软雅黑" w:hint="eastAsia"/>
          <w:b/>
          <w:w w:val="95"/>
          <w:sz w:val="17"/>
        </w:rPr>
        <w:t>”</w:t>
      </w:r>
      <w:r>
        <w:rPr>
          <w:b/>
          <w:w w:val="105"/>
          <w:sz w:val="17"/>
        </w:rPr>
        <w:t>均指中图分类法</w:t>
      </w:r>
      <w:r>
        <w:rPr>
          <w:rFonts w:ascii="微软雅黑" w:hAnsi="微软雅黑" w:eastAsia="微软雅黑" w:hint="eastAsia"/>
          <w:b/>
          <w:w w:val="105"/>
          <w:sz w:val="17"/>
        </w:rPr>
        <w:t>22</w:t>
      </w:r>
      <w:r>
        <w:rPr>
          <w:b/>
          <w:w w:val="105"/>
          <w:sz w:val="17"/>
        </w:rPr>
        <w:t>大类图书中适合大学生阅读的图书。</w:t>
      </w:r>
    </w:p>
    <w:p>
      <w:pPr>
        <w:pStyle w:val="BodyText"/>
        <w:spacing w:before="8"/>
        <w:rPr>
          <w:b/>
          <w:sz w:val="16"/>
        </w:rPr>
      </w:pPr>
    </w:p>
    <w:p>
      <w:pPr>
        <w:pStyle w:val="Heading5"/>
        <w:spacing w:line="247" w:lineRule="auto"/>
        <w:ind w:left="120" w:right="127" w:firstLine="659"/>
      </w:pPr>
      <w:r>
        <w:rPr>
          <w:rFonts w:ascii="微软雅黑" w:eastAsia="微软雅黑" w:hint="eastAsia"/>
        </w:rPr>
        <w:t>4.</w:t>
      </w:r>
      <w:r>
        <w:rPr/>
        <w:t>其他说明： </w:t>
      </w:r>
      <w:r>
        <w:rPr>
          <w:rFonts w:ascii="微软雅黑" w:eastAsia="微软雅黑" w:hint="eastAsia"/>
        </w:rPr>
        <w:t>1</w:t>
      </w:r>
      <w:r>
        <w:rPr/>
        <w:t>）第六章 投标文件格式与要求内容 与招标文件中所需的证明文件不相符，应根据招标文件中第</w:t>
      </w:r>
      <w:r>
        <w:rPr>
          <w:w w:val="105"/>
        </w:rPr>
        <w:t>四章 评审所需的相关证明文件为准； </w:t>
      </w:r>
      <w:r>
        <w:rPr>
          <w:rFonts w:ascii="微软雅黑" w:eastAsia="微软雅黑" w:hint="eastAsia"/>
          <w:w w:val="105"/>
        </w:rPr>
        <w:t>2</w:t>
      </w:r>
      <w:r>
        <w:rPr>
          <w:w w:val="105"/>
        </w:rPr>
        <w:t>）中小企业声明函中，本项目属于（工业）行业。</w:t>
      </w:r>
    </w:p>
    <w:p>
      <w:pPr>
        <w:pStyle w:val="BodyText"/>
        <w:spacing w:before="2"/>
        <w:rPr>
          <w:b/>
          <w:sz w:val="21"/>
        </w:rPr>
      </w:pPr>
    </w:p>
    <w:p>
      <w:pPr>
        <w:spacing w:before="0"/>
        <w:ind w:left="120" w:right="0" w:firstLine="0"/>
        <w:jc w:val="left"/>
        <w:rPr>
          <w:b/>
          <w:sz w:val="17"/>
        </w:rPr>
      </w:pPr>
      <w:r>
        <w:rPr>
          <w:b/>
          <w:sz w:val="17"/>
        </w:rPr>
        <w:t>（二）项目概况</w:t>
      </w:r>
    </w:p>
    <w:p>
      <w:pPr>
        <w:pStyle w:val="BodyText"/>
        <w:spacing w:before="8"/>
        <w:rPr>
          <w:b/>
          <w:sz w:val="21"/>
        </w:rPr>
      </w:pPr>
    </w:p>
    <w:p>
      <w:pPr>
        <w:spacing w:before="0"/>
        <w:ind w:left="462" w:right="0" w:firstLine="0"/>
        <w:jc w:val="left"/>
        <w:rPr>
          <w:sz w:val="17"/>
        </w:rPr>
      </w:pPr>
      <w:r>
        <w:rPr>
          <w:rFonts w:ascii="Arial Unicode MS" w:eastAsia="Arial Unicode MS" w:hint="eastAsia"/>
          <w:sz w:val="17"/>
        </w:rPr>
        <w:t>1</w:t>
      </w:r>
      <w:r>
        <w:rPr>
          <w:sz w:val="17"/>
        </w:rPr>
        <w:t>、项目名称：</w:t>
      </w:r>
      <w:r>
        <w:rPr>
          <w:rFonts w:ascii="Arial Unicode MS" w:eastAsia="Arial Unicode MS" w:hint="eastAsia"/>
          <w:sz w:val="17"/>
        </w:rPr>
        <w:t>2021</w:t>
      </w:r>
      <w:r>
        <w:rPr>
          <w:sz w:val="17"/>
        </w:rPr>
        <w:t>年图书采购</w:t>
      </w:r>
    </w:p>
    <w:p>
      <w:pPr>
        <w:pStyle w:val="BodyText"/>
        <w:spacing w:before="1"/>
        <w:rPr>
          <w:sz w:val="18"/>
        </w:rPr>
      </w:pPr>
    </w:p>
    <w:p>
      <w:pPr>
        <w:spacing w:before="0"/>
        <w:ind w:left="462" w:right="0" w:firstLine="0"/>
        <w:jc w:val="left"/>
        <w:rPr>
          <w:sz w:val="17"/>
        </w:rPr>
      </w:pPr>
      <w:r>
        <w:rPr>
          <w:rFonts w:ascii="Arial Unicode MS" w:eastAsia="Arial Unicode MS" w:hint="eastAsia"/>
          <w:sz w:val="17"/>
        </w:rPr>
        <w:t>2</w:t>
      </w:r>
      <w:r>
        <w:rPr>
          <w:sz w:val="17"/>
        </w:rPr>
        <w:t>、预算金额：</w:t>
      </w:r>
      <w:r>
        <w:rPr>
          <w:rFonts w:ascii="Arial Unicode MS" w:eastAsia="Arial Unicode MS" w:hint="eastAsia"/>
          <w:sz w:val="17"/>
        </w:rPr>
        <w:t>130</w:t>
      </w:r>
      <w:r>
        <w:rPr>
          <w:sz w:val="17"/>
        </w:rPr>
        <w:t>万元</w:t>
      </w:r>
    </w:p>
    <w:p>
      <w:pPr>
        <w:spacing w:line="360" w:lineRule="exact" w:before="172"/>
        <w:ind w:left="126" w:right="121" w:firstLine="336"/>
        <w:jc w:val="left"/>
        <w:rPr>
          <w:sz w:val="17"/>
        </w:rPr>
      </w:pPr>
      <w:r>
        <w:rPr>
          <w:rFonts w:ascii="Arial Unicode MS" w:eastAsia="Arial Unicode MS" w:hint="eastAsia"/>
          <w:spacing w:val="-1"/>
          <w:sz w:val="17"/>
        </w:rPr>
        <w:t>3</w:t>
      </w:r>
      <w:r>
        <w:rPr>
          <w:spacing w:val="-1"/>
          <w:sz w:val="17"/>
        </w:rPr>
        <w:t>、项目基本概况介绍：本项目预算为</w:t>
      </w:r>
      <w:r>
        <w:rPr>
          <w:rFonts w:ascii="Arial Unicode MS" w:eastAsia="Arial Unicode MS" w:hint="eastAsia"/>
          <w:sz w:val="17"/>
        </w:rPr>
        <w:t>130</w:t>
      </w:r>
      <w:r>
        <w:rPr>
          <w:sz w:val="17"/>
        </w:rPr>
        <w:t>万元（实洋），</w:t>
      </w:r>
      <w:r>
        <w:rPr>
          <w:rFonts w:ascii="Arial Unicode MS" w:eastAsia="Arial Unicode MS" w:hint="eastAsia"/>
          <w:sz w:val="17"/>
        </w:rPr>
        <w:t>130</w:t>
      </w:r>
      <w:r>
        <w:rPr>
          <w:sz w:val="17"/>
        </w:rPr>
        <w:t>万元所购得图书不得低于</w:t>
      </w:r>
      <w:r>
        <w:rPr>
          <w:rFonts w:ascii="Arial Unicode MS" w:eastAsia="Arial Unicode MS" w:hint="eastAsia"/>
          <w:sz w:val="17"/>
        </w:rPr>
        <w:t>24</w:t>
      </w:r>
      <w:r>
        <w:rPr>
          <w:sz w:val="17"/>
        </w:rPr>
        <w:t>万册，其费用还包括下列内容：所购图书均需在</w:t>
      </w:r>
      <w:r>
        <w:rPr>
          <w:w w:val="95"/>
          <w:sz w:val="17"/>
        </w:rPr>
        <w:t>广州渔沙坦校区或清远校区录入、加工以及提供加工材料（由采购人依据实际情况确定加工地点）；所有图书均需提供细分类上架服务或者细     </w:t>
      </w:r>
      <w:r>
        <w:rPr>
          <w:sz w:val="17"/>
        </w:rPr>
        <w:t>分类打包服务（由采购人依据实际情况决定图书需细分类上架或是细分类打包）；供应商需将加工完成的图书运送至与馆藏地相对应的校区</w:t>
      </w:r>
    </w:p>
    <w:p>
      <w:pPr>
        <w:spacing w:line="314" w:lineRule="auto" w:before="61"/>
        <w:ind w:left="126" w:right="210" w:firstLine="0"/>
        <w:jc w:val="left"/>
        <w:rPr>
          <w:sz w:val="17"/>
        </w:rPr>
      </w:pPr>
      <w:r>
        <w:rPr>
          <w:sz w:val="17"/>
        </w:rPr>
        <w:t>（即馆藏地为</w:t>
      </w:r>
      <w:r>
        <w:rPr>
          <w:rFonts w:ascii="Arial Unicode MS" w:hAnsi="Arial Unicode MS" w:eastAsia="Arial Unicode MS" w:hint="eastAsia"/>
          <w:sz w:val="17"/>
        </w:rPr>
        <w:t>“</w:t>
      </w:r>
      <w:r>
        <w:rPr>
          <w:sz w:val="17"/>
        </w:rPr>
        <w:t>清远校区</w:t>
      </w:r>
      <w:r>
        <w:rPr>
          <w:rFonts w:ascii="Arial Unicode MS" w:hAnsi="Arial Unicode MS" w:eastAsia="Arial Unicode MS" w:hint="eastAsia"/>
          <w:sz w:val="17"/>
        </w:rPr>
        <w:t>”</w:t>
      </w:r>
      <w:r>
        <w:rPr>
          <w:sz w:val="17"/>
        </w:rPr>
        <w:t>的图书运送到清远校区图书馆，馆藏地为</w:t>
      </w:r>
      <w:r>
        <w:rPr>
          <w:rFonts w:ascii="Arial Unicode MS" w:hAnsi="Arial Unicode MS" w:eastAsia="Arial Unicode MS" w:hint="eastAsia"/>
          <w:sz w:val="17"/>
        </w:rPr>
        <w:t>“</w:t>
      </w:r>
      <w:r>
        <w:rPr>
          <w:sz w:val="17"/>
        </w:rPr>
        <w:t>广州校区</w:t>
      </w:r>
      <w:r>
        <w:rPr>
          <w:rFonts w:ascii="Arial Unicode MS" w:hAnsi="Arial Unicode MS" w:eastAsia="Arial Unicode MS" w:hint="eastAsia"/>
          <w:sz w:val="17"/>
        </w:rPr>
        <w:t>”</w:t>
      </w:r>
      <w:r>
        <w:rPr>
          <w:sz w:val="17"/>
        </w:rPr>
        <w:t>的图书运送到广州校区图书馆）。供应商须对本项目所有的招标内容进行投标，不允许只对部分内容进行投标。</w:t>
      </w:r>
    </w:p>
    <w:p>
      <w:pPr>
        <w:pStyle w:val="BodyText"/>
        <w:spacing w:before="3"/>
        <w:rPr>
          <w:sz w:val="16"/>
        </w:rPr>
      </w:pPr>
    </w:p>
    <w:p>
      <w:pPr>
        <w:spacing w:before="0"/>
        <w:ind w:left="462" w:right="0" w:firstLine="0"/>
        <w:jc w:val="left"/>
        <w:rPr>
          <w:sz w:val="17"/>
        </w:rPr>
      </w:pPr>
      <w:r>
        <w:rPr>
          <w:rFonts w:ascii="Arial Unicode MS" w:eastAsia="Arial Unicode MS" w:hint="eastAsia"/>
          <w:sz w:val="17"/>
        </w:rPr>
        <w:t>4</w:t>
      </w:r>
      <w:r>
        <w:rPr>
          <w:sz w:val="17"/>
        </w:rPr>
        <w:t>、项目地点：广东工程职业技术学院广州渔沙坦校区图书馆以及清远校区图书馆。</w:t>
      </w:r>
    </w:p>
    <w:p>
      <w:pPr>
        <w:pStyle w:val="BodyText"/>
        <w:spacing w:before="145"/>
        <w:ind w:left="126"/>
      </w:pPr>
      <w:r>
        <w:rPr/>
        <w:t>合同包</w:t>
      </w:r>
      <w:r>
        <w:rPr>
          <w:rFonts w:ascii="Arial Unicode MS" w:eastAsia="Arial Unicode MS" w:hint="eastAsia"/>
        </w:rPr>
        <w:t>1</w:t>
      </w:r>
      <w:r>
        <w:rPr/>
        <w:t>（</w:t>
      </w:r>
      <w:r>
        <w:rPr>
          <w:rFonts w:ascii="Arial Unicode MS" w:eastAsia="Arial Unicode MS" w:hint="eastAsia"/>
        </w:rPr>
        <w:t>2021</w:t>
      </w:r>
      <w:r>
        <w:rPr/>
        <w:t>年图书采购）</w:t>
      </w:r>
    </w:p>
    <w:p>
      <w:pPr>
        <w:pStyle w:val="Heading5"/>
        <w:spacing w:before="67" w:after="9"/>
      </w:pPr>
      <w:r>
        <w:rPr>
          <w:rFonts w:ascii="微软雅黑" w:eastAsia="微软雅黑" w:hint="eastAsia"/>
          <w:w w:val="105"/>
        </w:rPr>
        <w:t>1.</w:t>
      </w:r>
      <w:r>
        <w:rPr>
          <w:w w:val="105"/>
        </w:rPr>
        <w:t>主要商务要求</w:t>
      </w:r>
    </w:p>
    <w:tbl>
      <w:tblPr>
        <w:tblW w:w="0" w:type="auto"/>
        <w:jc w:val="left"/>
        <w:tblInd w:w="133" w:type="dxa"/>
        <w:tblBorders>
          <w:top w:val="single" w:sz="6" w:space="0" w:color="B3C2D7"/>
          <w:left w:val="single" w:sz="6" w:space="0" w:color="B3C2D7"/>
          <w:bottom w:val="single" w:sz="6" w:space="0" w:color="B3C2D7"/>
          <w:right w:val="single" w:sz="6" w:space="0" w:color="B3C2D7"/>
          <w:insideH w:val="single" w:sz="6" w:space="0" w:color="B3C2D7"/>
          <w:insideV w:val="single" w:sz="6" w:space="0" w:color="B3C2D7"/>
        </w:tblBorders>
        <w:tblLayout w:type="fixed"/>
        <w:tblCellMar>
          <w:top w:w="0" w:type="dxa"/>
          <w:left w:w="0" w:type="dxa"/>
          <w:bottom w:w="0" w:type="dxa"/>
          <w:right w:w="0" w:type="dxa"/>
        </w:tblCellMar>
        <w:tblLook w:val="01E0"/>
      </w:tblPr>
      <w:tblGrid>
        <w:gridCol w:w="3733"/>
        <w:gridCol w:w="6818"/>
      </w:tblGrid>
      <w:tr>
        <w:trPr>
          <w:trHeight w:val="1077" w:hRule="atLeast"/>
        </w:trPr>
        <w:tc>
          <w:tcPr>
            <w:tcW w:w="3733" w:type="dxa"/>
          </w:tcPr>
          <w:p>
            <w:pPr>
              <w:pStyle w:val="TableParagraph"/>
              <w:rPr>
                <w:b/>
                <w:sz w:val="18"/>
              </w:rPr>
            </w:pPr>
          </w:p>
          <w:p>
            <w:pPr>
              <w:pStyle w:val="TableParagraph"/>
              <w:spacing w:before="11"/>
              <w:rPr>
                <w:b/>
                <w:sz w:val="13"/>
              </w:rPr>
            </w:pPr>
          </w:p>
          <w:p>
            <w:pPr>
              <w:pStyle w:val="TableParagraph"/>
              <w:ind w:left="1180" w:right="1168"/>
              <w:jc w:val="center"/>
              <w:rPr>
                <w:sz w:val="19"/>
              </w:rPr>
            </w:pPr>
            <w:r>
              <w:rPr>
                <w:color w:val="666666"/>
                <w:sz w:val="19"/>
              </w:rPr>
              <w:t>标的提供的时间</w:t>
            </w:r>
          </w:p>
        </w:tc>
        <w:tc>
          <w:tcPr>
            <w:tcW w:w="6818" w:type="dxa"/>
          </w:tcPr>
          <w:p>
            <w:pPr>
              <w:pStyle w:val="TableParagraph"/>
              <w:spacing w:line="342" w:lineRule="exact"/>
              <w:ind w:left="64"/>
              <w:rPr>
                <w:sz w:val="19"/>
              </w:rPr>
            </w:pPr>
            <w:r>
              <w:rPr>
                <w:color w:val="666666"/>
                <w:sz w:val="19"/>
              </w:rPr>
              <w:t>自双方签订合同之日起至</w:t>
            </w:r>
            <w:r>
              <w:rPr>
                <w:rFonts w:ascii="Arial Unicode MS" w:eastAsia="Arial Unicode MS" w:hint="eastAsia"/>
                <w:color w:val="666666"/>
                <w:sz w:val="19"/>
              </w:rPr>
              <w:t>2021</w:t>
            </w:r>
            <w:r>
              <w:rPr>
                <w:color w:val="666666"/>
                <w:sz w:val="19"/>
              </w:rPr>
              <w:t>年</w:t>
            </w:r>
            <w:r>
              <w:rPr>
                <w:rFonts w:ascii="Arial Unicode MS" w:eastAsia="Arial Unicode MS" w:hint="eastAsia"/>
                <w:color w:val="666666"/>
                <w:sz w:val="19"/>
              </w:rPr>
              <w:t>8</w:t>
            </w:r>
            <w:r>
              <w:rPr>
                <w:color w:val="666666"/>
                <w:sz w:val="19"/>
              </w:rPr>
              <w:t>月</w:t>
            </w:r>
            <w:r>
              <w:rPr>
                <w:rFonts w:ascii="Arial Unicode MS" w:eastAsia="Arial Unicode MS" w:hint="eastAsia"/>
                <w:color w:val="666666"/>
                <w:sz w:val="19"/>
              </w:rPr>
              <w:t>31</w:t>
            </w:r>
            <w:r>
              <w:rPr>
                <w:color w:val="666666"/>
                <w:sz w:val="19"/>
              </w:rPr>
              <w:t>日前将所有特价图书录入图书管理系统</w:t>
            </w:r>
          </w:p>
          <w:p>
            <w:pPr>
              <w:pStyle w:val="TableParagraph"/>
              <w:spacing w:before="2"/>
              <w:ind w:left="64"/>
              <w:rPr>
                <w:sz w:val="19"/>
              </w:rPr>
            </w:pPr>
            <w:r>
              <w:rPr>
                <w:color w:val="666666"/>
                <w:sz w:val="19"/>
              </w:rPr>
              <w:t>，</w:t>
            </w:r>
            <w:r>
              <w:rPr>
                <w:rFonts w:ascii="Arial Unicode MS" w:eastAsia="Arial Unicode MS" w:hint="eastAsia"/>
                <w:color w:val="666666"/>
                <w:sz w:val="19"/>
              </w:rPr>
              <w:t>2021</w:t>
            </w:r>
            <w:r>
              <w:rPr>
                <w:color w:val="666666"/>
                <w:sz w:val="19"/>
              </w:rPr>
              <w:t>年</w:t>
            </w:r>
            <w:r>
              <w:rPr>
                <w:rFonts w:ascii="Arial Unicode MS" w:eastAsia="Arial Unicode MS" w:hint="eastAsia"/>
                <w:color w:val="666666"/>
                <w:sz w:val="19"/>
              </w:rPr>
              <w:t>10</w:t>
            </w:r>
            <w:r>
              <w:rPr>
                <w:color w:val="666666"/>
                <w:sz w:val="19"/>
              </w:rPr>
              <w:t>月</w:t>
            </w:r>
            <w:r>
              <w:rPr>
                <w:rFonts w:ascii="Arial Unicode MS" w:eastAsia="Arial Unicode MS" w:hint="eastAsia"/>
                <w:color w:val="666666"/>
                <w:sz w:val="19"/>
              </w:rPr>
              <w:t>30</w:t>
            </w:r>
            <w:r>
              <w:rPr>
                <w:color w:val="666666"/>
                <w:sz w:val="19"/>
              </w:rPr>
              <w:t>日前完成所有图书加工工序，如不能按时完成，按违约处理</w:t>
            </w:r>
          </w:p>
          <w:p>
            <w:pPr>
              <w:pStyle w:val="TableParagraph"/>
              <w:spacing w:line="353" w:lineRule="exact" w:before="3"/>
              <w:ind w:left="64"/>
              <w:rPr>
                <w:sz w:val="19"/>
              </w:rPr>
            </w:pPr>
            <w:r>
              <w:rPr>
                <w:color w:val="666666"/>
                <w:sz w:val="19"/>
              </w:rPr>
              <w:t>，以采购预算的</w:t>
            </w:r>
            <w:r>
              <w:rPr>
                <w:rFonts w:ascii="Arial Unicode MS" w:eastAsia="Arial Unicode MS" w:hint="eastAsia"/>
                <w:color w:val="666666"/>
                <w:sz w:val="19"/>
              </w:rPr>
              <w:t>20%</w:t>
            </w:r>
            <w:r>
              <w:rPr>
                <w:color w:val="666666"/>
                <w:sz w:val="19"/>
              </w:rPr>
              <w:t>作为违约金。</w:t>
            </w:r>
          </w:p>
        </w:tc>
      </w:tr>
      <w:tr>
        <w:trPr>
          <w:trHeight w:val="1797" w:hRule="atLeast"/>
        </w:trPr>
        <w:tc>
          <w:tcPr>
            <w:tcW w:w="3733" w:type="dxa"/>
            <w:shd w:val="clear" w:color="auto" w:fill="F6F6F6"/>
          </w:tcPr>
          <w:p>
            <w:pPr>
              <w:pStyle w:val="TableParagraph"/>
              <w:rPr>
                <w:b/>
                <w:sz w:val="18"/>
              </w:rPr>
            </w:pPr>
          </w:p>
          <w:p>
            <w:pPr>
              <w:pStyle w:val="TableParagraph"/>
              <w:rPr>
                <w:b/>
                <w:sz w:val="18"/>
              </w:rPr>
            </w:pPr>
          </w:p>
          <w:p>
            <w:pPr>
              <w:pStyle w:val="TableParagraph"/>
              <w:rPr>
                <w:b/>
                <w:sz w:val="24"/>
              </w:rPr>
            </w:pPr>
          </w:p>
          <w:p>
            <w:pPr>
              <w:pStyle w:val="TableParagraph"/>
              <w:ind w:left="1180" w:right="1168"/>
              <w:jc w:val="center"/>
              <w:rPr>
                <w:sz w:val="19"/>
              </w:rPr>
            </w:pPr>
            <w:r>
              <w:rPr>
                <w:color w:val="666666"/>
                <w:sz w:val="19"/>
              </w:rPr>
              <w:t>标的提供的地点</w:t>
            </w:r>
          </w:p>
        </w:tc>
        <w:tc>
          <w:tcPr>
            <w:tcW w:w="6818" w:type="dxa"/>
            <w:shd w:val="clear" w:color="auto" w:fill="F6F6F6"/>
          </w:tcPr>
          <w:p>
            <w:pPr>
              <w:pStyle w:val="TableParagraph"/>
              <w:spacing w:line="355" w:lineRule="auto" w:before="48"/>
              <w:ind w:left="64" w:right="206"/>
              <w:rPr>
                <w:sz w:val="19"/>
              </w:rPr>
            </w:pPr>
            <w:r>
              <w:rPr>
                <w:color w:val="666666"/>
                <w:sz w:val="19"/>
              </w:rPr>
              <w:t>广东工程职业技术学院渔沙坦校区图书馆或清远校区图书馆（由采购人依据实际情况确定交货地点），由供应商负责送货及录入、加工以及提供加工材料；</w:t>
            </w:r>
          </w:p>
          <w:p>
            <w:pPr>
              <w:pStyle w:val="TableParagraph"/>
              <w:spacing w:line="293" w:lineRule="exact"/>
              <w:ind w:left="64"/>
              <w:rPr>
                <w:sz w:val="19"/>
              </w:rPr>
            </w:pPr>
            <w:r>
              <w:rPr>
                <w:color w:val="666666"/>
                <w:sz w:val="19"/>
              </w:rPr>
              <w:t>供应商需将加工完成的图书运送至与馆藏地相对应的校区（即馆藏地为</w:t>
            </w:r>
            <w:r>
              <w:rPr>
                <w:rFonts w:ascii="Arial Unicode MS" w:hAnsi="Arial Unicode MS" w:eastAsia="Arial Unicode MS" w:hint="eastAsia"/>
                <w:color w:val="666666"/>
                <w:w w:val="135"/>
                <w:sz w:val="19"/>
              </w:rPr>
              <w:t>“</w:t>
            </w:r>
            <w:r>
              <w:rPr>
                <w:color w:val="666666"/>
                <w:sz w:val="19"/>
              </w:rPr>
              <w:t>清远校</w:t>
            </w:r>
          </w:p>
          <w:p>
            <w:pPr>
              <w:pStyle w:val="TableParagraph"/>
              <w:spacing w:line="310" w:lineRule="atLeast" w:before="3"/>
              <w:ind w:left="64" w:right="110"/>
              <w:rPr>
                <w:sz w:val="19"/>
              </w:rPr>
            </w:pPr>
            <w:r>
              <w:rPr>
                <w:color w:val="666666"/>
                <w:sz w:val="19"/>
              </w:rPr>
              <w:t>区</w:t>
            </w:r>
            <w:r>
              <w:rPr>
                <w:rFonts w:ascii="Arial Unicode MS" w:hAnsi="Arial Unicode MS" w:eastAsia="Arial Unicode MS" w:hint="eastAsia"/>
                <w:color w:val="666666"/>
                <w:sz w:val="19"/>
              </w:rPr>
              <w:t>”</w:t>
            </w:r>
            <w:r>
              <w:rPr>
                <w:color w:val="666666"/>
                <w:sz w:val="19"/>
              </w:rPr>
              <w:t>的图书运送到清远校区图书馆，馆藏地为</w:t>
            </w:r>
            <w:r>
              <w:rPr>
                <w:rFonts w:ascii="Arial Unicode MS" w:hAnsi="Arial Unicode MS" w:eastAsia="Arial Unicode MS" w:hint="eastAsia"/>
                <w:color w:val="666666"/>
                <w:sz w:val="19"/>
              </w:rPr>
              <w:t>“</w:t>
            </w:r>
            <w:r>
              <w:rPr>
                <w:color w:val="666666"/>
                <w:sz w:val="19"/>
              </w:rPr>
              <w:t>广州校区</w:t>
            </w:r>
            <w:r>
              <w:rPr>
                <w:rFonts w:ascii="Arial Unicode MS" w:hAnsi="Arial Unicode MS" w:eastAsia="Arial Unicode MS" w:hint="eastAsia"/>
                <w:color w:val="666666"/>
                <w:sz w:val="19"/>
              </w:rPr>
              <w:t>”</w:t>
            </w:r>
            <w:r>
              <w:rPr>
                <w:color w:val="666666"/>
                <w:sz w:val="19"/>
              </w:rPr>
              <w:t>的图书运送到广州校区</w:t>
            </w:r>
            <w:r>
              <w:rPr>
                <w:color w:val="666666"/>
                <w:w w:val="105"/>
                <w:sz w:val="19"/>
              </w:rPr>
              <w:t>图书馆）。</w:t>
            </w:r>
          </w:p>
        </w:tc>
      </w:tr>
      <w:tr>
        <w:trPr>
          <w:trHeight w:val="357" w:hRule="atLeast"/>
        </w:trPr>
        <w:tc>
          <w:tcPr>
            <w:tcW w:w="3733" w:type="dxa"/>
          </w:tcPr>
          <w:p>
            <w:pPr>
              <w:pStyle w:val="TableParagraph"/>
              <w:spacing w:before="48"/>
              <w:ind w:left="1180" w:right="1168"/>
              <w:jc w:val="center"/>
              <w:rPr>
                <w:sz w:val="19"/>
              </w:rPr>
            </w:pPr>
            <w:r>
              <w:rPr>
                <w:color w:val="666666"/>
                <w:sz w:val="19"/>
              </w:rPr>
              <w:t>投标有效期</w:t>
            </w:r>
          </w:p>
        </w:tc>
        <w:tc>
          <w:tcPr>
            <w:tcW w:w="6818" w:type="dxa"/>
          </w:tcPr>
          <w:p>
            <w:pPr>
              <w:pStyle w:val="TableParagraph"/>
              <w:spacing w:line="337" w:lineRule="exact"/>
              <w:ind w:left="64"/>
              <w:rPr>
                <w:sz w:val="19"/>
              </w:rPr>
            </w:pPr>
            <w:r>
              <w:rPr>
                <w:color w:val="666666"/>
                <w:sz w:val="19"/>
              </w:rPr>
              <w:t>从提交投标文件的截止之日起</w:t>
            </w:r>
            <w:r>
              <w:rPr>
                <w:rFonts w:ascii="Arial Unicode MS" w:eastAsia="Arial Unicode MS" w:hint="eastAsia"/>
                <w:color w:val="666666"/>
                <w:sz w:val="19"/>
              </w:rPr>
              <w:t>90</w:t>
            </w:r>
            <w:r>
              <w:rPr>
                <w:color w:val="666666"/>
                <w:sz w:val="19"/>
              </w:rPr>
              <w:t>日历天</w:t>
            </w:r>
          </w:p>
        </w:tc>
      </w:tr>
    </w:tbl>
    <w:p>
      <w:pPr>
        <w:spacing w:after="0" w:line="337" w:lineRule="exact"/>
        <w:rPr>
          <w:sz w:val="19"/>
        </w:rPr>
        <w:sectPr>
          <w:pgSz w:w="11900" w:h="16840"/>
          <w:pgMar w:header="0" w:footer="283" w:top="1220" w:bottom="560" w:left="540" w:right="560"/>
        </w:sectPr>
      </w:pPr>
    </w:p>
    <w:tbl>
      <w:tblPr>
        <w:tblW w:w="0" w:type="auto"/>
        <w:jc w:val="left"/>
        <w:tblInd w:w="133" w:type="dxa"/>
        <w:tblBorders>
          <w:top w:val="single" w:sz="6" w:space="0" w:color="B3C2D7"/>
          <w:left w:val="single" w:sz="6" w:space="0" w:color="B3C2D7"/>
          <w:bottom w:val="single" w:sz="6" w:space="0" w:color="B3C2D7"/>
          <w:right w:val="single" w:sz="6" w:space="0" w:color="B3C2D7"/>
          <w:insideH w:val="single" w:sz="6" w:space="0" w:color="B3C2D7"/>
          <w:insideV w:val="single" w:sz="6" w:space="0" w:color="B3C2D7"/>
        </w:tblBorders>
        <w:tblLayout w:type="fixed"/>
        <w:tblCellMar>
          <w:top w:w="0" w:type="dxa"/>
          <w:left w:w="0" w:type="dxa"/>
          <w:bottom w:w="0" w:type="dxa"/>
          <w:right w:w="0" w:type="dxa"/>
        </w:tblCellMar>
        <w:tblLook w:val="01E0"/>
      </w:tblPr>
      <w:tblGrid>
        <w:gridCol w:w="3733"/>
        <w:gridCol w:w="6818"/>
      </w:tblGrid>
      <w:tr>
        <w:trPr>
          <w:trHeight w:val="2517" w:hRule="atLeast"/>
        </w:trPr>
        <w:tc>
          <w:tcPr>
            <w:tcW w:w="3733" w:type="dxa"/>
            <w:shd w:val="clear" w:color="auto" w:fill="F6F6F6"/>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
              <w:rPr>
                <w:b/>
                <w:sz w:val="16"/>
              </w:rPr>
            </w:pPr>
          </w:p>
          <w:p>
            <w:pPr>
              <w:pStyle w:val="TableParagraph"/>
              <w:ind w:left="1180" w:right="1168"/>
              <w:jc w:val="center"/>
              <w:rPr>
                <w:sz w:val="19"/>
              </w:rPr>
            </w:pPr>
            <w:r>
              <w:rPr>
                <w:color w:val="666666"/>
                <w:sz w:val="19"/>
              </w:rPr>
              <w:t>付款方式</w:t>
            </w:r>
          </w:p>
        </w:tc>
        <w:tc>
          <w:tcPr>
            <w:tcW w:w="6818" w:type="dxa"/>
            <w:shd w:val="clear" w:color="auto" w:fill="F6F6F6"/>
          </w:tcPr>
          <w:p>
            <w:pPr>
              <w:pStyle w:val="TableParagraph"/>
              <w:spacing w:line="342" w:lineRule="exact"/>
              <w:ind w:left="64"/>
              <w:rPr>
                <w:sz w:val="19"/>
              </w:rPr>
            </w:pPr>
            <w:r>
              <w:rPr>
                <w:rFonts w:ascii="Arial Unicode MS" w:eastAsia="Arial Unicode MS" w:hint="eastAsia"/>
                <w:color w:val="666666"/>
                <w:sz w:val="19"/>
              </w:rPr>
              <w:t>1</w:t>
            </w:r>
            <w:r>
              <w:rPr>
                <w:color w:val="666666"/>
                <w:sz w:val="19"/>
              </w:rPr>
              <w:t>期：支付比例</w:t>
            </w:r>
            <w:r>
              <w:rPr>
                <w:rFonts w:ascii="Arial Unicode MS" w:eastAsia="Arial Unicode MS" w:hint="eastAsia"/>
                <w:color w:val="666666"/>
                <w:sz w:val="19"/>
              </w:rPr>
              <w:t>100%</w:t>
            </w:r>
            <w:r>
              <w:rPr>
                <w:color w:val="666666"/>
                <w:sz w:val="19"/>
              </w:rPr>
              <w:t>，</w:t>
            </w:r>
            <w:r>
              <w:rPr>
                <w:rFonts w:ascii="Arial Unicode MS" w:eastAsia="Arial Unicode MS" w:hint="eastAsia"/>
                <w:color w:val="666666"/>
                <w:sz w:val="19"/>
              </w:rPr>
              <w:t>1.1 </w:t>
            </w:r>
            <w:r>
              <w:rPr>
                <w:color w:val="666666"/>
                <w:sz w:val="19"/>
              </w:rPr>
              <w:t>图书到货完毕，达到或超过应标图书的总册数，在</w:t>
            </w:r>
          </w:p>
          <w:p>
            <w:pPr>
              <w:pStyle w:val="TableParagraph"/>
              <w:spacing w:line="290" w:lineRule="auto" w:before="67"/>
              <w:ind w:left="64" w:right="194"/>
              <w:rPr>
                <w:sz w:val="19"/>
              </w:rPr>
            </w:pPr>
            <w:r>
              <w:rPr>
                <w:color w:val="666666"/>
                <w:sz w:val="19"/>
              </w:rPr>
              <w:t>规定时间内完成所购图书的录入、加工，并通过采购人组织的验收合格后，凭全额正式发票，采购人在</w:t>
            </w:r>
            <w:r>
              <w:rPr>
                <w:rFonts w:ascii="Arial Unicode MS" w:eastAsia="Arial Unicode MS" w:hint="eastAsia"/>
                <w:color w:val="666666"/>
                <w:sz w:val="19"/>
              </w:rPr>
              <w:t>30</w:t>
            </w:r>
            <w:r>
              <w:rPr>
                <w:color w:val="666666"/>
                <w:sz w:val="19"/>
              </w:rPr>
              <w:t>个工作日内支付合同总价的</w:t>
            </w:r>
            <w:r>
              <w:rPr>
                <w:rFonts w:ascii="Arial Unicode MS" w:eastAsia="Arial Unicode MS" w:hint="eastAsia"/>
                <w:color w:val="666666"/>
                <w:sz w:val="19"/>
              </w:rPr>
              <w:t>100%</w:t>
            </w:r>
            <w:r>
              <w:rPr>
                <w:color w:val="666666"/>
                <w:sz w:val="19"/>
              </w:rPr>
              <w:t>给中标供应商。</w:t>
            </w:r>
          </w:p>
          <w:p>
            <w:pPr>
              <w:pStyle w:val="TableParagraph"/>
              <w:spacing w:line="286" w:lineRule="exact"/>
              <w:ind w:left="64"/>
              <w:rPr>
                <w:sz w:val="19"/>
              </w:rPr>
            </w:pPr>
            <w:r>
              <w:rPr>
                <w:rFonts w:ascii="Arial Unicode MS" w:eastAsia="Arial Unicode MS" w:hint="eastAsia"/>
                <w:color w:val="666666"/>
                <w:sz w:val="19"/>
              </w:rPr>
              <w:t>1.2   </w:t>
            </w:r>
            <w:r>
              <w:rPr>
                <w:color w:val="666666"/>
                <w:sz w:val="19"/>
              </w:rPr>
              <w:t>以上支付时间是指中标人提供发票给采购人后，采购人发起内部支付审批</w:t>
            </w:r>
          </w:p>
          <w:p>
            <w:pPr>
              <w:pStyle w:val="TableParagraph"/>
              <w:spacing w:before="2"/>
              <w:ind w:left="64"/>
              <w:rPr>
                <w:rFonts w:ascii="Arial Unicode MS" w:eastAsia="Arial Unicode MS" w:hint="eastAsia"/>
                <w:sz w:val="19"/>
              </w:rPr>
            </w:pPr>
            <w:r>
              <w:rPr>
                <w:color w:val="666666"/>
                <w:sz w:val="19"/>
              </w:rPr>
              <w:t>手续的时间。 </w:t>
            </w:r>
            <w:r>
              <w:rPr>
                <w:rFonts w:ascii="Arial Unicode MS" w:eastAsia="Arial Unicode MS" w:hint="eastAsia"/>
                <w:color w:val="666666"/>
                <w:sz w:val="19"/>
              </w:rPr>
              <w:t>1.3 </w:t>
            </w:r>
            <w:r>
              <w:rPr>
                <w:color w:val="666666"/>
                <w:sz w:val="19"/>
              </w:rPr>
              <w:t>中标供应商凭以下有效资料与采购人结算： （</w:t>
            </w:r>
            <w:r>
              <w:rPr>
                <w:rFonts w:ascii="Arial Unicode MS" w:eastAsia="Arial Unicode MS" w:hint="eastAsia"/>
                <w:color w:val="666666"/>
                <w:sz w:val="19"/>
              </w:rPr>
              <w:t>1</w:t>
            </w:r>
            <w:r>
              <w:rPr>
                <w:color w:val="666666"/>
                <w:sz w:val="19"/>
              </w:rPr>
              <w:t>）合同 （</w:t>
            </w:r>
            <w:r>
              <w:rPr>
                <w:rFonts w:ascii="Arial Unicode MS" w:eastAsia="Arial Unicode MS" w:hint="eastAsia"/>
                <w:color w:val="666666"/>
                <w:sz w:val="19"/>
              </w:rPr>
              <w:t>2</w:t>
            </w:r>
          </w:p>
          <w:p>
            <w:pPr>
              <w:pStyle w:val="TableParagraph"/>
              <w:spacing w:before="3"/>
              <w:ind w:left="64"/>
              <w:rPr>
                <w:sz w:val="19"/>
              </w:rPr>
            </w:pPr>
            <w:r>
              <w:rPr>
                <w:color w:val="666666"/>
                <w:sz w:val="19"/>
              </w:rPr>
              <w:t>）中标通知书 （</w:t>
            </w:r>
            <w:r>
              <w:rPr>
                <w:rFonts w:ascii="Arial Unicode MS" w:eastAsia="Arial Unicode MS" w:hint="eastAsia"/>
                <w:color w:val="666666"/>
                <w:sz w:val="19"/>
              </w:rPr>
              <w:t>3</w:t>
            </w:r>
            <w:r>
              <w:rPr>
                <w:color w:val="666666"/>
                <w:sz w:val="19"/>
              </w:rPr>
              <w:t>）中标供应商开具的正式发票（加盖公章） （</w:t>
            </w:r>
            <w:r>
              <w:rPr>
                <w:rFonts w:ascii="Arial Unicode MS" w:eastAsia="Arial Unicode MS" w:hint="eastAsia"/>
                <w:color w:val="666666"/>
                <w:sz w:val="19"/>
              </w:rPr>
              <w:t>4</w:t>
            </w:r>
            <w:r>
              <w:rPr>
                <w:color w:val="666666"/>
                <w:sz w:val="19"/>
              </w:rPr>
              <w:t>）验收报告</w:t>
            </w:r>
          </w:p>
          <w:p>
            <w:pPr>
              <w:pStyle w:val="TableParagraph"/>
              <w:spacing w:before="67"/>
              <w:ind w:left="64"/>
              <w:rPr>
                <w:sz w:val="19"/>
              </w:rPr>
            </w:pPr>
            <w:r>
              <w:rPr>
                <w:color w:val="666666"/>
                <w:sz w:val="19"/>
              </w:rPr>
              <w:t>（加盖采购人公章）</w:t>
            </w:r>
          </w:p>
        </w:tc>
      </w:tr>
      <w:tr>
        <w:trPr>
          <w:trHeight w:val="717" w:hRule="atLeast"/>
        </w:trPr>
        <w:tc>
          <w:tcPr>
            <w:tcW w:w="3733" w:type="dxa"/>
          </w:tcPr>
          <w:p>
            <w:pPr>
              <w:pStyle w:val="TableParagraph"/>
              <w:spacing w:before="10"/>
              <w:rPr>
                <w:b/>
                <w:sz w:val="17"/>
              </w:rPr>
            </w:pPr>
          </w:p>
          <w:p>
            <w:pPr>
              <w:pStyle w:val="TableParagraph"/>
              <w:spacing w:before="1"/>
              <w:ind w:left="1180" w:right="1168"/>
              <w:jc w:val="center"/>
              <w:rPr>
                <w:sz w:val="19"/>
              </w:rPr>
            </w:pPr>
            <w:r>
              <w:rPr>
                <w:color w:val="666666"/>
                <w:sz w:val="19"/>
              </w:rPr>
              <w:t>验收要求</w:t>
            </w:r>
          </w:p>
        </w:tc>
        <w:tc>
          <w:tcPr>
            <w:tcW w:w="6818" w:type="dxa"/>
          </w:tcPr>
          <w:p>
            <w:pPr>
              <w:pStyle w:val="TableParagraph"/>
              <w:spacing w:line="342" w:lineRule="exact"/>
              <w:ind w:left="64"/>
              <w:rPr>
                <w:sz w:val="19"/>
              </w:rPr>
            </w:pPr>
            <w:r>
              <w:rPr>
                <w:rFonts w:ascii="Arial Unicode MS" w:eastAsia="Arial Unicode MS" w:hint="eastAsia"/>
                <w:color w:val="666666"/>
                <w:sz w:val="19"/>
              </w:rPr>
              <w:t>1</w:t>
            </w:r>
            <w:r>
              <w:rPr>
                <w:color w:val="666666"/>
                <w:sz w:val="19"/>
              </w:rPr>
              <w:t>期：供应商向采购人提供应标数量的图书，并在合同规定时间内完成所有图书</w:t>
            </w:r>
          </w:p>
          <w:p>
            <w:pPr>
              <w:pStyle w:val="TableParagraph"/>
              <w:spacing w:before="67"/>
              <w:ind w:left="64"/>
              <w:rPr>
                <w:sz w:val="19"/>
              </w:rPr>
            </w:pPr>
            <w:r>
              <w:rPr>
                <w:color w:val="666666"/>
                <w:sz w:val="19"/>
              </w:rPr>
              <w:t>的录入及加工工序。</w:t>
            </w:r>
          </w:p>
        </w:tc>
      </w:tr>
      <w:tr>
        <w:trPr>
          <w:trHeight w:val="4678" w:hRule="atLeast"/>
        </w:trPr>
        <w:tc>
          <w:tcPr>
            <w:tcW w:w="3733" w:type="dxa"/>
            <w:shd w:val="clear" w:color="auto" w:fill="F6F6F6"/>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33"/>
              <w:ind w:left="1180" w:right="1168"/>
              <w:jc w:val="center"/>
              <w:rPr>
                <w:sz w:val="19"/>
              </w:rPr>
            </w:pPr>
            <w:r>
              <w:rPr>
                <w:color w:val="666666"/>
                <w:sz w:val="19"/>
              </w:rPr>
              <w:t>履约保证金</w:t>
            </w:r>
          </w:p>
        </w:tc>
        <w:tc>
          <w:tcPr>
            <w:tcW w:w="6818" w:type="dxa"/>
            <w:shd w:val="clear" w:color="auto" w:fill="F6F6F6"/>
          </w:tcPr>
          <w:p>
            <w:pPr>
              <w:pStyle w:val="TableParagraph"/>
              <w:spacing w:line="342" w:lineRule="exact"/>
              <w:ind w:left="64"/>
              <w:rPr>
                <w:sz w:val="19"/>
              </w:rPr>
            </w:pPr>
            <w:r>
              <w:rPr>
                <w:color w:val="666666"/>
                <w:sz w:val="19"/>
              </w:rPr>
              <w:t>收取比例：</w:t>
            </w:r>
            <w:r>
              <w:rPr>
                <w:rFonts w:ascii="Arial Unicode MS" w:eastAsia="Arial Unicode MS" w:hint="eastAsia"/>
                <w:color w:val="666666"/>
                <w:sz w:val="19"/>
              </w:rPr>
              <w:t>5%,</w:t>
            </w:r>
            <w:r>
              <w:rPr>
                <w:color w:val="666666"/>
                <w:sz w:val="19"/>
              </w:rPr>
              <w:t>说明：履约保证金的交付：中标通知书发出后</w:t>
            </w:r>
            <w:r>
              <w:rPr>
                <w:rFonts w:ascii="Arial Unicode MS" w:eastAsia="Arial Unicode MS" w:hint="eastAsia"/>
                <w:color w:val="666666"/>
                <w:sz w:val="19"/>
              </w:rPr>
              <w:t>5</w:t>
            </w:r>
            <w:r>
              <w:rPr>
                <w:color w:val="666666"/>
                <w:sz w:val="19"/>
              </w:rPr>
              <w:t>个工作日内，中</w:t>
            </w:r>
          </w:p>
          <w:p>
            <w:pPr>
              <w:pStyle w:val="TableParagraph"/>
              <w:spacing w:line="285" w:lineRule="auto" w:before="2"/>
              <w:ind w:left="64" w:right="203"/>
              <w:jc w:val="both"/>
              <w:rPr>
                <w:sz w:val="19"/>
              </w:rPr>
            </w:pPr>
            <w:r>
              <w:rPr>
                <w:color w:val="666666"/>
                <w:sz w:val="19"/>
              </w:rPr>
              <w:t>标供应商按合同总价的</w:t>
            </w:r>
            <w:r>
              <w:rPr>
                <w:rFonts w:ascii="Arial Unicode MS" w:eastAsia="Arial Unicode MS" w:hint="eastAsia"/>
                <w:color w:val="666666"/>
                <w:sz w:val="19"/>
              </w:rPr>
              <w:t>5%</w:t>
            </w:r>
            <w:r>
              <w:rPr>
                <w:color w:val="666666"/>
                <w:sz w:val="19"/>
              </w:rPr>
              <w:t>一次性交付履约保证金给采购人。 履约保证金的退还：本履约保证金待所有图书录入加工完毕、且通过采购方验收，中标供应商</w:t>
            </w:r>
          </w:p>
          <w:p>
            <w:pPr>
              <w:pStyle w:val="TableParagraph"/>
              <w:spacing w:line="242" w:lineRule="auto" w:before="5"/>
              <w:ind w:left="64" w:right="98"/>
              <w:jc w:val="both"/>
              <w:rPr>
                <w:sz w:val="19"/>
              </w:rPr>
            </w:pPr>
            <w:r>
              <w:rPr>
                <w:color w:val="666666"/>
                <w:sz w:val="19"/>
              </w:rPr>
              <w:t>将所有加工完成的图书运送至与馆藏地相对应的校区（即馆藏地为</w:t>
            </w:r>
            <w:r>
              <w:rPr>
                <w:rFonts w:ascii="Arial Unicode MS" w:hAnsi="Arial Unicode MS" w:eastAsia="Arial Unicode MS" w:hint="eastAsia"/>
                <w:color w:val="666666"/>
                <w:spacing w:val="-4"/>
                <w:sz w:val="19"/>
              </w:rPr>
              <w:t>“</w:t>
            </w:r>
            <w:r>
              <w:rPr>
                <w:color w:val="666666"/>
                <w:sz w:val="19"/>
              </w:rPr>
              <w:t>清远校区</w:t>
            </w:r>
            <w:r>
              <w:rPr>
                <w:rFonts w:ascii="Arial Unicode MS" w:hAnsi="Arial Unicode MS" w:eastAsia="Arial Unicode MS" w:hint="eastAsia"/>
                <w:color w:val="666666"/>
                <w:sz w:val="19"/>
              </w:rPr>
              <w:t>”  </w:t>
            </w:r>
            <w:r>
              <w:rPr>
                <w:color w:val="666666"/>
                <w:sz w:val="19"/>
              </w:rPr>
              <w:t>的图书运送到清远校区图书馆，馆藏地为</w:t>
            </w:r>
            <w:r>
              <w:rPr>
                <w:rFonts w:ascii="Arial Unicode MS" w:hAnsi="Arial Unicode MS" w:eastAsia="Arial Unicode MS" w:hint="eastAsia"/>
                <w:color w:val="666666"/>
                <w:spacing w:val="-4"/>
                <w:sz w:val="19"/>
              </w:rPr>
              <w:t>“</w:t>
            </w:r>
            <w:r>
              <w:rPr>
                <w:color w:val="666666"/>
                <w:sz w:val="19"/>
              </w:rPr>
              <w:t>广州校区</w:t>
            </w:r>
            <w:r>
              <w:rPr>
                <w:rFonts w:ascii="Arial Unicode MS" w:hAnsi="Arial Unicode MS" w:eastAsia="Arial Unicode MS" w:hint="eastAsia"/>
                <w:color w:val="666666"/>
                <w:spacing w:val="-4"/>
                <w:sz w:val="19"/>
              </w:rPr>
              <w:t>”</w:t>
            </w:r>
            <w:r>
              <w:rPr>
                <w:color w:val="666666"/>
                <w:sz w:val="19"/>
              </w:rPr>
              <w:t>的图书运送到广州校区图 书馆），且由图书馆出具图书签收证明，中标供应商提出申请后</w:t>
            </w:r>
            <w:r>
              <w:rPr>
                <w:rFonts w:ascii="Arial Unicode MS" w:hAnsi="Arial Unicode MS" w:eastAsia="Arial Unicode MS" w:hint="eastAsia"/>
                <w:color w:val="666666"/>
                <w:spacing w:val="-3"/>
                <w:sz w:val="19"/>
              </w:rPr>
              <w:t>15</w:t>
            </w:r>
            <w:r>
              <w:rPr>
                <w:color w:val="666666"/>
                <w:sz w:val="19"/>
              </w:rPr>
              <w:t>个工作日内无息返还。 履约保证金不予退还的情形：（</w:t>
            </w:r>
            <w:r>
              <w:rPr>
                <w:rFonts w:ascii="Arial Unicode MS" w:hAnsi="Arial Unicode MS" w:eastAsia="Arial Unicode MS" w:hint="eastAsia"/>
                <w:color w:val="666666"/>
                <w:sz w:val="19"/>
              </w:rPr>
              <w:t>1</w:t>
            </w:r>
            <w:r>
              <w:rPr>
                <w:color w:val="666666"/>
                <w:sz w:val="19"/>
              </w:rPr>
              <w:t>）拒绝履行合同义务的；（</w:t>
            </w:r>
            <w:r>
              <w:rPr>
                <w:rFonts w:ascii="Arial Unicode MS" w:hAnsi="Arial Unicode MS" w:eastAsia="Arial Unicode MS" w:hint="eastAsia"/>
                <w:color w:val="666666"/>
                <w:sz w:val="19"/>
              </w:rPr>
              <w:t>2</w:t>
            </w:r>
            <w:r>
              <w:rPr>
                <w:color w:val="666666"/>
                <w:sz w:val="19"/>
              </w:rPr>
              <w:t>）履</w:t>
            </w:r>
          </w:p>
          <w:p>
            <w:pPr>
              <w:pStyle w:val="TableParagraph"/>
              <w:spacing w:line="355" w:lineRule="auto" w:before="61"/>
              <w:ind w:left="64" w:right="146"/>
              <w:jc w:val="both"/>
              <w:rPr>
                <w:sz w:val="19"/>
              </w:rPr>
            </w:pPr>
            <w:r>
              <w:rPr>
                <w:color w:val="666666"/>
                <w:sz w:val="19"/>
              </w:rPr>
              <w:t>约验收不合格。 违约责任：采购人逾期退还履约保证金的，除应当退还履约保证金本金外，还应当每日按合同总价的万分之三向中标供应商偿付违约金，但因中标供应商自身原因导致无法及时退还的除外。 中标供应商违反合同及其附件约定的任何义务，采购人有权在履约保证金中直接扣除中标供应商应向采购人支付的违约金或损失赔偿额，如有不足的，中标供应商应对超过的部分予以</w:t>
            </w:r>
          </w:p>
          <w:p>
            <w:pPr>
              <w:pStyle w:val="TableParagraph"/>
              <w:spacing w:line="243" w:lineRule="exact"/>
              <w:ind w:left="64"/>
              <w:jc w:val="both"/>
              <w:rPr>
                <w:sz w:val="19"/>
              </w:rPr>
            </w:pPr>
            <w:r>
              <w:rPr>
                <w:color w:val="666666"/>
                <w:sz w:val="19"/>
              </w:rPr>
              <w:t>赔偿。</w:t>
            </w:r>
          </w:p>
        </w:tc>
      </w:tr>
    </w:tbl>
    <w:p>
      <w:pPr>
        <w:spacing w:after="0" w:line="243" w:lineRule="exact"/>
        <w:jc w:val="both"/>
        <w:rPr>
          <w:sz w:val="19"/>
        </w:rPr>
        <w:sectPr>
          <w:pgSz w:w="11900" w:h="16840"/>
          <w:pgMar w:header="0" w:footer="283" w:top="560" w:bottom="480" w:left="540" w:right="560"/>
        </w:sectPr>
      </w:pPr>
    </w:p>
    <w:tbl>
      <w:tblPr>
        <w:tblW w:w="0" w:type="auto"/>
        <w:jc w:val="left"/>
        <w:tblInd w:w="133" w:type="dxa"/>
        <w:tblBorders>
          <w:top w:val="single" w:sz="6" w:space="0" w:color="B3C2D7"/>
          <w:left w:val="single" w:sz="6" w:space="0" w:color="B3C2D7"/>
          <w:bottom w:val="single" w:sz="6" w:space="0" w:color="B3C2D7"/>
          <w:right w:val="single" w:sz="6" w:space="0" w:color="B3C2D7"/>
          <w:insideH w:val="single" w:sz="6" w:space="0" w:color="B3C2D7"/>
          <w:insideV w:val="single" w:sz="6" w:space="0" w:color="B3C2D7"/>
        </w:tblBorders>
        <w:tblLayout w:type="fixed"/>
        <w:tblCellMar>
          <w:top w:w="0" w:type="dxa"/>
          <w:left w:w="0" w:type="dxa"/>
          <w:bottom w:w="0" w:type="dxa"/>
          <w:right w:w="0" w:type="dxa"/>
        </w:tblCellMar>
        <w:tblLook w:val="01E0"/>
      </w:tblPr>
      <w:tblGrid>
        <w:gridCol w:w="3733"/>
        <w:gridCol w:w="6818"/>
      </w:tblGrid>
      <w:tr>
        <w:trPr>
          <w:trHeight w:val="8399" w:hRule="atLeast"/>
        </w:trPr>
        <w:tc>
          <w:tcPr>
            <w:tcW w:w="3733"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49"/>
              <w:ind w:left="1180" w:right="1168"/>
              <w:jc w:val="center"/>
              <w:rPr>
                <w:sz w:val="19"/>
              </w:rPr>
            </w:pPr>
            <w:r>
              <w:rPr>
                <w:color w:val="666666"/>
                <w:sz w:val="19"/>
              </w:rPr>
              <w:t>其他</w:t>
            </w:r>
          </w:p>
        </w:tc>
        <w:tc>
          <w:tcPr>
            <w:tcW w:w="6818" w:type="dxa"/>
          </w:tcPr>
          <w:p>
            <w:pPr>
              <w:pStyle w:val="TableParagraph"/>
              <w:spacing w:line="342" w:lineRule="exact"/>
              <w:ind w:left="58"/>
              <w:rPr>
                <w:sz w:val="19"/>
              </w:rPr>
            </w:pPr>
            <w:r>
              <w:rPr>
                <w:b/>
                <w:color w:val="666666"/>
                <w:sz w:val="19"/>
              </w:rPr>
              <w:t>交货事项</w:t>
            </w:r>
            <w:r>
              <w:rPr>
                <w:rFonts w:ascii="微软雅黑" w:eastAsia="微软雅黑" w:hint="eastAsia"/>
                <w:b/>
                <w:color w:val="666666"/>
                <w:sz w:val="19"/>
              </w:rPr>
              <w:t>:   </w:t>
            </w:r>
            <w:r>
              <w:rPr>
                <w:rFonts w:ascii="Arial Unicode MS" w:eastAsia="Arial Unicode MS" w:hint="eastAsia"/>
                <w:color w:val="666666"/>
                <w:sz w:val="19"/>
              </w:rPr>
              <w:t>1.</w:t>
            </w:r>
            <w:r>
              <w:rPr>
                <w:color w:val="666666"/>
                <w:sz w:val="19"/>
              </w:rPr>
              <w:t>交货地点：广东工程职业技术学院渔沙坦校区图书馆或清远校区</w:t>
            </w:r>
          </w:p>
          <w:p>
            <w:pPr>
              <w:pStyle w:val="TableParagraph"/>
              <w:spacing w:before="67"/>
              <w:ind w:left="64"/>
              <w:rPr>
                <w:sz w:val="19"/>
              </w:rPr>
            </w:pPr>
            <w:r>
              <w:rPr>
                <w:color w:val="666666"/>
                <w:sz w:val="19"/>
              </w:rPr>
              <w:t>图书馆（由采购人依据实际情况确定交货地点），由供应商负责送货及录入、</w:t>
            </w:r>
          </w:p>
          <w:p>
            <w:pPr>
              <w:pStyle w:val="TableParagraph"/>
              <w:spacing w:line="360" w:lineRule="exact" w:before="18"/>
              <w:ind w:left="64" w:right="110"/>
              <w:rPr>
                <w:rFonts w:ascii="Arial Unicode MS" w:hAnsi="Arial Unicode MS" w:eastAsia="Arial Unicode MS" w:hint="eastAsia"/>
                <w:sz w:val="19"/>
              </w:rPr>
            </w:pPr>
            <w:r>
              <w:rPr>
                <w:color w:val="666666"/>
                <w:sz w:val="19"/>
              </w:rPr>
              <w:t>加工以及提供加工材料；供应商需将加工完成的图书运送至与馆藏地相对应的校区（即馆藏地为</w:t>
            </w:r>
            <w:r>
              <w:rPr>
                <w:rFonts w:ascii="Arial Unicode MS" w:hAnsi="Arial Unicode MS" w:eastAsia="Arial Unicode MS" w:hint="eastAsia"/>
                <w:color w:val="666666"/>
                <w:sz w:val="19"/>
              </w:rPr>
              <w:t>“</w:t>
            </w:r>
            <w:r>
              <w:rPr>
                <w:color w:val="666666"/>
                <w:sz w:val="19"/>
              </w:rPr>
              <w:t>清远校区</w:t>
            </w:r>
            <w:r>
              <w:rPr>
                <w:rFonts w:ascii="Arial Unicode MS" w:hAnsi="Arial Unicode MS" w:eastAsia="Arial Unicode MS" w:hint="eastAsia"/>
                <w:color w:val="666666"/>
                <w:sz w:val="19"/>
              </w:rPr>
              <w:t>”</w:t>
            </w:r>
            <w:r>
              <w:rPr>
                <w:color w:val="666666"/>
                <w:sz w:val="19"/>
              </w:rPr>
              <w:t>的图书运送到清远校区图书馆，馆藏地为</w:t>
            </w:r>
            <w:r>
              <w:rPr>
                <w:rFonts w:ascii="Arial Unicode MS" w:hAnsi="Arial Unicode MS" w:eastAsia="Arial Unicode MS" w:hint="eastAsia"/>
                <w:color w:val="666666"/>
                <w:sz w:val="19"/>
              </w:rPr>
              <w:t>“</w:t>
            </w:r>
            <w:r>
              <w:rPr>
                <w:color w:val="666666"/>
                <w:sz w:val="19"/>
              </w:rPr>
              <w:t>广州校区</w:t>
            </w:r>
            <w:r>
              <w:rPr>
                <w:rFonts w:ascii="Arial Unicode MS" w:hAnsi="Arial Unicode MS" w:eastAsia="Arial Unicode MS" w:hint="eastAsia"/>
                <w:color w:val="666666"/>
                <w:sz w:val="19"/>
              </w:rPr>
              <w:t>”</w:t>
            </w:r>
            <w:r>
              <w:rPr>
                <w:color w:val="666666"/>
                <w:sz w:val="19"/>
              </w:rPr>
              <w:t>的图书运送到广州校区图书馆）。 </w:t>
            </w:r>
            <w:r>
              <w:rPr>
                <w:rFonts w:ascii="Arial Unicode MS" w:hAnsi="Arial Unicode MS" w:eastAsia="Arial Unicode MS" w:hint="eastAsia"/>
                <w:color w:val="666666"/>
                <w:sz w:val="19"/>
              </w:rPr>
              <w:t>2.</w:t>
            </w:r>
            <w:r>
              <w:rPr>
                <w:color w:val="666666"/>
                <w:sz w:val="19"/>
              </w:rPr>
              <w:t>交货时间：自双方签订合同之日起至</w:t>
            </w:r>
            <w:r>
              <w:rPr>
                <w:rFonts w:ascii="Arial Unicode MS" w:hAnsi="Arial Unicode MS" w:eastAsia="Arial Unicode MS" w:hint="eastAsia"/>
                <w:color w:val="666666"/>
                <w:sz w:val="19"/>
              </w:rPr>
              <w:t>2</w:t>
            </w:r>
          </w:p>
          <w:p>
            <w:pPr>
              <w:pStyle w:val="TableParagraph"/>
              <w:spacing w:line="360" w:lineRule="exact" w:before="1"/>
              <w:ind w:left="64" w:right="62"/>
              <w:rPr>
                <w:rFonts w:ascii="Arial Unicode MS" w:hAnsi="Arial Unicode MS" w:eastAsia="Arial Unicode MS" w:hint="eastAsia"/>
                <w:sz w:val="19"/>
              </w:rPr>
            </w:pPr>
            <w:r>
              <w:rPr>
                <w:rFonts w:ascii="Arial Unicode MS" w:hAnsi="Arial Unicode MS" w:eastAsia="Arial Unicode MS" w:hint="eastAsia"/>
                <w:color w:val="666666"/>
                <w:spacing w:val="-3"/>
                <w:sz w:val="19"/>
              </w:rPr>
              <w:t>021</w:t>
            </w:r>
            <w:r>
              <w:rPr>
                <w:color w:val="666666"/>
                <w:sz w:val="19"/>
              </w:rPr>
              <w:t>年</w:t>
            </w:r>
            <w:r>
              <w:rPr>
                <w:rFonts w:ascii="Arial Unicode MS" w:hAnsi="Arial Unicode MS" w:eastAsia="Arial Unicode MS" w:hint="eastAsia"/>
                <w:color w:val="666666"/>
                <w:spacing w:val="-3"/>
                <w:sz w:val="19"/>
              </w:rPr>
              <w:t>8</w:t>
            </w:r>
            <w:r>
              <w:rPr>
                <w:color w:val="666666"/>
                <w:sz w:val="19"/>
              </w:rPr>
              <w:t>月</w:t>
            </w:r>
            <w:r>
              <w:rPr>
                <w:rFonts w:ascii="Arial Unicode MS" w:hAnsi="Arial Unicode MS" w:eastAsia="Arial Unicode MS" w:hint="eastAsia"/>
                <w:color w:val="666666"/>
                <w:spacing w:val="-3"/>
                <w:sz w:val="19"/>
              </w:rPr>
              <w:t>31</w:t>
            </w:r>
            <w:r>
              <w:rPr>
                <w:color w:val="666666"/>
                <w:spacing w:val="-1"/>
                <w:sz w:val="19"/>
              </w:rPr>
              <w:t>日前将所有特价图书录入图书管理系统，</w:t>
            </w:r>
            <w:r>
              <w:rPr>
                <w:rFonts w:ascii="Arial Unicode MS" w:hAnsi="Arial Unicode MS" w:eastAsia="Arial Unicode MS" w:hint="eastAsia"/>
                <w:color w:val="666666"/>
                <w:spacing w:val="-3"/>
                <w:sz w:val="19"/>
              </w:rPr>
              <w:t>2021</w:t>
            </w:r>
            <w:r>
              <w:rPr>
                <w:color w:val="666666"/>
                <w:sz w:val="19"/>
              </w:rPr>
              <w:t>年</w:t>
            </w:r>
            <w:r>
              <w:rPr>
                <w:rFonts w:ascii="Arial Unicode MS" w:hAnsi="Arial Unicode MS" w:eastAsia="Arial Unicode MS" w:hint="eastAsia"/>
                <w:color w:val="666666"/>
                <w:spacing w:val="-3"/>
                <w:sz w:val="19"/>
              </w:rPr>
              <w:t>10</w:t>
            </w:r>
            <w:r>
              <w:rPr>
                <w:color w:val="666666"/>
                <w:sz w:val="19"/>
              </w:rPr>
              <w:t>月</w:t>
            </w:r>
            <w:r>
              <w:rPr>
                <w:rFonts w:ascii="Arial Unicode MS" w:hAnsi="Arial Unicode MS" w:eastAsia="Arial Unicode MS" w:hint="eastAsia"/>
                <w:color w:val="666666"/>
                <w:spacing w:val="-3"/>
                <w:sz w:val="19"/>
              </w:rPr>
              <w:t>30</w:t>
            </w:r>
            <w:r>
              <w:rPr>
                <w:color w:val="666666"/>
                <w:sz w:val="19"/>
              </w:rPr>
              <w:t>日前完成  所有图书加工工序，如不能按时完成，按违约处理，以采购预算的</w:t>
            </w:r>
            <w:r>
              <w:rPr>
                <w:rFonts w:ascii="Arial Unicode MS" w:hAnsi="Arial Unicode MS" w:eastAsia="Arial Unicode MS" w:hint="eastAsia"/>
                <w:color w:val="666666"/>
                <w:spacing w:val="-3"/>
                <w:sz w:val="19"/>
              </w:rPr>
              <w:t>20%</w:t>
            </w:r>
            <w:r>
              <w:rPr>
                <w:color w:val="666666"/>
                <w:sz w:val="19"/>
              </w:rPr>
              <w:t>作为违 </w:t>
            </w:r>
            <w:r>
              <w:rPr>
                <w:color w:val="666666"/>
                <w:spacing w:val="-1"/>
                <w:sz w:val="19"/>
              </w:rPr>
              <w:t>约金。 </w:t>
            </w:r>
            <w:r>
              <w:rPr>
                <w:rFonts w:ascii="Arial Unicode MS" w:hAnsi="Arial Unicode MS" w:eastAsia="Arial Unicode MS" w:hint="eastAsia"/>
                <w:color w:val="666666"/>
                <w:spacing w:val="-3"/>
                <w:sz w:val="19"/>
              </w:rPr>
              <w:t>3.</w:t>
            </w:r>
            <w:r>
              <w:rPr>
                <w:color w:val="666666"/>
                <w:sz w:val="19"/>
              </w:rPr>
              <w:t>运输及保管、保险：供应商应按采购人要求将图书进行防湿和防破装卸要求的包装，保证图书安全运输到达采购人指定地点，上述所发生的费用以 </w:t>
            </w:r>
            <w:r>
              <w:rPr>
                <w:color w:val="666666"/>
                <w:spacing w:val="0"/>
                <w:sz w:val="19"/>
              </w:rPr>
              <w:t>及运输过程中发生的图书损失全部由供应商自行承担。 </w:t>
            </w:r>
            <w:r>
              <w:rPr>
                <w:rFonts w:ascii="Arial Unicode MS" w:hAnsi="Arial Unicode MS" w:eastAsia="Arial Unicode MS" w:hint="eastAsia"/>
                <w:color w:val="666666"/>
                <w:spacing w:val="-3"/>
                <w:sz w:val="19"/>
              </w:rPr>
              <w:t>4.</w:t>
            </w:r>
            <w:r>
              <w:rPr>
                <w:color w:val="666666"/>
                <w:spacing w:val="3"/>
                <w:sz w:val="19"/>
              </w:rPr>
              <w:t>项目实施要求： </w:t>
            </w:r>
            <w:r>
              <w:rPr>
                <w:rFonts w:ascii="Arial Unicode MS" w:hAnsi="Arial Unicode MS" w:eastAsia="Arial Unicode MS" w:hint="eastAsia"/>
                <w:color w:val="666666"/>
                <w:spacing w:val="-3"/>
                <w:sz w:val="19"/>
              </w:rPr>
              <w:t>▲4.</w:t>
            </w:r>
          </w:p>
          <w:p>
            <w:pPr>
              <w:pStyle w:val="TableParagraph"/>
              <w:spacing w:line="242" w:lineRule="auto" w:before="34"/>
              <w:ind w:left="64" w:right="62"/>
              <w:rPr>
                <w:sz w:val="19"/>
              </w:rPr>
            </w:pPr>
            <w:r>
              <w:rPr>
                <w:rFonts w:ascii="Arial Unicode MS" w:eastAsia="Arial Unicode MS" w:hint="eastAsia"/>
                <w:color w:val="666666"/>
                <w:spacing w:val="-3"/>
                <w:sz w:val="19"/>
              </w:rPr>
              <w:t>1</w:t>
            </w:r>
            <w:r>
              <w:rPr>
                <w:color w:val="666666"/>
                <w:sz w:val="19"/>
              </w:rPr>
              <w:t>加工要求（加工材料由供应商提供） 提供图书加工一条龙服务：含验收、图 </w:t>
            </w:r>
            <w:r>
              <w:rPr>
                <w:color w:val="666666"/>
                <w:spacing w:val="0"/>
                <w:sz w:val="19"/>
              </w:rPr>
              <w:t>书信息录入、贴条形码、盖馆藏章、埋防盗磁条等。 </w:t>
            </w:r>
            <w:r>
              <w:rPr>
                <w:rFonts w:ascii="Arial Unicode MS" w:eastAsia="Arial Unicode MS" w:hint="eastAsia"/>
                <w:color w:val="666666"/>
                <w:spacing w:val="-3"/>
                <w:sz w:val="19"/>
              </w:rPr>
              <w:t>4.1.1</w:t>
            </w:r>
            <w:r>
              <w:rPr>
                <w:color w:val="666666"/>
                <w:sz w:val="19"/>
              </w:rPr>
              <w:t>贴条形码（</w:t>
            </w:r>
            <w:r>
              <w:rPr>
                <w:rFonts w:ascii="Arial Unicode MS" w:eastAsia="Arial Unicode MS" w:hint="eastAsia"/>
                <w:color w:val="666666"/>
                <w:sz w:val="19"/>
              </w:rPr>
              <w:t>2</w:t>
            </w:r>
            <w:r>
              <w:rPr>
                <w:color w:val="666666"/>
                <w:sz w:val="19"/>
              </w:rPr>
              <w:t>个）</w:t>
            </w:r>
            <w:r>
              <w:rPr>
                <w:color w:val="666666"/>
                <w:spacing w:val="15"/>
                <w:sz w:val="19"/>
              </w:rPr>
              <w:t> 在书名页出版社的上方贴</w:t>
            </w:r>
            <w:r>
              <w:rPr>
                <w:rFonts w:ascii="Arial Unicode MS" w:eastAsia="Arial Unicode MS" w:hint="eastAsia"/>
                <w:color w:val="666666"/>
                <w:spacing w:val="-3"/>
                <w:sz w:val="19"/>
              </w:rPr>
              <w:t>1</w:t>
            </w:r>
            <w:r>
              <w:rPr>
                <w:color w:val="666666"/>
                <w:sz w:val="19"/>
              </w:rPr>
              <w:t>个，最后一页贴</w:t>
            </w:r>
            <w:r>
              <w:rPr>
                <w:rFonts w:ascii="Arial Unicode MS" w:eastAsia="Arial Unicode MS" w:hint="eastAsia"/>
                <w:color w:val="666666"/>
                <w:spacing w:val="-3"/>
                <w:sz w:val="19"/>
              </w:rPr>
              <w:t>1</w:t>
            </w:r>
            <w:r>
              <w:rPr>
                <w:color w:val="666666"/>
                <w:sz w:val="19"/>
              </w:rPr>
              <w:t>个（位置对应）</w:t>
            </w:r>
            <w:r>
              <w:rPr>
                <w:color w:val="666666"/>
                <w:spacing w:val="1"/>
                <w:sz w:val="19"/>
              </w:rPr>
              <w:t>。 </w:t>
            </w:r>
            <w:r>
              <w:rPr>
                <w:rFonts w:ascii="Arial Unicode MS" w:eastAsia="Arial Unicode MS" w:hint="eastAsia"/>
                <w:color w:val="666666"/>
                <w:spacing w:val="-3"/>
                <w:sz w:val="19"/>
              </w:rPr>
              <w:t>4.1.2</w:t>
            </w:r>
            <w:r>
              <w:rPr>
                <w:color w:val="666666"/>
                <w:sz w:val="19"/>
              </w:rPr>
              <w:t>盖馆藏章（</w:t>
            </w:r>
            <w:r>
              <w:rPr>
                <w:rFonts w:ascii="Arial Unicode MS" w:eastAsia="Arial Unicode MS" w:hint="eastAsia"/>
                <w:color w:val="666666"/>
                <w:sz w:val="19"/>
              </w:rPr>
              <w:t>2 </w:t>
            </w:r>
            <w:r>
              <w:rPr>
                <w:color w:val="666666"/>
                <w:sz w:val="19"/>
              </w:rPr>
              <w:t>个）</w:t>
            </w:r>
            <w:r>
              <w:rPr>
                <w:color w:val="666666"/>
                <w:spacing w:val="11"/>
                <w:sz w:val="19"/>
              </w:rPr>
              <w:t> </w:t>
            </w:r>
            <w:r>
              <w:rPr>
                <w:rFonts w:ascii="Arial Unicode MS" w:eastAsia="Arial Unicode MS" w:hint="eastAsia"/>
                <w:color w:val="666666"/>
                <w:spacing w:val="-3"/>
                <w:sz w:val="19"/>
              </w:rPr>
              <w:t>1</w:t>
            </w:r>
            <w:r>
              <w:rPr>
                <w:color w:val="666666"/>
                <w:sz w:val="19"/>
              </w:rPr>
              <w:t>个盖在书名页条形码位置的上方，</w:t>
            </w:r>
            <w:r>
              <w:rPr>
                <w:rFonts w:ascii="Arial Unicode MS" w:eastAsia="Arial Unicode MS" w:hint="eastAsia"/>
                <w:color w:val="666666"/>
                <w:sz w:val="19"/>
              </w:rPr>
              <w:t>1</w:t>
            </w:r>
            <w:r>
              <w:rPr>
                <w:color w:val="666666"/>
                <w:spacing w:val="0"/>
                <w:sz w:val="19"/>
              </w:rPr>
              <w:t>个盖在书口中间。 </w:t>
            </w:r>
            <w:r>
              <w:rPr>
                <w:rFonts w:ascii="Arial Unicode MS" w:eastAsia="Arial Unicode MS" w:hint="eastAsia"/>
                <w:color w:val="666666"/>
                <w:spacing w:val="-3"/>
                <w:sz w:val="19"/>
              </w:rPr>
              <w:t>4.1.3</w:t>
            </w:r>
            <w:r>
              <w:rPr>
                <w:color w:val="666666"/>
                <w:sz w:val="19"/>
              </w:rPr>
              <w:t>埋防盗磁条磁条为可充消的复合性</w:t>
            </w:r>
            <w:r>
              <w:rPr>
                <w:rFonts w:ascii="Arial Unicode MS" w:eastAsia="Arial Unicode MS" w:hint="eastAsia"/>
                <w:color w:val="666666"/>
                <w:spacing w:val="-4"/>
                <w:sz w:val="19"/>
              </w:rPr>
              <w:t>16cm</w:t>
            </w:r>
            <w:r>
              <w:rPr>
                <w:color w:val="666666"/>
                <w:sz w:val="19"/>
              </w:rPr>
              <w:t>钴基磁条，贴在图书总页数的中间靠后的位置（注</w:t>
            </w:r>
          </w:p>
          <w:p>
            <w:pPr>
              <w:pStyle w:val="TableParagraph"/>
              <w:spacing w:line="242" w:lineRule="auto"/>
              <w:ind w:left="64" w:right="146"/>
              <w:rPr>
                <w:sz w:val="19"/>
              </w:rPr>
            </w:pPr>
            <w:r>
              <w:rPr>
                <w:color w:val="666666"/>
                <w:w w:val="105"/>
                <w:sz w:val="19"/>
              </w:rPr>
              <w:t>：超过</w:t>
            </w:r>
            <w:r>
              <w:rPr>
                <w:rFonts w:ascii="Arial Unicode MS" w:hAnsi="Arial Unicode MS" w:eastAsia="Arial Unicode MS" w:hint="eastAsia"/>
                <w:color w:val="666666"/>
                <w:spacing w:val="-3"/>
                <w:w w:val="105"/>
                <w:sz w:val="19"/>
              </w:rPr>
              <w:t>500</w:t>
            </w:r>
            <w:r>
              <w:rPr>
                <w:color w:val="666666"/>
                <w:w w:val="105"/>
                <w:sz w:val="19"/>
              </w:rPr>
              <w:t>页的书需贴</w:t>
            </w:r>
            <w:r>
              <w:rPr>
                <w:rFonts w:ascii="Arial Unicode MS" w:hAnsi="Arial Unicode MS" w:eastAsia="Arial Unicode MS" w:hint="eastAsia"/>
                <w:color w:val="666666"/>
                <w:spacing w:val="-3"/>
                <w:w w:val="105"/>
                <w:sz w:val="19"/>
              </w:rPr>
              <w:t>2</w:t>
            </w:r>
            <w:r>
              <w:rPr>
                <w:color w:val="666666"/>
                <w:w w:val="105"/>
                <w:sz w:val="19"/>
              </w:rPr>
              <w:t>条，位置对半。</w:t>
            </w:r>
            <w:r>
              <w:rPr>
                <w:rFonts w:ascii="Arial Unicode MS" w:hAnsi="Arial Unicode MS" w:eastAsia="Arial Unicode MS" w:hint="eastAsia"/>
                <w:color w:val="666666"/>
                <w:spacing w:val="-8"/>
                <w:w w:val="105"/>
                <w:sz w:val="19"/>
              </w:rPr>
              <w:t>) </w:t>
            </w:r>
            <w:r>
              <w:rPr>
                <w:rFonts w:ascii="Arial Unicode MS" w:hAnsi="Arial Unicode MS" w:eastAsia="Arial Unicode MS" w:hint="eastAsia"/>
                <w:color w:val="666666"/>
                <w:spacing w:val="-3"/>
                <w:w w:val="105"/>
                <w:sz w:val="19"/>
              </w:rPr>
              <w:t>4.2</w:t>
            </w:r>
            <w:r>
              <w:rPr>
                <w:color w:val="666666"/>
                <w:spacing w:val="-12"/>
                <w:w w:val="105"/>
                <w:sz w:val="19"/>
              </w:rPr>
              <w:t>数据要求 </w:t>
            </w:r>
            <w:r>
              <w:rPr>
                <w:rFonts w:ascii="Arial Unicode MS" w:hAnsi="Arial Unicode MS" w:eastAsia="Arial Unicode MS" w:hint="eastAsia"/>
                <w:color w:val="666666"/>
                <w:spacing w:val="-3"/>
                <w:w w:val="105"/>
                <w:sz w:val="19"/>
              </w:rPr>
              <w:t>▲4.2.1</w:t>
            </w:r>
            <w:r>
              <w:rPr>
                <w:color w:val="666666"/>
                <w:w w:val="105"/>
                <w:sz w:val="19"/>
              </w:rPr>
              <w:t>随书提供符合采</w:t>
            </w:r>
            <w:r>
              <w:rPr>
                <w:color w:val="666666"/>
                <w:sz w:val="19"/>
              </w:rPr>
              <w:t>购人要求的图书标准</w:t>
            </w:r>
            <w:r>
              <w:rPr>
                <w:rFonts w:ascii="Arial Unicode MS" w:hAnsi="Arial Unicode MS" w:eastAsia="Arial Unicode MS" w:hint="eastAsia"/>
                <w:color w:val="666666"/>
                <w:spacing w:val="-4"/>
                <w:sz w:val="19"/>
              </w:rPr>
              <w:t>MARC</w:t>
            </w:r>
            <w:r>
              <w:rPr>
                <w:color w:val="666666"/>
                <w:sz w:val="19"/>
              </w:rPr>
              <w:t>数据（数据准确率在</w:t>
            </w:r>
            <w:r>
              <w:rPr>
                <w:rFonts w:ascii="Arial Unicode MS" w:hAnsi="Arial Unicode MS" w:eastAsia="Arial Unicode MS" w:hint="eastAsia"/>
                <w:color w:val="666666"/>
                <w:spacing w:val="-3"/>
                <w:sz w:val="19"/>
              </w:rPr>
              <w:t>95%</w:t>
            </w:r>
            <w:r>
              <w:rPr>
                <w:color w:val="666666"/>
                <w:sz w:val="19"/>
              </w:rPr>
              <w:t>以上），协助将数据准确</w:t>
            </w:r>
          </w:p>
          <w:p>
            <w:pPr>
              <w:pStyle w:val="TableParagraph"/>
              <w:spacing w:line="356" w:lineRule="exact"/>
              <w:ind w:left="64"/>
              <w:rPr>
                <w:sz w:val="19"/>
              </w:rPr>
            </w:pPr>
            <w:r>
              <w:rPr>
                <w:color w:val="666666"/>
                <w:sz w:val="19"/>
              </w:rPr>
              <w:t>导入图书馆计算机管理系统。 </w:t>
            </w:r>
            <w:r>
              <w:rPr>
                <w:rFonts w:ascii="Arial Unicode MS" w:eastAsia="Arial Unicode MS" w:hint="eastAsia"/>
                <w:color w:val="666666"/>
                <w:sz w:val="19"/>
              </w:rPr>
              <w:t>4.2.2</w:t>
            </w:r>
            <w:r>
              <w:rPr>
                <w:color w:val="666666"/>
                <w:sz w:val="19"/>
              </w:rPr>
              <w:t>分类号 编目数据需做到</w:t>
            </w:r>
            <w:r>
              <w:rPr>
                <w:rFonts w:ascii="Arial Unicode MS" w:eastAsia="Arial Unicode MS" w:hint="eastAsia"/>
                <w:color w:val="666666"/>
                <w:sz w:val="19"/>
              </w:rPr>
              <w:t>905</w:t>
            </w:r>
            <w:r>
              <w:rPr>
                <w:color w:val="666666"/>
                <w:sz w:val="19"/>
              </w:rPr>
              <w:t>字段，把索取</w:t>
            </w:r>
          </w:p>
          <w:p>
            <w:pPr>
              <w:pStyle w:val="TableParagraph"/>
              <w:spacing w:line="355" w:lineRule="auto" w:before="62"/>
              <w:ind w:left="64" w:right="86"/>
              <w:rPr>
                <w:sz w:val="19"/>
              </w:rPr>
            </w:pPr>
            <w:r>
              <w:rPr>
                <w:color w:val="666666"/>
                <w:sz w:val="19"/>
              </w:rPr>
              <w:t>号用铅笔写在书名页的左上角，若书名页颜色较深，请选择白色（或浅色）页 </w:t>
            </w:r>
            <w:r>
              <w:rPr>
                <w:color w:val="666666"/>
                <w:spacing w:val="-2"/>
                <w:sz w:val="19"/>
              </w:rPr>
              <w:t>面写。 上述所发生的费用全部由供应商承担。 验收要求：供应商向采购人提供应标数量的图书，并在合同规定时间内完成所有图书的录入及加工工序。</w:t>
            </w:r>
          </w:p>
          <w:p>
            <w:pPr>
              <w:pStyle w:val="TableParagraph"/>
              <w:spacing w:line="292" w:lineRule="exact"/>
              <w:ind w:left="58"/>
              <w:rPr>
                <w:sz w:val="19"/>
              </w:rPr>
            </w:pPr>
            <w:r>
              <w:rPr>
                <w:b/>
                <w:color w:val="666666"/>
                <w:w w:val="105"/>
                <w:sz w:val="19"/>
              </w:rPr>
              <w:t>增值服务</w:t>
            </w:r>
            <w:r>
              <w:rPr>
                <w:rFonts w:ascii="微软雅黑" w:eastAsia="微软雅黑" w:hint="eastAsia"/>
                <w:b/>
                <w:color w:val="666666"/>
                <w:w w:val="105"/>
                <w:sz w:val="19"/>
              </w:rPr>
              <w:t>: </w:t>
            </w:r>
            <w:r>
              <w:rPr>
                <w:color w:val="666666"/>
                <w:w w:val="105"/>
                <w:sz w:val="19"/>
              </w:rPr>
              <w:t>供应商应为图书馆提供图书加工材料</w:t>
            </w:r>
            <w:r>
              <w:rPr>
                <w:rFonts w:ascii="Arial Unicode MS" w:eastAsia="Arial Unicode MS" w:hint="eastAsia"/>
                <w:color w:val="666666"/>
                <w:w w:val="105"/>
                <w:sz w:val="19"/>
              </w:rPr>
              <w:t>50000</w:t>
            </w:r>
            <w:r>
              <w:rPr>
                <w:color w:val="666666"/>
                <w:w w:val="105"/>
                <w:sz w:val="19"/>
              </w:rPr>
              <w:t>套（条码、</w:t>
            </w:r>
            <w:r>
              <w:rPr>
                <w:rFonts w:ascii="Arial Unicode MS" w:eastAsia="Arial Unicode MS" w:hint="eastAsia"/>
                <w:color w:val="666666"/>
                <w:w w:val="105"/>
                <w:sz w:val="19"/>
              </w:rPr>
              <w:t>16CM</w:t>
            </w:r>
            <w:r>
              <w:rPr>
                <w:color w:val="666666"/>
                <w:w w:val="105"/>
                <w:sz w:val="19"/>
              </w:rPr>
              <w:t>钴基</w:t>
            </w:r>
          </w:p>
          <w:p>
            <w:pPr>
              <w:pStyle w:val="TableParagraph"/>
              <w:spacing w:before="67"/>
              <w:ind w:left="64"/>
              <w:rPr>
                <w:sz w:val="19"/>
              </w:rPr>
            </w:pPr>
            <w:r>
              <w:rPr>
                <w:color w:val="666666"/>
                <w:sz w:val="19"/>
              </w:rPr>
              <w:t>可充销复合磁条、书标、书标保护膜）。</w:t>
            </w:r>
          </w:p>
        </w:tc>
      </w:tr>
    </w:tbl>
    <w:p>
      <w:pPr>
        <w:spacing w:line="350" w:lineRule="exact" w:before="0" w:after="9"/>
        <w:ind w:left="126" w:right="0" w:firstLine="0"/>
        <w:jc w:val="left"/>
        <w:rPr>
          <w:b/>
          <w:sz w:val="19"/>
        </w:rPr>
      </w:pPr>
      <w:r>
        <w:rPr>
          <w:rFonts w:ascii="微软雅黑" w:eastAsia="微软雅黑" w:hint="eastAsia"/>
          <w:b/>
          <w:sz w:val="19"/>
        </w:rPr>
        <w:t>2.</w:t>
      </w:r>
      <w:r>
        <w:rPr>
          <w:b/>
          <w:sz w:val="19"/>
        </w:rPr>
        <w:t>技术标准与要求</w:t>
      </w:r>
    </w:p>
    <w:tbl>
      <w:tblPr>
        <w:tblW w:w="0" w:type="auto"/>
        <w:jc w:val="left"/>
        <w:tblInd w:w="133" w:type="dxa"/>
        <w:tblBorders>
          <w:top w:val="single" w:sz="6" w:space="0" w:color="B3C2D7"/>
          <w:left w:val="single" w:sz="6" w:space="0" w:color="B3C2D7"/>
          <w:bottom w:val="single" w:sz="6" w:space="0" w:color="B3C2D7"/>
          <w:right w:val="single" w:sz="6" w:space="0" w:color="B3C2D7"/>
          <w:insideH w:val="single" w:sz="6" w:space="0" w:color="B3C2D7"/>
          <w:insideV w:val="single" w:sz="6" w:space="0" w:color="B3C2D7"/>
        </w:tblBorders>
        <w:tblLayout w:type="fixed"/>
        <w:tblCellMar>
          <w:top w:w="0" w:type="dxa"/>
          <w:left w:w="0" w:type="dxa"/>
          <w:bottom w:w="0" w:type="dxa"/>
          <w:right w:w="0" w:type="dxa"/>
        </w:tblCellMar>
        <w:tblLook w:val="01E0"/>
      </w:tblPr>
      <w:tblGrid>
        <w:gridCol w:w="516"/>
        <w:gridCol w:w="2076"/>
        <w:gridCol w:w="900"/>
        <w:gridCol w:w="912"/>
        <w:gridCol w:w="516"/>
        <w:gridCol w:w="528"/>
        <w:gridCol w:w="1896"/>
        <w:gridCol w:w="1896"/>
        <w:gridCol w:w="1308"/>
      </w:tblGrid>
      <w:tr>
        <w:trPr>
          <w:trHeight w:val="717" w:hRule="atLeast"/>
        </w:trPr>
        <w:tc>
          <w:tcPr>
            <w:tcW w:w="516" w:type="dxa"/>
            <w:shd w:val="clear" w:color="auto" w:fill="EDEDED"/>
          </w:tcPr>
          <w:p>
            <w:pPr>
              <w:pStyle w:val="TableParagraph"/>
              <w:spacing w:before="48"/>
              <w:ind w:left="148"/>
              <w:rPr>
                <w:b/>
                <w:sz w:val="19"/>
              </w:rPr>
            </w:pPr>
            <w:r>
              <w:rPr>
                <w:b/>
                <w:color w:val="666666"/>
                <w:w w:val="100"/>
                <w:sz w:val="19"/>
              </w:rPr>
              <w:t>序</w:t>
            </w:r>
          </w:p>
          <w:p>
            <w:pPr>
              <w:pStyle w:val="TableParagraph"/>
              <w:spacing w:before="117"/>
              <w:ind w:left="148"/>
              <w:rPr>
                <w:b/>
                <w:sz w:val="19"/>
              </w:rPr>
            </w:pPr>
            <w:r>
              <w:rPr>
                <w:b/>
                <w:color w:val="666666"/>
                <w:w w:val="100"/>
                <w:sz w:val="19"/>
              </w:rPr>
              <w:t>号</w:t>
            </w:r>
          </w:p>
        </w:tc>
        <w:tc>
          <w:tcPr>
            <w:tcW w:w="2076" w:type="dxa"/>
            <w:shd w:val="clear" w:color="auto" w:fill="EDEDED"/>
          </w:tcPr>
          <w:p>
            <w:pPr>
              <w:pStyle w:val="TableParagraph"/>
              <w:spacing w:line="338" w:lineRule="exact"/>
              <w:ind w:left="60" w:right="59"/>
              <w:jc w:val="center"/>
              <w:rPr>
                <w:rFonts w:ascii="微软雅黑" w:hAnsi="微软雅黑" w:eastAsia="微软雅黑" w:hint="eastAsia"/>
                <w:b/>
                <w:sz w:val="19"/>
              </w:rPr>
            </w:pPr>
            <w:r>
              <w:rPr>
                <w:b/>
                <w:color w:val="666666"/>
                <w:spacing w:val="10"/>
                <w:sz w:val="19"/>
              </w:rPr>
              <w:t>核心产品要求</w:t>
            </w:r>
            <w:r>
              <w:rPr>
                <w:b/>
                <w:color w:val="666666"/>
                <w:sz w:val="19"/>
              </w:rPr>
              <w:t>（</w:t>
            </w:r>
            <w:r>
              <w:rPr>
                <w:b/>
                <w:color w:val="666666"/>
                <w:spacing w:val="-89"/>
                <w:sz w:val="19"/>
              </w:rPr>
              <w:t> </w:t>
            </w:r>
            <w:r>
              <w:rPr>
                <w:rFonts w:ascii="微软雅黑" w:hAnsi="微软雅黑" w:eastAsia="微软雅黑" w:hint="eastAsia"/>
                <w:b/>
                <w:color w:val="666666"/>
                <w:sz w:val="19"/>
              </w:rPr>
              <w:t>“△”</w:t>
            </w:r>
          </w:p>
          <w:p>
            <w:pPr>
              <w:pStyle w:val="TableParagraph"/>
              <w:spacing w:before="70"/>
              <w:ind w:right="9"/>
              <w:jc w:val="center"/>
              <w:rPr>
                <w:b/>
                <w:sz w:val="19"/>
              </w:rPr>
            </w:pPr>
            <w:r>
              <w:rPr>
                <w:b/>
                <w:color w:val="666666"/>
                <w:w w:val="100"/>
                <w:sz w:val="19"/>
              </w:rPr>
              <w:t>）</w:t>
            </w:r>
          </w:p>
        </w:tc>
        <w:tc>
          <w:tcPr>
            <w:tcW w:w="900" w:type="dxa"/>
            <w:shd w:val="clear" w:color="auto" w:fill="EDEDED"/>
          </w:tcPr>
          <w:p>
            <w:pPr>
              <w:pStyle w:val="TableParagraph"/>
              <w:spacing w:before="48"/>
              <w:ind w:left="132" w:right="140"/>
              <w:jc w:val="center"/>
              <w:rPr>
                <w:b/>
                <w:sz w:val="19"/>
              </w:rPr>
            </w:pPr>
            <w:r>
              <w:rPr>
                <w:b/>
                <w:color w:val="666666"/>
                <w:sz w:val="19"/>
              </w:rPr>
              <w:t>品目名</w:t>
            </w:r>
          </w:p>
          <w:p>
            <w:pPr>
              <w:pStyle w:val="TableParagraph"/>
              <w:spacing w:before="117"/>
              <w:ind w:right="8"/>
              <w:jc w:val="center"/>
              <w:rPr>
                <w:b/>
                <w:sz w:val="19"/>
              </w:rPr>
            </w:pPr>
            <w:r>
              <w:rPr>
                <w:b/>
                <w:color w:val="666666"/>
                <w:w w:val="100"/>
                <w:sz w:val="19"/>
              </w:rPr>
              <w:t>称</w:t>
            </w:r>
          </w:p>
        </w:tc>
        <w:tc>
          <w:tcPr>
            <w:tcW w:w="912" w:type="dxa"/>
            <w:shd w:val="clear" w:color="auto" w:fill="EDEDED"/>
          </w:tcPr>
          <w:p>
            <w:pPr>
              <w:pStyle w:val="TableParagraph"/>
              <w:spacing w:before="48"/>
              <w:ind w:left="138" w:right="145"/>
              <w:jc w:val="center"/>
              <w:rPr>
                <w:b/>
                <w:sz w:val="19"/>
              </w:rPr>
            </w:pPr>
            <w:r>
              <w:rPr>
                <w:b/>
                <w:color w:val="666666"/>
                <w:sz w:val="19"/>
              </w:rPr>
              <w:t>标的名</w:t>
            </w:r>
          </w:p>
          <w:p>
            <w:pPr>
              <w:pStyle w:val="TableParagraph"/>
              <w:spacing w:before="117"/>
              <w:ind w:right="7"/>
              <w:jc w:val="center"/>
              <w:rPr>
                <w:b/>
                <w:sz w:val="19"/>
              </w:rPr>
            </w:pPr>
            <w:r>
              <w:rPr>
                <w:b/>
                <w:color w:val="666666"/>
                <w:w w:val="100"/>
                <w:sz w:val="19"/>
              </w:rPr>
              <w:t>称</w:t>
            </w:r>
          </w:p>
        </w:tc>
        <w:tc>
          <w:tcPr>
            <w:tcW w:w="516" w:type="dxa"/>
            <w:shd w:val="clear" w:color="auto" w:fill="EDEDED"/>
          </w:tcPr>
          <w:p>
            <w:pPr>
              <w:pStyle w:val="TableParagraph"/>
              <w:spacing w:before="48"/>
              <w:ind w:left="149"/>
              <w:rPr>
                <w:b/>
                <w:sz w:val="19"/>
              </w:rPr>
            </w:pPr>
            <w:r>
              <w:rPr>
                <w:b/>
                <w:color w:val="666666"/>
                <w:w w:val="100"/>
                <w:sz w:val="19"/>
              </w:rPr>
              <w:t>单</w:t>
            </w:r>
          </w:p>
          <w:p>
            <w:pPr>
              <w:pStyle w:val="TableParagraph"/>
              <w:spacing w:before="117"/>
              <w:ind w:left="149"/>
              <w:rPr>
                <w:b/>
                <w:sz w:val="19"/>
              </w:rPr>
            </w:pPr>
            <w:r>
              <w:rPr>
                <w:b/>
                <w:color w:val="666666"/>
                <w:w w:val="100"/>
                <w:sz w:val="19"/>
              </w:rPr>
              <w:t>位</w:t>
            </w:r>
          </w:p>
        </w:tc>
        <w:tc>
          <w:tcPr>
            <w:tcW w:w="528" w:type="dxa"/>
            <w:shd w:val="clear" w:color="auto" w:fill="EDEDED"/>
          </w:tcPr>
          <w:p>
            <w:pPr>
              <w:pStyle w:val="TableParagraph"/>
              <w:spacing w:before="48"/>
              <w:ind w:left="155"/>
              <w:rPr>
                <w:b/>
                <w:sz w:val="19"/>
              </w:rPr>
            </w:pPr>
            <w:r>
              <w:rPr>
                <w:b/>
                <w:color w:val="666666"/>
                <w:w w:val="100"/>
                <w:sz w:val="19"/>
              </w:rPr>
              <w:t>数</w:t>
            </w:r>
          </w:p>
          <w:p>
            <w:pPr>
              <w:pStyle w:val="TableParagraph"/>
              <w:spacing w:before="117"/>
              <w:ind w:left="155"/>
              <w:rPr>
                <w:b/>
                <w:sz w:val="19"/>
              </w:rPr>
            </w:pPr>
            <w:r>
              <w:rPr>
                <w:b/>
                <w:color w:val="666666"/>
                <w:w w:val="100"/>
                <w:sz w:val="19"/>
              </w:rPr>
              <w:t>量</w:t>
            </w:r>
          </w:p>
        </w:tc>
        <w:tc>
          <w:tcPr>
            <w:tcW w:w="1896" w:type="dxa"/>
            <w:shd w:val="clear" w:color="auto" w:fill="EDEDED"/>
          </w:tcPr>
          <w:p>
            <w:pPr>
              <w:pStyle w:val="TableParagraph"/>
              <w:spacing w:before="48"/>
              <w:ind w:left="154" w:right="160"/>
              <w:jc w:val="center"/>
              <w:rPr>
                <w:b/>
                <w:sz w:val="19"/>
              </w:rPr>
            </w:pPr>
            <w:r>
              <w:rPr>
                <w:b/>
                <w:color w:val="666666"/>
                <w:sz w:val="19"/>
              </w:rPr>
              <w:t>分项预算单价（元</w:t>
            </w:r>
          </w:p>
          <w:p>
            <w:pPr>
              <w:pStyle w:val="TableParagraph"/>
              <w:spacing w:before="117"/>
              <w:ind w:right="6"/>
              <w:jc w:val="center"/>
              <w:rPr>
                <w:b/>
                <w:sz w:val="19"/>
              </w:rPr>
            </w:pPr>
            <w:r>
              <w:rPr>
                <w:b/>
                <w:color w:val="666666"/>
                <w:w w:val="100"/>
                <w:sz w:val="19"/>
              </w:rPr>
              <w:t>）</w:t>
            </w:r>
          </w:p>
        </w:tc>
        <w:tc>
          <w:tcPr>
            <w:tcW w:w="1896" w:type="dxa"/>
            <w:shd w:val="clear" w:color="auto" w:fill="EDEDED"/>
          </w:tcPr>
          <w:p>
            <w:pPr>
              <w:pStyle w:val="TableParagraph"/>
              <w:spacing w:before="48"/>
              <w:ind w:left="154" w:right="159"/>
              <w:jc w:val="center"/>
              <w:rPr>
                <w:b/>
                <w:sz w:val="19"/>
              </w:rPr>
            </w:pPr>
            <w:r>
              <w:rPr>
                <w:b/>
                <w:color w:val="666666"/>
                <w:sz w:val="19"/>
              </w:rPr>
              <w:t>分项预算总价（元</w:t>
            </w:r>
          </w:p>
          <w:p>
            <w:pPr>
              <w:pStyle w:val="TableParagraph"/>
              <w:spacing w:before="117"/>
              <w:ind w:right="5"/>
              <w:jc w:val="center"/>
              <w:rPr>
                <w:b/>
                <w:sz w:val="19"/>
              </w:rPr>
            </w:pPr>
            <w:r>
              <w:rPr>
                <w:b/>
                <w:color w:val="666666"/>
                <w:w w:val="100"/>
                <w:sz w:val="19"/>
              </w:rPr>
              <w:t>）</w:t>
            </w:r>
          </w:p>
        </w:tc>
        <w:tc>
          <w:tcPr>
            <w:tcW w:w="1308" w:type="dxa"/>
            <w:shd w:val="clear" w:color="auto" w:fill="EDEDED"/>
          </w:tcPr>
          <w:p>
            <w:pPr>
              <w:pStyle w:val="TableParagraph"/>
              <w:spacing w:before="48"/>
              <w:ind w:left="147" w:right="151"/>
              <w:jc w:val="center"/>
              <w:rPr>
                <w:b/>
                <w:sz w:val="19"/>
              </w:rPr>
            </w:pPr>
            <w:r>
              <w:rPr>
                <w:b/>
                <w:color w:val="666666"/>
                <w:sz w:val="19"/>
              </w:rPr>
              <w:t>招标技术要</w:t>
            </w:r>
          </w:p>
          <w:p>
            <w:pPr>
              <w:pStyle w:val="TableParagraph"/>
              <w:spacing w:before="117"/>
              <w:ind w:right="4"/>
              <w:jc w:val="center"/>
              <w:rPr>
                <w:b/>
                <w:sz w:val="19"/>
              </w:rPr>
            </w:pPr>
            <w:r>
              <w:rPr>
                <w:b/>
                <w:color w:val="666666"/>
                <w:w w:val="100"/>
                <w:sz w:val="19"/>
              </w:rPr>
              <w:t>求</w:t>
            </w:r>
          </w:p>
        </w:tc>
      </w:tr>
      <w:tr>
        <w:trPr>
          <w:trHeight w:val="717" w:hRule="atLeast"/>
        </w:trPr>
        <w:tc>
          <w:tcPr>
            <w:tcW w:w="516" w:type="dxa"/>
          </w:tcPr>
          <w:p>
            <w:pPr>
              <w:pStyle w:val="TableParagraph"/>
              <w:spacing w:before="164"/>
              <w:ind w:left="14"/>
              <w:jc w:val="center"/>
              <w:rPr>
                <w:rFonts w:ascii="Arial Unicode MS"/>
                <w:sz w:val="19"/>
              </w:rPr>
            </w:pPr>
            <w:r>
              <w:rPr>
                <w:rFonts w:ascii="Arial Unicode MS"/>
                <w:color w:val="666666"/>
                <w:w w:val="115"/>
                <w:sz w:val="19"/>
              </w:rPr>
              <w:t>1</w:t>
            </w:r>
          </w:p>
        </w:tc>
        <w:tc>
          <w:tcPr>
            <w:tcW w:w="2076" w:type="dxa"/>
          </w:tcPr>
          <w:p>
            <w:pPr>
              <w:pStyle w:val="TableParagraph"/>
              <w:rPr>
                <w:rFonts w:ascii="Times New Roman"/>
                <w:sz w:val="18"/>
              </w:rPr>
            </w:pPr>
          </w:p>
        </w:tc>
        <w:tc>
          <w:tcPr>
            <w:tcW w:w="900" w:type="dxa"/>
          </w:tcPr>
          <w:p>
            <w:pPr>
              <w:pStyle w:val="TableParagraph"/>
              <w:spacing w:before="10"/>
              <w:rPr>
                <w:b/>
                <w:sz w:val="17"/>
              </w:rPr>
            </w:pPr>
          </w:p>
          <w:p>
            <w:pPr>
              <w:pStyle w:val="TableParagraph"/>
              <w:spacing w:before="1"/>
              <w:ind w:left="65"/>
              <w:rPr>
                <w:sz w:val="19"/>
              </w:rPr>
            </w:pPr>
            <w:r>
              <w:rPr>
                <w:color w:val="666666"/>
                <w:sz w:val="19"/>
              </w:rPr>
              <w:t>百科全书</w:t>
            </w:r>
          </w:p>
        </w:tc>
        <w:tc>
          <w:tcPr>
            <w:tcW w:w="912" w:type="dxa"/>
          </w:tcPr>
          <w:p>
            <w:pPr>
              <w:pStyle w:val="TableParagraph"/>
              <w:spacing w:before="10"/>
              <w:rPr>
                <w:b/>
                <w:sz w:val="17"/>
              </w:rPr>
            </w:pPr>
          </w:p>
          <w:p>
            <w:pPr>
              <w:pStyle w:val="TableParagraph"/>
              <w:spacing w:before="1"/>
              <w:ind w:left="65"/>
              <w:rPr>
                <w:sz w:val="19"/>
              </w:rPr>
            </w:pPr>
            <w:r>
              <w:rPr>
                <w:color w:val="666666"/>
                <w:sz w:val="19"/>
              </w:rPr>
              <w:t>特价图书</w:t>
            </w:r>
          </w:p>
        </w:tc>
        <w:tc>
          <w:tcPr>
            <w:tcW w:w="516" w:type="dxa"/>
          </w:tcPr>
          <w:p>
            <w:pPr>
              <w:pStyle w:val="TableParagraph"/>
              <w:spacing w:before="10"/>
              <w:rPr>
                <w:b/>
                <w:sz w:val="17"/>
              </w:rPr>
            </w:pPr>
          </w:p>
          <w:p>
            <w:pPr>
              <w:pStyle w:val="TableParagraph"/>
              <w:spacing w:before="1"/>
              <w:ind w:left="65"/>
              <w:rPr>
                <w:sz w:val="19"/>
              </w:rPr>
            </w:pPr>
            <w:r>
              <w:rPr>
                <w:color w:val="666666"/>
                <w:w w:val="101"/>
                <w:sz w:val="19"/>
              </w:rPr>
              <w:t>批</w:t>
            </w:r>
          </w:p>
        </w:tc>
        <w:tc>
          <w:tcPr>
            <w:tcW w:w="528" w:type="dxa"/>
          </w:tcPr>
          <w:p>
            <w:pPr>
              <w:pStyle w:val="TableParagraph"/>
              <w:spacing w:line="342" w:lineRule="exact"/>
              <w:ind w:left="141" w:right="28"/>
              <w:jc w:val="center"/>
              <w:rPr>
                <w:rFonts w:ascii="Arial Unicode MS"/>
                <w:sz w:val="19"/>
              </w:rPr>
            </w:pPr>
            <w:r>
              <w:rPr>
                <w:rFonts w:ascii="Arial Unicode MS"/>
                <w:color w:val="666666"/>
                <w:w w:val="115"/>
                <w:sz w:val="19"/>
              </w:rPr>
              <w:t>1.0</w:t>
            </w:r>
          </w:p>
          <w:p>
            <w:pPr>
              <w:pStyle w:val="TableParagraph"/>
              <w:spacing w:line="353" w:lineRule="exact" w:before="2"/>
              <w:ind w:left="293"/>
              <w:jc w:val="center"/>
              <w:rPr>
                <w:rFonts w:ascii="Arial Unicode MS"/>
                <w:sz w:val="19"/>
              </w:rPr>
            </w:pPr>
            <w:r>
              <w:rPr>
                <w:rFonts w:ascii="Arial Unicode MS"/>
                <w:color w:val="666666"/>
                <w:w w:val="115"/>
                <w:sz w:val="19"/>
              </w:rPr>
              <w:t>0</w:t>
            </w:r>
          </w:p>
        </w:tc>
        <w:tc>
          <w:tcPr>
            <w:tcW w:w="1896" w:type="dxa"/>
          </w:tcPr>
          <w:p>
            <w:pPr>
              <w:pStyle w:val="TableParagraph"/>
              <w:spacing w:before="164"/>
              <w:ind w:left="570"/>
              <w:rPr>
                <w:rFonts w:ascii="Arial Unicode MS"/>
                <w:sz w:val="19"/>
              </w:rPr>
            </w:pPr>
            <w:r>
              <w:rPr>
                <w:rFonts w:ascii="Arial Unicode MS"/>
                <w:color w:val="666666"/>
                <w:w w:val="115"/>
                <w:sz w:val="19"/>
              </w:rPr>
              <w:t>1,300,000.00</w:t>
            </w:r>
          </w:p>
        </w:tc>
        <w:tc>
          <w:tcPr>
            <w:tcW w:w="1896" w:type="dxa"/>
          </w:tcPr>
          <w:p>
            <w:pPr>
              <w:pStyle w:val="TableParagraph"/>
              <w:spacing w:before="164"/>
              <w:ind w:left="570"/>
              <w:rPr>
                <w:rFonts w:ascii="Arial Unicode MS"/>
                <w:sz w:val="19"/>
              </w:rPr>
            </w:pPr>
            <w:r>
              <w:rPr>
                <w:rFonts w:ascii="Arial Unicode MS"/>
                <w:color w:val="666666"/>
                <w:w w:val="115"/>
                <w:sz w:val="19"/>
              </w:rPr>
              <w:t>1,300,000.00</w:t>
            </w:r>
          </w:p>
        </w:tc>
        <w:tc>
          <w:tcPr>
            <w:tcW w:w="1308" w:type="dxa"/>
          </w:tcPr>
          <w:p>
            <w:pPr>
              <w:pStyle w:val="TableParagraph"/>
              <w:spacing w:before="10"/>
              <w:rPr>
                <w:b/>
                <w:sz w:val="17"/>
              </w:rPr>
            </w:pPr>
          </w:p>
          <w:p>
            <w:pPr>
              <w:pStyle w:val="TableParagraph"/>
              <w:spacing w:before="1"/>
              <w:ind w:left="175"/>
              <w:rPr>
                <w:sz w:val="19"/>
              </w:rPr>
            </w:pPr>
            <w:r>
              <w:rPr>
                <w:color w:val="666666"/>
                <w:sz w:val="19"/>
              </w:rPr>
              <w:t>详见附表一</w:t>
            </w:r>
          </w:p>
        </w:tc>
      </w:tr>
    </w:tbl>
    <w:p>
      <w:pPr>
        <w:spacing w:before="50" w:after="55"/>
        <w:ind w:left="120" w:right="0" w:firstLine="0"/>
        <w:jc w:val="left"/>
        <w:rPr>
          <w:b/>
          <w:sz w:val="19"/>
        </w:rPr>
      </w:pPr>
      <w:r>
        <w:rPr>
          <w:b/>
          <w:sz w:val="19"/>
        </w:rPr>
        <w:t>附表一：特价图书</w:t>
      </w:r>
    </w:p>
    <w:tbl>
      <w:tblPr>
        <w:tblW w:w="0" w:type="auto"/>
        <w:jc w:val="left"/>
        <w:tblInd w:w="133" w:type="dxa"/>
        <w:tblBorders>
          <w:top w:val="single" w:sz="6" w:space="0" w:color="B3C2D7"/>
          <w:left w:val="single" w:sz="6" w:space="0" w:color="B3C2D7"/>
          <w:bottom w:val="single" w:sz="6" w:space="0" w:color="B3C2D7"/>
          <w:right w:val="single" w:sz="6" w:space="0" w:color="B3C2D7"/>
          <w:insideH w:val="single" w:sz="6" w:space="0" w:color="B3C2D7"/>
          <w:insideV w:val="single" w:sz="6" w:space="0" w:color="B3C2D7"/>
        </w:tblBorders>
        <w:tblLayout w:type="fixed"/>
        <w:tblCellMar>
          <w:top w:w="0" w:type="dxa"/>
          <w:left w:w="0" w:type="dxa"/>
          <w:bottom w:w="0" w:type="dxa"/>
          <w:right w:w="0" w:type="dxa"/>
        </w:tblCellMar>
        <w:tblLook w:val="01E0"/>
      </w:tblPr>
      <w:tblGrid>
        <w:gridCol w:w="1092"/>
        <w:gridCol w:w="540"/>
        <w:gridCol w:w="8918"/>
      </w:tblGrid>
      <w:tr>
        <w:trPr>
          <w:trHeight w:val="357" w:hRule="atLeast"/>
        </w:trPr>
        <w:tc>
          <w:tcPr>
            <w:tcW w:w="1092" w:type="dxa"/>
          </w:tcPr>
          <w:p>
            <w:pPr>
              <w:pStyle w:val="TableParagraph"/>
              <w:spacing w:before="48"/>
              <w:ind w:left="160"/>
              <w:rPr>
                <w:sz w:val="19"/>
              </w:rPr>
            </w:pPr>
            <w:r>
              <w:rPr>
                <w:color w:val="666666"/>
                <w:sz w:val="19"/>
              </w:rPr>
              <w:t>参数性质</w:t>
            </w:r>
          </w:p>
        </w:tc>
        <w:tc>
          <w:tcPr>
            <w:tcW w:w="540" w:type="dxa"/>
          </w:tcPr>
          <w:p>
            <w:pPr>
              <w:pStyle w:val="TableParagraph"/>
              <w:spacing w:before="48"/>
              <w:ind w:left="76"/>
              <w:rPr>
                <w:sz w:val="19"/>
              </w:rPr>
            </w:pPr>
            <w:r>
              <w:rPr>
                <w:color w:val="666666"/>
                <w:sz w:val="19"/>
              </w:rPr>
              <w:t>序号</w:t>
            </w:r>
          </w:p>
        </w:tc>
        <w:tc>
          <w:tcPr>
            <w:tcW w:w="8918" w:type="dxa"/>
          </w:tcPr>
          <w:p>
            <w:pPr>
              <w:pStyle w:val="TableParagraph"/>
              <w:spacing w:line="337" w:lineRule="exact"/>
              <w:ind w:left="3573" w:right="3560"/>
              <w:jc w:val="center"/>
              <w:rPr>
                <w:sz w:val="19"/>
              </w:rPr>
            </w:pPr>
            <w:r>
              <w:rPr>
                <w:color w:val="666666"/>
                <w:w w:val="105"/>
                <w:sz w:val="19"/>
              </w:rPr>
              <w:t>具体技术</w:t>
            </w:r>
            <w:r>
              <w:rPr>
                <w:rFonts w:ascii="Arial Unicode MS" w:eastAsia="Arial Unicode MS" w:hint="eastAsia"/>
                <w:color w:val="666666"/>
                <w:w w:val="105"/>
                <w:sz w:val="19"/>
              </w:rPr>
              <w:t>(</w:t>
            </w:r>
            <w:r>
              <w:rPr>
                <w:color w:val="666666"/>
                <w:w w:val="105"/>
                <w:sz w:val="19"/>
              </w:rPr>
              <w:t>参数</w:t>
            </w:r>
            <w:r>
              <w:rPr>
                <w:rFonts w:ascii="Arial Unicode MS" w:eastAsia="Arial Unicode MS" w:hint="eastAsia"/>
                <w:color w:val="666666"/>
                <w:w w:val="105"/>
                <w:sz w:val="19"/>
              </w:rPr>
              <w:t>)</w:t>
            </w:r>
            <w:r>
              <w:rPr>
                <w:color w:val="666666"/>
                <w:w w:val="105"/>
                <w:sz w:val="19"/>
              </w:rPr>
              <w:t>要求</w:t>
            </w:r>
          </w:p>
        </w:tc>
      </w:tr>
    </w:tbl>
    <w:p>
      <w:pPr>
        <w:spacing w:after="0" w:line="337" w:lineRule="exact"/>
        <w:jc w:val="center"/>
        <w:rPr>
          <w:sz w:val="19"/>
        </w:rPr>
        <w:sectPr>
          <w:pgSz w:w="11900" w:h="16840"/>
          <w:pgMar w:header="0" w:footer="283" w:top="560" w:bottom="480" w:left="540" w:right="560"/>
        </w:sectPr>
      </w:pPr>
    </w:p>
    <w:p>
      <w:pPr>
        <w:spacing w:before="52"/>
        <w:ind w:left="1824" w:right="0" w:firstLine="0"/>
        <w:jc w:val="left"/>
        <w:rPr>
          <w:b/>
          <w:sz w:val="17"/>
        </w:rPr>
      </w:pPr>
      <w:r>
        <w:rPr/>
        <w:pict>
          <v:group style="position:absolute;margin-left:33.301338pt;margin-top:28.499784pt;width:528.15pt;height:785.05pt;mso-position-horizontal-relative:page;mso-position-vertical-relative:page;z-index:-97696" coordorigin="666,570" coordsize="10563,15701">
            <v:shape style="position:absolute;left:666;top:570;width:10551;height:11560" coordorigin="666,570" coordsize="10551,11560" path="m11217,570l2298,570,1758,570,666,570,666,12129,1758,12129,2298,12129,11217,12129,11217,570e" filled="true" fillcolor="#f6f6f6" stroked="false">
              <v:path arrowok="t"/>
              <v:fill type="solid"/>
            </v:shape>
            <v:shape style="position:absolute;left:666;top:575;width:1105;height:11560" coordorigin="666,576" coordsize="1105,11560" path="m666,576l1770,576m666,12135l1770,12135e" filled="false" stroked="true" strokeweight=".600167pt" strokecolor="#b3c2d7">
              <v:path arrowok="t"/>
              <v:stroke dashstyle="solid"/>
            </v:shape>
            <v:line style="position:absolute" from="672,570" to="672,12141" stroked="true" strokeweight=".600167pt" strokecolor="#b3c2d7">
              <v:stroke dashstyle="solid"/>
            </v:line>
            <v:line style="position:absolute" from="1764,570" to="1764,12141" stroked="true" strokeweight=".600167pt" strokecolor="#b3c2d7">
              <v:stroke dashstyle="solid"/>
            </v:line>
            <v:shape style="position:absolute;left:1758;top:575;width:553;height:11560" coordorigin="1758,576" coordsize="553,11560" path="m1758,576l2310,576m1758,12135l2310,12135e" filled="false" stroked="true" strokeweight=".600167pt" strokecolor="#b3c2d7">
              <v:path arrowok="t"/>
              <v:stroke dashstyle="solid"/>
            </v:shape>
            <v:line style="position:absolute" from="1764,570" to="1764,12141" stroked="true" strokeweight=".600167pt" strokecolor="#b3c2d7">
              <v:stroke dashstyle="solid"/>
            </v:line>
            <v:line style="position:absolute" from="2304,570" to="2304,12141" stroked="true" strokeweight=".600167pt" strokecolor="#b3c2d7">
              <v:stroke dashstyle="solid"/>
            </v:line>
            <v:shape style="position:absolute;left:2298;top:575;width:8931;height:11560" coordorigin="2298,576" coordsize="8931,11560" path="m2298,576l11229,576m2298,12135l11229,12135e" filled="false" stroked="true" strokeweight=".600167pt" strokecolor="#b3c2d7">
              <v:path arrowok="t"/>
              <v:stroke dashstyle="solid"/>
            </v:shape>
            <v:line style="position:absolute" from="2304,570" to="2304,12141" stroked="true" strokeweight=".600167pt" strokecolor="#b3c2d7">
              <v:stroke dashstyle="solid"/>
            </v:line>
            <v:line style="position:absolute" from="11223,570" to="11223,12141" stroked="true" strokeweight=".600167pt" strokecolor="#b3c2d7">
              <v:stroke dashstyle="solid"/>
            </v:line>
            <v:line style="position:absolute" from="666,12135" to="1770,12135" stroked="true" strokeweight=".600167pt" strokecolor="#b3c2d7">
              <v:stroke dashstyle="solid"/>
            </v:line>
            <v:line style="position:absolute" from="672,12129" to="672,16270" stroked="true" strokeweight=".600167pt" strokecolor="#b3c2d7">
              <v:stroke dashstyle="solid"/>
            </v:line>
            <v:line style="position:absolute" from="1764,12129" to="1764,16270" stroked="true" strokeweight=".600167pt" strokecolor="#b3c2d7">
              <v:stroke dashstyle="solid"/>
            </v:line>
            <v:line style="position:absolute" from="1758,12135" to="2310,12135" stroked="true" strokeweight=".600167pt" strokecolor="#b3c2d7">
              <v:stroke dashstyle="solid"/>
            </v:line>
            <v:line style="position:absolute" from="1764,12129" to="1764,16270" stroked="true" strokeweight=".600167pt" strokecolor="#b3c2d7">
              <v:stroke dashstyle="solid"/>
            </v:line>
            <v:line style="position:absolute" from="2304,12129" to="2304,16270" stroked="true" strokeweight=".600167pt" strokecolor="#b3c2d7">
              <v:stroke dashstyle="solid"/>
            </v:line>
            <v:line style="position:absolute" from="2298,12135" to="11229,12135" stroked="true" strokeweight=".600167pt" strokecolor="#b3c2d7">
              <v:stroke dashstyle="solid"/>
            </v:line>
            <v:line style="position:absolute" from="2304,12129" to="2304,16270" stroked="true" strokeweight=".600167pt" strokecolor="#b3c2d7">
              <v:stroke dashstyle="solid"/>
            </v:line>
            <v:line style="position:absolute" from="11223,12129" to="11223,16270" stroked="true" strokeweight=".600167pt" strokecolor="#b3c2d7">
              <v:stroke dashstyle="solid"/>
            </v:line>
            <w10:wrap type="none"/>
          </v:group>
        </w:pict>
      </w:r>
      <w:r>
        <w:rPr/>
        <w:pict>
          <v:rect style="position:absolute;margin-left:176.141006pt;margin-top:47.710449pt;width:323.490015pt;height:346.297016pt;mso-position-horizontal-relative:page;mso-position-vertical-relative:paragraph;z-index:1048" filled="true" fillcolor="#f6f6f6" stroked="false">
            <v:fill type="solid"/>
            <w10:wrap type="none"/>
          </v:rect>
        </w:pict>
      </w:r>
      <w:r>
        <w:rPr/>
        <w:pict>
          <v:shape style="position:absolute;margin-left:176.141174pt;margin-top:26.704136pt;width:324.4pt;height:367.95pt;mso-position-horizontal-relative:page;mso-position-vertical-relative:paragraph;z-index:1072" type="#_x0000_t202" filled="false" stroked="false">
            <v:textbox inset="0,0,0,0">
              <w:txbxContent>
                <w:tbl>
                  <w:tblPr>
                    <w:tblW w:w="0" w:type="auto"/>
                    <w:jc w:val="lef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60"/>
                    <w:gridCol w:w="1212"/>
                    <w:gridCol w:w="780"/>
                    <w:gridCol w:w="948"/>
                    <w:gridCol w:w="1944"/>
                    <w:gridCol w:w="924"/>
                  </w:tblGrid>
                  <w:tr>
                    <w:trPr>
                      <w:trHeight w:val="405" w:hRule="atLeast"/>
                    </w:trPr>
                    <w:tc>
                      <w:tcPr>
                        <w:tcW w:w="660" w:type="dxa"/>
                        <w:shd w:val="clear" w:color="auto" w:fill="FFFFFF"/>
                      </w:tcPr>
                      <w:p>
                        <w:pPr>
                          <w:pStyle w:val="TableParagraph"/>
                          <w:spacing w:before="92"/>
                          <w:ind w:left="88"/>
                          <w:rPr>
                            <w:sz w:val="17"/>
                          </w:rPr>
                        </w:pPr>
                        <w:r>
                          <w:rPr>
                            <w:color w:val="666666"/>
                            <w:sz w:val="17"/>
                          </w:rPr>
                          <w:t>序号</w:t>
                        </w:r>
                      </w:p>
                    </w:tc>
                    <w:tc>
                      <w:tcPr>
                        <w:tcW w:w="1212" w:type="dxa"/>
                        <w:shd w:val="clear" w:color="auto" w:fill="FFFFFF"/>
                      </w:tcPr>
                      <w:p>
                        <w:pPr>
                          <w:pStyle w:val="TableParagraph"/>
                          <w:spacing w:before="92"/>
                          <w:ind w:right="422"/>
                          <w:jc w:val="right"/>
                          <w:rPr>
                            <w:sz w:val="17"/>
                          </w:rPr>
                        </w:pPr>
                        <w:r>
                          <w:rPr>
                            <w:color w:val="666666"/>
                            <w:w w:val="95"/>
                            <w:sz w:val="17"/>
                          </w:rPr>
                          <w:t>名称</w:t>
                        </w:r>
                      </w:p>
                    </w:tc>
                    <w:tc>
                      <w:tcPr>
                        <w:tcW w:w="780" w:type="dxa"/>
                        <w:shd w:val="clear" w:color="auto" w:fill="FFFFFF"/>
                      </w:tcPr>
                      <w:p>
                        <w:pPr>
                          <w:pStyle w:val="TableParagraph"/>
                          <w:spacing w:before="92"/>
                          <w:ind w:left="167" w:right="154"/>
                          <w:jc w:val="center"/>
                          <w:rPr>
                            <w:sz w:val="17"/>
                          </w:rPr>
                        </w:pPr>
                        <w:r>
                          <w:rPr>
                            <w:color w:val="666666"/>
                            <w:sz w:val="17"/>
                          </w:rPr>
                          <w:t>单位</w:t>
                        </w:r>
                      </w:p>
                    </w:tc>
                    <w:tc>
                      <w:tcPr>
                        <w:tcW w:w="948" w:type="dxa"/>
                        <w:shd w:val="clear" w:color="auto" w:fill="FFFFFF"/>
                      </w:tcPr>
                      <w:p>
                        <w:pPr>
                          <w:pStyle w:val="TableParagraph"/>
                          <w:spacing w:before="92"/>
                          <w:ind w:left="189" w:right="176"/>
                          <w:jc w:val="center"/>
                          <w:rPr>
                            <w:sz w:val="17"/>
                          </w:rPr>
                        </w:pPr>
                        <w:r>
                          <w:rPr>
                            <w:color w:val="666666"/>
                            <w:sz w:val="17"/>
                          </w:rPr>
                          <w:t>数量</w:t>
                        </w:r>
                      </w:p>
                    </w:tc>
                    <w:tc>
                      <w:tcPr>
                        <w:tcW w:w="1944" w:type="dxa"/>
                        <w:shd w:val="clear" w:color="auto" w:fill="FFFFFF"/>
                      </w:tcPr>
                      <w:p>
                        <w:pPr>
                          <w:pStyle w:val="TableParagraph"/>
                          <w:spacing w:before="92"/>
                          <w:ind w:left="635"/>
                          <w:rPr>
                            <w:sz w:val="17"/>
                          </w:rPr>
                        </w:pPr>
                        <w:r>
                          <w:rPr>
                            <w:color w:val="666666"/>
                            <w:sz w:val="17"/>
                          </w:rPr>
                          <w:t>主要参数</w:t>
                        </w:r>
                      </w:p>
                    </w:tc>
                    <w:tc>
                      <w:tcPr>
                        <w:tcW w:w="924" w:type="dxa"/>
                        <w:shd w:val="clear" w:color="auto" w:fill="FFFFFF"/>
                      </w:tcPr>
                      <w:p>
                        <w:pPr>
                          <w:pStyle w:val="TableParagraph"/>
                          <w:spacing w:before="92"/>
                          <w:ind w:left="294"/>
                          <w:rPr>
                            <w:sz w:val="17"/>
                          </w:rPr>
                        </w:pPr>
                        <w:r>
                          <w:rPr>
                            <w:color w:val="666666"/>
                            <w:sz w:val="17"/>
                          </w:rPr>
                          <w:t>图片</w:t>
                        </w:r>
                      </w:p>
                    </w:tc>
                  </w:tr>
                  <w:tr>
                    <w:trPr>
                      <w:trHeight w:val="6910" w:hRule="atLeast"/>
                    </w:trPr>
                    <w:tc>
                      <w:tcPr>
                        <w:tcW w:w="660" w:type="dxa"/>
                        <w:shd w:val="clear" w:color="auto" w:fill="F6F6F6"/>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7"/>
                          <w:rPr>
                            <w:sz w:val="16"/>
                          </w:rPr>
                        </w:pPr>
                      </w:p>
                      <w:p>
                        <w:pPr>
                          <w:pStyle w:val="TableParagraph"/>
                          <w:ind w:left="88"/>
                          <w:rPr>
                            <w:rFonts w:ascii="Arial Unicode MS"/>
                            <w:sz w:val="17"/>
                          </w:rPr>
                        </w:pPr>
                        <w:r>
                          <w:rPr>
                            <w:rFonts w:ascii="Arial Unicode MS"/>
                            <w:color w:val="666666"/>
                            <w:w w:val="113"/>
                            <w:sz w:val="17"/>
                          </w:rPr>
                          <w:t>1</w:t>
                        </w:r>
                      </w:p>
                    </w:tc>
                    <w:tc>
                      <w:tcPr>
                        <w:tcW w:w="1212" w:type="dxa"/>
                        <w:shd w:val="clear" w:color="auto" w:fill="F6F6F6"/>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
                          <w:rPr>
                            <w:sz w:val="21"/>
                          </w:rPr>
                        </w:pPr>
                      </w:p>
                      <w:p>
                        <w:pPr>
                          <w:pStyle w:val="TableParagraph"/>
                          <w:ind w:right="434"/>
                          <w:jc w:val="right"/>
                          <w:rPr>
                            <w:sz w:val="17"/>
                          </w:rPr>
                        </w:pPr>
                        <w:r>
                          <w:rPr>
                            <w:color w:val="666666"/>
                            <w:w w:val="95"/>
                            <w:sz w:val="17"/>
                          </w:rPr>
                          <w:t>特价图书</w:t>
                        </w:r>
                      </w:p>
                    </w:tc>
                    <w:tc>
                      <w:tcPr>
                        <w:tcW w:w="780" w:type="dxa"/>
                        <w:shd w:val="clear" w:color="auto" w:fill="F6F6F6"/>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
                          <w:rPr>
                            <w:sz w:val="21"/>
                          </w:rPr>
                        </w:pPr>
                      </w:p>
                      <w:p>
                        <w:pPr>
                          <w:pStyle w:val="TableParagraph"/>
                          <w:ind w:left="13"/>
                          <w:jc w:val="center"/>
                          <w:rPr>
                            <w:sz w:val="17"/>
                          </w:rPr>
                        </w:pPr>
                        <w:r>
                          <w:rPr>
                            <w:color w:val="666666"/>
                            <w:w w:val="98"/>
                            <w:sz w:val="17"/>
                          </w:rPr>
                          <w:t>册</w:t>
                        </w:r>
                      </w:p>
                    </w:tc>
                    <w:tc>
                      <w:tcPr>
                        <w:tcW w:w="948" w:type="dxa"/>
                        <w:shd w:val="clear" w:color="auto" w:fill="F6F6F6"/>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7"/>
                          <w:rPr>
                            <w:sz w:val="16"/>
                          </w:rPr>
                        </w:pPr>
                      </w:p>
                      <w:p>
                        <w:pPr>
                          <w:pStyle w:val="TableParagraph"/>
                          <w:ind w:left="189" w:right="176"/>
                          <w:jc w:val="center"/>
                          <w:rPr>
                            <w:sz w:val="17"/>
                          </w:rPr>
                        </w:pPr>
                        <w:r>
                          <w:rPr>
                            <w:rFonts w:ascii="Arial Unicode MS" w:hAnsi="Arial Unicode MS" w:eastAsia="Arial Unicode MS" w:hint="eastAsia"/>
                            <w:color w:val="666666"/>
                            <w:w w:val="115"/>
                            <w:sz w:val="17"/>
                          </w:rPr>
                          <w:t>≥24</w:t>
                        </w:r>
                        <w:r>
                          <w:rPr>
                            <w:color w:val="666666"/>
                            <w:w w:val="115"/>
                            <w:sz w:val="17"/>
                          </w:rPr>
                          <w:t>万</w:t>
                        </w:r>
                      </w:p>
                    </w:tc>
                    <w:tc>
                      <w:tcPr>
                        <w:tcW w:w="1944" w:type="dxa"/>
                        <w:shd w:val="clear" w:color="auto" w:fill="F6F6F6"/>
                      </w:tcPr>
                      <w:p>
                        <w:pPr>
                          <w:pStyle w:val="TableParagraph"/>
                          <w:spacing w:before="10"/>
                          <w:ind w:left="5"/>
                          <w:rPr>
                            <w:sz w:val="17"/>
                          </w:rPr>
                        </w:pPr>
                        <w:r>
                          <w:rPr>
                            <w:rFonts w:ascii="Arial Unicode MS" w:hAnsi="Arial Unicode MS" w:eastAsia="Arial Unicode MS" w:hint="eastAsia"/>
                            <w:color w:val="666666"/>
                            <w:sz w:val="17"/>
                          </w:rPr>
                          <w:t>★</w:t>
                        </w:r>
                        <w:r>
                          <w:rPr>
                            <w:color w:val="666666"/>
                            <w:sz w:val="17"/>
                          </w:rPr>
                          <w:t>一、国内正版中文图书</w:t>
                        </w:r>
                      </w:p>
                      <w:p>
                        <w:pPr>
                          <w:pStyle w:val="TableParagraph"/>
                          <w:spacing w:before="2"/>
                          <w:rPr>
                            <w:sz w:val="18"/>
                          </w:rPr>
                        </w:pPr>
                      </w:p>
                      <w:p>
                        <w:pPr>
                          <w:pStyle w:val="TableParagraph"/>
                          <w:ind w:left="5"/>
                          <w:rPr>
                            <w:sz w:val="17"/>
                          </w:rPr>
                        </w:pPr>
                        <w:r>
                          <w:rPr>
                            <w:rFonts w:ascii="Arial Unicode MS" w:hAnsi="Arial Unicode MS" w:eastAsia="Arial Unicode MS" w:hint="eastAsia"/>
                            <w:color w:val="666666"/>
                            <w:sz w:val="17"/>
                          </w:rPr>
                          <w:t>★</w:t>
                        </w:r>
                        <w:r>
                          <w:rPr>
                            <w:color w:val="666666"/>
                            <w:sz w:val="17"/>
                          </w:rPr>
                          <w:t>二、图书配置要求：</w:t>
                        </w:r>
                      </w:p>
                      <w:p>
                        <w:pPr>
                          <w:pStyle w:val="TableParagraph"/>
                          <w:spacing w:line="360" w:lineRule="exact" w:before="172"/>
                          <w:ind w:left="5" w:right="72"/>
                          <w:rPr>
                            <w:sz w:val="17"/>
                          </w:rPr>
                        </w:pPr>
                        <w:r>
                          <w:rPr>
                            <w:rFonts w:ascii="Arial Unicode MS" w:eastAsia="Arial Unicode MS" w:hint="eastAsia"/>
                            <w:color w:val="666666"/>
                            <w:sz w:val="17"/>
                          </w:rPr>
                          <w:t>1</w:t>
                        </w:r>
                        <w:r>
                          <w:rPr>
                            <w:color w:val="666666"/>
                            <w:sz w:val="17"/>
                          </w:rPr>
                          <w:t>、所配图书不含中小学</w:t>
                        </w:r>
                        <w:r>
                          <w:rPr>
                            <w:color w:val="666666"/>
                            <w:w w:val="95"/>
                            <w:sz w:val="17"/>
                          </w:rPr>
                          <w:t>教材、教参等不适合大学</w:t>
                        </w:r>
                        <w:r>
                          <w:rPr>
                            <w:color w:val="666666"/>
                            <w:sz w:val="17"/>
                          </w:rPr>
                          <w:t>图书馆收藏的图书。</w:t>
                        </w:r>
                      </w:p>
                      <w:p>
                        <w:pPr>
                          <w:pStyle w:val="TableParagraph"/>
                          <w:spacing w:before="9"/>
                          <w:rPr>
                            <w:sz w:val="19"/>
                          </w:rPr>
                        </w:pPr>
                      </w:p>
                      <w:p>
                        <w:pPr>
                          <w:pStyle w:val="TableParagraph"/>
                          <w:ind w:left="5"/>
                          <w:rPr>
                            <w:sz w:val="17"/>
                          </w:rPr>
                        </w:pPr>
                        <w:r>
                          <w:rPr>
                            <w:rFonts w:ascii="Arial Unicode MS" w:eastAsia="Arial Unicode MS" w:hint="eastAsia"/>
                            <w:color w:val="666666"/>
                            <w:sz w:val="17"/>
                          </w:rPr>
                          <w:t>2</w:t>
                        </w:r>
                        <w:r>
                          <w:rPr>
                            <w:color w:val="666666"/>
                            <w:sz w:val="17"/>
                          </w:rPr>
                          <w:t>、所配图书不含小开本</w:t>
                        </w:r>
                      </w:p>
                      <w:p>
                        <w:pPr>
                          <w:pStyle w:val="TableParagraph"/>
                          <w:spacing w:line="314" w:lineRule="auto" w:before="40"/>
                          <w:ind w:left="5" w:right="24"/>
                          <w:rPr>
                            <w:sz w:val="17"/>
                          </w:rPr>
                        </w:pPr>
                        <w:r>
                          <w:rPr>
                            <w:color w:val="666666"/>
                            <w:sz w:val="17"/>
                          </w:rPr>
                          <w:t>（小于小</w:t>
                        </w:r>
                        <w:r>
                          <w:rPr>
                            <w:rFonts w:ascii="Arial Unicode MS" w:eastAsia="Arial Unicode MS" w:hint="eastAsia"/>
                            <w:color w:val="666666"/>
                            <w:sz w:val="17"/>
                          </w:rPr>
                          <w:t>32</w:t>
                        </w:r>
                        <w:r>
                          <w:rPr>
                            <w:color w:val="666666"/>
                            <w:sz w:val="17"/>
                          </w:rPr>
                          <w:t>开）及活页图书。</w:t>
                        </w:r>
                      </w:p>
                      <w:p>
                        <w:pPr>
                          <w:pStyle w:val="TableParagraph"/>
                          <w:spacing w:before="3"/>
                          <w:rPr>
                            <w:sz w:val="16"/>
                          </w:rPr>
                        </w:pPr>
                      </w:p>
                      <w:p>
                        <w:pPr>
                          <w:pStyle w:val="TableParagraph"/>
                          <w:spacing w:line="314" w:lineRule="auto"/>
                          <w:ind w:left="5" w:right="132"/>
                          <w:rPr>
                            <w:sz w:val="17"/>
                          </w:rPr>
                        </w:pPr>
                        <w:r>
                          <w:rPr>
                            <w:rFonts w:ascii="Arial Unicode MS" w:eastAsia="Arial Unicode MS" w:hint="eastAsia"/>
                            <w:color w:val="666666"/>
                            <w:w w:val="95"/>
                            <w:sz w:val="17"/>
                          </w:rPr>
                          <w:t>3</w:t>
                        </w:r>
                        <w:r>
                          <w:rPr>
                            <w:color w:val="666666"/>
                            <w:w w:val="95"/>
                            <w:sz w:val="17"/>
                          </w:rPr>
                          <w:t>、多卷书、丛书必须配</w:t>
                        </w:r>
                        <w:r>
                          <w:rPr>
                            <w:color w:val="666666"/>
                            <w:sz w:val="17"/>
                          </w:rPr>
                          <w:t>套。</w:t>
                        </w:r>
                      </w:p>
                      <w:p>
                        <w:pPr>
                          <w:pStyle w:val="TableParagraph"/>
                          <w:spacing w:before="3"/>
                          <w:rPr>
                            <w:sz w:val="16"/>
                          </w:rPr>
                        </w:pPr>
                      </w:p>
                      <w:p>
                        <w:pPr>
                          <w:pStyle w:val="TableParagraph"/>
                          <w:spacing w:line="271" w:lineRule="auto"/>
                          <w:ind w:left="5" w:right="24"/>
                          <w:rPr>
                            <w:sz w:val="17"/>
                          </w:rPr>
                        </w:pPr>
                        <w:r>
                          <w:rPr>
                            <w:rFonts w:ascii="Arial Unicode MS" w:eastAsia="Arial Unicode MS" w:hint="eastAsia"/>
                            <w:color w:val="666666"/>
                            <w:sz w:val="17"/>
                          </w:rPr>
                          <w:t>4</w:t>
                        </w:r>
                        <w:r>
                          <w:rPr>
                            <w:color w:val="666666"/>
                            <w:sz w:val="17"/>
                          </w:rPr>
                          <w:t>、每种图书的复本数量不超过</w:t>
                        </w:r>
                        <w:r>
                          <w:rPr>
                            <w:rFonts w:ascii="Arial Unicode MS" w:eastAsia="Arial Unicode MS" w:hint="eastAsia"/>
                            <w:color w:val="666666"/>
                            <w:sz w:val="17"/>
                          </w:rPr>
                          <w:t>10</w:t>
                        </w:r>
                        <w:r>
                          <w:rPr>
                            <w:color w:val="666666"/>
                            <w:sz w:val="17"/>
                          </w:rPr>
                          <w:t>册（小于或等于</w:t>
                        </w:r>
                      </w:p>
                      <w:p>
                        <w:pPr>
                          <w:pStyle w:val="TableParagraph"/>
                          <w:spacing w:line="317" w:lineRule="exact"/>
                          <w:ind w:left="5"/>
                          <w:rPr>
                            <w:sz w:val="17"/>
                          </w:rPr>
                        </w:pPr>
                        <w:r>
                          <w:rPr>
                            <w:rFonts w:ascii="Arial Unicode MS" w:eastAsia="Arial Unicode MS" w:hint="eastAsia"/>
                            <w:color w:val="666666"/>
                            <w:w w:val="105"/>
                            <w:sz w:val="17"/>
                          </w:rPr>
                          <w:t>10</w:t>
                        </w:r>
                        <w:r>
                          <w:rPr>
                            <w:color w:val="666666"/>
                            <w:w w:val="105"/>
                            <w:sz w:val="17"/>
                          </w:rPr>
                          <w:t>册）</w:t>
                        </w:r>
                      </w:p>
                      <w:p>
                        <w:pPr>
                          <w:pStyle w:val="TableParagraph"/>
                          <w:spacing w:line="360" w:lineRule="exact" w:before="172"/>
                          <w:ind w:left="5" w:right="72"/>
                          <w:rPr>
                            <w:sz w:val="17"/>
                          </w:rPr>
                        </w:pPr>
                        <w:r>
                          <w:rPr>
                            <w:rFonts w:ascii="Arial Unicode MS" w:eastAsia="Arial Unicode MS" w:hint="eastAsia"/>
                            <w:color w:val="666666"/>
                            <w:sz w:val="17"/>
                          </w:rPr>
                          <w:t>5</w:t>
                        </w:r>
                        <w:r>
                          <w:rPr>
                            <w:color w:val="666666"/>
                            <w:sz w:val="17"/>
                          </w:rPr>
                          <w:t>、所有图书均需与采购</w:t>
                        </w:r>
                        <w:r>
                          <w:rPr>
                            <w:color w:val="666666"/>
                            <w:w w:val="95"/>
                            <w:sz w:val="17"/>
                          </w:rPr>
                          <w:t>人图书馆系统内已有图书</w:t>
                        </w:r>
                        <w:r>
                          <w:rPr>
                            <w:color w:val="666666"/>
                            <w:sz w:val="17"/>
                          </w:rPr>
                          <w:t>进行查重。</w:t>
                        </w:r>
                      </w:p>
                    </w:tc>
                    <w:tc>
                      <w:tcPr>
                        <w:tcW w:w="924" w:type="dxa"/>
                        <w:shd w:val="clear" w:color="auto" w:fill="F6F6F6"/>
                      </w:tcPr>
                      <w:p>
                        <w:pPr>
                          <w:pStyle w:val="TableParagraph"/>
                          <w:rPr>
                            <w:rFonts w:ascii="Times New Roman"/>
                            <w:sz w:val="16"/>
                          </w:rPr>
                        </w:pPr>
                      </w:p>
                    </w:tc>
                  </w:tr>
                </w:tbl>
                <w:p>
                  <w:pPr>
                    <w:pStyle w:val="BodyText"/>
                  </w:pPr>
                </w:p>
              </w:txbxContent>
            </v:textbox>
            <w10:wrap type="none"/>
          </v:shape>
        </w:pict>
      </w:r>
      <w:r>
        <w:rPr>
          <w:b/>
          <w:color w:val="666666"/>
          <w:w w:val="95"/>
          <w:sz w:val="17"/>
        </w:rPr>
        <w:t>项目采购清单</w:t>
      </w: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spacing w:before="12"/>
        <w:rPr>
          <w:b/>
          <w:sz w:val="12"/>
        </w:rPr>
      </w:pPr>
    </w:p>
    <w:p>
      <w:pPr>
        <w:pStyle w:val="BodyText"/>
        <w:ind w:left="1434"/>
        <w:rPr>
          <w:rFonts w:ascii="Arial Unicode MS"/>
        </w:rPr>
      </w:pPr>
      <w:r>
        <w:rPr>
          <w:rFonts w:ascii="Arial Unicode MS"/>
          <w:color w:val="666666"/>
          <w:w w:val="115"/>
        </w:rPr>
        <w:t>1</w:t>
      </w:r>
    </w:p>
    <w:p>
      <w:pPr>
        <w:pStyle w:val="BodyText"/>
        <w:rPr>
          <w:rFonts w:ascii="Arial Unicode MS"/>
          <w:sz w:val="22"/>
        </w:rPr>
      </w:pPr>
    </w:p>
    <w:p>
      <w:pPr>
        <w:pStyle w:val="BodyText"/>
        <w:rPr>
          <w:rFonts w:ascii="Arial Unicode MS"/>
          <w:sz w:val="22"/>
        </w:rPr>
      </w:pPr>
    </w:p>
    <w:p>
      <w:pPr>
        <w:pStyle w:val="BodyText"/>
        <w:rPr>
          <w:rFonts w:ascii="Arial Unicode MS"/>
          <w:sz w:val="22"/>
        </w:rPr>
      </w:pPr>
    </w:p>
    <w:p>
      <w:pPr>
        <w:pStyle w:val="BodyText"/>
        <w:rPr>
          <w:rFonts w:ascii="Arial Unicode MS"/>
          <w:sz w:val="22"/>
        </w:rPr>
      </w:pPr>
    </w:p>
    <w:p>
      <w:pPr>
        <w:pStyle w:val="BodyText"/>
        <w:rPr>
          <w:rFonts w:ascii="Arial Unicode MS"/>
          <w:sz w:val="22"/>
        </w:rPr>
      </w:pPr>
    </w:p>
    <w:p>
      <w:pPr>
        <w:pStyle w:val="BodyText"/>
        <w:rPr>
          <w:rFonts w:ascii="Arial Unicode MS"/>
          <w:sz w:val="22"/>
        </w:rPr>
      </w:pPr>
    </w:p>
    <w:p>
      <w:pPr>
        <w:pStyle w:val="BodyText"/>
        <w:rPr>
          <w:rFonts w:ascii="Arial Unicode MS"/>
          <w:sz w:val="22"/>
        </w:rPr>
      </w:pPr>
    </w:p>
    <w:p>
      <w:pPr>
        <w:pStyle w:val="BodyText"/>
        <w:rPr>
          <w:rFonts w:ascii="Arial Unicode MS"/>
          <w:sz w:val="22"/>
        </w:rPr>
      </w:pPr>
    </w:p>
    <w:p>
      <w:pPr>
        <w:pStyle w:val="BodyText"/>
        <w:rPr>
          <w:rFonts w:ascii="Arial Unicode MS"/>
          <w:sz w:val="22"/>
        </w:rPr>
      </w:pPr>
    </w:p>
    <w:p>
      <w:pPr>
        <w:pStyle w:val="BodyText"/>
        <w:rPr>
          <w:rFonts w:ascii="Arial Unicode MS"/>
          <w:sz w:val="22"/>
        </w:rPr>
      </w:pPr>
    </w:p>
    <w:p>
      <w:pPr>
        <w:pStyle w:val="BodyText"/>
        <w:rPr>
          <w:rFonts w:ascii="Arial Unicode MS"/>
          <w:sz w:val="22"/>
        </w:rPr>
      </w:pPr>
    </w:p>
    <w:p>
      <w:pPr>
        <w:pStyle w:val="BodyText"/>
        <w:rPr>
          <w:rFonts w:ascii="Arial Unicode MS"/>
          <w:sz w:val="22"/>
        </w:rPr>
      </w:pPr>
    </w:p>
    <w:p>
      <w:pPr>
        <w:pStyle w:val="BodyText"/>
        <w:rPr>
          <w:rFonts w:ascii="Arial Unicode MS"/>
          <w:sz w:val="22"/>
        </w:rPr>
      </w:pPr>
    </w:p>
    <w:p>
      <w:pPr>
        <w:pStyle w:val="BodyText"/>
        <w:spacing w:before="10"/>
        <w:rPr>
          <w:rFonts w:ascii="Arial Unicode MS"/>
          <w:sz w:val="16"/>
        </w:rPr>
      </w:pPr>
    </w:p>
    <w:p>
      <w:pPr>
        <w:spacing w:before="0"/>
        <w:ind w:left="1824" w:right="0" w:firstLine="0"/>
        <w:jc w:val="left"/>
        <w:rPr>
          <w:b/>
          <w:sz w:val="17"/>
        </w:rPr>
      </w:pPr>
      <w:r>
        <w:rPr>
          <w:b/>
          <w:color w:val="666666"/>
          <w:w w:val="95"/>
          <w:sz w:val="17"/>
        </w:rPr>
        <w:t>项目整体说明</w:t>
      </w:r>
    </w:p>
    <w:p>
      <w:pPr>
        <w:pStyle w:val="BodyText"/>
        <w:spacing w:before="7"/>
        <w:rPr>
          <w:b/>
          <w:sz w:val="21"/>
        </w:rPr>
      </w:pPr>
    </w:p>
    <w:p>
      <w:pPr>
        <w:spacing w:before="0"/>
        <w:ind w:left="2166" w:right="0" w:firstLine="0"/>
        <w:jc w:val="left"/>
        <w:rPr>
          <w:sz w:val="17"/>
        </w:rPr>
      </w:pPr>
      <w:r>
        <w:rPr>
          <w:rFonts w:ascii="Arial Unicode MS" w:eastAsia="Arial Unicode MS" w:hint="eastAsia"/>
          <w:color w:val="666666"/>
          <w:sz w:val="17"/>
        </w:rPr>
        <w:t>1</w:t>
      </w:r>
      <w:r>
        <w:rPr>
          <w:color w:val="666666"/>
          <w:sz w:val="17"/>
        </w:rPr>
        <w:t>项目详细描述</w:t>
      </w:r>
    </w:p>
    <w:p>
      <w:pPr>
        <w:pStyle w:val="BodyText"/>
        <w:spacing w:before="2"/>
        <w:rPr>
          <w:sz w:val="18"/>
        </w:rPr>
      </w:pPr>
    </w:p>
    <w:p>
      <w:pPr>
        <w:pStyle w:val="ListParagraph"/>
        <w:numPr>
          <w:ilvl w:val="1"/>
          <w:numId w:val="1"/>
        </w:numPr>
        <w:tabs>
          <w:tab w:pos="2431" w:val="left" w:leader="none"/>
        </w:tabs>
        <w:spacing w:line="240" w:lineRule="auto" w:before="0" w:after="0"/>
        <w:ind w:left="1830" w:right="0" w:firstLine="336"/>
        <w:jc w:val="left"/>
        <w:rPr>
          <w:sz w:val="17"/>
        </w:rPr>
      </w:pPr>
      <w:r>
        <w:rPr>
          <w:color w:val="666666"/>
          <w:sz w:val="17"/>
        </w:rPr>
        <w:t>图书供应商所供应的图书均为国家正式出版物。</w:t>
      </w:r>
    </w:p>
    <w:p>
      <w:pPr>
        <w:pStyle w:val="BodyText"/>
        <w:spacing w:before="1"/>
        <w:rPr>
          <w:sz w:val="18"/>
        </w:rPr>
      </w:pPr>
    </w:p>
    <w:p>
      <w:pPr>
        <w:pStyle w:val="ListParagraph"/>
        <w:numPr>
          <w:ilvl w:val="1"/>
          <w:numId w:val="1"/>
        </w:numPr>
        <w:tabs>
          <w:tab w:pos="2431" w:val="left" w:leader="none"/>
        </w:tabs>
        <w:spacing w:line="314" w:lineRule="auto" w:before="0" w:after="0"/>
        <w:ind w:left="1830" w:right="253" w:firstLine="336"/>
        <w:jc w:val="left"/>
        <w:rPr>
          <w:sz w:val="17"/>
        </w:rPr>
      </w:pPr>
      <w:r>
        <w:rPr>
          <w:color w:val="666666"/>
          <w:w w:val="95"/>
          <w:sz w:val="17"/>
        </w:rPr>
        <w:t>供应商具有全国性的图书采购网络，经营图书品种丰富，综合图书供应商须与全国</w:t>
      </w:r>
      <w:r>
        <w:rPr>
          <w:rFonts w:ascii="Arial Unicode MS" w:eastAsia="Arial Unicode MS" w:hint="eastAsia"/>
          <w:color w:val="666666"/>
          <w:w w:val="95"/>
          <w:sz w:val="17"/>
        </w:rPr>
        <w:t>50</w:t>
      </w:r>
      <w:r>
        <w:rPr>
          <w:color w:val="666666"/>
          <w:w w:val="95"/>
          <w:sz w:val="17"/>
        </w:rPr>
        <w:t>家（含）以上的图书出版   </w:t>
      </w:r>
      <w:r>
        <w:rPr>
          <w:color w:val="666666"/>
          <w:sz w:val="17"/>
        </w:rPr>
        <w:t>单位有直接供货关系。</w:t>
      </w:r>
    </w:p>
    <w:p>
      <w:pPr>
        <w:pStyle w:val="BodyText"/>
        <w:spacing w:before="3"/>
        <w:rPr>
          <w:sz w:val="16"/>
        </w:rPr>
      </w:pPr>
    </w:p>
    <w:p>
      <w:pPr>
        <w:pStyle w:val="ListParagraph"/>
        <w:numPr>
          <w:ilvl w:val="1"/>
          <w:numId w:val="1"/>
        </w:numPr>
        <w:tabs>
          <w:tab w:pos="2431" w:val="left" w:leader="none"/>
        </w:tabs>
        <w:spacing w:line="271" w:lineRule="auto" w:before="0" w:after="0"/>
        <w:ind w:left="1830" w:right="205" w:firstLine="336"/>
        <w:jc w:val="left"/>
        <w:rPr>
          <w:sz w:val="17"/>
        </w:rPr>
      </w:pPr>
      <w:r>
        <w:rPr>
          <w:color w:val="666666"/>
          <w:w w:val="95"/>
          <w:sz w:val="17"/>
        </w:rPr>
        <w:t>供应商应具有做大型图书馆团体供应的条件和经验，设有固定的、独立的经营地点，并具有</w:t>
      </w:r>
      <w:r>
        <w:rPr>
          <w:rFonts w:ascii="Arial Unicode MS" w:eastAsia="Arial Unicode MS" w:hint="eastAsia"/>
          <w:color w:val="666666"/>
          <w:w w:val="95"/>
          <w:sz w:val="17"/>
        </w:rPr>
        <w:t>5000</w:t>
      </w:r>
      <w:r>
        <w:rPr>
          <w:color w:val="666666"/>
          <w:w w:val="95"/>
          <w:sz w:val="17"/>
        </w:rPr>
        <w:t>平方米以上的   </w:t>
      </w:r>
      <w:r>
        <w:rPr>
          <w:color w:val="666666"/>
          <w:sz w:val="17"/>
        </w:rPr>
        <w:t>现采场地，并能提供良好的售后服务；现货供应品种在</w:t>
      </w:r>
      <w:r>
        <w:rPr>
          <w:rFonts w:ascii="Arial Unicode MS" w:eastAsia="Arial Unicode MS" w:hint="eastAsia"/>
          <w:color w:val="666666"/>
          <w:sz w:val="17"/>
        </w:rPr>
        <w:t>1</w:t>
      </w:r>
      <w:r>
        <w:rPr>
          <w:color w:val="666666"/>
          <w:sz w:val="17"/>
        </w:rPr>
        <w:t>万种以上。</w:t>
      </w:r>
    </w:p>
    <w:p>
      <w:pPr>
        <w:pStyle w:val="BodyText"/>
        <w:spacing w:before="10"/>
        <w:rPr>
          <w:sz w:val="14"/>
        </w:rPr>
      </w:pPr>
    </w:p>
    <w:p>
      <w:pPr>
        <w:pStyle w:val="ListParagraph"/>
        <w:numPr>
          <w:ilvl w:val="1"/>
          <w:numId w:val="1"/>
        </w:numPr>
        <w:tabs>
          <w:tab w:pos="2479" w:val="left" w:leader="none"/>
        </w:tabs>
        <w:spacing w:line="240" w:lineRule="auto" w:before="0" w:after="0"/>
        <w:ind w:left="2478" w:right="0" w:hanging="312"/>
        <w:jc w:val="left"/>
        <w:rPr>
          <w:sz w:val="17"/>
        </w:rPr>
      </w:pPr>
      <w:r>
        <w:rPr>
          <w:color w:val="666666"/>
          <w:sz w:val="17"/>
        </w:rPr>
        <w:t>供应商具有做大型图书馆团体供应的条件和经验，能提供</w:t>
      </w:r>
      <w:r>
        <w:rPr>
          <w:rFonts w:ascii="Arial Unicode MS" w:eastAsia="Arial Unicode MS" w:hint="eastAsia"/>
          <w:color w:val="666666"/>
          <w:sz w:val="17"/>
        </w:rPr>
        <w:t>2018</w:t>
      </w:r>
      <w:r>
        <w:rPr>
          <w:color w:val="666666"/>
          <w:sz w:val="17"/>
        </w:rPr>
        <w:t>年以后（含</w:t>
      </w:r>
      <w:r>
        <w:rPr>
          <w:rFonts w:ascii="Arial Unicode MS" w:eastAsia="Arial Unicode MS" w:hint="eastAsia"/>
          <w:color w:val="666666"/>
          <w:sz w:val="17"/>
        </w:rPr>
        <w:t>2018</w:t>
      </w:r>
      <w:r>
        <w:rPr>
          <w:color w:val="666666"/>
          <w:sz w:val="17"/>
        </w:rPr>
        <w:t>年）与</w:t>
      </w:r>
      <w:r>
        <w:rPr>
          <w:rFonts w:ascii="Arial Unicode MS" w:eastAsia="Arial Unicode MS" w:hint="eastAsia"/>
          <w:color w:val="666666"/>
          <w:sz w:val="17"/>
        </w:rPr>
        <w:t>40</w:t>
      </w:r>
      <w:r>
        <w:rPr>
          <w:color w:val="666666"/>
          <w:sz w:val="17"/>
        </w:rPr>
        <w:t>家（含）以上合作业</w:t>
      </w:r>
    </w:p>
    <w:p>
      <w:pPr>
        <w:spacing w:before="98"/>
        <w:ind w:left="1830" w:right="0" w:firstLine="0"/>
        <w:jc w:val="left"/>
        <w:rPr>
          <w:sz w:val="17"/>
        </w:rPr>
      </w:pPr>
      <w:r>
        <w:rPr>
          <w:color w:val="666666"/>
          <w:sz w:val="17"/>
        </w:rPr>
        <w:t>绩。</w:t>
      </w:r>
    </w:p>
    <w:p>
      <w:pPr>
        <w:spacing w:after="0"/>
        <w:jc w:val="left"/>
        <w:rPr>
          <w:sz w:val="17"/>
        </w:rPr>
        <w:sectPr>
          <w:pgSz w:w="11900" w:h="16840"/>
          <w:pgMar w:header="0" w:footer="283" w:top="600" w:bottom="500" w:left="540" w:right="560"/>
        </w:sectPr>
      </w:pPr>
    </w:p>
    <w:tbl>
      <w:tblPr>
        <w:tblW w:w="0" w:type="auto"/>
        <w:jc w:val="left"/>
        <w:tblInd w:w="1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092"/>
        <w:gridCol w:w="540"/>
        <w:gridCol w:w="8918"/>
      </w:tblGrid>
      <w:tr>
        <w:trPr>
          <w:trHeight w:val="15700" w:hRule="atLeast"/>
        </w:trPr>
        <w:tc>
          <w:tcPr>
            <w:tcW w:w="1092" w:type="dxa"/>
            <w:tcBorders>
              <w:left w:val="single" w:sz="6" w:space="0" w:color="B3C2D7"/>
              <w:right w:val="single" w:sz="6" w:space="0" w:color="B3C2D7"/>
            </w:tcBorders>
          </w:tcPr>
          <w:p>
            <w:pPr>
              <w:pStyle w:val="TableParagraph"/>
              <w:rPr>
                <w:rFonts w:ascii="Times New Roman"/>
                <w:sz w:val="16"/>
              </w:rPr>
            </w:pPr>
          </w:p>
        </w:tc>
        <w:tc>
          <w:tcPr>
            <w:tcW w:w="540" w:type="dxa"/>
            <w:tcBorders>
              <w:left w:val="single" w:sz="6" w:space="0" w:color="B3C2D7"/>
              <w:right w:val="single" w:sz="6" w:space="0" w:color="B3C2D7"/>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52"/>
              <w:ind w:left="14"/>
              <w:jc w:val="center"/>
              <w:rPr>
                <w:rFonts w:ascii="Arial Unicode MS"/>
                <w:sz w:val="19"/>
              </w:rPr>
            </w:pPr>
            <w:r>
              <w:rPr>
                <w:rFonts w:ascii="Arial Unicode MS"/>
                <w:color w:val="666666"/>
                <w:w w:val="115"/>
                <w:sz w:val="19"/>
              </w:rPr>
              <w:t>2</w:t>
            </w:r>
          </w:p>
        </w:tc>
        <w:tc>
          <w:tcPr>
            <w:tcW w:w="8918" w:type="dxa"/>
            <w:tcBorders>
              <w:left w:val="single" w:sz="6" w:space="0" w:color="B3C2D7"/>
              <w:right w:val="single" w:sz="6" w:space="0" w:color="B3C2D7"/>
            </w:tcBorders>
          </w:tcPr>
          <w:p>
            <w:pPr>
              <w:pStyle w:val="TableParagraph"/>
              <w:spacing w:before="7"/>
              <w:rPr>
                <w:sz w:val="21"/>
              </w:rPr>
            </w:pPr>
          </w:p>
          <w:p>
            <w:pPr>
              <w:pStyle w:val="TableParagraph"/>
              <w:numPr>
                <w:ilvl w:val="1"/>
                <w:numId w:val="2"/>
              </w:numPr>
              <w:tabs>
                <w:tab w:pos="666" w:val="left" w:leader="none"/>
              </w:tabs>
              <w:spacing w:line="292" w:lineRule="auto" w:before="0" w:after="0"/>
              <w:ind w:left="64" w:right="145" w:firstLine="337"/>
              <w:jc w:val="both"/>
              <w:rPr>
                <w:sz w:val="17"/>
              </w:rPr>
            </w:pPr>
            <w:r>
              <w:rPr>
                <w:color w:val="666666"/>
                <w:w w:val="95"/>
                <w:sz w:val="17"/>
              </w:rPr>
              <w:t>供应商有从事书目数据加工业务的专业人员，编目数据应比同批次送达的图书提前到馆，并达到</w:t>
            </w:r>
            <w:r>
              <w:rPr>
                <w:rFonts w:ascii="Arial Unicode MS" w:eastAsia="Arial Unicode MS" w:hint="eastAsia"/>
                <w:color w:val="666666"/>
                <w:w w:val="95"/>
                <w:sz w:val="17"/>
              </w:rPr>
              <w:t>100%</w:t>
            </w:r>
            <w:r>
              <w:rPr>
                <w:color w:val="666666"/>
                <w:w w:val="95"/>
                <w:sz w:val="17"/>
              </w:rPr>
              <w:t>的覆盖    率。数据要求参见《中国机读目录格式使用手册》和《</w:t>
            </w:r>
            <w:r>
              <w:rPr>
                <w:rFonts w:ascii="Arial Unicode MS" w:eastAsia="Arial Unicode MS" w:hint="eastAsia"/>
                <w:color w:val="666666"/>
                <w:spacing w:val="-6"/>
                <w:w w:val="95"/>
                <w:sz w:val="17"/>
              </w:rPr>
              <w:t>CALIS</w:t>
            </w:r>
            <w:r>
              <w:rPr>
                <w:color w:val="666666"/>
                <w:w w:val="95"/>
                <w:sz w:val="17"/>
              </w:rPr>
              <w:t>联机合作编目手册》，提供的所有数据能在采购人系统无   </w:t>
            </w:r>
            <w:r>
              <w:rPr>
                <w:color w:val="666666"/>
                <w:sz w:val="17"/>
              </w:rPr>
              <w:t>障碍的使用。</w:t>
            </w:r>
          </w:p>
          <w:p>
            <w:pPr>
              <w:pStyle w:val="TableParagraph"/>
              <w:spacing w:before="8"/>
              <w:rPr>
                <w:sz w:val="17"/>
              </w:rPr>
            </w:pPr>
          </w:p>
          <w:p>
            <w:pPr>
              <w:pStyle w:val="TableParagraph"/>
              <w:numPr>
                <w:ilvl w:val="1"/>
                <w:numId w:val="2"/>
              </w:numPr>
              <w:tabs>
                <w:tab w:pos="666" w:val="left" w:leader="none"/>
              </w:tabs>
              <w:spacing w:line="314" w:lineRule="auto" w:before="0" w:after="0"/>
              <w:ind w:left="64" w:right="169" w:firstLine="337"/>
              <w:jc w:val="left"/>
              <w:rPr>
                <w:sz w:val="17"/>
              </w:rPr>
            </w:pPr>
            <w:r>
              <w:rPr>
                <w:color w:val="666666"/>
                <w:w w:val="95"/>
                <w:sz w:val="17"/>
              </w:rPr>
              <w:t>供应商应建有功能较完善、性能稳定的专业化图书电子商务网站，便于供应商和采购人双方通过网络开展业务  </w:t>
            </w:r>
            <w:r>
              <w:rPr>
                <w:color w:val="666666"/>
                <w:sz w:val="17"/>
              </w:rPr>
              <w:t>工作。</w:t>
            </w:r>
          </w:p>
          <w:p>
            <w:pPr>
              <w:pStyle w:val="TableParagraph"/>
              <w:spacing w:before="3"/>
              <w:rPr>
                <w:sz w:val="16"/>
              </w:rPr>
            </w:pPr>
          </w:p>
          <w:p>
            <w:pPr>
              <w:pStyle w:val="TableParagraph"/>
              <w:numPr>
                <w:ilvl w:val="1"/>
                <w:numId w:val="2"/>
              </w:numPr>
              <w:tabs>
                <w:tab w:pos="666" w:val="left" w:leader="none"/>
              </w:tabs>
              <w:spacing w:line="240" w:lineRule="auto" w:before="0" w:after="0"/>
              <w:ind w:left="64" w:right="0" w:firstLine="337"/>
              <w:jc w:val="left"/>
              <w:rPr>
                <w:sz w:val="17"/>
              </w:rPr>
            </w:pPr>
            <w:r>
              <w:rPr>
                <w:color w:val="666666"/>
                <w:sz w:val="17"/>
              </w:rPr>
              <w:t>供应商应提供符合国家财税法规要求的发票。</w:t>
            </w:r>
          </w:p>
          <w:p>
            <w:pPr>
              <w:pStyle w:val="TableParagraph"/>
              <w:spacing w:before="1"/>
              <w:rPr>
                <w:sz w:val="18"/>
              </w:rPr>
            </w:pPr>
          </w:p>
          <w:p>
            <w:pPr>
              <w:pStyle w:val="TableParagraph"/>
              <w:numPr>
                <w:ilvl w:val="1"/>
                <w:numId w:val="2"/>
              </w:numPr>
              <w:tabs>
                <w:tab w:pos="666" w:val="left" w:leader="none"/>
              </w:tabs>
              <w:spacing w:line="314" w:lineRule="auto" w:before="1" w:after="0"/>
              <w:ind w:left="64" w:right="61" w:firstLine="337"/>
              <w:jc w:val="left"/>
              <w:rPr>
                <w:sz w:val="17"/>
              </w:rPr>
            </w:pPr>
            <w:r>
              <w:rPr>
                <w:color w:val="666666"/>
                <w:sz w:val="17"/>
              </w:rPr>
              <w:t>供应商应具备在</w:t>
            </w:r>
            <w:r>
              <w:rPr>
                <w:rFonts w:ascii="Arial Unicode MS" w:eastAsia="Arial Unicode MS" w:hint="eastAsia"/>
                <w:color w:val="666666"/>
                <w:sz w:val="17"/>
              </w:rPr>
              <w:t>2021</w:t>
            </w:r>
            <w:r>
              <w:rPr>
                <w:color w:val="666666"/>
                <w:sz w:val="17"/>
              </w:rPr>
              <w:t>年</w:t>
            </w:r>
            <w:r>
              <w:rPr>
                <w:rFonts w:ascii="Arial Unicode MS" w:eastAsia="Arial Unicode MS" w:hint="eastAsia"/>
                <w:color w:val="666666"/>
                <w:sz w:val="17"/>
              </w:rPr>
              <w:t>8</w:t>
            </w:r>
            <w:r>
              <w:rPr>
                <w:color w:val="666666"/>
                <w:sz w:val="17"/>
              </w:rPr>
              <w:t>月</w:t>
            </w:r>
            <w:r>
              <w:rPr>
                <w:rFonts w:ascii="Arial Unicode MS" w:eastAsia="Arial Unicode MS" w:hint="eastAsia"/>
                <w:color w:val="666666"/>
                <w:sz w:val="17"/>
              </w:rPr>
              <w:t>31</w:t>
            </w:r>
            <w:r>
              <w:rPr>
                <w:color w:val="666666"/>
                <w:sz w:val="17"/>
              </w:rPr>
              <w:t>日前将所有特价图书录入图书管理系统，</w:t>
            </w:r>
            <w:r>
              <w:rPr>
                <w:rFonts w:ascii="Arial Unicode MS" w:eastAsia="Arial Unicode MS" w:hint="eastAsia"/>
                <w:color w:val="666666"/>
                <w:sz w:val="17"/>
              </w:rPr>
              <w:t>2021</w:t>
            </w:r>
            <w:r>
              <w:rPr>
                <w:color w:val="666666"/>
                <w:sz w:val="17"/>
              </w:rPr>
              <w:t>年</w:t>
            </w:r>
            <w:r>
              <w:rPr>
                <w:rFonts w:ascii="Arial Unicode MS" w:eastAsia="Arial Unicode MS" w:hint="eastAsia"/>
                <w:color w:val="666666"/>
                <w:sz w:val="17"/>
              </w:rPr>
              <w:t>10</w:t>
            </w:r>
            <w:r>
              <w:rPr>
                <w:color w:val="666666"/>
                <w:sz w:val="17"/>
              </w:rPr>
              <w:t>月</w:t>
            </w:r>
            <w:r>
              <w:rPr>
                <w:rFonts w:ascii="Arial Unicode MS" w:eastAsia="Arial Unicode MS" w:hint="eastAsia"/>
                <w:color w:val="666666"/>
                <w:sz w:val="17"/>
              </w:rPr>
              <w:t>30</w:t>
            </w:r>
            <w:r>
              <w:rPr>
                <w:color w:val="666666"/>
                <w:sz w:val="17"/>
              </w:rPr>
              <w:t>日前完成所有图书加工工序的能力。</w:t>
            </w:r>
          </w:p>
          <w:p>
            <w:pPr>
              <w:pStyle w:val="TableParagraph"/>
              <w:spacing w:before="2"/>
              <w:rPr>
                <w:sz w:val="16"/>
              </w:rPr>
            </w:pPr>
          </w:p>
          <w:p>
            <w:pPr>
              <w:pStyle w:val="TableParagraph"/>
              <w:numPr>
                <w:ilvl w:val="1"/>
                <w:numId w:val="2"/>
              </w:numPr>
              <w:tabs>
                <w:tab w:pos="666" w:val="left" w:leader="none"/>
              </w:tabs>
              <w:spacing w:line="240" w:lineRule="auto" w:before="1" w:after="0"/>
              <w:ind w:left="64" w:right="0" w:firstLine="337"/>
              <w:jc w:val="left"/>
              <w:rPr>
                <w:sz w:val="17"/>
              </w:rPr>
            </w:pPr>
            <w:r>
              <w:rPr>
                <w:color w:val="666666"/>
                <w:sz w:val="17"/>
              </w:rPr>
              <w:t>特价图书协议供货的要求</w:t>
            </w:r>
          </w:p>
          <w:p>
            <w:pPr>
              <w:pStyle w:val="TableParagraph"/>
              <w:spacing w:before="1"/>
              <w:rPr>
                <w:sz w:val="18"/>
              </w:rPr>
            </w:pPr>
          </w:p>
          <w:p>
            <w:pPr>
              <w:pStyle w:val="TableParagraph"/>
              <w:numPr>
                <w:ilvl w:val="2"/>
                <w:numId w:val="2"/>
              </w:numPr>
              <w:tabs>
                <w:tab w:pos="822" w:val="left" w:leader="none"/>
              </w:tabs>
              <w:spacing w:line="240" w:lineRule="auto" w:before="0" w:after="0"/>
              <w:ind w:left="821" w:right="0" w:hanging="420"/>
              <w:jc w:val="left"/>
              <w:rPr>
                <w:sz w:val="17"/>
              </w:rPr>
            </w:pPr>
            <w:r>
              <w:rPr>
                <w:color w:val="666666"/>
                <w:sz w:val="17"/>
              </w:rPr>
              <w:t>到馆加工要求</w:t>
            </w:r>
          </w:p>
          <w:p>
            <w:pPr>
              <w:pStyle w:val="TableParagraph"/>
              <w:spacing w:before="2"/>
              <w:rPr>
                <w:sz w:val="18"/>
              </w:rPr>
            </w:pPr>
          </w:p>
          <w:p>
            <w:pPr>
              <w:pStyle w:val="TableParagraph"/>
              <w:numPr>
                <w:ilvl w:val="3"/>
                <w:numId w:val="2"/>
              </w:numPr>
              <w:tabs>
                <w:tab w:pos="978" w:val="left" w:leader="none"/>
              </w:tabs>
              <w:spacing w:line="314" w:lineRule="auto" w:before="0" w:after="0"/>
              <w:ind w:left="64" w:right="193" w:firstLine="337"/>
              <w:jc w:val="left"/>
              <w:rPr>
                <w:sz w:val="17"/>
              </w:rPr>
            </w:pPr>
            <w:r>
              <w:rPr>
                <w:color w:val="666666"/>
                <w:w w:val="95"/>
                <w:sz w:val="17"/>
              </w:rPr>
              <w:t>供应商负责提供到馆加工服务，在指定的时间内完成加工任务。人员数量由采购人依据购书额度的大小和  </w:t>
            </w:r>
            <w:r>
              <w:rPr>
                <w:color w:val="666666"/>
                <w:sz w:val="17"/>
              </w:rPr>
              <w:t>需完成时间确定，提供的加工人员要相对固定。</w:t>
            </w:r>
          </w:p>
          <w:p>
            <w:pPr>
              <w:pStyle w:val="TableParagraph"/>
              <w:spacing w:before="2"/>
              <w:rPr>
                <w:sz w:val="16"/>
              </w:rPr>
            </w:pPr>
          </w:p>
          <w:p>
            <w:pPr>
              <w:pStyle w:val="TableParagraph"/>
              <w:numPr>
                <w:ilvl w:val="3"/>
                <w:numId w:val="2"/>
              </w:numPr>
              <w:tabs>
                <w:tab w:pos="978" w:val="left" w:leader="none"/>
              </w:tabs>
              <w:spacing w:line="292" w:lineRule="auto" w:before="1" w:after="0"/>
              <w:ind w:left="64" w:right="49" w:firstLine="337"/>
              <w:jc w:val="left"/>
              <w:rPr>
                <w:sz w:val="17"/>
              </w:rPr>
            </w:pPr>
            <w:r>
              <w:rPr>
                <w:color w:val="666666"/>
                <w:sz w:val="17"/>
              </w:rPr>
              <w:t>供应商提供的加工人员须按照采购人加工流程要求，在采购人指定的专业人员指导、监督下进行图书拆包</w:t>
            </w:r>
            <w:r>
              <w:rPr>
                <w:color w:val="666666"/>
                <w:spacing w:val="-1"/>
                <w:w w:val="95"/>
                <w:sz w:val="17"/>
              </w:rPr>
              <w:t>验收、图书录入以及加工等工作，并接受采购人的考核、检查，其准确率应保证在</w:t>
            </w:r>
            <w:r>
              <w:rPr>
                <w:rFonts w:ascii="Arial Unicode MS" w:eastAsia="Arial Unicode MS" w:hint="eastAsia"/>
                <w:color w:val="666666"/>
                <w:w w:val="95"/>
                <w:sz w:val="17"/>
              </w:rPr>
              <w:t>98</w:t>
            </w:r>
            <w:r>
              <w:rPr>
                <w:color w:val="666666"/>
                <w:w w:val="95"/>
                <w:sz w:val="17"/>
              </w:rPr>
              <w:t>％以上。对考核不合格人员采购人   </w:t>
            </w:r>
            <w:r>
              <w:rPr>
                <w:color w:val="666666"/>
                <w:sz w:val="17"/>
              </w:rPr>
              <w:t>有权要求供应商更换。</w:t>
            </w:r>
          </w:p>
          <w:p>
            <w:pPr>
              <w:pStyle w:val="TableParagraph"/>
              <w:spacing w:before="8"/>
              <w:rPr>
                <w:sz w:val="17"/>
              </w:rPr>
            </w:pPr>
          </w:p>
          <w:p>
            <w:pPr>
              <w:pStyle w:val="TableParagraph"/>
              <w:numPr>
                <w:ilvl w:val="2"/>
                <w:numId w:val="3"/>
              </w:numPr>
              <w:tabs>
                <w:tab w:pos="822" w:val="left" w:leader="none"/>
              </w:tabs>
              <w:spacing w:line="240" w:lineRule="auto" w:before="0" w:after="0"/>
              <w:ind w:left="821" w:right="0" w:hanging="420"/>
              <w:jc w:val="left"/>
              <w:rPr>
                <w:sz w:val="17"/>
              </w:rPr>
            </w:pPr>
            <w:r>
              <w:rPr>
                <w:color w:val="666666"/>
                <w:sz w:val="17"/>
              </w:rPr>
              <w:t>送书打包要求</w:t>
            </w:r>
          </w:p>
          <w:p>
            <w:pPr>
              <w:pStyle w:val="TableParagraph"/>
              <w:spacing w:before="1"/>
              <w:rPr>
                <w:sz w:val="18"/>
              </w:rPr>
            </w:pPr>
          </w:p>
          <w:p>
            <w:pPr>
              <w:pStyle w:val="TableParagraph"/>
              <w:numPr>
                <w:ilvl w:val="3"/>
                <w:numId w:val="3"/>
              </w:numPr>
              <w:tabs>
                <w:tab w:pos="978" w:val="left" w:leader="none"/>
              </w:tabs>
              <w:spacing w:line="240" w:lineRule="auto" w:before="0" w:after="0"/>
              <w:ind w:left="64" w:right="0" w:firstLine="337"/>
              <w:jc w:val="left"/>
              <w:rPr>
                <w:sz w:val="17"/>
              </w:rPr>
            </w:pPr>
            <w:r>
              <w:rPr>
                <w:color w:val="666666"/>
                <w:sz w:val="17"/>
              </w:rPr>
              <w:t>在馆外加工好的图书的条形码流水号顺序需与打包图书清单顺序一一对应。</w:t>
            </w:r>
          </w:p>
          <w:p>
            <w:pPr>
              <w:pStyle w:val="TableParagraph"/>
              <w:spacing w:before="2"/>
              <w:rPr>
                <w:sz w:val="18"/>
              </w:rPr>
            </w:pPr>
          </w:p>
          <w:p>
            <w:pPr>
              <w:pStyle w:val="TableParagraph"/>
              <w:numPr>
                <w:ilvl w:val="3"/>
                <w:numId w:val="3"/>
              </w:numPr>
              <w:tabs>
                <w:tab w:pos="978" w:val="left" w:leader="none"/>
              </w:tabs>
              <w:spacing w:line="240" w:lineRule="auto" w:before="0" w:after="0"/>
              <w:ind w:left="64" w:right="0" w:firstLine="337"/>
              <w:jc w:val="left"/>
              <w:rPr>
                <w:sz w:val="17"/>
              </w:rPr>
            </w:pPr>
            <w:r>
              <w:rPr>
                <w:color w:val="666666"/>
                <w:sz w:val="17"/>
              </w:rPr>
              <w:t>打包时同品种的复本书应放在一起，特别是多卷书、丛书等，并且要按中图法</w:t>
            </w:r>
            <w:r>
              <w:rPr>
                <w:rFonts w:ascii="Arial Unicode MS" w:eastAsia="Arial Unicode MS" w:hint="eastAsia"/>
                <w:color w:val="666666"/>
                <w:sz w:val="17"/>
              </w:rPr>
              <w:t>22</w:t>
            </w:r>
            <w:r>
              <w:rPr>
                <w:color w:val="666666"/>
                <w:sz w:val="17"/>
              </w:rPr>
              <w:t>大类细分类打包。</w:t>
            </w:r>
          </w:p>
          <w:p>
            <w:pPr>
              <w:pStyle w:val="TableParagraph"/>
              <w:spacing w:before="1"/>
              <w:rPr>
                <w:sz w:val="18"/>
              </w:rPr>
            </w:pPr>
          </w:p>
          <w:p>
            <w:pPr>
              <w:pStyle w:val="TableParagraph"/>
              <w:numPr>
                <w:ilvl w:val="3"/>
                <w:numId w:val="3"/>
              </w:numPr>
              <w:tabs>
                <w:tab w:pos="978" w:val="left" w:leader="none"/>
              </w:tabs>
              <w:spacing w:line="314" w:lineRule="auto" w:before="1" w:after="0"/>
              <w:ind w:left="64" w:right="193" w:firstLine="337"/>
              <w:jc w:val="left"/>
              <w:rPr>
                <w:sz w:val="17"/>
              </w:rPr>
            </w:pPr>
            <w:r>
              <w:rPr>
                <w:color w:val="666666"/>
                <w:w w:val="95"/>
                <w:sz w:val="17"/>
              </w:rPr>
              <w:t>提供每包图书的分包清单及每批图书的总清单，清单应包括如下内容：包号、国际标准书号、书名、出版  </w:t>
            </w:r>
            <w:r>
              <w:rPr>
                <w:color w:val="666666"/>
                <w:sz w:val="17"/>
              </w:rPr>
              <w:t>社、单价和册数、条码号、图书分类号，每包有小计，整批有合计。</w:t>
            </w:r>
          </w:p>
          <w:p>
            <w:pPr>
              <w:pStyle w:val="TableParagraph"/>
              <w:spacing w:before="2"/>
              <w:rPr>
                <w:sz w:val="16"/>
              </w:rPr>
            </w:pPr>
          </w:p>
          <w:p>
            <w:pPr>
              <w:pStyle w:val="TableParagraph"/>
              <w:numPr>
                <w:ilvl w:val="3"/>
                <w:numId w:val="3"/>
              </w:numPr>
              <w:tabs>
                <w:tab w:pos="978" w:val="left" w:leader="none"/>
              </w:tabs>
              <w:spacing w:line="240" w:lineRule="auto" w:before="1" w:after="0"/>
              <w:ind w:left="64" w:right="0" w:firstLine="337"/>
              <w:jc w:val="left"/>
              <w:rPr>
                <w:sz w:val="17"/>
              </w:rPr>
            </w:pPr>
            <w:r>
              <w:rPr>
                <w:color w:val="666666"/>
                <w:sz w:val="17"/>
              </w:rPr>
              <w:t>禁止把外馆盖过馆藏章、贴过条形码、使用过的图书混在包内。</w:t>
            </w:r>
          </w:p>
          <w:p>
            <w:pPr>
              <w:pStyle w:val="TableParagraph"/>
              <w:spacing w:before="1"/>
              <w:rPr>
                <w:sz w:val="18"/>
              </w:rPr>
            </w:pPr>
          </w:p>
          <w:p>
            <w:pPr>
              <w:pStyle w:val="TableParagraph"/>
              <w:ind w:left="401"/>
              <w:rPr>
                <w:sz w:val="17"/>
              </w:rPr>
            </w:pPr>
            <w:r>
              <w:rPr>
                <w:rFonts w:ascii="Arial Unicode MS" w:eastAsia="Arial Unicode MS" w:hint="eastAsia"/>
                <w:color w:val="666666"/>
                <w:sz w:val="17"/>
              </w:rPr>
              <w:t>1.10</w:t>
            </w:r>
            <w:r>
              <w:rPr>
                <w:color w:val="666666"/>
                <w:sz w:val="17"/>
              </w:rPr>
              <w:t>对服务的要求</w:t>
            </w:r>
          </w:p>
          <w:p>
            <w:pPr>
              <w:pStyle w:val="TableParagraph"/>
              <w:spacing w:before="2"/>
              <w:rPr>
                <w:sz w:val="18"/>
              </w:rPr>
            </w:pPr>
          </w:p>
          <w:p>
            <w:pPr>
              <w:pStyle w:val="TableParagraph"/>
              <w:spacing w:line="271" w:lineRule="auto"/>
              <w:ind w:left="64" w:right="17" w:firstLine="336"/>
              <w:rPr>
                <w:sz w:val="17"/>
              </w:rPr>
            </w:pPr>
            <w:r>
              <w:rPr>
                <w:rFonts w:ascii="Arial Unicode MS" w:eastAsia="Arial Unicode MS" w:hint="eastAsia"/>
                <w:color w:val="666666"/>
                <w:sz w:val="17"/>
              </w:rPr>
              <w:t>1</w:t>
            </w:r>
            <w:r>
              <w:rPr>
                <w:rFonts w:ascii="Arial Unicode MS" w:eastAsia="Arial Unicode MS" w:hint="eastAsia"/>
                <w:color w:val="666666"/>
                <w:spacing w:val="-18"/>
                <w:sz w:val="17"/>
              </w:rPr>
              <w:t> . </w:t>
            </w:r>
            <w:r>
              <w:rPr>
                <w:rFonts w:ascii="Arial Unicode MS" w:eastAsia="Arial Unicode MS" w:hint="eastAsia"/>
                <w:color w:val="666666"/>
                <w:sz w:val="17"/>
              </w:rPr>
              <w:t>1 0</w:t>
            </w:r>
            <w:r>
              <w:rPr>
                <w:rFonts w:ascii="Arial Unicode MS" w:eastAsia="Arial Unicode MS" w:hint="eastAsia"/>
                <w:color w:val="666666"/>
                <w:spacing w:val="-18"/>
                <w:sz w:val="17"/>
              </w:rPr>
              <w:t> . </w:t>
            </w:r>
            <w:r>
              <w:rPr>
                <w:rFonts w:ascii="Arial Unicode MS" w:eastAsia="Arial Unicode MS" w:hint="eastAsia"/>
                <w:color w:val="666666"/>
                <w:sz w:val="17"/>
              </w:rPr>
              <w:t>1 </w:t>
            </w:r>
            <w:r>
              <w:rPr>
                <w:color w:val="666666"/>
                <w:sz w:val="17"/>
              </w:rPr>
              <w:t>供应商应定期及时提供各地各类型出版社及其他专门的图书目录及报价，能够根据采购人提供的书目组织图书，到书率不低于</w:t>
            </w:r>
            <w:r>
              <w:rPr>
                <w:rFonts w:ascii="Arial Unicode MS" w:eastAsia="Arial Unicode MS" w:hint="eastAsia"/>
                <w:color w:val="666666"/>
                <w:sz w:val="17"/>
              </w:rPr>
              <w:t>70%</w:t>
            </w:r>
            <w:r>
              <w:rPr>
                <w:color w:val="666666"/>
                <w:sz w:val="17"/>
              </w:rPr>
              <w:t>。</w:t>
            </w:r>
          </w:p>
          <w:p>
            <w:pPr>
              <w:pStyle w:val="TableParagraph"/>
              <w:spacing w:before="9"/>
              <w:rPr>
                <w:sz w:val="14"/>
              </w:rPr>
            </w:pPr>
          </w:p>
          <w:p>
            <w:pPr>
              <w:pStyle w:val="TableParagraph"/>
              <w:numPr>
                <w:ilvl w:val="2"/>
                <w:numId w:val="4"/>
              </w:numPr>
              <w:tabs>
                <w:tab w:pos="930" w:val="left" w:leader="none"/>
              </w:tabs>
              <w:spacing w:line="240" w:lineRule="auto" w:before="1" w:after="0"/>
              <w:ind w:left="64" w:right="0" w:firstLine="337"/>
              <w:jc w:val="left"/>
              <w:rPr>
                <w:sz w:val="17"/>
              </w:rPr>
            </w:pPr>
            <w:r>
              <w:rPr>
                <w:color w:val="666666"/>
                <w:sz w:val="17"/>
              </w:rPr>
              <w:t>现场采购图书时，供应商应提供人员、设备方面的便利，提供数据采集器，以便查重。</w:t>
            </w:r>
          </w:p>
          <w:p>
            <w:pPr>
              <w:pStyle w:val="TableParagraph"/>
              <w:numPr>
                <w:ilvl w:val="2"/>
                <w:numId w:val="4"/>
              </w:numPr>
              <w:tabs>
                <w:tab w:pos="930" w:val="left" w:leader="none"/>
              </w:tabs>
              <w:spacing w:line="360" w:lineRule="exact" w:before="172" w:after="0"/>
              <w:ind w:left="64" w:right="73" w:firstLine="337"/>
              <w:jc w:val="both"/>
              <w:rPr>
                <w:sz w:val="17"/>
              </w:rPr>
            </w:pPr>
            <w:r>
              <w:rPr>
                <w:color w:val="666666"/>
                <w:w w:val="95"/>
                <w:sz w:val="17"/>
              </w:rPr>
              <w:t>供应商在收到图书订单后应及时进行订购处理，并按采购人要求将图书进行防湿和防破装卸要求的包装，保  证图书安全运输到达采购人指定地点，随书提供与货物相符的该批图书总清单和分包清单，并提供电子发货清单，上述   </w:t>
            </w:r>
            <w:r>
              <w:rPr>
                <w:color w:val="666666"/>
                <w:sz w:val="17"/>
              </w:rPr>
              <w:t>所发生的费用以及运输过程中发生的图书损失全部由供应商自行承担。</w:t>
            </w:r>
          </w:p>
          <w:p>
            <w:pPr>
              <w:pStyle w:val="TableParagraph"/>
              <w:spacing w:before="9"/>
              <w:rPr>
                <w:sz w:val="19"/>
              </w:rPr>
            </w:pPr>
          </w:p>
          <w:p>
            <w:pPr>
              <w:pStyle w:val="TableParagraph"/>
              <w:numPr>
                <w:ilvl w:val="2"/>
                <w:numId w:val="4"/>
              </w:numPr>
              <w:tabs>
                <w:tab w:pos="930" w:val="left" w:leader="none"/>
              </w:tabs>
              <w:spacing w:line="240" w:lineRule="auto" w:before="0" w:after="0"/>
              <w:ind w:left="64" w:right="0" w:firstLine="337"/>
              <w:jc w:val="left"/>
              <w:rPr>
                <w:sz w:val="17"/>
              </w:rPr>
            </w:pPr>
            <w:r>
              <w:rPr>
                <w:color w:val="666666"/>
                <w:sz w:val="17"/>
              </w:rPr>
              <w:t>图书在到达采购人所在地前发生的不可预见的风险均由供应商承担。</w:t>
            </w:r>
          </w:p>
          <w:p>
            <w:pPr>
              <w:pStyle w:val="TableParagraph"/>
              <w:spacing w:before="1"/>
              <w:rPr>
                <w:sz w:val="18"/>
              </w:rPr>
            </w:pPr>
          </w:p>
          <w:p>
            <w:pPr>
              <w:pStyle w:val="TableParagraph"/>
              <w:numPr>
                <w:ilvl w:val="2"/>
                <w:numId w:val="4"/>
              </w:numPr>
              <w:tabs>
                <w:tab w:pos="930" w:val="left" w:leader="none"/>
              </w:tabs>
              <w:spacing w:line="240" w:lineRule="auto" w:before="0" w:after="0"/>
              <w:ind w:left="64" w:right="0" w:firstLine="337"/>
              <w:jc w:val="left"/>
              <w:rPr>
                <w:sz w:val="17"/>
              </w:rPr>
            </w:pPr>
            <w:r>
              <w:rPr>
                <w:color w:val="666666"/>
                <w:sz w:val="17"/>
              </w:rPr>
              <w:t>供应商不得更换图书馆的预订和现采的图书订单，不得搭配非采购人订购的图书。</w:t>
            </w:r>
          </w:p>
          <w:p>
            <w:pPr>
              <w:pStyle w:val="TableParagraph"/>
              <w:spacing w:before="2"/>
              <w:rPr>
                <w:sz w:val="18"/>
              </w:rPr>
            </w:pPr>
          </w:p>
          <w:p>
            <w:pPr>
              <w:pStyle w:val="TableParagraph"/>
              <w:numPr>
                <w:ilvl w:val="2"/>
                <w:numId w:val="4"/>
              </w:numPr>
              <w:tabs>
                <w:tab w:pos="930" w:val="left" w:leader="none"/>
              </w:tabs>
              <w:spacing w:line="240" w:lineRule="auto" w:before="0" w:after="0"/>
              <w:ind w:left="64" w:right="0" w:firstLine="337"/>
              <w:jc w:val="left"/>
              <w:rPr>
                <w:sz w:val="17"/>
              </w:rPr>
            </w:pPr>
            <w:r>
              <w:rPr>
                <w:color w:val="666666"/>
                <w:sz w:val="17"/>
              </w:rPr>
              <w:t>供应商如在品种或数量上不能达到采购人的要求，则应在收到订单</w:t>
            </w:r>
            <w:r>
              <w:rPr>
                <w:rFonts w:ascii="Arial Unicode MS" w:eastAsia="Arial Unicode MS" w:hint="eastAsia"/>
                <w:color w:val="666666"/>
                <w:sz w:val="17"/>
              </w:rPr>
              <w:t>3</w:t>
            </w:r>
            <w:r>
              <w:rPr>
                <w:color w:val="666666"/>
                <w:sz w:val="17"/>
              </w:rPr>
              <w:t>天之内向采购人反馈未订到图书的信息</w:t>
            </w:r>
          </w:p>
          <w:p>
            <w:pPr>
              <w:pStyle w:val="TableParagraph"/>
              <w:spacing w:before="98"/>
              <w:ind w:left="64"/>
              <w:rPr>
                <w:sz w:val="17"/>
              </w:rPr>
            </w:pPr>
            <w:r>
              <w:rPr>
                <w:color w:val="666666"/>
                <w:w w:val="98"/>
                <w:sz w:val="17"/>
              </w:rPr>
              <w:t>。</w:t>
            </w:r>
          </w:p>
        </w:tc>
      </w:tr>
    </w:tbl>
    <w:p>
      <w:pPr>
        <w:spacing w:after="0"/>
        <w:rPr>
          <w:sz w:val="17"/>
        </w:rPr>
        <w:sectPr>
          <w:pgSz w:w="11900" w:h="16840"/>
          <w:pgMar w:header="0" w:footer="283" w:top="560" w:bottom="560" w:left="540" w:right="560"/>
        </w:sectPr>
      </w:pPr>
    </w:p>
    <w:tbl>
      <w:tblPr>
        <w:tblW w:w="0" w:type="auto"/>
        <w:jc w:val="left"/>
        <w:tblInd w:w="133" w:type="dxa"/>
        <w:tblBorders>
          <w:top w:val="single" w:sz="6" w:space="0" w:color="B3C2D7"/>
          <w:left w:val="single" w:sz="6" w:space="0" w:color="B3C2D7"/>
          <w:bottom w:val="single" w:sz="6" w:space="0" w:color="B3C2D7"/>
          <w:right w:val="single" w:sz="6" w:space="0" w:color="B3C2D7"/>
          <w:insideH w:val="single" w:sz="6" w:space="0" w:color="B3C2D7"/>
          <w:insideV w:val="single" w:sz="6" w:space="0" w:color="B3C2D7"/>
        </w:tblBorders>
        <w:tblLayout w:type="fixed"/>
        <w:tblCellMar>
          <w:top w:w="0" w:type="dxa"/>
          <w:left w:w="0" w:type="dxa"/>
          <w:bottom w:w="0" w:type="dxa"/>
          <w:right w:w="0" w:type="dxa"/>
        </w:tblCellMar>
        <w:tblLook w:val="01E0"/>
      </w:tblPr>
      <w:tblGrid>
        <w:gridCol w:w="1092"/>
        <w:gridCol w:w="540"/>
        <w:gridCol w:w="8918"/>
      </w:tblGrid>
      <w:tr>
        <w:trPr>
          <w:trHeight w:val="3215" w:hRule="atLeast"/>
        </w:trPr>
        <w:tc>
          <w:tcPr>
            <w:tcW w:w="1092" w:type="dxa"/>
            <w:tcBorders>
              <w:top w:val="nil"/>
            </w:tcBorders>
          </w:tcPr>
          <w:p>
            <w:pPr>
              <w:pStyle w:val="TableParagraph"/>
              <w:rPr>
                <w:rFonts w:ascii="Times New Roman"/>
                <w:sz w:val="16"/>
              </w:rPr>
            </w:pPr>
          </w:p>
        </w:tc>
        <w:tc>
          <w:tcPr>
            <w:tcW w:w="540" w:type="dxa"/>
            <w:tcBorders>
              <w:top w:val="nil"/>
            </w:tcBorders>
          </w:tcPr>
          <w:p>
            <w:pPr>
              <w:pStyle w:val="TableParagraph"/>
              <w:rPr>
                <w:rFonts w:ascii="Times New Roman"/>
                <w:sz w:val="16"/>
              </w:rPr>
            </w:pPr>
          </w:p>
        </w:tc>
        <w:tc>
          <w:tcPr>
            <w:tcW w:w="8918" w:type="dxa"/>
            <w:tcBorders>
              <w:top w:val="nil"/>
            </w:tcBorders>
          </w:tcPr>
          <w:p>
            <w:pPr>
              <w:pStyle w:val="TableParagraph"/>
              <w:spacing w:line="260" w:lineRule="exact"/>
              <w:ind w:left="401"/>
              <w:rPr>
                <w:sz w:val="17"/>
              </w:rPr>
            </w:pPr>
            <w:r>
              <w:rPr>
                <w:rFonts w:ascii="Arial Unicode MS" w:eastAsia="Arial Unicode MS" w:hint="eastAsia"/>
                <w:color w:val="666666"/>
                <w:sz w:val="17"/>
              </w:rPr>
              <w:t>1.10.7</w:t>
            </w:r>
            <w:r>
              <w:rPr>
                <w:color w:val="666666"/>
                <w:sz w:val="17"/>
              </w:rPr>
              <w:t>供应商应根据采购人实际工作运行过程中发生的情况，提供相应的服务保障。</w:t>
            </w:r>
          </w:p>
          <w:p>
            <w:pPr>
              <w:pStyle w:val="TableParagraph"/>
              <w:numPr>
                <w:ilvl w:val="0"/>
                <w:numId w:val="5"/>
              </w:numPr>
              <w:tabs>
                <w:tab w:pos="538" w:val="left" w:leader="none"/>
              </w:tabs>
              <w:spacing w:line="360" w:lineRule="exact" w:before="172" w:after="0"/>
              <w:ind w:left="64" w:right="49" w:firstLine="337"/>
              <w:jc w:val="both"/>
              <w:rPr>
                <w:sz w:val="17"/>
              </w:rPr>
            </w:pPr>
            <w:r>
              <w:rPr>
                <w:rFonts w:ascii="Arial Unicode MS" w:eastAsia="Arial Unicode MS" w:hint="eastAsia"/>
                <w:color w:val="666666"/>
                <w:spacing w:val="-15"/>
                <w:sz w:val="17"/>
              </w:rPr>
              <w:t>. </w:t>
            </w:r>
            <w:r>
              <w:rPr>
                <w:rFonts w:ascii="Arial Unicode MS" w:eastAsia="Arial Unicode MS" w:hint="eastAsia"/>
                <w:color w:val="666666"/>
                <w:sz w:val="17"/>
              </w:rPr>
              <w:t>1</w:t>
            </w:r>
            <w:r>
              <w:rPr>
                <w:rFonts w:ascii="Arial Unicode MS" w:eastAsia="Arial Unicode MS" w:hint="eastAsia"/>
                <w:color w:val="666666"/>
                <w:spacing w:val="-26"/>
                <w:sz w:val="17"/>
              </w:rPr>
              <w:t> </w:t>
            </w:r>
            <w:r>
              <w:rPr>
                <w:rFonts w:ascii="Arial Unicode MS" w:eastAsia="Arial Unicode MS" w:hint="eastAsia"/>
                <w:color w:val="666666"/>
                <w:sz w:val="17"/>
              </w:rPr>
              <w:t>0</w:t>
            </w:r>
            <w:r>
              <w:rPr>
                <w:rFonts w:ascii="Arial Unicode MS" w:eastAsia="Arial Unicode MS" w:hint="eastAsia"/>
                <w:color w:val="666666"/>
                <w:spacing w:val="-19"/>
                <w:sz w:val="17"/>
              </w:rPr>
              <w:t> . </w:t>
            </w:r>
            <w:r>
              <w:rPr>
                <w:rFonts w:ascii="Arial Unicode MS" w:eastAsia="Arial Unicode MS" w:hint="eastAsia"/>
                <w:color w:val="666666"/>
                <w:sz w:val="17"/>
              </w:rPr>
              <w:t>8</w:t>
            </w:r>
            <w:r>
              <w:rPr>
                <w:rFonts w:ascii="Arial Unicode MS" w:eastAsia="Arial Unicode MS" w:hint="eastAsia"/>
                <w:color w:val="666666"/>
                <w:spacing w:val="-12"/>
                <w:sz w:val="17"/>
              </w:rPr>
              <w:t> </w:t>
            </w:r>
            <w:r>
              <w:rPr>
                <w:color w:val="666666"/>
                <w:sz w:val="17"/>
              </w:rPr>
              <w:t>供应商送交到采购人的图书与订单不符，应予以退货。若发现有盗版、污损、图文不清、缺页、倒页、缺</w:t>
            </w:r>
            <w:r>
              <w:rPr>
                <w:color w:val="666666"/>
                <w:w w:val="95"/>
                <w:sz w:val="17"/>
              </w:rPr>
              <w:t>附件、印刷、装订等质量不合格的图书，一律予以退换，不能以已加工等为理由拒绝，由此造成的损失及费用由供应商   </w:t>
            </w:r>
            <w:r>
              <w:rPr>
                <w:color w:val="666666"/>
                <w:sz w:val="17"/>
              </w:rPr>
              <w:t>承担。</w:t>
            </w:r>
          </w:p>
          <w:p>
            <w:pPr>
              <w:pStyle w:val="TableParagraph"/>
              <w:spacing w:before="9"/>
              <w:rPr>
                <w:sz w:val="19"/>
              </w:rPr>
            </w:pPr>
          </w:p>
          <w:p>
            <w:pPr>
              <w:pStyle w:val="TableParagraph"/>
              <w:numPr>
                <w:ilvl w:val="1"/>
                <w:numId w:val="5"/>
              </w:numPr>
              <w:tabs>
                <w:tab w:pos="774" w:val="left" w:leader="none"/>
              </w:tabs>
              <w:spacing w:line="240" w:lineRule="auto" w:before="0" w:after="0"/>
              <w:ind w:left="773" w:right="0" w:hanging="372"/>
              <w:jc w:val="left"/>
              <w:rPr>
                <w:sz w:val="17"/>
              </w:rPr>
            </w:pPr>
            <w:r>
              <w:rPr>
                <w:color w:val="666666"/>
                <w:sz w:val="17"/>
              </w:rPr>
              <w:t>供应商要求有良好的管理体系，保障项目的顺利执行。</w:t>
            </w:r>
          </w:p>
          <w:p>
            <w:pPr>
              <w:pStyle w:val="TableParagraph"/>
              <w:spacing w:before="1"/>
              <w:rPr>
                <w:sz w:val="18"/>
              </w:rPr>
            </w:pPr>
          </w:p>
          <w:p>
            <w:pPr>
              <w:pStyle w:val="TableParagraph"/>
              <w:numPr>
                <w:ilvl w:val="1"/>
                <w:numId w:val="5"/>
              </w:numPr>
              <w:tabs>
                <w:tab w:pos="774" w:val="left" w:leader="none"/>
              </w:tabs>
              <w:spacing w:line="240" w:lineRule="auto" w:before="0" w:after="0"/>
              <w:ind w:left="773" w:right="0" w:hanging="372"/>
              <w:jc w:val="left"/>
              <w:rPr>
                <w:sz w:val="17"/>
              </w:rPr>
            </w:pPr>
            <w:r>
              <w:rPr>
                <w:color w:val="666666"/>
                <w:sz w:val="17"/>
              </w:rPr>
              <w:t>供应商需配备不少于</w:t>
            </w:r>
            <w:r>
              <w:rPr>
                <w:rFonts w:ascii="Arial Unicode MS" w:eastAsia="Arial Unicode MS" w:hint="eastAsia"/>
                <w:color w:val="666666"/>
                <w:sz w:val="17"/>
              </w:rPr>
              <w:t>8</w:t>
            </w:r>
            <w:r>
              <w:rPr>
                <w:color w:val="666666"/>
                <w:sz w:val="17"/>
              </w:rPr>
              <w:t>名编目加工人员。</w:t>
            </w:r>
          </w:p>
          <w:p>
            <w:pPr>
              <w:pStyle w:val="TableParagraph"/>
              <w:spacing w:before="2"/>
              <w:rPr>
                <w:sz w:val="18"/>
              </w:rPr>
            </w:pPr>
          </w:p>
          <w:p>
            <w:pPr>
              <w:pStyle w:val="TableParagraph"/>
              <w:numPr>
                <w:ilvl w:val="1"/>
                <w:numId w:val="5"/>
              </w:numPr>
              <w:tabs>
                <w:tab w:pos="822" w:val="left" w:leader="none"/>
              </w:tabs>
              <w:spacing w:line="240" w:lineRule="auto" w:before="0" w:after="0"/>
              <w:ind w:left="821" w:right="0" w:hanging="420"/>
              <w:jc w:val="left"/>
              <w:rPr>
                <w:sz w:val="17"/>
              </w:rPr>
            </w:pPr>
            <w:r>
              <w:rPr>
                <w:color w:val="666666"/>
                <w:sz w:val="17"/>
              </w:rPr>
              <w:t>为保证服务期内，供应商具有良好的履约能力，供应商需具有信用企业证书。</w:t>
            </w:r>
          </w:p>
        </w:tc>
      </w:tr>
      <w:tr>
        <w:trPr>
          <w:trHeight w:val="1077" w:hRule="atLeast"/>
        </w:trPr>
        <w:tc>
          <w:tcPr>
            <w:tcW w:w="1092" w:type="dxa"/>
            <w:shd w:val="clear" w:color="auto" w:fill="F6F6F6"/>
          </w:tcPr>
          <w:p>
            <w:pPr>
              <w:pStyle w:val="TableParagraph"/>
              <w:rPr>
                <w:sz w:val="18"/>
              </w:rPr>
            </w:pPr>
          </w:p>
          <w:p>
            <w:pPr>
              <w:pStyle w:val="TableParagraph"/>
              <w:spacing w:before="11"/>
              <w:rPr>
                <w:sz w:val="13"/>
              </w:rPr>
            </w:pPr>
          </w:p>
          <w:p>
            <w:pPr>
              <w:pStyle w:val="TableParagraph"/>
              <w:ind w:left="352"/>
              <w:rPr>
                <w:sz w:val="19"/>
              </w:rPr>
            </w:pPr>
            <w:r>
              <w:rPr>
                <w:color w:val="666666"/>
                <w:sz w:val="19"/>
              </w:rPr>
              <w:t>说明</w:t>
            </w:r>
          </w:p>
        </w:tc>
        <w:tc>
          <w:tcPr>
            <w:tcW w:w="9458" w:type="dxa"/>
            <w:gridSpan w:val="2"/>
            <w:shd w:val="clear" w:color="auto" w:fill="F6F6F6"/>
          </w:tcPr>
          <w:p>
            <w:pPr>
              <w:pStyle w:val="TableParagraph"/>
              <w:spacing w:line="342" w:lineRule="exact"/>
              <w:ind w:left="64"/>
              <w:rPr>
                <w:sz w:val="19"/>
              </w:rPr>
            </w:pPr>
            <w:r>
              <w:rPr>
                <w:color w:val="666666"/>
                <w:sz w:val="19"/>
              </w:rPr>
              <w:t>打</w:t>
            </w:r>
            <w:r>
              <w:rPr>
                <w:rFonts w:ascii="Arial Unicode MS" w:hAnsi="Arial Unicode MS" w:eastAsia="Arial Unicode MS" w:hint="eastAsia"/>
                <w:color w:val="666666"/>
                <w:w w:val="125"/>
                <w:sz w:val="19"/>
              </w:rPr>
              <w:t>“★”</w:t>
            </w:r>
            <w:r>
              <w:rPr>
                <w:color w:val="666666"/>
                <w:sz w:val="19"/>
              </w:rPr>
              <w:t>号条款为实质性条款，若有任何一条负偏离或不满足则导致投标无效。</w:t>
            </w:r>
          </w:p>
          <w:p>
            <w:pPr>
              <w:pStyle w:val="TableParagraph"/>
              <w:spacing w:line="310" w:lineRule="atLeast" w:before="2"/>
              <w:ind w:left="64" w:right="61"/>
              <w:rPr>
                <w:sz w:val="19"/>
              </w:rPr>
            </w:pPr>
            <w:r>
              <w:rPr>
                <w:color w:val="666666"/>
                <w:spacing w:val="-1"/>
                <w:sz w:val="19"/>
              </w:rPr>
              <w:t>打</w:t>
            </w:r>
            <w:r>
              <w:rPr>
                <w:rFonts w:ascii="Arial Unicode MS" w:hAnsi="Arial Unicode MS" w:eastAsia="Arial Unicode MS" w:hint="eastAsia"/>
                <w:color w:val="666666"/>
                <w:spacing w:val="-4"/>
                <w:sz w:val="19"/>
              </w:rPr>
              <w:t>“▲”</w:t>
            </w:r>
            <w:r>
              <w:rPr>
                <w:color w:val="666666"/>
                <w:spacing w:val="-1"/>
                <w:sz w:val="19"/>
              </w:rPr>
              <w:t>号条款为重要技术参数，若有部分</w:t>
            </w:r>
            <w:r>
              <w:rPr>
                <w:rFonts w:ascii="Arial Unicode MS" w:hAnsi="Arial Unicode MS" w:eastAsia="Arial Unicode MS" w:hint="eastAsia"/>
                <w:color w:val="666666"/>
                <w:spacing w:val="-4"/>
                <w:sz w:val="19"/>
              </w:rPr>
              <w:t>“▲”</w:t>
            </w:r>
            <w:r>
              <w:rPr>
                <w:color w:val="666666"/>
                <w:sz w:val="19"/>
              </w:rPr>
              <w:t>条款未响应或不满足，将导致其响应性评审加重扣分，但不作为无  </w:t>
            </w:r>
            <w:r>
              <w:rPr>
                <w:color w:val="666666"/>
                <w:w w:val="105"/>
                <w:sz w:val="19"/>
              </w:rPr>
              <w:t>效投标条款。</w:t>
            </w:r>
          </w:p>
        </w:tc>
      </w:tr>
    </w:tbl>
    <w:p>
      <w:pPr>
        <w:spacing w:after="0" w:line="310" w:lineRule="atLeast"/>
        <w:rPr>
          <w:sz w:val="19"/>
        </w:rPr>
        <w:sectPr>
          <w:footerReference w:type="default" r:id="rId8"/>
          <w:pgSz w:w="11900" w:h="16840"/>
          <w:pgMar w:footer="283" w:header="0" w:top="560" w:bottom="480" w:left="540" w:right="560"/>
          <w:pgNumType w:start="10"/>
        </w:sectPr>
      </w:pPr>
    </w:p>
    <w:p>
      <w:pPr>
        <w:pStyle w:val="BodyText"/>
        <w:spacing w:before="9"/>
        <w:rPr>
          <w:sz w:val="17"/>
        </w:rPr>
      </w:pPr>
    </w:p>
    <w:p>
      <w:pPr>
        <w:pStyle w:val="Heading5"/>
        <w:ind w:left="120"/>
      </w:pPr>
      <w:r>
        <w:rPr>
          <w:w w:val="105"/>
        </w:rPr>
        <w:t>一</w:t>
      </w:r>
      <w:r>
        <w:rPr>
          <w:rFonts w:ascii="微软雅黑" w:eastAsia="微软雅黑" w:hint="eastAsia"/>
          <w:w w:val="115"/>
        </w:rPr>
        <w:t>.</w:t>
      </w:r>
      <w:r>
        <w:rPr>
          <w:w w:val="105"/>
        </w:rPr>
        <w:t>前附表</w:t>
      </w:r>
    </w:p>
    <w:p>
      <w:pPr>
        <w:spacing w:before="60"/>
        <w:ind w:left="120" w:right="0" w:firstLine="0"/>
        <w:jc w:val="left"/>
        <w:rPr>
          <w:b/>
          <w:sz w:val="19"/>
        </w:rPr>
      </w:pPr>
      <w:r>
        <w:rPr/>
        <w:br w:type="column"/>
      </w:r>
      <w:r>
        <w:rPr>
          <w:b/>
          <w:sz w:val="19"/>
        </w:rPr>
        <w:t>第三章 投标供应商须知</w:t>
      </w:r>
    </w:p>
    <w:p>
      <w:pPr>
        <w:spacing w:after="0"/>
        <w:jc w:val="left"/>
        <w:rPr>
          <w:sz w:val="19"/>
        </w:rPr>
        <w:sectPr>
          <w:pgSz w:w="11900" w:h="16840"/>
          <w:pgMar w:header="0" w:footer="283" w:top="920" w:bottom="480" w:left="540" w:right="560"/>
          <w:cols w:num="2" w:equalWidth="0">
            <w:col w:w="1037" w:space="3188"/>
            <w:col w:w="6575"/>
          </w:cols>
        </w:sectPr>
      </w:pPr>
    </w:p>
    <w:tbl>
      <w:tblPr>
        <w:tblW w:w="0" w:type="auto"/>
        <w:jc w:val="left"/>
        <w:tblInd w:w="133" w:type="dxa"/>
        <w:tblBorders>
          <w:top w:val="single" w:sz="6" w:space="0" w:color="B3C2D7"/>
          <w:left w:val="single" w:sz="6" w:space="0" w:color="B3C2D7"/>
          <w:bottom w:val="single" w:sz="6" w:space="0" w:color="B3C2D7"/>
          <w:right w:val="single" w:sz="6" w:space="0" w:color="B3C2D7"/>
          <w:insideH w:val="single" w:sz="6" w:space="0" w:color="B3C2D7"/>
          <w:insideV w:val="single" w:sz="6" w:space="0" w:color="B3C2D7"/>
        </w:tblBorders>
        <w:tblLayout w:type="fixed"/>
        <w:tblCellMar>
          <w:top w:w="0" w:type="dxa"/>
          <w:left w:w="0" w:type="dxa"/>
          <w:bottom w:w="0" w:type="dxa"/>
          <w:right w:w="0" w:type="dxa"/>
        </w:tblCellMar>
        <w:tblLook w:val="01E0"/>
      </w:tblPr>
      <w:tblGrid>
        <w:gridCol w:w="732"/>
        <w:gridCol w:w="2533"/>
        <w:gridCol w:w="7286"/>
      </w:tblGrid>
      <w:tr>
        <w:trPr>
          <w:trHeight w:val="357" w:hRule="atLeast"/>
        </w:trPr>
        <w:tc>
          <w:tcPr>
            <w:tcW w:w="732" w:type="dxa"/>
            <w:shd w:val="clear" w:color="auto" w:fill="EDEDED"/>
          </w:tcPr>
          <w:p>
            <w:pPr>
              <w:pStyle w:val="TableParagraph"/>
              <w:spacing w:before="48"/>
              <w:ind w:right="200"/>
              <w:jc w:val="right"/>
              <w:rPr>
                <w:b/>
                <w:sz w:val="19"/>
              </w:rPr>
            </w:pPr>
            <w:r>
              <w:rPr>
                <w:b/>
                <w:color w:val="666666"/>
                <w:sz w:val="19"/>
              </w:rPr>
              <w:t>序号</w:t>
            </w:r>
          </w:p>
        </w:tc>
        <w:tc>
          <w:tcPr>
            <w:tcW w:w="2533" w:type="dxa"/>
            <w:shd w:val="clear" w:color="auto" w:fill="EDEDED"/>
          </w:tcPr>
          <w:p>
            <w:pPr>
              <w:pStyle w:val="TableParagraph"/>
              <w:spacing w:before="48"/>
              <w:ind w:left="814"/>
              <w:rPr>
                <w:b/>
                <w:sz w:val="19"/>
              </w:rPr>
            </w:pPr>
            <w:r>
              <w:rPr>
                <w:b/>
                <w:color w:val="666666"/>
                <w:sz w:val="19"/>
              </w:rPr>
              <w:t>条款名称</w:t>
            </w:r>
          </w:p>
        </w:tc>
        <w:tc>
          <w:tcPr>
            <w:tcW w:w="7286" w:type="dxa"/>
            <w:shd w:val="clear" w:color="auto" w:fill="EDEDED"/>
          </w:tcPr>
          <w:p>
            <w:pPr>
              <w:pStyle w:val="TableParagraph"/>
              <w:spacing w:before="48"/>
              <w:ind w:left="3168" w:right="3109"/>
              <w:jc w:val="center"/>
              <w:rPr>
                <w:b/>
                <w:sz w:val="19"/>
              </w:rPr>
            </w:pPr>
            <w:r>
              <w:rPr>
                <w:b/>
                <w:color w:val="666666"/>
                <w:sz w:val="19"/>
              </w:rPr>
              <w:t>内容及要求</w:t>
            </w:r>
          </w:p>
        </w:tc>
      </w:tr>
      <w:tr>
        <w:trPr>
          <w:trHeight w:val="357" w:hRule="atLeast"/>
        </w:trPr>
        <w:tc>
          <w:tcPr>
            <w:tcW w:w="732" w:type="dxa"/>
            <w:shd w:val="clear" w:color="auto" w:fill="F6F6F6"/>
          </w:tcPr>
          <w:p>
            <w:pPr>
              <w:pStyle w:val="TableParagraph"/>
              <w:spacing w:line="337" w:lineRule="exact"/>
              <w:ind w:left="14"/>
              <w:jc w:val="center"/>
              <w:rPr>
                <w:rFonts w:ascii="Arial Unicode MS"/>
                <w:sz w:val="19"/>
              </w:rPr>
            </w:pPr>
            <w:r>
              <w:rPr>
                <w:rFonts w:ascii="Arial Unicode MS"/>
                <w:color w:val="666666"/>
                <w:w w:val="115"/>
                <w:sz w:val="19"/>
              </w:rPr>
              <w:t>1</w:t>
            </w:r>
          </w:p>
        </w:tc>
        <w:tc>
          <w:tcPr>
            <w:tcW w:w="2533" w:type="dxa"/>
            <w:shd w:val="clear" w:color="auto" w:fill="F6F6F6"/>
          </w:tcPr>
          <w:p>
            <w:pPr>
              <w:pStyle w:val="TableParagraph"/>
              <w:spacing w:before="48"/>
              <w:ind w:left="64"/>
              <w:rPr>
                <w:sz w:val="19"/>
              </w:rPr>
            </w:pPr>
            <w:r>
              <w:rPr>
                <w:color w:val="666666"/>
                <w:sz w:val="19"/>
              </w:rPr>
              <w:t>采购计划编号</w:t>
            </w:r>
          </w:p>
        </w:tc>
        <w:tc>
          <w:tcPr>
            <w:tcW w:w="7286" w:type="dxa"/>
            <w:shd w:val="clear" w:color="auto" w:fill="F6F6F6"/>
          </w:tcPr>
          <w:p>
            <w:pPr>
              <w:pStyle w:val="TableParagraph"/>
              <w:spacing w:line="337" w:lineRule="exact"/>
              <w:ind w:left="64"/>
              <w:rPr>
                <w:rFonts w:ascii="Arial Unicode MS"/>
                <w:sz w:val="19"/>
              </w:rPr>
            </w:pPr>
            <w:r>
              <w:rPr>
                <w:rFonts w:ascii="Arial Unicode MS"/>
                <w:color w:val="666666"/>
                <w:w w:val="115"/>
                <w:sz w:val="19"/>
              </w:rPr>
              <w:t>440001-2021-12262</w:t>
            </w:r>
          </w:p>
        </w:tc>
      </w:tr>
      <w:tr>
        <w:trPr>
          <w:trHeight w:val="357" w:hRule="atLeast"/>
        </w:trPr>
        <w:tc>
          <w:tcPr>
            <w:tcW w:w="732" w:type="dxa"/>
          </w:tcPr>
          <w:p>
            <w:pPr>
              <w:pStyle w:val="TableParagraph"/>
              <w:spacing w:line="337" w:lineRule="exact"/>
              <w:ind w:left="14"/>
              <w:jc w:val="center"/>
              <w:rPr>
                <w:rFonts w:ascii="Arial Unicode MS"/>
                <w:sz w:val="19"/>
              </w:rPr>
            </w:pPr>
            <w:r>
              <w:rPr>
                <w:rFonts w:ascii="Arial Unicode MS"/>
                <w:color w:val="666666"/>
                <w:w w:val="115"/>
                <w:sz w:val="19"/>
              </w:rPr>
              <w:t>2</w:t>
            </w:r>
          </w:p>
        </w:tc>
        <w:tc>
          <w:tcPr>
            <w:tcW w:w="2533" w:type="dxa"/>
          </w:tcPr>
          <w:p>
            <w:pPr>
              <w:pStyle w:val="TableParagraph"/>
              <w:spacing w:before="48"/>
              <w:ind w:left="64"/>
              <w:rPr>
                <w:sz w:val="19"/>
              </w:rPr>
            </w:pPr>
            <w:r>
              <w:rPr>
                <w:color w:val="666666"/>
                <w:sz w:val="19"/>
              </w:rPr>
              <w:t>项目编号</w:t>
            </w:r>
          </w:p>
        </w:tc>
        <w:tc>
          <w:tcPr>
            <w:tcW w:w="7286" w:type="dxa"/>
          </w:tcPr>
          <w:p>
            <w:pPr>
              <w:pStyle w:val="TableParagraph"/>
              <w:spacing w:line="337" w:lineRule="exact"/>
              <w:ind w:left="64"/>
              <w:rPr>
                <w:rFonts w:ascii="Arial Unicode MS"/>
                <w:sz w:val="19"/>
              </w:rPr>
            </w:pPr>
            <w:r>
              <w:rPr>
                <w:rFonts w:ascii="Arial Unicode MS"/>
                <w:color w:val="666666"/>
                <w:w w:val="115"/>
                <w:sz w:val="19"/>
              </w:rPr>
              <w:t>440001-2021-12262</w:t>
            </w:r>
          </w:p>
        </w:tc>
      </w:tr>
      <w:tr>
        <w:trPr>
          <w:trHeight w:val="357" w:hRule="atLeast"/>
        </w:trPr>
        <w:tc>
          <w:tcPr>
            <w:tcW w:w="732" w:type="dxa"/>
            <w:shd w:val="clear" w:color="auto" w:fill="F6F6F6"/>
          </w:tcPr>
          <w:p>
            <w:pPr>
              <w:pStyle w:val="TableParagraph"/>
              <w:spacing w:line="337" w:lineRule="exact"/>
              <w:ind w:left="14"/>
              <w:jc w:val="center"/>
              <w:rPr>
                <w:rFonts w:ascii="Arial Unicode MS"/>
                <w:sz w:val="19"/>
              </w:rPr>
            </w:pPr>
            <w:r>
              <w:rPr>
                <w:rFonts w:ascii="Arial Unicode MS"/>
                <w:color w:val="666666"/>
                <w:w w:val="115"/>
                <w:sz w:val="19"/>
              </w:rPr>
              <w:t>3</w:t>
            </w:r>
          </w:p>
        </w:tc>
        <w:tc>
          <w:tcPr>
            <w:tcW w:w="2533" w:type="dxa"/>
            <w:shd w:val="clear" w:color="auto" w:fill="F6F6F6"/>
          </w:tcPr>
          <w:p>
            <w:pPr>
              <w:pStyle w:val="TableParagraph"/>
              <w:spacing w:before="48"/>
              <w:ind w:left="64"/>
              <w:rPr>
                <w:sz w:val="19"/>
              </w:rPr>
            </w:pPr>
            <w:r>
              <w:rPr>
                <w:color w:val="666666"/>
                <w:sz w:val="19"/>
              </w:rPr>
              <w:t>项目名称</w:t>
            </w:r>
          </w:p>
        </w:tc>
        <w:tc>
          <w:tcPr>
            <w:tcW w:w="7286" w:type="dxa"/>
            <w:shd w:val="clear" w:color="auto" w:fill="F6F6F6"/>
          </w:tcPr>
          <w:p>
            <w:pPr>
              <w:pStyle w:val="TableParagraph"/>
              <w:spacing w:line="337" w:lineRule="exact"/>
              <w:ind w:left="64"/>
              <w:rPr>
                <w:sz w:val="19"/>
              </w:rPr>
            </w:pPr>
            <w:r>
              <w:rPr>
                <w:rFonts w:ascii="Arial Unicode MS" w:eastAsia="Arial Unicode MS" w:hint="eastAsia"/>
                <w:color w:val="666666"/>
                <w:w w:val="105"/>
                <w:sz w:val="19"/>
              </w:rPr>
              <w:t>2021</w:t>
            </w:r>
            <w:r>
              <w:rPr>
                <w:color w:val="666666"/>
                <w:w w:val="105"/>
                <w:sz w:val="19"/>
              </w:rPr>
              <w:t>年图书采购</w:t>
            </w:r>
          </w:p>
        </w:tc>
      </w:tr>
      <w:tr>
        <w:trPr>
          <w:trHeight w:val="357" w:hRule="atLeast"/>
        </w:trPr>
        <w:tc>
          <w:tcPr>
            <w:tcW w:w="732" w:type="dxa"/>
          </w:tcPr>
          <w:p>
            <w:pPr>
              <w:pStyle w:val="TableParagraph"/>
              <w:spacing w:line="337" w:lineRule="exact"/>
              <w:ind w:left="14"/>
              <w:jc w:val="center"/>
              <w:rPr>
                <w:rFonts w:ascii="Arial Unicode MS"/>
                <w:sz w:val="19"/>
              </w:rPr>
            </w:pPr>
            <w:r>
              <w:rPr>
                <w:rFonts w:ascii="Arial Unicode MS"/>
                <w:color w:val="666666"/>
                <w:w w:val="115"/>
                <w:sz w:val="19"/>
              </w:rPr>
              <w:t>4</w:t>
            </w:r>
          </w:p>
        </w:tc>
        <w:tc>
          <w:tcPr>
            <w:tcW w:w="2533" w:type="dxa"/>
          </w:tcPr>
          <w:p>
            <w:pPr>
              <w:pStyle w:val="TableParagraph"/>
              <w:spacing w:before="48"/>
              <w:ind w:left="64"/>
              <w:rPr>
                <w:sz w:val="19"/>
              </w:rPr>
            </w:pPr>
            <w:r>
              <w:rPr>
                <w:color w:val="666666"/>
                <w:sz w:val="19"/>
              </w:rPr>
              <w:t>包组情况</w:t>
            </w:r>
          </w:p>
        </w:tc>
        <w:tc>
          <w:tcPr>
            <w:tcW w:w="7286" w:type="dxa"/>
          </w:tcPr>
          <w:p>
            <w:pPr>
              <w:pStyle w:val="TableParagraph"/>
              <w:spacing w:line="337" w:lineRule="exact"/>
              <w:ind w:left="64"/>
              <w:rPr>
                <w:sz w:val="19"/>
              </w:rPr>
            </w:pPr>
            <w:r>
              <w:rPr>
                <w:color w:val="666666"/>
                <w:w w:val="105"/>
                <w:sz w:val="19"/>
              </w:rPr>
              <w:t>共</w:t>
            </w:r>
            <w:r>
              <w:rPr>
                <w:rFonts w:ascii="Arial Unicode MS" w:eastAsia="Arial Unicode MS" w:hint="eastAsia"/>
                <w:color w:val="666666"/>
                <w:w w:val="105"/>
                <w:sz w:val="19"/>
              </w:rPr>
              <w:t>1</w:t>
            </w:r>
            <w:r>
              <w:rPr>
                <w:color w:val="666666"/>
                <w:w w:val="105"/>
                <w:sz w:val="19"/>
              </w:rPr>
              <w:t>包</w:t>
            </w:r>
          </w:p>
        </w:tc>
      </w:tr>
      <w:tr>
        <w:trPr>
          <w:trHeight w:val="357" w:hRule="atLeast"/>
        </w:trPr>
        <w:tc>
          <w:tcPr>
            <w:tcW w:w="732" w:type="dxa"/>
            <w:shd w:val="clear" w:color="auto" w:fill="F6F6F6"/>
          </w:tcPr>
          <w:p>
            <w:pPr>
              <w:pStyle w:val="TableParagraph"/>
              <w:spacing w:line="337" w:lineRule="exact"/>
              <w:ind w:left="14"/>
              <w:jc w:val="center"/>
              <w:rPr>
                <w:rFonts w:ascii="Arial Unicode MS"/>
                <w:sz w:val="19"/>
              </w:rPr>
            </w:pPr>
            <w:r>
              <w:rPr>
                <w:rFonts w:ascii="Arial Unicode MS"/>
                <w:color w:val="666666"/>
                <w:w w:val="115"/>
                <w:sz w:val="19"/>
              </w:rPr>
              <w:t>5</w:t>
            </w:r>
          </w:p>
        </w:tc>
        <w:tc>
          <w:tcPr>
            <w:tcW w:w="2533" w:type="dxa"/>
            <w:shd w:val="clear" w:color="auto" w:fill="F6F6F6"/>
          </w:tcPr>
          <w:p>
            <w:pPr>
              <w:pStyle w:val="TableParagraph"/>
              <w:spacing w:before="48"/>
              <w:ind w:left="64"/>
              <w:rPr>
                <w:sz w:val="19"/>
              </w:rPr>
            </w:pPr>
            <w:r>
              <w:rPr>
                <w:color w:val="666666"/>
                <w:sz w:val="19"/>
              </w:rPr>
              <w:t>采购资金预算金额</w:t>
            </w:r>
          </w:p>
        </w:tc>
        <w:tc>
          <w:tcPr>
            <w:tcW w:w="7286" w:type="dxa"/>
            <w:shd w:val="clear" w:color="auto" w:fill="F6F6F6"/>
          </w:tcPr>
          <w:p>
            <w:pPr>
              <w:pStyle w:val="TableParagraph"/>
              <w:spacing w:line="337" w:lineRule="exact"/>
              <w:ind w:left="64"/>
              <w:rPr>
                <w:sz w:val="19"/>
              </w:rPr>
            </w:pPr>
            <w:r>
              <w:rPr>
                <w:rFonts w:ascii="Arial Unicode MS" w:eastAsia="Arial Unicode MS" w:hint="eastAsia"/>
                <w:color w:val="666666"/>
                <w:w w:val="110"/>
                <w:sz w:val="19"/>
              </w:rPr>
              <w:t>1,300,000.00</w:t>
            </w:r>
            <w:r>
              <w:rPr>
                <w:color w:val="666666"/>
                <w:w w:val="110"/>
                <w:sz w:val="19"/>
              </w:rPr>
              <w:t>元</w:t>
            </w:r>
          </w:p>
        </w:tc>
      </w:tr>
      <w:tr>
        <w:trPr>
          <w:trHeight w:val="357" w:hRule="atLeast"/>
        </w:trPr>
        <w:tc>
          <w:tcPr>
            <w:tcW w:w="732" w:type="dxa"/>
          </w:tcPr>
          <w:p>
            <w:pPr>
              <w:pStyle w:val="TableParagraph"/>
              <w:spacing w:line="337" w:lineRule="exact"/>
              <w:ind w:left="14"/>
              <w:jc w:val="center"/>
              <w:rPr>
                <w:rFonts w:ascii="Arial Unicode MS"/>
                <w:sz w:val="19"/>
              </w:rPr>
            </w:pPr>
            <w:r>
              <w:rPr>
                <w:rFonts w:ascii="Arial Unicode MS"/>
                <w:color w:val="666666"/>
                <w:w w:val="115"/>
                <w:sz w:val="19"/>
              </w:rPr>
              <w:t>6</w:t>
            </w:r>
          </w:p>
        </w:tc>
        <w:tc>
          <w:tcPr>
            <w:tcW w:w="2533" w:type="dxa"/>
          </w:tcPr>
          <w:p>
            <w:pPr>
              <w:pStyle w:val="TableParagraph"/>
              <w:spacing w:before="48"/>
              <w:ind w:left="64"/>
              <w:rPr>
                <w:sz w:val="19"/>
              </w:rPr>
            </w:pPr>
            <w:r>
              <w:rPr>
                <w:color w:val="666666"/>
                <w:sz w:val="19"/>
              </w:rPr>
              <w:t>采购方式</w:t>
            </w:r>
          </w:p>
        </w:tc>
        <w:tc>
          <w:tcPr>
            <w:tcW w:w="7286" w:type="dxa"/>
          </w:tcPr>
          <w:p>
            <w:pPr>
              <w:pStyle w:val="TableParagraph"/>
              <w:spacing w:before="48"/>
              <w:ind w:left="64"/>
              <w:rPr>
                <w:sz w:val="19"/>
              </w:rPr>
            </w:pPr>
            <w:r>
              <w:rPr>
                <w:color w:val="666666"/>
                <w:sz w:val="19"/>
              </w:rPr>
              <w:t>公开招标</w:t>
            </w:r>
          </w:p>
        </w:tc>
      </w:tr>
      <w:tr>
        <w:trPr>
          <w:trHeight w:val="357" w:hRule="atLeast"/>
        </w:trPr>
        <w:tc>
          <w:tcPr>
            <w:tcW w:w="732" w:type="dxa"/>
            <w:shd w:val="clear" w:color="auto" w:fill="F6F6F6"/>
          </w:tcPr>
          <w:p>
            <w:pPr>
              <w:pStyle w:val="TableParagraph"/>
              <w:spacing w:line="337" w:lineRule="exact"/>
              <w:ind w:left="14"/>
              <w:jc w:val="center"/>
              <w:rPr>
                <w:rFonts w:ascii="Arial Unicode MS"/>
                <w:sz w:val="19"/>
              </w:rPr>
            </w:pPr>
            <w:r>
              <w:rPr>
                <w:rFonts w:ascii="Arial Unicode MS"/>
                <w:color w:val="666666"/>
                <w:w w:val="115"/>
                <w:sz w:val="19"/>
              </w:rPr>
              <w:t>7</w:t>
            </w:r>
          </w:p>
        </w:tc>
        <w:tc>
          <w:tcPr>
            <w:tcW w:w="2533" w:type="dxa"/>
            <w:shd w:val="clear" w:color="auto" w:fill="F6F6F6"/>
          </w:tcPr>
          <w:p>
            <w:pPr>
              <w:pStyle w:val="TableParagraph"/>
              <w:spacing w:before="48"/>
              <w:ind w:left="64"/>
              <w:rPr>
                <w:sz w:val="19"/>
              </w:rPr>
            </w:pPr>
            <w:r>
              <w:rPr>
                <w:color w:val="666666"/>
                <w:sz w:val="19"/>
              </w:rPr>
              <w:t>开标方式</w:t>
            </w:r>
          </w:p>
        </w:tc>
        <w:tc>
          <w:tcPr>
            <w:tcW w:w="7286" w:type="dxa"/>
            <w:shd w:val="clear" w:color="auto" w:fill="F6F6F6"/>
          </w:tcPr>
          <w:p>
            <w:pPr>
              <w:pStyle w:val="TableParagraph"/>
              <w:spacing w:before="48"/>
              <w:ind w:left="64"/>
              <w:rPr>
                <w:sz w:val="19"/>
              </w:rPr>
            </w:pPr>
            <w:r>
              <w:rPr>
                <w:color w:val="666666"/>
                <w:sz w:val="19"/>
              </w:rPr>
              <w:t>网上开标</w:t>
            </w:r>
          </w:p>
        </w:tc>
      </w:tr>
      <w:tr>
        <w:trPr>
          <w:trHeight w:val="357" w:hRule="atLeast"/>
        </w:trPr>
        <w:tc>
          <w:tcPr>
            <w:tcW w:w="732" w:type="dxa"/>
          </w:tcPr>
          <w:p>
            <w:pPr>
              <w:pStyle w:val="TableParagraph"/>
              <w:spacing w:line="337" w:lineRule="exact"/>
              <w:ind w:left="14"/>
              <w:jc w:val="center"/>
              <w:rPr>
                <w:rFonts w:ascii="Arial Unicode MS"/>
                <w:sz w:val="19"/>
              </w:rPr>
            </w:pPr>
            <w:r>
              <w:rPr>
                <w:rFonts w:ascii="Arial Unicode MS"/>
                <w:color w:val="666666"/>
                <w:w w:val="115"/>
                <w:sz w:val="19"/>
              </w:rPr>
              <w:t>8</w:t>
            </w:r>
          </w:p>
        </w:tc>
        <w:tc>
          <w:tcPr>
            <w:tcW w:w="2533" w:type="dxa"/>
          </w:tcPr>
          <w:p>
            <w:pPr>
              <w:pStyle w:val="TableParagraph"/>
              <w:spacing w:before="48"/>
              <w:ind w:left="64"/>
              <w:rPr>
                <w:sz w:val="19"/>
              </w:rPr>
            </w:pPr>
            <w:r>
              <w:rPr>
                <w:color w:val="666666"/>
                <w:sz w:val="19"/>
              </w:rPr>
              <w:t>评标方式</w:t>
            </w:r>
          </w:p>
        </w:tc>
        <w:tc>
          <w:tcPr>
            <w:tcW w:w="7286" w:type="dxa"/>
          </w:tcPr>
          <w:p>
            <w:pPr>
              <w:pStyle w:val="TableParagraph"/>
              <w:spacing w:before="48"/>
              <w:ind w:left="64"/>
              <w:rPr>
                <w:sz w:val="19"/>
              </w:rPr>
            </w:pPr>
            <w:r>
              <w:rPr>
                <w:color w:val="666666"/>
                <w:sz w:val="19"/>
              </w:rPr>
              <w:t>网上评标</w:t>
            </w:r>
          </w:p>
        </w:tc>
      </w:tr>
      <w:tr>
        <w:trPr>
          <w:trHeight w:val="357" w:hRule="atLeast"/>
        </w:trPr>
        <w:tc>
          <w:tcPr>
            <w:tcW w:w="732" w:type="dxa"/>
            <w:shd w:val="clear" w:color="auto" w:fill="F6F6F6"/>
          </w:tcPr>
          <w:p>
            <w:pPr>
              <w:pStyle w:val="TableParagraph"/>
              <w:spacing w:line="337" w:lineRule="exact"/>
              <w:ind w:left="14"/>
              <w:jc w:val="center"/>
              <w:rPr>
                <w:rFonts w:ascii="Arial Unicode MS"/>
                <w:sz w:val="19"/>
              </w:rPr>
            </w:pPr>
            <w:r>
              <w:rPr>
                <w:rFonts w:ascii="Arial Unicode MS"/>
                <w:color w:val="666666"/>
                <w:w w:val="115"/>
                <w:sz w:val="19"/>
              </w:rPr>
              <w:t>9</w:t>
            </w:r>
          </w:p>
        </w:tc>
        <w:tc>
          <w:tcPr>
            <w:tcW w:w="2533" w:type="dxa"/>
            <w:shd w:val="clear" w:color="auto" w:fill="F6F6F6"/>
          </w:tcPr>
          <w:p>
            <w:pPr>
              <w:pStyle w:val="TableParagraph"/>
              <w:spacing w:before="48"/>
              <w:ind w:left="64"/>
              <w:rPr>
                <w:sz w:val="19"/>
              </w:rPr>
            </w:pPr>
            <w:r>
              <w:rPr>
                <w:color w:val="666666"/>
                <w:sz w:val="19"/>
              </w:rPr>
              <w:t>评标办法</w:t>
            </w:r>
          </w:p>
        </w:tc>
        <w:tc>
          <w:tcPr>
            <w:tcW w:w="7286" w:type="dxa"/>
            <w:shd w:val="clear" w:color="auto" w:fill="F6F6F6"/>
          </w:tcPr>
          <w:p>
            <w:pPr>
              <w:pStyle w:val="TableParagraph"/>
              <w:spacing w:line="337" w:lineRule="exact"/>
              <w:ind w:left="64"/>
              <w:rPr>
                <w:sz w:val="19"/>
              </w:rPr>
            </w:pPr>
            <w:r>
              <w:rPr>
                <w:color w:val="666666"/>
                <w:sz w:val="19"/>
              </w:rPr>
              <w:t>合同包</w:t>
            </w:r>
            <w:r>
              <w:rPr>
                <w:rFonts w:ascii="Arial Unicode MS" w:eastAsia="Arial Unicode MS" w:hint="eastAsia"/>
                <w:color w:val="666666"/>
                <w:sz w:val="19"/>
              </w:rPr>
              <w:t>1</w:t>
            </w:r>
            <w:r>
              <w:rPr>
                <w:color w:val="666666"/>
                <w:sz w:val="19"/>
              </w:rPr>
              <w:t>（</w:t>
            </w:r>
            <w:r>
              <w:rPr>
                <w:rFonts w:ascii="Arial Unicode MS" w:eastAsia="Arial Unicode MS" w:hint="eastAsia"/>
                <w:color w:val="666666"/>
                <w:sz w:val="19"/>
              </w:rPr>
              <w:t>2021</w:t>
            </w:r>
            <w:r>
              <w:rPr>
                <w:color w:val="666666"/>
                <w:sz w:val="19"/>
              </w:rPr>
              <w:t>年图书采购）：综合评分法</w:t>
            </w:r>
          </w:p>
        </w:tc>
      </w:tr>
      <w:tr>
        <w:trPr>
          <w:trHeight w:val="357" w:hRule="atLeast"/>
        </w:trPr>
        <w:tc>
          <w:tcPr>
            <w:tcW w:w="732" w:type="dxa"/>
          </w:tcPr>
          <w:p>
            <w:pPr>
              <w:pStyle w:val="TableParagraph"/>
              <w:spacing w:line="337" w:lineRule="exact"/>
              <w:ind w:right="228"/>
              <w:jc w:val="right"/>
              <w:rPr>
                <w:rFonts w:ascii="Arial Unicode MS"/>
                <w:sz w:val="19"/>
              </w:rPr>
            </w:pPr>
            <w:r>
              <w:rPr>
                <w:rFonts w:ascii="Arial Unicode MS"/>
                <w:color w:val="666666"/>
                <w:w w:val="115"/>
                <w:sz w:val="19"/>
              </w:rPr>
              <w:t>10</w:t>
            </w:r>
          </w:p>
        </w:tc>
        <w:tc>
          <w:tcPr>
            <w:tcW w:w="2533" w:type="dxa"/>
          </w:tcPr>
          <w:p>
            <w:pPr>
              <w:pStyle w:val="TableParagraph"/>
              <w:spacing w:before="48"/>
              <w:ind w:left="64"/>
              <w:rPr>
                <w:sz w:val="19"/>
              </w:rPr>
            </w:pPr>
            <w:r>
              <w:rPr>
                <w:color w:val="666666"/>
                <w:sz w:val="19"/>
              </w:rPr>
              <w:t>报价形式</w:t>
            </w:r>
          </w:p>
        </w:tc>
        <w:tc>
          <w:tcPr>
            <w:tcW w:w="7286" w:type="dxa"/>
          </w:tcPr>
          <w:p>
            <w:pPr>
              <w:pStyle w:val="TableParagraph"/>
              <w:spacing w:line="337" w:lineRule="exact"/>
              <w:ind w:left="64"/>
              <w:rPr>
                <w:sz w:val="19"/>
              </w:rPr>
            </w:pPr>
            <w:r>
              <w:rPr>
                <w:color w:val="666666"/>
                <w:w w:val="105"/>
                <w:sz w:val="19"/>
              </w:rPr>
              <w:t>合同包</w:t>
            </w:r>
            <w:r>
              <w:rPr>
                <w:rFonts w:ascii="Arial Unicode MS" w:eastAsia="Arial Unicode MS" w:hint="eastAsia"/>
                <w:color w:val="666666"/>
                <w:w w:val="105"/>
                <w:sz w:val="19"/>
              </w:rPr>
              <w:t>1</w:t>
            </w:r>
            <w:r>
              <w:rPr>
                <w:color w:val="666666"/>
                <w:w w:val="105"/>
                <w:sz w:val="19"/>
              </w:rPr>
              <w:t>（</w:t>
            </w:r>
            <w:r>
              <w:rPr>
                <w:rFonts w:ascii="Arial Unicode MS" w:eastAsia="Arial Unicode MS" w:hint="eastAsia"/>
                <w:color w:val="666666"/>
                <w:w w:val="105"/>
                <w:sz w:val="19"/>
              </w:rPr>
              <w:t>2021</w:t>
            </w:r>
            <w:r>
              <w:rPr>
                <w:color w:val="666666"/>
                <w:w w:val="105"/>
                <w:sz w:val="19"/>
              </w:rPr>
              <w:t>年图书采购）</w:t>
            </w:r>
            <w:r>
              <w:rPr>
                <w:rFonts w:ascii="Arial Unicode MS" w:eastAsia="Arial Unicode MS" w:hint="eastAsia"/>
                <w:color w:val="666666"/>
                <w:w w:val="105"/>
                <w:sz w:val="19"/>
              </w:rPr>
              <w:t>:</w:t>
            </w:r>
            <w:r>
              <w:rPr>
                <w:color w:val="666666"/>
                <w:w w:val="105"/>
                <w:sz w:val="19"/>
              </w:rPr>
              <w:t>单价</w:t>
            </w:r>
          </w:p>
        </w:tc>
      </w:tr>
      <w:tr>
        <w:trPr>
          <w:trHeight w:val="357" w:hRule="atLeast"/>
        </w:trPr>
        <w:tc>
          <w:tcPr>
            <w:tcW w:w="732" w:type="dxa"/>
            <w:shd w:val="clear" w:color="auto" w:fill="F6F6F6"/>
          </w:tcPr>
          <w:p>
            <w:pPr>
              <w:pStyle w:val="TableParagraph"/>
              <w:spacing w:line="337" w:lineRule="exact"/>
              <w:ind w:right="228"/>
              <w:jc w:val="right"/>
              <w:rPr>
                <w:rFonts w:ascii="Arial Unicode MS"/>
                <w:sz w:val="19"/>
              </w:rPr>
            </w:pPr>
            <w:r>
              <w:rPr>
                <w:rFonts w:ascii="Arial Unicode MS"/>
                <w:color w:val="666666"/>
                <w:w w:val="115"/>
                <w:sz w:val="19"/>
              </w:rPr>
              <w:t>11</w:t>
            </w:r>
          </w:p>
        </w:tc>
        <w:tc>
          <w:tcPr>
            <w:tcW w:w="2533" w:type="dxa"/>
            <w:shd w:val="clear" w:color="auto" w:fill="F6F6F6"/>
          </w:tcPr>
          <w:p>
            <w:pPr>
              <w:pStyle w:val="TableParagraph"/>
              <w:spacing w:before="48"/>
              <w:ind w:left="64"/>
              <w:rPr>
                <w:sz w:val="19"/>
              </w:rPr>
            </w:pPr>
            <w:r>
              <w:rPr>
                <w:color w:val="666666"/>
                <w:sz w:val="19"/>
              </w:rPr>
              <w:t>报价要求</w:t>
            </w:r>
          </w:p>
        </w:tc>
        <w:tc>
          <w:tcPr>
            <w:tcW w:w="7286" w:type="dxa"/>
            <w:shd w:val="clear" w:color="auto" w:fill="F6F6F6"/>
          </w:tcPr>
          <w:p>
            <w:pPr>
              <w:pStyle w:val="TableParagraph"/>
              <w:spacing w:before="48"/>
              <w:ind w:left="64"/>
              <w:rPr>
                <w:sz w:val="19"/>
              </w:rPr>
            </w:pPr>
            <w:r>
              <w:rPr>
                <w:color w:val="666666"/>
                <w:sz w:val="19"/>
              </w:rPr>
              <w:t>各合同包报价不超过预算总价</w:t>
            </w:r>
          </w:p>
        </w:tc>
      </w:tr>
      <w:tr>
        <w:trPr>
          <w:trHeight w:val="357" w:hRule="atLeast"/>
        </w:trPr>
        <w:tc>
          <w:tcPr>
            <w:tcW w:w="732" w:type="dxa"/>
          </w:tcPr>
          <w:p>
            <w:pPr>
              <w:pStyle w:val="TableParagraph"/>
              <w:spacing w:line="337" w:lineRule="exact"/>
              <w:ind w:right="228"/>
              <w:jc w:val="right"/>
              <w:rPr>
                <w:rFonts w:ascii="Arial Unicode MS"/>
                <w:sz w:val="19"/>
              </w:rPr>
            </w:pPr>
            <w:r>
              <w:rPr>
                <w:rFonts w:ascii="Arial Unicode MS"/>
                <w:color w:val="666666"/>
                <w:w w:val="115"/>
                <w:sz w:val="19"/>
              </w:rPr>
              <w:t>12</w:t>
            </w:r>
          </w:p>
        </w:tc>
        <w:tc>
          <w:tcPr>
            <w:tcW w:w="2533" w:type="dxa"/>
          </w:tcPr>
          <w:p>
            <w:pPr>
              <w:pStyle w:val="TableParagraph"/>
              <w:spacing w:before="48"/>
              <w:ind w:left="64"/>
              <w:rPr>
                <w:sz w:val="19"/>
              </w:rPr>
            </w:pPr>
            <w:r>
              <w:rPr>
                <w:color w:val="666666"/>
                <w:sz w:val="19"/>
              </w:rPr>
              <w:t>现场踏勘</w:t>
            </w:r>
          </w:p>
        </w:tc>
        <w:tc>
          <w:tcPr>
            <w:tcW w:w="7286" w:type="dxa"/>
          </w:tcPr>
          <w:p>
            <w:pPr>
              <w:pStyle w:val="TableParagraph"/>
              <w:spacing w:before="48"/>
              <w:ind w:left="64"/>
              <w:rPr>
                <w:sz w:val="19"/>
              </w:rPr>
            </w:pPr>
            <w:r>
              <w:rPr>
                <w:color w:val="666666"/>
                <w:w w:val="101"/>
                <w:sz w:val="19"/>
              </w:rPr>
              <w:t>否</w:t>
            </w:r>
          </w:p>
        </w:tc>
      </w:tr>
      <w:tr>
        <w:trPr>
          <w:trHeight w:val="357" w:hRule="atLeast"/>
        </w:trPr>
        <w:tc>
          <w:tcPr>
            <w:tcW w:w="732" w:type="dxa"/>
            <w:shd w:val="clear" w:color="auto" w:fill="F6F6F6"/>
          </w:tcPr>
          <w:p>
            <w:pPr>
              <w:pStyle w:val="TableParagraph"/>
              <w:spacing w:line="337" w:lineRule="exact"/>
              <w:ind w:right="228"/>
              <w:jc w:val="right"/>
              <w:rPr>
                <w:rFonts w:ascii="Arial Unicode MS"/>
                <w:sz w:val="19"/>
              </w:rPr>
            </w:pPr>
            <w:r>
              <w:rPr>
                <w:rFonts w:ascii="Arial Unicode MS"/>
                <w:color w:val="666666"/>
                <w:w w:val="115"/>
                <w:sz w:val="19"/>
              </w:rPr>
              <w:t>13</w:t>
            </w:r>
          </w:p>
        </w:tc>
        <w:tc>
          <w:tcPr>
            <w:tcW w:w="2533" w:type="dxa"/>
            <w:shd w:val="clear" w:color="auto" w:fill="F6F6F6"/>
          </w:tcPr>
          <w:p>
            <w:pPr>
              <w:pStyle w:val="TableParagraph"/>
              <w:spacing w:before="48"/>
              <w:ind w:left="64"/>
              <w:rPr>
                <w:sz w:val="19"/>
              </w:rPr>
            </w:pPr>
            <w:r>
              <w:rPr>
                <w:color w:val="666666"/>
                <w:sz w:val="19"/>
              </w:rPr>
              <w:t>投标有效期</w:t>
            </w:r>
          </w:p>
        </w:tc>
        <w:tc>
          <w:tcPr>
            <w:tcW w:w="7286" w:type="dxa"/>
            <w:shd w:val="clear" w:color="auto" w:fill="F6F6F6"/>
          </w:tcPr>
          <w:p>
            <w:pPr>
              <w:pStyle w:val="TableParagraph"/>
              <w:spacing w:line="337" w:lineRule="exact"/>
              <w:ind w:left="64"/>
              <w:rPr>
                <w:sz w:val="19"/>
              </w:rPr>
            </w:pPr>
            <w:r>
              <w:rPr>
                <w:color w:val="666666"/>
                <w:sz w:val="19"/>
              </w:rPr>
              <w:t>从提交投标文件的截止之日起</w:t>
            </w:r>
            <w:r>
              <w:rPr>
                <w:rFonts w:ascii="Arial Unicode MS" w:eastAsia="Arial Unicode MS" w:hint="eastAsia"/>
                <w:color w:val="666666"/>
                <w:sz w:val="19"/>
              </w:rPr>
              <w:t>90</w:t>
            </w:r>
            <w:r>
              <w:rPr>
                <w:color w:val="666666"/>
                <w:sz w:val="19"/>
              </w:rPr>
              <w:t>日历天</w:t>
            </w:r>
          </w:p>
        </w:tc>
      </w:tr>
    </w:tbl>
    <w:p>
      <w:pPr>
        <w:spacing w:after="0" w:line="337" w:lineRule="exact"/>
        <w:rPr>
          <w:sz w:val="19"/>
        </w:rPr>
        <w:sectPr>
          <w:type w:val="continuous"/>
          <w:pgSz w:w="11900" w:h="16840"/>
          <w:pgMar w:top="1600" w:bottom="480" w:left="540" w:right="560"/>
        </w:sectPr>
      </w:pPr>
    </w:p>
    <w:tbl>
      <w:tblPr>
        <w:tblW w:w="0" w:type="auto"/>
        <w:jc w:val="left"/>
        <w:tblInd w:w="133" w:type="dxa"/>
        <w:tblBorders>
          <w:top w:val="single" w:sz="6" w:space="0" w:color="B3C2D7"/>
          <w:left w:val="single" w:sz="6" w:space="0" w:color="B3C2D7"/>
          <w:bottom w:val="single" w:sz="6" w:space="0" w:color="B3C2D7"/>
          <w:right w:val="single" w:sz="6" w:space="0" w:color="B3C2D7"/>
          <w:insideH w:val="single" w:sz="6" w:space="0" w:color="B3C2D7"/>
          <w:insideV w:val="single" w:sz="6" w:space="0" w:color="B3C2D7"/>
        </w:tblBorders>
        <w:tblLayout w:type="fixed"/>
        <w:tblCellMar>
          <w:top w:w="0" w:type="dxa"/>
          <w:left w:w="0" w:type="dxa"/>
          <w:bottom w:w="0" w:type="dxa"/>
          <w:right w:w="0" w:type="dxa"/>
        </w:tblCellMar>
        <w:tblLook w:val="01E0"/>
      </w:tblPr>
      <w:tblGrid>
        <w:gridCol w:w="732"/>
        <w:gridCol w:w="2533"/>
        <w:gridCol w:w="7286"/>
      </w:tblGrid>
      <w:tr>
        <w:trPr>
          <w:trHeight w:val="9839" w:hRule="atLeast"/>
        </w:trPr>
        <w:tc>
          <w:tcPr>
            <w:tcW w:w="732"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0"/>
              <w:rPr>
                <w:b/>
                <w:sz w:val="16"/>
              </w:rPr>
            </w:pPr>
          </w:p>
          <w:p>
            <w:pPr>
              <w:pStyle w:val="TableParagraph"/>
              <w:ind w:left="244"/>
              <w:rPr>
                <w:rFonts w:ascii="Arial Unicode MS"/>
                <w:sz w:val="19"/>
              </w:rPr>
            </w:pPr>
            <w:r>
              <w:rPr>
                <w:rFonts w:ascii="Arial Unicode MS"/>
                <w:color w:val="666666"/>
                <w:w w:val="115"/>
                <w:sz w:val="19"/>
              </w:rPr>
              <w:t>14</w:t>
            </w:r>
          </w:p>
        </w:tc>
        <w:tc>
          <w:tcPr>
            <w:tcW w:w="2533"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0"/>
              <w:rPr>
                <w:b/>
                <w:sz w:val="13"/>
              </w:rPr>
            </w:pPr>
          </w:p>
          <w:p>
            <w:pPr>
              <w:pStyle w:val="TableParagraph"/>
              <w:spacing w:before="1"/>
              <w:ind w:left="64"/>
              <w:rPr>
                <w:sz w:val="19"/>
              </w:rPr>
            </w:pPr>
            <w:r>
              <w:rPr>
                <w:color w:val="666666"/>
                <w:sz w:val="19"/>
              </w:rPr>
              <w:t>投标保证金</w:t>
            </w:r>
          </w:p>
        </w:tc>
        <w:tc>
          <w:tcPr>
            <w:tcW w:w="7286" w:type="dxa"/>
          </w:tcPr>
          <w:p>
            <w:pPr>
              <w:pStyle w:val="TableParagraph"/>
              <w:spacing w:line="342" w:lineRule="exact"/>
              <w:ind w:left="64"/>
              <w:rPr>
                <w:sz w:val="19"/>
              </w:rPr>
            </w:pPr>
            <w:r>
              <w:rPr>
                <w:rFonts w:ascii="Arial Unicode MS" w:eastAsia="Arial Unicode MS" w:hint="eastAsia"/>
                <w:color w:val="666666"/>
                <w:w w:val="105"/>
                <w:sz w:val="19"/>
              </w:rPr>
              <w:t>2021</w:t>
            </w:r>
            <w:r>
              <w:rPr>
                <w:color w:val="666666"/>
                <w:w w:val="105"/>
                <w:sz w:val="19"/>
              </w:rPr>
              <w:t>年图书采购：保证金人民币：</w:t>
            </w:r>
            <w:r>
              <w:rPr>
                <w:rFonts w:ascii="Arial Unicode MS" w:eastAsia="Arial Unicode MS" w:hint="eastAsia"/>
                <w:color w:val="666666"/>
                <w:w w:val="105"/>
                <w:sz w:val="19"/>
              </w:rPr>
              <w:t>13,000.00</w:t>
            </w:r>
            <w:r>
              <w:rPr>
                <w:color w:val="666666"/>
                <w:w w:val="105"/>
                <w:sz w:val="19"/>
              </w:rPr>
              <w:t>元整。</w:t>
            </w:r>
          </w:p>
          <w:p>
            <w:pPr>
              <w:pStyle w:val="TableParagraph"/>
              <w:spacing w:line="552" w:lineRule="exact" w:before="7"/>
              <w:ind w:left="64" w:right="4222"/>
              <w:rPr>
                <w:rFonts w:ascii="Arial Unicode MS" w:eastAsia="Arial Unicode MS" w:hint="eastAsia"/>
                <w:sz w:val="19"/>
              </w:rPr>
            </w:pPr>
            <w:r>
              <w:rPr>
                <w:color w:val="666666"/>
                <w:sz w:val="19"/>
              </w:rPr>
              <w:t>开户单位： 广东志正招标有限公司开户账号： </w:t>
            </w:r>
            <w:r>
              <w:rPr>
                <w:rFonts w:ascii="Arial Unicode MS" w:eastAsia="Arial Unicode MS" w:hint="eastAsia"/>
                <w:color w:val="666666"/>
                <w:sz w:val="19"/>
              </w:rPr>
              <w:t>800201177509011</w:t>
            </w:r>
          </w:p>
          <w:p>
            <w:pPr>
              <w:pStyle w:val="TableParagraph"/>
              <w:spacing w:before="9"/>
              <w:rPr>
                <w:b/>
                <w:sz w:val="19"/>
              </w:rPr>
            </w:pPr>
          </w:p>
          <w:p>
            <w:pPr>
              <w:pStyle w:val="TableParagraph"/>
              <w:ind w:left="64"/>
              <w:rPr>
                <w:sz w:val="19"/>
              </w:rPr>
            </w:pPr>
            <w:r>
              <w:rPr>
                <w:color w:val="666666"/>
                <w:sz w:val="19"/>
              </w:rPr>
              <w:t>开户银行： 广州银行龙口西支行</w:t>
            </w:r>
          </w:p>
          <w:p>
            <w:pPr>
              <w:pStyle w:val="TableParagraph"/>
              <w:spacing w:before="1"/>
              <w:rPr>
                <w:b/>
                <w:sz w:val="24"/>
              </w:rPr>
            </w:pPr>
          </w:p>
          <w:p>
            <w:pPr>
              <w:pStyle w:val="TableParagraph"/>
              <w:spacing w:line="290" w:lineRule="auto"/>
              <w:ind w:left="64" w:right="50"/>
              <w:rPr>
                <w:rFonts w:ascii="Arial Unicode MS" w:eastAsia="Arial Unicode MS" w:hint="eastAsia"/>
                <w:sz w:val="19"/>
              </w:rPr>
            </w:pPr>
            <w:r>
              <w:rPr>
                <w:color w:val="666666"/>
                <w:sz w:val="19"/>
              </w:rPr>
              <w:t>支票提交方式： 应在投标截止时间前一天告知采购代理机构，原件应在投标截止时</w:t>
            </w:r>
            <w:r>
              <w:rPr>
                <w:color w:val="666666"/>
                <w:w w:val="105"/>
                <w:sz w:val="19"/>
              </w:rPr>
              <w:t>间前递交，保证金相关事宜联系人</w:t>
            </w:r>
            <w:r>
              <w:rPr>
                <w:rFonts w:ascii="Arial Unicode MS" w:eastAsia="Arial Unicode MS" w:hint="eastAsia"/>
                <w:color w:val="666666"/>
                <w:w w:val="105"/>
                <w:sz w:val="19"/>
              </w:rPr>
              <w:t>:</w:t>
            </w:r>
            <w:r>
              <w:rPr>
                <w:color w:val="666666"/>
                <w:w w:val="105"/>
                <w:sz w:val="19"/>
              </w:rPr>
              <w:t>郑小姐 联系电话</w:t>
            </w:r>
            <w:r>
              <w:rPr>
                <w:rFonts w:ascii="Arial Unicode MS" w:eastAsia="Arial Unicode MS" w:hint="eastAsia"/>
                <w:color w:val="666666"/>
                <w:w w:val="105"/>
                <w:sz w:val="19"/>
              </w:rPr>
              <w:t>:020-87554268</w:t>
            </w:r>
          </w:p>
          <w:p>
            <w:pPr>
              <w:pStyle w:val="TableParagraph"/>
              <w:spacing w:line="290" w:lineRule="auto" w:before="185"/>
              <w:ind w:left="64" w:right="50"/>
              <w:rPr>
                <w:rFonts w:ascii="Arial Unicode MS" w:eastAsia="Arial Unicode MS" w:hint="eastAsia"/>
                <w:sz w:val="19"/>
              </w:rPr>
            </w:pPr>
            <w:r>
              <w:rPr>
                <w:color w:val="666666"/>
                <w:sz w:val="19"/>
              </w:rPr>
              <w:t>汇票、本票提交方式： 应在投标截止时间前一天告知采购代理机构，原件应在投标</w:t>
            </w:r>
            <w:r>
              <w:rPr>
                <w:color w:val="666666"/>
                <w:w w:val="105"/>
                <w:sz w:val="19"/>
              </w:rPr>
              <w:t>截止时间前递交，保证金相关事宜联系人</w:t>
            </w:r>
            <w:r>
              <w:rPr>
                <w:rFonts w:ascii="Arial Unicode MS" w:eastAsia="Arial Unicode MS" w:hint="eastAsia"/>
                <w:color w:val="666666"/>
                <w:w w:val="105"/>
                <w:sz w:val="19"/>
              </w:rPr>
              <w:t>:</w:t>
            </w:r>
            <w:r>
              <w:rPr>
                <w:color w:val="666666"/>
                <w:w w:val="105"/>
                <w:sz w:val="19"/>
              </w:rPr>
              <w:t>郑小姐 联系电话</w:t>
            </w:r>
            <w:r>
              <w:rPr>
                <w:rFonts w:ascii="Arial Unicode MS" w:eastAsia="Arial Unicode MS" w:hint="eastAsia"/>
                <w:color w:val="666666"/>
                <w:w w:val="105"/>
                <w:sz w:val="19"/>
              </w:rPr>
              <w:t>:020-87554268</w:t>
            </w:r>
          </w:p>
          <w:p>
            <w:pPr>
              <w:pStyle w:val="TableParagraph"/>
              <w:spacing w:before="121"/>
              <w:ind w:left="64"/>
              <w:rPr>
                <w:sz w:val="19"/>
              </w:rPr>
            </w:pPr>
            <w:r>
              <w:rPr>
                <w:color w:val="666666"/>
                <w:sz w:val="19"/>
              </w:rPr>
              <w:t>投标保证金有效期</w:t>
            </w:r>
            <w:r>
              <w:rPr>
                <w:rFonts w:ascii="Arial Unicode MS" w:hAnsi="Arial Unicode MS" w:eastAsia="Arial Unicode MS" w:hint="eastAsia"/>
                <w:color w:val="666666"/>
                <w:w w:val="95"/>
                <w:sz w:val="19"/>
              </w:rPr>
              <w:t>∶</w:t>
            </w:r>
            <w:r>
              <w:rPr>
                <w:color w:val="666666"/>
                <w:sz w:val="19"/>
              </w:rPr>
              <w:t>与投标有效期一致。</w:t>
            </w:r>
          </w:p>
          <w:p>
            <w:pPr>
              <w:pStyle w:val="TableParagraph"/>
              <w:spacing w:line="285" w:lineRule="auto" w:before="194"/>
              <w:ind w:left="64" w:right="170"/>
              <w:rPr>
                <w:sz w:val="19"/>
              </w:rPr>
            </w:pPr>
            <w:r>
              <w:rPr>
                <w:rFonts w:ascii="Arial Unicode MS" w:eastAsia="Arial Unicode MS" w:hint="eastAsia"/>
                <w:color w:val="666666"/>
                <w:sz w:val="19"/>
              </w:rPr>
              <w:t>1</w:t>
            </w:r>
            <w:r>
              <w:rPr>
                <w:color w:val="666666"/>
                <w:sz w:val="19"/>
              </w:rPr>
              <w:t>、投标保证金可采用银行转账、支票、投标保函或投标保证保险的形式，须在递交投标文件截止时间前完成缴纳。</w:t>
            </w:r>
          </w:p>
          <w:p>
            <w:pPr>
              <w:pStyle w:val="TableParagraph"/>
              <w:spacing w:before="10"/>
              <w:rPr>
                <w:b/>
                <w:sz w:val="12"/>
              </w:rPr>
            </w:pPr>
          </w:p>
          <w:p>
            <w:pPr>
              <w:pStyle w:val="TableParagraph"/>
              <w:spacing w:line="360" w:lineRule="exact"/>
              <w:ind w:left="64" w:right="98"/>
              <w:rPr>
                <w:sz w:val="19"/>
              </w:rPr>
            </w:pPr>
            <w:r>
              <w:rPr>
                <w:rFonts w:ascii="Arial Unicode MS" w:eastAsia="Arial Unicode MS" w:hint="eastAsia"/>
                <w:color w:val="666666"/>
                <w:sz w:val="19"/>
              </w:rPr>
              <w:t>2</w:t>
            </w:r>
            <w:r>
              <w:rPr>
                <w:color w:val="666666"/>
                <w:sz w:val="19"/>
              </w:rPr>
              <w:t>、如采用银行转账或者支票形式提交的，投标保证金从投标人基本账户递交，由广东志正招标有限公司代收。具体操作要求详见广东志正招标有限公司有关指引，递交事宜请自行咨询广东志正招标有限公司；请各投标人在投标文件递交截止时间前按上述金额递交至广东志正招标有限公司，到账情况以开标时广东志正招标有限公司查询的信息为准。</w:t>
            </w:r>
          </w:p>
          <w:p>
            <w:pPr>
              <w:pStyle w:val="TableParagraph"/>
              <w:spacing w:before="8"/>
              <w:rPr>
                <w:b/>
                <w:sz w:val="17"/>
              </w:rPr>
            </w:pPr>
          </w:p>
          <w:p>
            <w:pPr>
              <w:pStyle w:val="TableParagraph"/>
              <w:ind w:left="64"/>
              <w:rPr>
                <w:sz w:val="19"/>
              </w:rPr>
            </w:pPr>
            <w:r>
              <w:rPr>
                <w:rFonts w:ascii="Arial Unicode MS" w:eastAsia="Arial Unicode MS" w:hint="eastAsia"/>
                <w:color w:val="666666"/>
                <w:sz w:val="19"/>
              </w:rPr>
              <w:t>3</w:t>
            </w:r>
            <w:r>
              <w:rPr>
                <w:color w:val="666666"/>
                <w:sz w:val="19"/>
              </w:rPr>
              <w:t>、如采用金融机构、担保公司或保险机构开具的投标（响应）担保函、投标（响应</w:t>
            </w:r>
          </w:p>
          <w:p>
            <w:pPr>
              <w:pStyle w:val="TableParagraph"/>
              <w:spacing w:line="355" w:lineRule="auto" w:before="67"/>
              <w:ind w:left="64" w:right="98"/>
              <w:rPr>
                <w:sz w:val="19"/>
              </w:rPr>
            </w:pPr>
            <w:r>
              <w:rPr>
                <w:color w:val="666666"/>
                <w:sz w:val="19"/>
              </w:rPr>
              <w:t>）保证保险函等形式提交投标保证金的，投标（响应）担保函或投标（响应）保证保险函须开具给招标人（保险受益人须为招标人），并与投标文件一同递交。</w:t>
            </w:r>
          </w:p>
          <w:p>
            <w:pPr>
              <w:pStyle w:val="TableParagraph"/>
              <w:spacing w:before="127"/>
              <w:ind w:left="64"/>
              <w:rPr>
                <w:rFonts w:ascii="Arial Unicode MS" w:eastAsia="Arial Unicode MS" w:hint="eastAsia"/>
                <w:sz w:val="19"/>
              </w:rPr>
            </w:pPr>
            <w:r>
              <w:rPr>
                <w:rFonts w:ascii="Arial Unicode MS" w:eastAsia="Arial Unicode MS" w:hint="eastAsia"/>
                <w:color w:val="666666"/>
                <w:w w:val="105"/>
                <w:sz w:val="19"/>
              </w:rPr>
              <w:t>4</w:t>
            </w:r>
            <w:r>
              <w:rPr>
                <w:color w:val="666666"/>
                <w:w w:val="105"/>
                <w:sz w:val="19"/>
              </w:rPr>
              <w:t>、投标人可通过</w:t>
            </w:r>
            <w:r>
              <w:rPr>
                <w:rFonts w:ascii="Arial Unicode MS" w:eastAsia="Arial Unicode MS" w:hint="eastAsia"/>
                <w:color w:val="666666"/>
                <w:w w:val="105"/>
                <w:sz w:val="19"/>
              </w:rPr>
              <w:t>"</w:t>
            </w:r>
            <w:r>
              <w:rPr>
                <w:color w:val="666666"/>
                <w:w w:val="105"/>
                <w:sz w:val="19"/>
              </w:rPr>
              <w:t>广东政府采购智慧云平台金融服务中心</w:t>
            </w:r>
            <w:r>
              <w:rPr>
                <w:rFonts w:ascii="Arial Unicode MS" w:eastAsia="Arial Unicode MS" w:hint="eastAsia"/>
                <w:color w:val="666666"/>
                <w:w w:val="105"/>
                <w:sz w:val="19"/>
              </w:rPr>
              <w:t>"(https://gdgpo.czt.gd.g</w:t>
            </w:r>
          </w:p>
          <w:p>
            <w:pPr>
              <w:pStyle w:val="TableParagraph"/>
              <w:spacing w:line="310" w:lineRule="atLeast" w:before="3"/>
              <w:ind w:left="64" w:right="134"/>
              <w:rPr>
                <w:sz w:val="19"/>
              </w:rPr>
            </w:pPr>
            <w:r>
              <w:rPr>
                <w:rFonts w:ascii="Arial Unicode MS" w:eastAsia="Arial Unicode MS" w:hint="eastAsia"/>
                <w:color w:val="666666"/>
                <w:spacing w:val="-3"/>
                <w:sz w:val="19"/>
              </w:rPr>
              <w:t>ov.cn/zcdservice/zcd/guangdong/)</w:t>
            </w:r>
            <w:r>
              <w:rPr>
                <w:color w:val="666666"/>
                <w:spacing w:val="-2"/>
                <w:sz w:val="19"/>
              </w:rPr>
              <w:t>，申请办理电子保函，电子保函与纸质保函具    有同样效力。</w:t>
            </w:r>
          </w:p>
        </w:tc>
      </w:tr>
    </w:tbl>
    <w:p>
      <w:pPr>
        <w:spacing w:after="0" w:line="310" w:lineRule="atLeast"/>
        <w:rPr>
          <w:sz w:val="19"/>
        </w:rPr>
        <w:sectPr>
          <w:pgSz w:w="11900" w:h="16840"/>
          <w:pgMar w:header="0" w:footer="283" w:top="560" w:bottom="480" w:left="540" w:right="560"/>
        </w:sectPr>
      </w:pPr>
    </w:p>
    <w:tbl>
      <w:tblPr>
        <w:tblW w:w="0" w:type="auto"/>
        <w:jc w:val="left"/>
        <w:tblInd w:w="133" w:type="dxa"/>
        <w:tblBorders>
          <w:top w:val="single" w:sz="6" w:space="0" w:color="B3C2D7"/>
          <w:left w:val="single" w:sz="6" w:space="0" w:color="B3C2D7"/>
          <w:bottom w:val="single" w:sz="6" w:space="0" w:color="B3C2D7"/>
          <w:right w:val="single" w:sz="6" w:space="0" w:color="B3C2D7"/>
          <w:insideH w:val="single" w:sz="6" w:space="0" w:color="B3C2D7"/>
          <w:insideV w:val="single" w:sz="6" w:space="0" w:color="B3C2D7"/>
        </w:tblBorders>
        <w:tblLayout w:type="fixed"/>
        <w:tblCellMar>
          <w:top w:w="0" w:type="dxa"/>
          <w:left w:w="0" w:type="dxa"/>
          <w:bottom w:w="0" w:type="dxa"/>
          <w:right w:w="0" w:type="dxa"/>
        </w:tblCellMar>
        <w:tblLook w:val="01E0"/>
      </w:tblPr>
      <w:tblGrid>
        <w:gridCol w:w="732"/>
        <w:gridCol w:w="2533"/>
        <w:gridCol w:w="7286"/>
      </w:tblGrid>
      <w:tr>
        <w:trPr>
          <w:trHeight w:val="11640" w:hRule="atLeast"/>
        </w:trPr>
        <w:tc>
          <w:tcPr>
            <w:tcW w:w="732" w:type="dxa"/>
            <w:shd w:val="clear" w:color="auto" w:fill="F6F6F6"/>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1"/>
              </w:rPr>
            </w:pPr>
          </w:p>
          <w:p>
            <w:pPr>
              <w:pStyle w:val="TableParagraph"/>
              <w:spacing w:before="1"/>
              <w:ind w:left="244"/>
              <w:rPr>
                <w:rFonts w:ascii="Arial Unicode MS"/>
                <w:sz w:val="19"/>
              </w:rPr>
            </w:pPr>
            <w:r>
              <w:rPr>
                <w:rFonts w:ascii="Arial Unicode MS"/>
                <w:color w:val="666666"/>
                <w:w w:val="115"/>
                <w:sz w:val="19"/>
              </w:rPr>
              <w:t>15</w:t>
            </w:r>
          </w:p>
        </w:tc>
        <w:tc>
          <w:tcPr>
            <w:tcW w:w="2533" w:type="dxa"/>
            <w:shd w:val="clear" w:color="auto" w:fill="F6F6F6"/>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55"/>
              <w:ind w:left="64"/>
              <w:rPr>
                <w:sz w:val="19"/>
              </w:rPr>
            </w:pPr>
            <w:r>
              <w:rPr>
                <w:color w:val="666666"/>
                <w:sz w:val="19"/>
              </w:rPr>
              <w:t>电子招投标</w:t>
            </w:r>
          </w:p>
        </w:tc>
        <w:tc>
          <w:tcPr>
            <w:tcW w:w="7286" w:type="dxa"/>
            <w:shd w:val="clear" w:color="auto" w:fill="F6F6F6"/>
          </w:tcPr>
          <w:p>
            <w:pPr>
              <w:pStyle w:val="TableParagraph"/>
              <w:spacing w:line="342" w:lineRule="exact"/>
              <w:ind w:left="64"/>
              <w:rPr>
                <w:rFonts w:ascii="Arial Unicode MS" w:eastAsia="Arial Unicode MS" w:hint="eastAsia"/>
                <w:sz w:val="19"/>
              </w:rPr>
            </w:pPr>
            <w:r>
              <w:rPr>
                <w:color w:val="666666"/>
                <w:sz w:val="19"/>
              </w:rPr>
              <w:t>请投标人在投标前详细阅读以下网址中的供应商操作手册，网址： </w:t>
            </w:r>
            <w:r>
              <w:rPr>
                <w:rFonts w:ascii="Arial Unicode MS" w:eastAsia="Arial Unicode MS" w:hint="eastAsia"/>
                <w:color w:val="666666"/>
                <w:sz w:val="19"/>
              </w:rPr>
              <w:t>https://gdgpo.c</w:t>
            </w:r>
          </w:p>
          <w:p>
            <w:pPr>
              <w:pStyle w:val="TableParagraph"/>
              <w:tabs>
                <w:tab w:pos="5285" w:val="left" w:leader="none"/>
              </w:tabs>
              <w:spacing w:line="242" w:lineRule="auto" w:before="2"/>
              <w:ind w:left="64" w:right="62"/>
              <w:rPr>
                <w:sz w:val="19"/>
              </w:rPr>
            </w:pPr>
            <w:r>
              <w:rPr>
                <w:rFonts w:ascii="Arial Unicode MS" w:eastAsia="Arial Unicode MS" w:hint="eastAsia"/>
                <w:color w:val="666666"/>
                <w:spacing w:val="-4"/>
                <w:sz w:val="19"/>
              </w:rPr>
              <w:t>zt.gd.gov.cn/freecms/site/guangdong/903/index.html</w:t>
              <w:tab/>
            </w:r>
            <w:r>
              <w:rPr>
                <w:color w:val="666666"/>
                <w:sz w:val="19"/>
              </w:rPr>
              <w:t>。投标人在使用过程中遇到涉及系统使用的任何问题，可致电技术支持热线</w:t>
            </w:r>
            <w:r>
              <w:rPr>
                <w:rFonts w:ascii="Arial Unicode MS" w:eastAsia="Arial Unicode MS" w:hint="eastAsia"/>
                <w:color w:val="666666"/>
                <w:sz w:val="19"/>
              </w:rPr>
              <w:t>400-1832-9</w:t>
            </w:r>
            <w:r>
              <w:rPr>
                <w:rFonts w:ascii="Arial Unicode MS" w:eastAsia="Arial Unicode MS" w:hint="eastAsia"/>
                <w:color w:val="666666"/>
                <w:spacing w:val="33"/>
                <w:sz w:val="19"/>
              </w:rPr>
              <w:t> </w:t>
            </w:r>
            <w:r>
              <w:rPr>
                <w:rFonts w:ascii="Arial Unicode MS" w:eastAsia="Arial Unicode MS" w:hint="eastAsia"/>
                <w:color w:val="666666"/>
                <w:spacing w:val="-3"/>
                <w:sz w:val="19"/>
              </w:rPr>
              <w:t>99</w:t>
            </w:r>
            <w:r>
              <w:rPr>
                <w:color w:val="666666"/>
                <w:sz w:val="19"/>
              </w:rPr>
              <w:t>进行咨询。</w:t>
            </w:r>
          </w:p>
          <w:p>
            <w:pPr>
              <w:pStyle w:val="TableParagraph"/>
              <w:spacing w:before="11"/>
              <w:rPr>
                <w:b/>
                <w:sz w:val="19"/>
              </w:rPr>
            </w:pPr>
          </w:p>
          <w:p>
            <w:pPr>
              <w:pStyle w:val="TableParagraph"/>
              <w:ind w:left="64"/>
              <w:rPr>
                <w:sz w:val="19"/>
              </w:rPr>
            </w:pPr>
            <w:r>
              <w:rPr>
                <w:color w:val="666666"/>
                <w:sz w:val="19"/>
              </w:rPr>
              <w:t>标书制作及投标：</w:t>
            </w:r>
          </w:p>
          <w:p>
            <w:pPr>
              <w:pStyle w:val="TableParagraph"/>
              <w:spacing w:before="6"/>
              <w:rPr>
                <w:b/>
                <w:sz w:val="16"/>
              </w:rPr>
            </w:pPr>
          </w:p>
          <w:p>
            <w:pPr>
              <w:pStyle w:val="TableParagraph"/>
              <w:spacing w:line="360" w:lineRule="exact"/>
              <w:ind w:left="64" w:right="50"/>
              <w:jc w:val="both"/>
              <w:rPr>
                <w:sz w:val="19"/>
              </w:rPr>
            </w:pPr>
            <w:r>
              <w:rPr>
                <w:color w:val="666666"/>
                <w:sz w:val="19"/>
              </w:rPr>
              <w:t>（</w:t>
            </w:r>
            <w:r>
              <w:rPr>
                <w:rFonts w:ascii="Arial Unicode MS" w:hAnsi="Arial Unicode MS" w:eastAsia="Arial Unicode MS" w:hint="eastAsia"/>
                <w:color w:val="666666"/>
                <w:sz w:val="19"/>
              </w:rPr>
              <w:t>1</w:t>
            </w:r>
            <w:r>
              <w:rPr>
                <w:color w:val="666666"/>
                <w:sz w:val="19"/>
              </w:rPr>
              <w:t>）供应商通过投标客户端编制电子投标文件，若涉及到授权委托人签字的可将文 件签字页先进行签字、扫描后导入加密电子投标文件，涉及</w:t>
            </w:r>
            <w:r>
              <w:rPr>
                <w:rFonts w:ascii="Arial Unicode MS" w:hAnsi="Arial Unicode MS" w:eastAsia="Arial Unicode MS" w:hint="eastAsia"/>
                <w:color w:val="666666"/>
                <w:spacing w:val="-4"/>
                <w:w w:val="130"/>
                <w:sz w:val="19"/>
              </w:rPr>
              <w:t>“</w:t>
            </w:r>
            <w:r>
              <w:rPr>
                <w:color w:val="666666"/>
                <w:sz w:val="19"/>
              </w:rPr>
              <w:t>加盖单位公章</w:t>
            </w:r>
            <w:r>
              <w:rPr>
                <w:rFonts w:ascii="Arial Unicode MS" w:hAnsi="Arial Unicode MS" w:eastAsia="Arial Unicode MS" w:hint="eastAsia"/>
                <w:color w:val="666666"/>
                <w:spacing w:val="-4"/>
                <w:w w:val="130"/>
                <w:sz w:val="19"/>
              </w:rPr>
              <w:t>”</w:t>
            </w:r>
            <w:r>
              <w:rPr>
                <w:color w:val="666666"/>
                <w:sz w:val="19"/>
              </w:rPr>
              <w:t>的内容应使用单位电子签章完成加密后，生成指定格式的电子投标文件并上传至广东省项目采购电子交易系统；在生成加密投标文件时，会同时生成非加密投标文件，供供应商自行刻录、存储于</w:t>
            </w:r>
            <w:r>
              <w:rPr>
                <w:rFonts w:ascii="Arial Unicode MS" w:hAnsi="Arial Unicode MS" w:eastAsia="Arial Unicode MS" w:hint="eastAsia"/>
                <w:color w:val="666666"/>
                <w:spacing w:val="5"/>
                <w:sz w:val="19"/>
              </w:rPr>
              <w:t>U</w:t>
            </w:r>
            <w:r>
              <w:rPr>
                <w:color w:val="666666"/>
                <w:sz w:val="19"/>
              </w:rPr>
              <w:t>盘上，供应商必须保证</w:t>
            </w:r>
            <w:r>
              <w:rPr>
                <w:rFonts w:ascii="Arial Unicode MS" w:hAnsi="Arial Unicode MS" w:eastAsia="Arial Unicode MS" w:hint="eastAsia"/>
                <w:color w:val="666666"/>
                <w:spacing w:val="5"/>
                <w:sz w:val="19"/>
              </w:rPr>
              <w:t>U</w:t>
            </w:r>
            <w:r>
              <w:rPr>
                <w:color w:val="666666"/>
                <w:sz w:val="19"/>
              </w:rPr>
              <w:t>盘设备能够正常读取。</w:t>
            </w:r>
            <w:r>
              <w:rPr>
                <w:rFonts w:ascii="Arial Unicode MS" w:hAnsi="Arial Unicode MS" w:eastAsia="Arial Unicode MS" w:hint="eastAsia"/>
                <w:color w:val="666666"/>
                <w:spacing w:val="5"/>
                <w:sz w:val="19"/>
              </w:rPr>
              <w:t>U</w:t>
            </w:r>
            <w:r>
              <w:rPr>
                <w:color w:val="666666"/>
                <w:spacing w:val="7"/>
                <w:sz w:val="19"/>
              </w:rPr>
              <w:t>盘表面、 外包装上应简要载明项目编号、项目名称、单位名称等信息。</w:t>
            </w:r>
          </w:p>
          <w:p>
            <w:pPr>
              <w:pStyle w:val="TableParagraph"/>
              <w:rPr>
                <w:b/>
                <w:sz w:val="15"/>
              </w:rPr>
            </w:pPr>
          </w:p>
          <w:p>
            <w:pPr>
              <w:pStyle w:val="TableParagraph"/>
              <w:spacing w:line="360" w:lineRule="exact" w:before="1"/>
              <w:ind w:left="64" w:right="74"/>
              <w:rPr>
                <w:sz w:val="19"/>
              </w:rPr>
            </w:pPr>
            <w:r>
              <w:rPr>
                <w:color w:val="666666"/>
                <w:spacing w:val="-1"/>
                <w:sz w:val="19"/>
              </w:rPr>
              <w:t>（</w:t>
            </w:r>
            <w:r>
              <w:rPr>
                <w:rFonts w:ascii="Arial Unicode MS" w:hAnsi="Arial Unicode MS" w:eastAsia="Arial Unicode MS" w:hint="eastAsia"/>
                <w:color w:val="666666"/>
                <w:spacing w:val="-1"/>
                <w:sz w:val="19"/>
              </w:rPr>
              <w:t>2</w:t>
            </w:r>
            <w:r>
              <w:rPr>
                <w:color w:val="666666"/>
                <w:spacing w:val="-1"/>
                <w:sz w:val="19"/>
              </w:rPr>
              <w:t>）各供应商须在递交投标文件截止时间前上传加密的电子响应文件至</w:t>
            </w:r>
            <w:r>
              <w:rPr>
                <w:rFonts w:ascii="Arial Unicode MS" w:hAnsi="Arial Unicode MS" w:eastAsia="Arial Unicode MS" w:hint="eastAsia"/>
                <w:color w:val="666666"/>
                <w:spacing w:val="-4"/>
                <w:w w:val="130"/>
                <w:sz w:val="19"/>
              </w:rPr>
              <w:t>“</w:t>
            </w:r>
            <w:r>
              <w:rPr>
                <w:color w:val="666666"/>
                <w:sz w:val="19"/>
              </w:rPr>
              <w:t>广东省项目采购电子交易系统</w:t>
            </w:r>
            <w:r>
              <w:rPr>
                <w:rFonts w:ascii="Arial Unicode MS" w:hAnsi="Arial Unicode MS" w:eastAsia="Arial Unicode MS" w:hint="eastAsia"/>
                <w:color w:val="666666"/>
                <w:spacing w:val="-4"/>
                <w:w w:val="130"/>
                <w:sz w:val="19"/>
              </w:rPr>
              <w:t>”</w:t>
            </w:r>
            <w:r>
              <w:rPr>
                <w:color w:val="666666"/>
                <w:sz w:val="19"/>
              </w:rPr>
              <w:t>。各供应商未在递交投标文件截止时间前上传电子投标文件的， 视为自动放弃投标。供应商所编制的电子投标文件、开标时递交的</w:t>
            </w:r>
            <w:r>
              <w:rPr>
                <w:rFonts w:ascii="Arial Unicode MS" w:hAnsi="Arial Unicode MS" w:eastAsia="Arial Unicode MS" w:hint="eastAsia"/>
                <w:color w:val="666666"/>
                <w:sz w:val="19"/>
              </w:rPr>
              <w:t>U</w:t>
            </w:r>
            <w:r>
              <w:rPr>
                <w:color w:val="666666"/>
                <w:sz w:val="19"/>
              </w:rPr>
              <w:t>盘存储的非加密投标文件内容应一致。</w:t>
            </w:r>
          </w:p>
          <w:p>
            <w:pPr>
              <w:pStyle w:val="TableParagraph"/>
              <w:spacing w:before="8"/>
              <w:rPr>
                <w:b/>
                <w:sz w:val="22"/>
              </w:rPr>
            </w:pPr>
          </w:p>
          <w:p>
            <w:pPr>
              <w:pStyle w:val="TableParagraph"/>
              <w:ind w:left="64"/>
              <w:rPr>
                <w:sz w:val="19"/>
              </w:rPr>
            </w:pPr>
            <w:r>
              <w:rPr>
                <w:color w:val="666666"/>
                <w:sz w:val="19"/>
              </w:rPr>
              <w:t>电子开标与评审：</w:t>
            </w:r>
          </w:p>
          <w:p>
            <w:pPr>
              <w:pStyle w:val="TableParagraph"/>
              <w:spacing w:before="6"/>
              <w:rPr>
                <w:b/>
                <w:sz w:val="16"/>
              </w:rPr>
            </w:pPr>
          </w:p>
          <w:p>
            <w:pPr>
              <w:pStyle w:val="TableParagraph"/>
              <w:spacing w:line="360" w:lineRule="exact"/>
              <w:ind w:left="64" w:right="98"/>
              <w:jc w:val="both"/>
              <w:rPr>
                <w:sz w:val="19"/>
              </w:rPr>
            </w:pPr>
            <w:r>
              <w:rPr>
                <w:rFonts w:ascii="Arial Unicode MS" w:eastAsia="Arial Unicode MS" w:hint="eastAsia"/>
                <w:color w:val="666666"/>
                <w:spacing w:val="-3"/>
                <w:sz w:val="19"/>
              </w:rPr>
              <w:t>1</w:t>
            </w:r>
            <w:r>
              <w:rPr>
                <w:color w:val="666666"/>
                <w:sz w:val="19"/>
              </w:rPr>
              <w:t>、本项目采用电子开标（网上开标），供应商的法定代表人或其委托代理人应当按照本招标公告载明的时间和地点参加开标，并携带编制本项目投标文件时加密所用</w:t>
            </w:r>
            <w:r>
              <w:rPr>
                <w:rFonts w:ascii="Arial Unicode MS" w:eastAsia="Arial Unicode MS" w:hint="eastAsia"/>
                <w:color w:val="666666"/>
                <w:sz w:val="19"/>
              </w:rPr>
              <w:t>C </w:t>
            </w:r>
            <w:r>
              <w:rPr>
                <w:rFonts w:ascii="Arial Unicode MS" w:eastAsia="Arial Unicode MS" w:hint="eastAsia"/>
                <w:color w:val="666666"/>
                <w:spacing w:val="-4"/>
                <w:sz w:val="19"/>
              </w:rPr>
              <w:t>A-key</w:t>
            </w:r>
            <w:r>
              <w:rPr>
                <w:color w:val="666666"/>
                <w:sz w:val="19"/>
              </w:rPr>
              <w:t>、存储有非加密标书文件的</w:t>
            </w:r>
            <w:r>
              <w:rPr>
                <w:rFonts w:ascii="Arial Unicode MS" w:eastAsia="Arial Unicode MS" w:hint="eastAsia"/>
                <w:color w:val="666666"/>
                <w:sz w:val="19"/>
              </w:rPr>
              <w:t>U</w:t>
            </w:r>
            <w:r>
              <w:rPr>
                <w:color w:val="666666"/>
                <w:sz w:val="19"/>
              </w:rPr>
              <w:t>盘及纸质标书前往开标现场，在采购代理机构设 置的时间内完成投标文件在线解密。如在电子开标过程中出现加密标书文件无法正常解密的，可使用非加密标书文件继续电子开标；因其他异常情况无法正常开标的，可调整为线下开标。</w:t>
            </w:r>
          </w:p>
          <w:p>
            <w:pPr>
              <w:pStyle w:val="TableParagraph"/>
              <w:spacing w:before="8"/>
              <w:rPr>
                <w:b/>
                <w:sz w:val="17"/>
              </w:rPr>
            </w:pPr>
          </w:p>
          <w:p>
            <w:pPr>
              <w:pStyle w:val="TableParagraph"/>
              <w:ind w:left="64"/>
              <w:rPr>
                <w:sz w:val="19"/>
              </w:rPr>
            </w:pPr>
            <w:r>
              <w:rPr>
                <w:rFonts w:ascii="Arial Unicode MS" w:eastAsia="Arial Unicode MS" w:hint="eastAsia"/>
                <w:color w:val="666666"/>
                <w:sz w:val="19"/>
              </w:rPr>
              <w:t>2</w:t>
            </w:r>
            <w:r>
              <w:rPr>
                <w:color w:val="666666"/>
                <w:sz w:val="19"/>
              </w:rPr>
              <w:t>、开标时出现下列情况的，采购人、采购代理机构视其为无效响应：</w:t>
            </w:r>
          </w:p>
          <w:p>
            <w:pPr>
              <w:pStyle w:val="TableParagraph"/>
              <w:spacing w:before="195"/>
              <w:ind w:left="64"/>
              <w:rPr>
                <w:sz w:val="19"/>
              </w:rPr>
            </w:pPr>
            <w:r>
              <w:rPr>
                <w:color w:val="666666"/>
                <w:w w:val="105"/>
                <w:sz w:val="19"/>
              </w:rPr>
              <w:t>（</w:t>
            </w:r>
            <w:r>
              <w:rPr>
                <w:rFonts w:ascii="Arial Unicode MS" w:eastAsia="Arial Unicode MS" w:hint="eastAsia"/>
                <w:color w:val="666666"/>
                <w:w w:val="105"/>
                <w:sz w:val="19"/>
              </w:rPr>
              <w:t>1</w:t>
            </w:r>
            <w:r>
              <w:rPr>
                <w:color w:val="666666"/>
                <w:w w:val="105"/>
                <w:sz w:val="19"/>
              </w:rPr>
              <w:t>）经检查数字证书无效的投标文件；</w:t>
            </w:r>
          </w:p>
          <w:p>
            <w:pPr>
              <w:pStyle w:val="TableParagraph"/>
              <w:spacing w:line="285" w:lineRule="auto" w:before="194"/>
              <w:ind w:left="64" w:right="170"/>
              <w:rPr>
                <w:sz w:val="19"/>
              </w:rPr>
            </w:pPr>
            <w:r>
              <w:rPr>
                <w:color w:val="666666"/>
                <w:sz w:val="19"/>
              </w:rPr>
              <w:t>（</w:t>
            </w:r>
            <w:r>
              <w:rPr>
                <w:rFonts w:ascii="Arial Unicode MS" w:eastAsia="Arial Unicode MS" w:hint="eastAsia"/>
                <w:color w:val="666666"/>
                <w:sz w:val="19"/>
              </w:rPr>
              <w:t>2</w:t>
            </w:r>
            <w:r>
              <w:rPr>
                <w:color w:val="666666"/>
                <w:sz w:val="19"/>
              </w:rPr>
              <w:t>）供应商应在采购代理机构设置的时间内完成解密，因自身原因造成电子投标文</w:t>
            </w:r>
            <w:r>
              <w:rPr>
                <w:color w:val="666666"/>
                <w:w w:val="105"/>
                <w:sz w:val="19"/>
              </w:rPr>
              <w:t>件未能解密的且不能提供非加密标书或非加密标书与所上传加密文件不符的；</w:t>
            </w:r>
          </w:p>
          <w:p>
            <w:pPr>
              <w:pStyle w:val="TableParagraph"/>
              <w:spacing w:before="5"/>
              <w:rPr>
                <w:b/>
                <w:sz w:val="15"/>
              </w:rPr>
            </w:pPr>
          </w:p>
          <w:p>
            <w:pPr>
              <w:pStyle w:val="TableParagraph"/>
              <w:ind w:left="64"/>
              <w:rPr>
                <w:sz w:val="19"/>
              </w:rPr>
            </w:pPr>
            <w:r>
              <w:rPr>
                <w:color w:val="666666"/>
                <w:w w:val="105"/>
                <w:sz w:val="19"/>
              </w:rPr>
              <w:t>（</w:t>
            </w:r>
            <w:r>
              <w:rPr>
                <w:rFonts w:ascii="Arial Unicode MS" w:eastAsia="Arial Unicode MS" w:hint="eastAsia"/>
                <w:color w:val="666666"/>
                <w:w w:val="105"/>
                <w:sz w:val="19"/>
              </w:rPr>
              <w:t>3</w:t>
            </w:r>
            <w:r>
              <w:rPr>
                <w:color w:val="666666"/>
                <w:w w:val="105"/>
                <w:sz w:val="19"/>
              </w:rPr>
              <w:t>）逾期送达或者未按照招标文件要求密封的投标文件。</w:t>
            </w:r>
          </w:p>
          <w:p>
            <w:pPr>
              <w:pStyle w:val="TableParagraph"/>
              <w:spacing w:line="353" w:lineRule="exact" w:before="195"/>
              <w:ind w:left="64"/>
              <w:rPr>
                <w:sz w:val="19"/>
              </w:rPr>
            </w:pPr>
            <w:r>
              <w:rPr>
                <w:rFonts w:ascii="Arial Unicode MS" w:eastAsia="Arial Unicode MS" w:hint="eastAsia"/>
                <w:color w:val="666666"/>
                <w:sz w:val="19"/>
              </w:rPr>
              <w:t>3</w:t>
            </w:r>
            <w:r>
              <w:rPr>
                <w:color w:val="666666"/>
                <w:sz w:val="19"/>
              </w:rPr>
              <w:t>、如在电子评审过程中出现异常情况导致无法继续进行的，可调整为线下评审。</w:t>
            </w:r>
          </w:p>
        </w:tc>
      </w:tr>
    </w:tbl>
    <w:p>
      <w:pPr>
        <w:spacing w:after="0" w:line="353" w:lineRule="exact"/>
        <w:rPr>
          <w:sz w:val="19"/>
        </w:rPr>
        <w:sectPr>
          <w:pgSz w:w="11900" w:h="16840"/>
          <w:pgMar w:header="0" w:footer="283" w:top="560" w:bottom="480" w:left="540" w:right="560"/>
        </w:sectPr>
      </w:pPr>
    </w:p>
    <w:tbl>
      <w:tblPr>
        <w:tblW w:w="0" w:type="auto"/>
        <w:jc w:val="left"/>
        <w:tblInd w:w="133" w:type="dxa"/>
        <w:tblBorders>
          <w:top w:val="single" w:sz="6" w:space="0" w:color="B3C2D7"/>
          <w:left w:val="single" w:sz="6" w:space="0" w:color="B3C2D7"/>
          <w:bottom w:val="single" w:sz="6" w:space="0" w:color="B3C2D7"/>
          <w:right w:val="single" w:sz="6" w:space="0" w:color="B3C2D7"/>
          <w:insideH w:val="single" w:sz="6" w:space="0" w:color="B3C2D7"/>
          <w:insideV w:val="single" w:sz="6" w:space="0" w:color="B3C2D7"/>
        </w:tblBorders>
        <w:tblLayout w:type="fixed"/>
        <w:tblCellMar>
          <w:top w:w="0" w:type="dxa"/>
          <w:left w:w="0" w:type="dxa"/>
          <w:bottom w:w="0" w:type="dxa"/>
          <w:right w:w="0" w:type="dxa"/>
        </w:tblCellMar>
        <w:tblLook w:val="01E0"/>
      </w:tblPr>
      <w:tblGrid>
        <w:gridCol w:w="732"/>
        <w:gridCol w:w="2533"/>
        <w:gridCol w:w="7286"/>
      </w:tblGrid>
      <w:tr>
        <w:trPr>
          <w:trHeight w:val="6910" w:hRule="atLeast"/>
        </w:trPr>
        <w:tc>
          <w:tcPr>
            <w:tcW w:w="732" w:type="dxa"/>
          </w:tcPr>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rPr>
                <w:b/>
                <w:sz w:val="22"/>
              </w:rPr>
            </w:pPr>
          </w:p>
          <w:p>
            <w:pPr>
              <w:pStyle w:val="TableParagraph"/>
              <w:spacing w:before="160"/>
              <w:ind w:left="143" w:right="129"/>
              <w:jc w:val="center"/>
              <w:rPr>
                <w:rFonts w:ascii="Arial Unicode MS"/>
                <w:sz w:val="19"/>
              </w:rPr>
            </w:pPr>
            <w:r>
              <w:rPr>
                <w:rFonts w:ascii="Arial Unicode MS"/>
                <w:color w:val="666666"/>
                <w:w w:val="115"/>
                <w:sz w:val="19"/>
              </w:rPr>
              <w:t>16</w:t>
            </w:r>
          </w:p>
        </w:tc>
        <w:tc>
          <w:tcPr>
            <w:tcW w:w="2533"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7"/>
              <w:rPr>
                <w:b/>
                <w:sz w:val="25"/>
              </w:rPr>
            </w:pPr>
          </w:p>
          <w:p>
            <w:pPr>
              <w:pStyle w:val="TableParagraph"/>
              <w:ind w:left="64"/>
              <w:rPr>
                <w:sz w:val="19"/>
              </w:rPr>
            </w:pPr>
            <w:r>
              <w:rPr>
                <w:color w:val="666666"/>
                <w:sz w:val="19"/>
              </w:rPr>
              <w:t>投标文件要求</w:t>
            </w:r>
          </w:p>
        </w:tc>
        <w:tc>
          <w:tcPr>
            <w:tcW w:w="7286" w:type="dxa"/>
          </w:tcPr>
          <w:p>
            <w:pPr>
              <w:pStyle w:val="TableParagraph"/>
              <w:spacing w:line="342" w:lineRule="exact"/>
              <w:ind w:left="64"/>
              <w:rPr>
                <w:sz w:val="19"/>
              </w:rPr>
            </w:pPr>
            <w:r>
              <w:rPr>
                <w:color w:val="666666"/>
                <w:w w:val="105"/>
                <w:sz w:val="19"/>
              </w:rPr>
              <w:t>（</w:t>
            </w:r>
            <w:r>
              <w:rPr>
                <w:rFonts w:ascii="Arial Unicode MS" w:hAnsi="Arial Unicode MS" w:eastAsia="Arial Unicode MS" w:hint="eastAsia"/>
                <w:color w:val="666666"/>
                <w:w w:val="105"/>
                <w:sz w:val="19"/>
              </w:rPr>
              <w:t>1</w:t>
            </w:r>
            <w:r>
              <w:rPr>
                <w:color w:val="666666"/>
                <w:w w:val="105"/>
                <w:sz w:val="19"/>
              </w:rPr>
              <w:t>）</w:t>
            </w:r>
            <w:r>
              <w:rPr>
                <w:color w:val="666666"/>
                <w:spacing w:val="-5"/>
                <w:w w:val="105"/>
                <w:sz w:val="19"/>
              </w:rPr>
              <w:t>加密的电子投标文件 </w:t>
            </w:r>
            <w:r>
              <w:rPr>
                <w:rFonts w:ascii="Arial Unicode MS" w:hAnsi="Arial Unicode MS" w:eastAsia="Arial Unicode MS" w:hint="eastAsia"/>
                <w:color w:val="666666"/>
                <w:w w:val="105"/>
                <w:sz w:val="19"/>
              </w:rPr>
              <w:t>1 </w:t>
            </w:r>
            <w:r>
              <w:rPr>
                <w:color w:val="666666"/>
                <w:w w:val="105"/>
                <w:sz w:val="19"/>
              </w:rPr>
              <w:t>份（需在递交投标文件截止时间前上传至</w:t>
            </w:r>
            <w:r>
              <w:rPr>
                <w:rFonts w:ascii="Arial Unicode MS" w:hAnsi="Arial Unicode MS" w:eastAsia="Arial Unicode MS" w:hint="eastAsia"/>
                <w:color w:val="666666"/>
                <w:spacing w:val="-4"/>
                <w:w w:val="130"/>
                <w:sz w:val="19"/>
              </w:rPr>
              <w:t>“</w:t>
            </w:r>
            <w:r>
              <w:rPr>
                <w:color w:val="666666"/>
                <w:w w:val="105"/>
                <w:sz w:val="19"/>
              </w:rPr>
              <w:t>广东省项目</w:t>
            </w:r>
          </w:p>
          <w:p>
            <w:pPr>
              <w:pStyle w:val="TableParagraph"/>
              <w:spacing w:before="2"/>
              <w:ind w:left="64"/>
              <w:rPr>
                <w:sz w:val="19"/>
              </w:rPr>
            </w:pPr>
            <w:r>
              <w:rPr>
                <w:color w:val="666666"/>
                <w:w w:val="105"/>
                <w:sz w:val="19"/>
              </w:rPr>
              <w:t>采购电子交易系统</w:t>
            </w:r>
            <w:r>
              <w:rPr>
                <w:rFonts w:ascii="Arial Unicode MS" w:hAnsi="Arial Unicode MS" w:eastAsia="Arial Unicode MS" w:hint="eastAsia"/>
                <w:color w:val="666666"/>
                <w:w w:val="105"/>
                <w:sz w:val="19"/>
              </w:rPr>
              <w:t>”</w:t>
            </w:r>
            <w:r>
              <w:rPr>
                <w:color w:val="666666"/>
                <w:w w:val="105"/>
                <w:sz w:val="19"/>
              </w:rPr>
              <w:t>）；</w:t>
            </w:r>
          </w:p>
          <w:p>
            <w:pPr>
              <w:pStyle w:val="TableParagraph"/>
              <w:spacing w:line="242" w:lineRule="auto" w:before="195"/>
              <w:ind w:left="64" w:right="170"/>
              <w:rPr>
                <w:sz w:val="19"/>
              </w:rPr>
            </w:pPr>
            <w:r>
              <w:rPr>
                <w:color w:val="666666"/>
                <w:sz w:val="19"/>
              </w:rPr>
              <w:t>（</w:t>
            </w:r>
            <w:r>
              <w:rPr>
                <w:rFonts w:ascii="Arial Unicode MS" w:eastAsia="Arial Unicode MS" w:hint="eastAsia"/>
                <w:color w:val="666666"/>
                <w:sz w:val="19"/>
              </w:rPr>
              <w:t>2</w:t>
            </w:r>
            <w:r>
              <w:rPr>
                <w:color w:val="666666"/>
                <w:sz w:val="19"/>
              </w:rPr>
              <w:t>）若现场无法使用系统进行电子开评标的，供应商须在开标现场递交非加密电子</w:t>
            </w:r>
            <w:r>
              <w:rPr>
                <w:color w:val="666666"/>
                <w:w w:val="105"/>
                <w:sz w:val="19"/>
              </w:rPr>
              <w:t>版投标文件</w:t>
            </w:r>
            <w:r>
              <w:rPr>
                <w:rFonts w:ascii="Arial Unicode MS" w:eastAsia="Arial Unicode MS" w:hint="eastAsia"/>
                <w:color w:val="666666"/>
                <w:w w:val="105"/>
                <w:sz w:val="19"/>
              </w:rPr>
              <w:t>U</w:t>
            </w:r>
            <w:r>
              <w:rPr>
                <w:color w:val="666666"/>
                <w:w w:val="105"/>
                <w:sz w:val="19"/>
              </w:rPr>
              <w:t>盘（或光盘）</w:t>
            </w:r>
            <w:r>
              <w:rPr>
                <w:rFonts w:ascii="Arial Unicode MS" w:eastAsia="Arial Unicode MS" w:hint="eastAsia"/>
                <w:color w:val="666666"/>
                <w:w w:val="105"/>
                <w:sz w:val="19"/>
              </w:rPr>
              <w:t>1</w:t>
            </w:r>
            <w:r>
              <w:rPr>
                <w:color w:val="666666"/>
                <w:w w:val="105"/>
                <w:sz w:val="19"/>
              </w:rPr>
              <w:t>份。</w:t>
            </w:r>
          </w:p>
          <w:p>
            <w:pPr>
              <w:pStyle w:val="TableParagraph"/>
              <w:spacing w:line="412" w:lineRule="auto" w:before="190"/>
              <w:ind w:left="64" w:right="2619"/>
              <w:rPr>
                <w:sz w:val="19"/>
              </w:rPr>
            </w:pPr>
            <w:r>
              <w:rPr>
                <w:color w:val="666666"/>
                <w:sz w:val="19"/>
              </w:rPr>
              <w:t>（</w:t>
            </w:r>
            <w:r>
              <w:rPr>
                <w:rFonts w:ascii="Arial Unicode MS" w:eastAsia="Arial Unicode MS" w:hint="eastAsia"/>
                <w:color w:val="666666"/>
                <w:sz w:val="19"/>
              </w:rPr>
              <w:t>3</w:t>
            </w:r>
            <w:r>
              <w:rPr>
                <w:color w:val="666666"/>
                <w:sz w:val="19"/>
              </w:rPr>
              <w:t>）纸质投标文件正本</w:t>
            </w:r>
            <w:r>
              <w:rPr>
                <w:rFonts w:ascii="Arial Unicode MS" w:eastAsia="Arial Unicode MS" w:hint="eastAsia"/>
                <w:color w:val="666666"/>
                <w:sz w:val="19"/>
              </w:rPr>
              <w:t>1</w:t>
            </w:r>
            <w:r>
              <w:rPr>
                <w:color w:val="666666"/>
                <w:sz w:val="19"/>
              </w:rPr>
              <w:t>份，纸质投标文件副本</w:t>
            </w:r>
            <w:r>
              <w:rPr>
                <w:rFonts w:ascii="Arial Unicode MS" w:eastAsia="Arial Unicode MS" w:hint="eastAsia"/>
                <w:color w:val="666666"/>
                <w:sz w:val="19"/>
              </w:rPr>
              <w:t>5</w:t>
            </w:r>
            <w:r>
              <w:rPr>
                <w:color w:val="666666"/>
                <w:sz w:val="19"/>
              </w:rPr>
              <w:t>份。</w:t>
            </w:r>
            <w:r>
              <w:rPr>
                <w:color w:val="666666"/>
                <w:w w:val="105"/>
                <w:sz w:val="19"/>
              </w:rPr>
              <w:t>备注：</w:t>
            </w:r>
          </w:p>
          <w:p>
            <w:pPr>
              <w:pStyle w:val="TableParagraph"/>
              <w:spacing w:line="360" w:lineRule="exact" w:before="37"/>
              <w:ind w:left="64" w:right="98"/>
              <w:rPr>
                <w:sz w:val="19"/>
              </w:rPr>
            </w:pPr>
            <w:r>
              <w:rPr>
                <w:rFonts w:ascii="Arial Unicode MS" w:eastAsia="Arial Unicode MS" w:hint="eastAsia"/>
                <w:color w:val="666666"/>
                <w:sz w:val="19"/>
              </w:rPr>
              <w:t>1</w:t>
            </w:r>
            <w:r>
              <w:rPr>
                <w:color w:val="666666"/>
                <w:sz w:val="19"/>
              </w:rPr>
              <w:t>、投标供应商应认真阅读、并充分理解招标文件的全部内容（包括所有的补充、修改内容、重要事项、格式、条款和技术规范、参数及要求等），并应完整、真实、准确的填写招标文件中规定的所有内容。投标供应商没有按照招标文件要求提交全部资料，或者投标没有对招标文件在各方面都作出实质性响应是投标供应商的风险，有可能导致其投标被拒绝，或被认定为无效投标或被确定为投标无效。</w:t>
            </w:r>
          </w:p>
          <w:p>
            <w:pPr>
              <w:pStyle w:val="TableParagraph"/>
              <w:rPr>
                <w:b/>
                <w:sz w:val="15"/>
              </w:rPr>
            </w:pPr>
          </w:p>
          <w:p>
            <w:pPr>
              <w:pStyle w:val="TableParagraph"/>
              <w:spacing w:line="360" w:lineRule="exact"/>
              <w:ind w:left="64" w:right="98"/>
              <w:rPr>
                <w:sz w:val="19"/>
              </w:rPr>
            </w:pPr>
            <w:r>
              <w:rPr>
                <w:rFonts w:ascii="Arial Unicode MS" w:eastAsia="Arial Unicode MS" w:hint="eastAsia"/>
                <w:color w:val="666666"/>
                <w:sz w:val="19"/>
              </w:rPr>
              <w:t>2</w:t>
            </w:r>
            <w:r>
              <w:rPr>
                <w:color w:val="666666"/>
                <w:sz w:val="19"/>
              </w:rPr>
              <w:t>、投标供应商必须对投标文件所提供的全部资料的真实性承担法律责任，并无条件接受采购人或采购代理机构及政府采购监督管理部门等对其中任何资料进行核实的要求。</w:t>
            </w:r>
          </w:p>
          <w:p>
            <w:pPr>
              <w:pStyle w:val="TableParagraph"/>
              <w:spacing w:before="8"/>
              <w:rPr>
                <w:b/>
                <w:sz w:val="17"/>
              </w:rPr>
            </w:pPr>
          </w:p>
          <w:p>
            <w:pPr>
              <w:pStyle w:val="TableParagraph"/>
              <w:spacing w:line="310" w:lineRule="atLeast"/>
              <w:ind w:left="64" w:right="170"/>
              <w:rPr>
                <w:sz w:val="19"/>
              </w:rPr>
            </w:pPr>
            <w:r>
              <w:rPr>
                <w:rFonts w:ascii="Arial Unicode MS" w:eastAsia="Arial Unicode MS" w:hint="eastAsia"/>
                <w:color w:val="666666"/>
                <w:sz w:val="19"/>
              </w:rPr>
              <w:t>3</w:t>
            </w:r>
            <w:r>
              <w:rPr>
                <w:color w:val="666666"/>
                <w:sz w:val="19"/>
              </w:rPr>
              <w:t>、如果因为投标供应商投标文件填报的内容不详，或没有提供招标文件中所要求的全部资料及数据，由此造成的后果，其责任由投标供应商承担。</w:t>
            </w:r>
          </w:p>
        </w:tc>
      </w:tr>
      <w:tr>
        <w:trPr>
          <w:trHeight w:val="357" w:hRule="atLeast"/>
        </w:trPr>
        <w:tc>
          <w:tcPr>
            <w:tcW w:w="732" w:type="dxa"/>
            <w:shd w:val="clear" w:color="auto" w:fill="F6F6F6"/>
          </w:tcPr>
          <w:p>
            <w:pPr>
              <w:pStyle w:val="TableParagraph"/>
              <w:spacing w:line="337" w:lineRule="exact"/>
              <w:ind w:left="143" w:right="129"/>
              <w:jc w:val="center"/>
              <w:rPr>
                <w:rFonts w:ascii="Arial Unicode MS"/>
                <w:sz w:val="19"/>
              </w:rPr>
            </w:pPr>
            <w:r>
              <w:rPr>
                <w:rFonts w:ascii="Arial Unicode MS"/>
                <w:color w:val="666666"/>
                <w:w w:val="115"/>
                <w:sz w:val="19"/>
              </w:rPr>
              <w:t>17</w:t>
            </w:r>
          </w:p>
        </w:tc>
        <w:tc>
          <w:tcPr>
            <w:tcW w:w="2533" w:type="dxa"/>
            <w:shd w:val="clear" w:color="auto" w:fill="F6F6F6"/>
          </w:tcPr>
          <w:p>
            <w:pPr>
              <w:pStyle w:val="TableParagraph"/>
              <w:spacing w:before="48"/>
              <w:ind w:left="64"/>
              <w:rPr>
                <w:sz w:val="19"/>
              </w:rPr>
            </w:pPr>
            <w:r>
              <w:rPr>
                <w:color w:val="666666"/>
                <w:sz w:val="19"/>
              </w:rPr>
              <w:t>联合体投标</w:t>
            </w:r>
          </w:p>
        </w:tc>
        <w:tc>
          <w:tcPr>
            <w:tcW w:w="7286" w:type="dxa"/>
            <w:shd w:val="clear" w:color="auto" w:fill="F6F6F6"/>
          </w:tcPr>
          <w:p>
            <w:pPr>
              <w:pStyle w:val="TableParagraph"/>
              <w:spacing w:line="337" w:lineRule="exact"/>
              <w:ind w:left="64"/>
              <w:rPr>
                <w:sz w:val="19"/>
              </w:rPr>
            </w:pPr>
            <w:r>
              <w:rPr>
                <w:color w:val="666666"/>
                <w:w w:val="105"/>
                <w:sz w:val="19"/>
              </w:rPr>
              <w:t>包</w:t>
            </w:r>
            <w:r>
              <w:rPr>
                <w:rFonts w:ascii="Arial Unicode MS" w:eastAsia="Arial Unicode MS" w:hint="eastAsia"/>
                <w:color w:val="666666"/>
                <w:w w:val="105"/>
                <w:sz w:val="19"/>
              </w:rPr>
              <w:t>1</w:t>
            </w:r>
            <w:r>
              <w:rPr>
                <w:color w:val="666666"/>
                <w:w w:val="105"/>
                <w:sz w:val="19"/>
              </w:rPr>
              <w:t>： 不接受</w:t>
            </w:r>
          </w:p>
        </w:tc>
      </w:tr>
      <w:tr>
        <w:trPr>
          <w:trHeight w:val="357" w:hRule="atLeast"/>
        </w:trPr>
        <w:tc>
          <w:tcPr>
            <w:tcW w:w="732" w:type="dxa"/>
          </w:tcPr>
          <w:p>
            <w:pPr>
              <w:pStyle w:val="TableParagraph"/>
              <w:spacing w:line="337" w:lineRule="exact"/>
              <w:ind w:left="143" w:right="129"/>
              <w:jc w:val="center"/>
              <w:rPr>
                <w:rFonts w:ascii="Arial Unicode MS"/>
                <w:sz w:val="19"/>
              </w:rPr>
            </w:pPr>
            <w:r>
              <w:rPr>
                <w:rFonts w:ascii="Arial Unicode MS"/>
                <w:color w:val="666666"/>
                <w:w w:val="115"/>
                <w:sz w:val="19"/>
              </w:rPr>
              <w:t>18</w:t>
            </w:r>
          </w:p>
        </w:tc>
        <w:tc>
          <w:tcPr>
            <w:tcW w:w="2533" w:type="dxa"/>
          </w:tcPr>
          <w:p>
            <w:pPr>
              <w:pStyle w:val="TableParagraph"/>
              <w:spacing w:before="48"/>
              <w:ind w:left="64"/>
              <w:rPr>
                <w:sz w:val="19"/>
              </w:rPr>
            </w:pPr>
            <w:r>
              <w:rPr>
                <w:color w:val="666666"/>
                <w:sz w:val="19"/>
              </w:rPr>
              <w:t>成交候选供应商推荐家数</w:t>
            </w:r>
          </w:p>
        </w:tc>
        <w:tc>
          <w:tcPr>
            <w:tcW w:w="7286" w:type="dxa"/>
          </w:tcPr>
          <w:p>
            <w:pPr>
              <w:pStyle w:val="TableParagraph"/>
              <w:spacing w:line="337" w:lineRule="exact"/>
              <w:ind w:left="64"/>
              <w:rPr>
                <w:sz w:val="19"/>
              </w:rPr>
            </w:pPr>
            <w:r>
              <w:rPr>
                <w:color w:val="666666"/>
                <w:w w:val="105"/>
                <w:sz w:val="19"/>
              </w:rPr>
              <w:t>包组</w:t>
            </w:r>
            <w:r>
              <w:rPr>
                <w:rFonts w:ascii="Arial Unicode MS" w:eastAsia="Arial Unicode MS" w:hint="eastAsia"/>
                <w:color w:val="666666"/>
                <w:w w:val="105"/>
                <w:sz w:val="19"/>
              </w:rPr>
              <w:t>1</w:t>
            </w:r>
            <w:r>
              <w:rPr>
                <w:color w:val="666666"/>
                <w:w w:val="105"/>
                <w:sz w:val="19"/>
              </w:rPr>
              <w:t>： </w:t>
            </w:r>
            <w:r>
              <w:rPr>
                <w:rFonts w:ascii="Arial Unicode MS" w:eastAsia="Arial Unicode MS" w:hint="eastAsia"/>
                <w:color w:val="666666"/>
                <w:w w:val="105"/>
                <w:sz w:val="19"/>
              </w:rPr>
              <w:t>2</w:t>
            </w:r>
            <w:r>
              <w:rPr>
                <w:color w:val="666666"/>
                <w:w w:val="105"/>
                <w:sz w:val="19"/>
              </w:rPr>
              <w:t>家</w:t>
            </w:r>
          </w:p>
        </w:tc>
      </w:tr>
      <w:tr>
        <w:trPr>
          <w:trHeight w:val="357" w:hRule="atLeast"/>
        </w:trPr>
        <w:tc>
          <w:tcPr>
            <w:tcW w:w="732" w:type="dxa"/>
            <w:shd w:val="clear" w:color="auto" w:fill="F6F6F6"/>
          </w:tcPr>
          <w:p>
            <w:pPr>
              <w:pStyle w:val="TableParagraph"/>
              <w:spacing w:line="337" w:lineRule="exact"/>
              <w:ind w:left="143" w:right="129"/>
              <w:jc w:val="center"/>
              <w:rPr>
                <w:rFonts w:ascii="Arial Unicode MS"/>
                <w:sz w:val="19"/>
              </w:rPr>
            </w:pPr>
            <w:r>
              <w:rPr>
                <w:rFonts w:ascii="Arial Unicode MS"/>
                <w:color w:val="666666"/>
                <w:w w:val="115"/>
                <w:sz w:val="19"/>
              </w:rPr>
              <w:t>19</w:t>
            </w:r>
          </w:p>
        </w:tc>
        <w:tc>
          <w:tcPr>
            <w:tcW w:w="2533" w:type="dxa"/>
            <w:shd w:val="clear" w:color="auto" w:fill="F6F6F6"/>
          </w:tcPr>
          <w:p>
            <w:pPr>
              <w:pStyle w:val="TableParagraph"/>
              <w:spacing w:before="48"/>
              <w:ind w:left="64"/>
              <w:rPr>
                <w:sz w:val="19"/>
              </w:rPr>
            </w:pPr>
            <w:r>
              <w:rPr>
                <w:color w:val="666666"/>
                <w:sz w:val="19"/>
              </w:rPr>
              <w:t>中标供应商确定</w:t>
            </w:r>
          </w:p>
        </w:tc>
        <w:tc>
          <w:tcPr>
            <w:tcW w:w="7286" w:type="dxa"/>
            <w:shd w:val="clear" w:color="auto" w:fill="F6F6F6"/>
          </w:tcPr>
          <w:p>
            <w:pPr>
              <w:pStyle w:val="TableParagraph"/>
              <w:spacing w:before="48"/>
              <w:ind w:left="64"/>
              <w:rPr>
                <w:sz w:val="19"/>
              </w:rPr>
            </w:pPr>
            <w:r>
              <w:rPr>
                <w:color w:val="666666"/>
                <w:sz w:val="19"/>
              </w:rPr>
              <w:t>采购人按照评审报告中推荐的成交候选人确定中标（成交）人。</w:t>
            </w:r>
          </w:p>
        </w:tc>
      </w:tr>
      <w:tr>
        <w:trPr>
          <w:trHeight w:val="357" w:hRule="atLeast"/>
        </w:trPr>
        <w:tc>
          <w:tcPr>
            <w:tcW w:w="732" w:type="dxa"/>
          </w:tcPr>
          <w:p>
            <w:pPr>
              <w:pStyle w:val="TableParagraph"/>
              <w:spacing w:line="337" w:lineRule="exact"/>
              <w:ind w:left="143" w:right="129"/>
              <w:jc w:val="center"/>
              <w:rPr>
                <w:rFonts w:ascii="Arial Unicode MS"/>
                <w:sz w:val="19"/>
              </w:rPr>
            </w:pPr>
            <w:r>
              <w:rPr>
                <w:rFonts w:ascii="Arial Unicode MS"/>
                <w:color w:val="666666"/>
                <w:w w:val="115"/>
                <w:sz w:val="19"/>
              </w:rPr>
              <w:t>20</w:t>
            </w:r>
          </w:p>
        </w:tc>
        <w:tc>
          <w:tcPr>
            <w:tcW w:w="2533" w:type="dxa"/>
          </w:tcPr>
          <w:p>
            <w:pPr>
              <w:pStyle w:val="TableParagraph"/>
              <w:spacing w:before="48"/>
              <w:ind w:left="64"/>
              <w:rPr>
                <w:sz w:val="19"/>
              </w:rPr>
            </w:pPr>
            <w:r>
              <w:rPr>
                <w:color w:val="666666"/>
                <w:sz w:val="19"/>
              </w:rPr>
              <w:t>备选方案</w:t>
            </w:r>
          </w:p>
        </w:tc>
        <w:tc>
          <w:tcPr>
            <w:tcW w:w="7286" w:type="dxa"/>
          </w:tcPr>
          <w:p>
            <w:pPr>
              <w:pStyle w:val="TableParagraph"/>
              <w:spacing w:before="48"/>
              <w:ind w:left="64"/>
              <w:rPr>
                <w:sz w:val="19"/>
              </w:rPr>
            </w:pPr>
            <w:r>
              <w:rPr>
                <w:color w:val="666666"/>
                <w:sz w:val="19"/>
              </w:rPr>
              <w:t>不允许</w:t>
            </w:r>
          </w:p>
        </w:tc>
      </w:tr>
      <w:tr>
        <w:trPr>
          <w:trHeight w:val="1797" w:hRule="atLeast"/>
        </w:trPr>
        <w:tc>
          <w:tcPr>
            <w:tcW w:w="732" w:type="dxa"/>
            <w:shd w:val="clear" w:color="auto" w:fill="F6F6F6"/>
          </w:tcPr>
          <w:p>
            <w:pPr>
              <w:pStyle w:val="TableParagraph"/>
              <w:rPr>
                <w:b/>
                <w:sz w:val="22"/>
              </w:rPr>
            </w:pPr>
          </w:p>
          <w:p>
            <w:pPr>
              <w:pStyle w:val="TableParagraph"/>
              <w:spacing w:before="12"/>
              <w:rPr>
                <w:b/>
                <w:sz w:val="32"/>
              </w:rPr>
            </w:pPr>
          </w:p>
          <w:p>
            <w:pPr>
              <w:pStyle w:val="TableParagraph"/>
              <w:ind w:left="143" w:right="129"/>
              <w:jc w:val="center"/>
              <w:rPr>
                <w:rFonts w:ascii="Arial Unicode MS"/>
                <w:sz w:val="19"/>
              </w:rPr>
            </w:pPr>
            <w:r>
              <w:rPr>
                <w:rFonts w:ascii="Arial Unicode MS"/>
                <w:color w:val="666666"/>
                <w:w w:val="115"/>
                <w:sz w:val="19"/>
              </w:rPr>
              <w:t>21</w:t>
            </w:r>
          </w:p>
        </w:tc>
        <w:tc>
          <w:tcPr>
            <w:tcW w:w="2533" w:type="dxa"/>
            <w:shd w:val="clear" w:color="auto" w:fill="F6F6F6"/>
          </w:tcPr>
          <w:p>
            <w:pPr>
              <w:pStyle w:val="TableParagraph"/>
              <w:rPr>
                <w:b/>
                <w:sz w:val="18"/>
              </w:rPr>
            </w:pPr>
          </w:p>
          <w:p>
            <w:pPr>
              <w:pStyle w:val="TableParagraph"/>
              <w:rPr>
                <w:b/>
                <w:sz w:val="18"/>
              </w:rPr>
            </w:pPr>
          </w:p>
          <w:p>
            <w:pPr>
              <w:pStyle w:val="TableParagraph"/>
              <w:rPr>
                <w:b/>
                <w:sz w:val="24"/>
              </w:rPr>
            </w:pPr>
          </w:p>
          <w:p>
            <w:pPr>
              <w:pStyle w:val="TableParagraph"/>
              <w:ind w:left="64"/>
              <w:rPr>
                <w:sz w:val="19"/>
              </w:rPr>
            </w:pPr>
            <w:r>
              <w:rPr>
                <w:color w:val="666666"/>
                <w:sz w:val="19"/>
              </w:rPr>
              <w:t>代理服务费</w:t>
            </w:r>
          </w:p>
        </w:tc>
        <w:tc>
          <w:tcPr>
            <w:tcW w:w="7286" w:type="dxa"/>
            <w:shd w:val="clear" w:color="auto" w:fill="F6F6F6"/>
          </w:tcPr>
          <w:p>
            <w:pPr>
              <w:pStyle w:val="TableParagraph"/>
              <w:spacing w:before="48"/>
              <w:ind w:left="64"/>
              <w:rPr>
                <w:sz w:val="19"/>
              </w:rPr>
            </w:pPr>
            <w:r>
              <w:rPr>
                <w:color w:val="666666"/>
                <w:sz w:val="19"/>
              </w:rPr>
              <w:t>收取。 采购机构代理服务收费标准：中标人须向采购代理机构按如下标准和规定下</w:t>
            </w:r>
          </w:p>
          <w:p>
            <w:pPr>
              <w:pStyle w:val="TableParagraph"/>
              <w:spacing w:line="242" w:lineRule="auto" w:before="52"/>
              <w:ind w:left="64" w:right="74"/>
              <w:jc w:val="both"/>
              <w:rPr>
                <w:sz w:val="19"/>
              </w:rPr>
            </w:pPr>
            <w:r>
              <w:rPr>
                <w:color w:val="666666"/>
                <w:sz w:val="19"/>
              </w:rPr>
              <w:t>浮</w:t>
            </w:r>
            <w:r>
              <w:rPr>
                <w:rFonts w:ascii="Arial Unicode MS" w:eastAsia="Arial Unicode MS" w:hint="eastAsia"/>
                <w:color w:val="666666"/>
                <w:spacing w:val="-3"/>
                <w:sz w:val="19"/>
              </w:rPr>
              <w:t>20%</w:t>
            </w:r>
            <w:r>
              <w:rPr>
                <w:color w:val="666666"/>
                <w:sz w:val="19"/>
              </w:rPr>
              <w:t>缴纳招标代理服务费（不含税）：</w:t>
            </w:r>
            <w:r>
              <w:rPr>
                <w:color w:val="666666"/>
                <w:spacing w:val="81"/>
                <w:sz w:val="19"/>
              </w:rPr>
              <w:t> </w:t>
            </w:r>
            <w:r>
              <w:rPr>
                <w:color w:val="666666"/>
                <w:sz w:val="19"/>
              </w:rPr>
              <w:t>（</w:t>
            </w:r>
            <w:r>
              <w:rPr>
                <w:rFonts w:ascii="Arial Unicode MS" w:eastAsia="Arial Unicode MS" w:hint="eastAsia"/>
                <w:color w:val="666666"/>
                <w:sz w:val="19"/>
              </w:rPr>
              <w:t>1</w:t>
            </w:r>
            <w:r>
              <w:rPr>
                <w:color w:val="666666"/>
                <w:sz w:val="19"/>
              </w:rPr>
              <w:t>）以项目中标金额作为招标代理服务费</w:t>
            </w:r>
            <w:r>
              <w:rPr>
                <w:color w:val="666666"/>
                <w:spacing w:val="1"/>
                <w:sz w:val="19"/>
              </w:rPr>
              <w:t>的计算基数； </w:t>
            </w:r>
            <w:r>
              <w:rPr>
                <w:color w:val="666666"/>
                <w:sz w:val="19"/>
              </w:rPr>
              <w:t>（</w:t>
            </w:r>
            <w:r>
              <w:rPr>
                <w:rFonts w:ascii="Arial Unicode MS" w:eastAsia="Arial Unicode MS" w:hint="eastAsia"/>
                <w:color w:val="666666"/>
                <w:sz w:val="19"/>
              </w:rPr>
              <w:t>2</w:t>
            </w:r>
            <w:r>
              <w:rPr>
                <w:color w:val="666666"/>
                <w:sz w:val="19"/>
              </w:rPr>
              <w:t>）招标代理服务费采用差额定率累进法进行计算，按照以下标准计</w:t>
            </w:r>
            <w:r>
              <w:rPr>
                <w:color w:val="666666"/>
                <w:spacing w:val="15"/>
                <w:sz w:val="19"/>
              </w:rPr>
              <w:t>取： </w:t>
            </w:r>
            <w:r>
              <w:rPr>
                <w:rFonts w:ascii="Arial Unicode MS" w:eastAsia="Arial Unicode MS" w:hint="eastAsia"/>
                <w:color w:val="666666"/>
                <w:spacing w:val="-3"/>
                <w:sz w:val="19"/>
              </w:rPr>
              <w:t>100</w:t>
            </w:r>
            <w:r>
              <w:rPr>
                <w:color w:val="666666"/>
                <w:sz w:val="19"/>
              </w:rPr>
              <w:t>万元以下的部分，按照</w:t>
            </w:r>
            <w:r>
              <w:rPr>
                <w:rFonts w:ascii="Arial Unicode MS" w:eastAsia="Arial Unicode MS" w:hint="eastAsia"/>
                <w:color w:val="666666"/>
                <w:spacing w:val="-3"/>
                <w:sz w:val="19"/>
              </w:rPr>
              <w:t>1.5%</w:t>
            </w:r>
            <w:r>
              <w:rPr>
                <w:color w:val="666666"/>
                <w:spacing w:val="10"/>
                <w:sz w:val="19"/>
              </w:rPr>
              <w:t>计取； </w:t>
            </w:r>
            <w:r>
              <w:rPr>
                <w:rFonts w:ascii="Arial Unicode MS" w:eastAsia="Arial Unicode MS" w:hint="eastAsia"/>
                <w:color w:val="666666"/>
                <w:spacing w:val="-3"/>
                <w:sz w:val="19"/>
              </w:rPr>
              <w:t>100-500</w:t>
            </w:r>
            <w:r>
              <w:rPr>
                <w:color w:val="666666"/>
                <w:sz w:val="19"/>
              </w:rPr>
              <w:t>万元的部分，按照</w:t>
            </w:r>
            <w:r>
              <w:rPr>
                <w:rFonts w:ascii="Arial Unicode MS" w:eastAsia="Arial Unicode MS" w:hint="eastAsia"/>
                <w:color w:val="666666"/>
                <w:spacing w:val="-3"/>
                <w:sz w:val="19"/>
              </w:rPr>
              <w:t>1.1%</w:t>
            </w:r>
            <w:r>
              <w:rPr>
                <w:color w:val="666666"/>
                <w:sz w:val="19"/>
              </w:rPr>
              <w:t>计取</w:t>
            </w:r>
          </w:p>
          <w:p>
            <w:pPr>
              <w:pStyle w:val="TableParagraph"/>
              <w:spacing w:before="62"/>
              <w:ind w:left="64"/>
              <w:jc w:val="both"/>
              <w:rPr>
                <w:sz w:val="19"/>
              </w:rPr>
            </w:pPr>
            <w:r>
              <w:rPr>
                <w:color w:val="666666"/>
                <w:w w:val="101"/>
                <w:sz w:val="19"/>
              </w:rPr>
              <w:t>。</w:t>
            </w:r>
          </w:p>
        </w:tc>
      </w:tr>
      <w:tr>
        <w:trPr>
          <w:trHeight w:val="357" w:hRule="atLeast"/>
        </w:trPr>
        <w:tc>
          <w:tcPr>
            <w:tcW w:w="732" w:type="dxa"/>
          </w:tcPr>
          <w:p>
            <w:pPr>
              <w:pStyle w:val="TableParagraph"/>
              <w:spacing w:line="337" w:lineRule="exact"/>
              <w:ind w:left="143" w:right="129"/>
              <w:jc w:val="center"/>
              <w:rPr>
                <w:rFonts w:ascii="Arial Unicode MS"/>
                <w:sz w:val="19"/>
              </w:rPr>
            </w:pPr>
            <w:r>
              <w:rPr>
                <w:rFonts w:ascii="Arial Unicode MS"/>
                <w:color w:val="666666"/>
                <w:w w:val="115"/>
                <w:sz w:val="19"/>
              </w:rPr>
              <w:t>22</w:t>
            </w:r>
          </w:p>
        </w:tc>
        <w:tc>
          <w:tcPr>
            <w:tcW w:w="2533" w:type="dxa"/>
          </w:tcPr>
          <w:p>
            <w:pPr>
              <w:pStyle w:val="TableParagraph"/>
              <w:spacing w:before="48"/>
              <w:ind w:left="64"/>
              <w:rPr>
                <w:sz w:val="19"/>
              </w:rPr>
            </w:pPr>
            <w:r>
              <w:rPr>
                <w:color w:val="666666"/>
                <w:sz w:val="19"/>
              </w:rPr>
              <w:t>代理服务费收取方式</w:t>
            </w:r>
          </w:p>
        </w:tc>
        <w:tc>
          <w:tcPr>
            <w:tcW w:w="7286" w:type="dxa"/>
          </w:tcPr>
          <w:p>
            <w:pPr>
              <w:pStyle w:val="TableParagraph"/>
              <w:spacing w:line="337" w:lineRule="exact"/>
              <w:ind w:left="64"/>
              <w:rPr>
                <w:sz w:val="19"/>
              </w:rPr>
            </w:pPr>
            <w:r>
              <w:rPr>
                <w:color w:val="666666"/>
                <w:sz w:val="19"/>
              </w:rPr>
              <w:t>向中标</w:t>
            </w:r>
            <w:r>
              <w:rPr>
                <w:rFonts w:ascii="Arial Unicode MS" w:eastAsia="Arial Unicode MS" w:hint="eastAsia"/>
                <w:color w:val="666666"/>
                <w:sz w:val="19"/>
              </w:rPr>
              <w:t>/</w:t>
            </w:r>
            <w:r>
              <w:rPr>
                <w:color w:val="666666"/>
                <w:sz w:val="19"/>
              </w:rPr>
              <w:t>成交供应商收取</w:t>
            </w:r>
          </w:p>
        </w:tc>
      </w:tr>
      <w:tr>
        <w:trPr>
          <w:trHeight w:val="549" w:hRule="atLeast"/>
        </w:trPr>
        <w:tc>
          <w:tcPr>
            <w:tcW w:w="732" w:type="dxa"/>
            <w:shd w:val="clear" w:color="auto" w:fill="F6F6F6"/>
          </w:tcPr>
          <w:p>
            <w:pPr>
              <w:pStyle w:val="TableParagraph"/>
              <w:spacing w:before="80"/>
              <w:ind w:left="143" w:right="129"/>
              <w:jc w:val="center"/>
              <w:rPr>
                <w:rFonts w:ascii="Arial Unicode MS"/>
                <w:sz w:val="19"/>
              </w:rPr>
            </w:pPr>
            <w:r>
              <w:rPr>
                <w:rFonts w:ascii="Arial Unicode MS"/>
                <w:color w:val="666666"/>
                <w:w w:val="115"/>
                <w:sz w:val="19"/>
              </w:rPr>
              <w:t>23</w:t>
            </w:r>
          </w:p>
        </w:tc>
        <w:tc>
          <w:tcPr>
            <w:tcW w:w="2533" w:type="dxa"/>
            <w:shd w:val="clear" w:color="auto" w:fill="F6F6F6"/>
          </w:tcPr>
          <w:p>
            <w:pPr>
              <w:pStyle w:val="TableParagraph"/>
              <w:spacing w:before="96"/>
              <w:ind w:left="64"/>
              <w:rPr>
                <w:sz w:val="19"/>
              </w:rPr>
            </w:pPr>
            <w:r>
              <w:rPr>
                <w:color w:val="666666"/>
                <w:sz w:val="19"/>
              </w:rPr>
              <w:t>是否专门面向中小企业采购</w:t>
            </w:r>
          </w:p>
        </w:tc>
        <w:tc>
          <w:tcPr>
            <w:tcW w:w="7286" w:type="dxa"/>
            <w:shd w:val="clear" w:color="auto" w:fill="F6F6F6"/>
          </w:tcPr>
          <w:p>
            <w:pPr>
              <w:pStyle w:val="TableParagraph"/>
              <w:spacing w:line="342" w:lineRule="exact"/>
              <w:ind w:left="64"/>
              <w:rPr>
                <w:sz w:val="19"/>
              </w:rPr>
            </w:pPr>
            <w:r>
              <w:rPr>
                <w:color w:val="666666"/>
                <w:sz w:val="19"/>
              </w:rPr>
              <w:t>合同包</w:t>
            </w:r>
            <w:r>
              <w:rPr>
                <w:rFonts w:ascii="Arial Unicode MS" w:eastAsia="Arial Unicode MS" w:hint="eastAsia"/>
                <w:color w:val="666666"/>
                <w:sz w:val="19"/>
              </w:rPr>
              <w:t>1</w:t>
            </w:r>
            <w:r>
              <w:rPr>
                <w:color w:val="666666"/>
                <w:sz w:val="19"/>
              </w:rPr>
              <w:t>（</w:t>
            </w:r>
            <w:r>
              <w:rPr>
                <w:rFonts w:ascii="Arial Unicode MS" w:eastAsia="Arial Unicode MS" w:hint="eastAsia"/>
                <w:color w:val="666666"/>
                <w:sz w:val="19"/>
              </w:rPr>
              <w:t>2021</w:t>
            </w:r>
            <w:r>
              <w:rPr>
                <w:color w:val="666666"/>
                <w:sz w:val="19"/>
              </w:rPr>
              <w:t>年图书采购）：否</w:t>
            </w:r>
          </w:p>
        </w:tc>
      </w:tr>
      <w:tr>
        <w:trPr>
          <w:trHeight w:val="549" w:hRule="atLeast"/>
        </w:trPr>
        <w:tc>
          <w:tcPr>
            <w:tcW w:w="732" w:type="dxa"/>
          </w:tcPr>
          <w:p>
            <w:pPr>
              <w:pStyle w:val="TableParagraph"/>
              <w:spacing w:before="80"/>
              <w:ind w:left="143" w:right="129"/>
              <w:jc w:val="center"/>
              <w:rPr>
                <w:rFonts w:ascii="Arial Unicode MS"/>
                <w:sz w:val="19"/>
              </w:rPr>
            </w:pPr>
            <w:r>
              <w:rPr>
                <w:rFonts w:ascii="Arial Unicode MS"/>
                <w:color w:val="666666"/>
                <w:w w:val="115"/>
                <w:sz w:val="19"/>
              </w:rPr>
              <w:t>24</w:t>
            </w:r>
          </w:p>
        </w:tc>
        <w:tc>
          <w:tcPr>
            <w:tcW w:w="2533" w:type="dxa"/>
          </w:tcPr>
          <w:p>
            <w:pPr>
              <w:pStyle w:val="TableParagraph"/>
              <w:spacing w:before="144"/>
              <w:ind w:left="64"/>
              <w:rPr>
                <w:sz w:val="19"/>
              </w:rPr>
            </w:pPr>
            <w:r>
              <w:rPr>
                <w:color w:val="666666"/>
                <w:sz w:val="19"/>
              </w:rPr>
              <w:t>中标供应商数量</w:t>
            </w:r>
          </w:p>
        </w:tc>
        <w:tc>
          <w:tcPr>
            <w:tcW w:w="7286" w:type="dxa"/>
          </w:tcPr>
          <w:p>
            <w:pPr>
              <w:pStyle w:val="TableParagraph"/>
              <w:spacing w:line="342" w:lineRule="exact"/>
              <w:ind w:left="64"/>
              <w:rPr>
                <w:rFonts w:ascii="Arial Unicode MS" w:eastAsia="Arial Unicode MS" w:hint="eastAsia"/>
                <w:sz w:val="19"/>
              </w:rPr>
            </w:pPr>
            <w:r>
              <w:rPr>
                <w:color w:val="666666"/>
                <w:w w:val="110"/>
                <w:sz w:val="19"/>
              </w:rPr>
              <w:t>包组</w:t>
            </w:r>
            <w:r>
              <w:rPr>
                <w:rFonts w:ascii="Arial Unicode MS" w:eastAsia="Arial Unicode MS" w:hint="eastAsia"/>
                <w:color w:val="666666"/>
                <w:w w:val="110"/>
                <w:sz w:val="19"/>
              </w:rPr>
              <w:t>1</w:t>
            </w:r>
            <w:r>
              <w:rPr>
                <w:color w:val="666666"/>
                <w:w w:val="110"/>
                <w:sz w:val="19"/>
              </w:rPr>
              <w:t>： </w:t>
            </w:r>
            <w:r>
              <w:rPr>
                <w:rFonts w:ascii="Arial Unicode MS" w:eastAsia="Arial Unicode MS" w:hint="eastAsia"/>
                <w:color w:val="666666"/>
                <w:w w:val="110"/>
                <w:sz w:val="19"/>
              </w:rPr>
              <w:t>1</w:t>
            </w:r>
          </w:p>
        </w:tc>
      </w:tr>
    </w:tbl>
    <w:p>
      <w:pPr>
        <w:pStyle w:val="BodyText"/>
        <w:spacing w:before="10"/>
        <w:rPr>
          <w:b/>
          <w:sz w:val="12"/>
        </w:rPr>
      </w:pPr>
    </w:p>
    <w:p>
      <w:pPr>
        <w:spacing w:before="27"/>
        <w:ind w:left="120" w:right="0" w:firstLine="0"/>
        <w:jc w:val="left"/>
        <w:rPr>
          <w:b/>
          <w:sz w:val="19"/>
        </w:rPr>
      </w:pPr>
      <w:r>
        <w:rPr>
          <w:b/>
          <w:w w:val="110"/>
          <w:sz w:val="19"/>
        </w:rPr>
        <w:t>二</w:t>
      </w:r>
      <w:r>
        <w:rPr>
          <w:rFonts w:ascii="微软雅黑" w:eastAsia="微软雅黑" w:hint="eastAsia"/>
          <w:b/>
          <w:w w:val="115"/>
          <w:sz w:val="19"/>
        </w:rPr>
        <w:t>.</w:t>
      </w:r>
      <w:r>
        <w:rPr>
          <w:b/>
          <w:w w:val="110"/>
          <w:sz w:val="19"/>
        </w:rPr>
        <w:t>说明</w:t>
      </w:r>
    </w:p>
    <w:p>
      <w:pPr>
        <w:spacing w:before="10"/>
        <w:ind w:left="126" w:right="0" w:firstLine="0"/>
        <w:jc w:val="left"/>
        <w:rPr>
          <w:b/>
          <w:sz w:val="19"/>
        </w:rPr>
      </w:pPr>
      <w:r>
        <w:rPr>
          <w:rFonts w:ascii="微软雅黑" w:eastAsia="微软雅黑" w:hint="eastAsia"/>
          <w:b/>
          <w:w w:val="110"/>
          <w:sz w:val="19"/>
        </w:rPr>
        <w:t>1.</w:t>
      </w:r>
      <w:r>
        <w:rPr>
          <w:b/>
          <w:w w:val="110"/>
          <w:sz w:val="19"/>
        </w:rPr>
        <w:t>总则</w:t>
      </w:r>
    </w:p>
    <w:p>
      <w:pPr>
        <w:pStyle w:val="BodyText"/>
        <w:spacing w:before="6"/>
        <w:rPr>
          <w:b/>
          <w:sz w:val="15"/>
        </w:rPr>
      </w:pPr>
    </w:p>
    <w:p>
      <w:pPr>
        <w:pStyle w:val="BodyText"/>
        <w:ind w:left="918"/>
      </w:pPr>
      <w:r>
        <w:rPr/>
        <w:t>本招标文件依据《中华人民共和国政府采购法》、《中华人民共和国政府采购法实施条例》（国务院令第</w:t>
      </w:r>
      <w:r>
        <w:rPr>
          <w:rFonts w:ascii="Arial Unicode MS" w:eastAsia="Arial Unicode MS" w:hint="eastAsia"/>
        </w:rPr>
        <w:t>658</w:t>
      </w:r>
      <w:r>
        <w:rPr/>
        <w:t>号）和</w:t>
      </w:r>
    </w:p>
    <w:p>
      <w:pPr>
        <w:pStyle w:val="BodyText"/>
        <w:spacing w:before="3"/>
        <w:ind w:left="126"/>
      </w:pPr>
      <w:r>
        <w:rPr/>
        <w:t>《政府采购货物和服务招标投标管理办法》（财政部令第</w:t>
      </w:r>
      <w:r>
        <w:rPr>
          <w:rFonts w:ascii="Arial Unicode MS" w:eastAsia="Arial Unicode MS" w:hint="eastAsia"/>
        </w:rPr>
        <w:t>87</w:t>
      </w:r>
      <w:r>
        <w:rPr/>
        <w:t>号）及国家和广东省有关法律、法规、规章编制。</w:t>
      </w:r>
    </w:p>
    <w:p>
      <w:pPr>
        <w:pStyle w:val="BodyText"/>
        <w:spacing w:before="2"/>
        <w:rPr>
          <w:sz w:val="20"/>
        </w:rPr>
      </w:pPr>
    </w:p>
    <w:p>
      <w:pPr>
        <w:pStyle w:val="BodyText"/>
        <w:spacing w:line="355" w:lineRule="auto" w:before="1"/>
        <w:ind w:left="126" w:right="109" w:firstLine="576"/>
      </w:pPr>
      <w:r>
        <w:rPr/>
        <w:t>投标供应商应仔细阅读本项目招标公告及招标文件的所有内容（包括变更、补充、澄清以及修改等，且均为招标文件的组成部分），按照招标文件要求以及格式编制投标文件，并保证其真实性，否则一切后果自负。</w:t>
      </w:r>
    </w:p>
    <w:p>
      <w:pPr>
        <w:pStyle w:val="BodyText"/>
        <w:spacing w:before="12"/>
        <w:rPr>
          <w:sz w:val="14"/>
        </w:rPr>
      </w:pPr>
    </w:p>
    <w:p>
      <w:pPr>
        <w:pStyle w:val="BodyText"/>
        <w:ind w:left="546"/>
      </w:pPr>
      <w:r>
        <w:rPr/>
        <w:t>本次公开招标项目，是以招标公告的方式邀请非特定的投标供应商参加投标。</w:t>
      </w:r>
    </w:p>
    <w:p>
      <w:pPr>
        <w:pStyle w:val="BodyText"/>
        <w:spacing w:before="8"/>
        <w:rPr>
          <w:sz w:val="14"/>
        </w:rPr>
      </w:pPr>
    </w:p>
    <w:p>
      <w:pPr>
        <w:pStyle w:val="Heading5"/>
      </w:pPr>
      <w:r>
        <w:rPr>
          <w:rFonts w:ascii="微软雅黑" w:eastAsia="微软雅黑" w:hint="eastAsia"/>
          <w:w w:val="110"/>
        </w:rPr>
        <w:t>2.</w:t>
      </w:r>
      <w:r>
        <w:rPr>
          <w:w w:val="110"/>
        </w:rPr>
        <w:t>适用范围</w:t>
      </w:r>
    </w:p>
    <w:p>
      <w:pPr>
        <w:spacing w:after="0"/>
        <w:sectPr>
          <w:pgSz w:w="11900" w:h="16840"/>
          <w:pgMar w:header="0" w:footer="283" w:top="560" w:bottom="480" w:left="540" w:right="560"/>
        </w:sectPr>
      </w:pPr>
    </w:p>
    <w:p>
      <w:pPr>
        <w:pStyle w:val="BodyText"/>
        <w:spacing w:before="60"/>
        <w:ind w:left="546"/>
      </w:pPr>
      <w:r>
        <w:rPr/>
        <w:t>本招标文件仅适用于本次招标公告中所涉及的项目和内容。</w:t>
      </w:r>
    </w:p>
    <w:p>
      <w:pPr>
        <w:pStyle w:val="Heading5"/>
        <w:spacing w:before="116"/>
      </w:pPr>
      <w:r>
        <w:rPr>
          <w:rFonts w:ascii="微软雅黑" w:eastAsia="微软雅黑" w:hint="eastAsia"/>
          <w:w w:val="110"/>
        </w:rPr>
        <w:t>3.</w:t>
      </w:r>
      <w:r>
        <w:rPr>
          <w:w w:val="110"/>
        </w:rPr>
        <w:t>投标费用</w:t>
      </w:r>
    </w:p>
    <w:p>
      <w:pPr>
        <w:pStyle w:val="BodyText"/>
        <w:spacing w:line="355" w:lineRule="auto" w:before="190"/>
        <w:ind w:left="126" w:right="109" w:firstLine="576"/>
      </w:pPr>
      <w:r>
        <w:rPr/>
        <w:t>投标供应商应承担所有与准备和参加投标有关的费用。不论投标结果如何，采购代理机构和采购人均无义务和责任承担相关费用。</w:t>
      </w:r>
    </w:p>
    <w:p>
      <w:pPr>
        <w:pStyle w:val="Heading5"/>
        <w:spacing w:before="71"/>
      </w:pPr>
      <w:r>
        <w:rPr>
          <w:rFonts w:ascii="微软雅黑" w:eastAsia="微软雅黑" w:hint="eastAsia"/>
          <w:w w:val="110"/>
        </w:rPr>
        <w:t>4.</w:t>
      </w:r>
      <w:r>
        <w:rPr>
          <w:w w:val="110"/>
        </w:rPr>
        <w:t>当事人</w:t>
      </w:r>
    </w:p>
    <w:p>
      <w:pPr>
        <w:pStyle w:val="ListParagraph"/>
        <w:numPr>
          <w:ilvl w:val="1"/>
          <w:numId w:val="6"/>
        </w:numPr>
        <w:tabs>
          <w:tab w:pos="910" w:val="left" w:leader="none"/>
        </w:tabs>
        <w:spacing w:line="240" w:lineRule="auto" w:before="126" w:after="0"/>
        <w:ind w:left="126" w:right="0" w:firstLine="480"/>
        <w:jc w:val="left"/>
        <w:rPr>
          <w:sz w:val="19"/>
        </w:rPr>
      </w:pPr>
      <w:r>
        <w:rPr>
          <w:rFonts w:ascii="Arial Unicode MS" w:hAnsi="Arial Unicode MS" w:eastAsia="Arial Unicode MS" w:hint="eastAsia"/>
          <w:spacing w:val="-4"/>
          <w:w w:val="135"/>
          <w:sz w:val="19"/>
        </w:rPr>
        <w:t>“</w:t>
      </w:r>
      <w:r>
        <w:rPr>
          <w:sz w:val="19"/>
        </w:rPr>
        <w:t>采购人</w:t>
      </w:r>
      <w:r>
        <w:rPr>
          <w:rFonts w:ascii="Arial Unicode MS" w:hAnsi="Arial Unicode MS" w:eastAsia="Arial Unicode MS" w:hint="eastAsia"/>
          <w:spacing w:val="-4"/>
          <w:w w:val="135"/>
          <w:sz w:val="19"/>
        </w:rPr>
        <w:t>”</w:t>
      </w:r>
      <w:r>
        <w:rPr>
          <w:sz w:val="19"/>
        </w:rPr>
        <w:t>是指依法进行政府采购的国家机关、事业单位、团体组织。本招标文件的采购人特指本项目采购人。</w:t>
      </w:r>
    </w:p>
    <w:p>
      <w:pPr>
        <w:pStyle w:val="ListParagraph"/>
        <w:numPr>
          <w:ilvl w:val="1"/>
          <w:numId w:val="6"/>
        </w:numPr>
        <w:tabs>
          <w:tab w:pos="910" w:val="left" w:leader="none"/>
        </w:tabs>
        <w:spacing w:line="240" w:lineRule="auto" w:before="195" w:after="0"/>
        <w:ind w:left="126" w:right="0" w:firstLine="480"/>
        <w:jc w:val="left"/>
        <w:rPr>
          <w:sz w:val="19"/>
        </w:rPr>
      </w:pPr>
      <w:r>
        <w:rPr>
          <w:rFonts w:ascii="Arial Unicode MS" w:hAnsi="Arial Unicode MS" w:eastAsia="Arial Unicode MS" w:hint="eastAsia"/>
          <w:spacing w:val="-4"/>
          <w:w w:val="135"/>
          <w:sz w:val="19"/>
        </w:rPr>
        <w:t>“</w:t>
      </w:r>
      <w:r>
        <w:rPr>
          <w:sz w:val="19"/>
        </w:rPr>
        <w:t>采购代理机构</w:t>
      </w:r>
      <w:r>
        <w:rPr>
          <w:rFonts w:ascii="Arial Unicode MS" w:hAnsi="Arial Unicode MS" w:eastAsia="Arial Unicode MS" w:hint="eastAsia"/>
          <w:spacing w:val="-4"/>
          <w:w w:val="135"/>
          <w:sz w:val="19"/>
        </w:rPr>
        <w:t>”</w:t>
      </w:r>
      <w:r>
        <w:rPr>
          <w:sz w:val="19"/>
        </w:rPr>
        <w:t>是指本次招标采购项目活动组织方。本招标文件的采购代理机构特指广东志正招标有限公司。</w:t>
      </w:r>
    </w:p>
    <w:p>
      <w:pPr>
        <w:pStyle w:val="ListParagraph"/>
        <w:numPr>
          <w:ilvl w:val="1"/>
          <w:numId w:val="6"/>
        </w:numPr>
        <w:tabs>
          <w:tab w:pos="910" w:val="left" w:leader="none"/>
        </w:tabs>
        <w:spacing w:line="240" w:lineRule="auto" w:before="195" w:after="0"/>
        <w:ind w:left="126" w:right="0" w:firstLine="480"/>
        <w:jc w:val="left"/>
        <w:rPr>
          <w:sz w:val="19"/>
        </w:rPr>
      </w:pPr>
      <w:r>
        <w:rPr>
          <w:rFonts w:ascii="Arial Unicode MS" w:hAnsi="Arial Unicode MS" w:eastAsia="Arial Unicode MS" w:hint="eastAsia"/>
          <w:spacing w:val="-4"/>
          <w:w w:val="135"/>
          <w:sz w:val="19"/>
        </w:rPr>
        <w:t>“</w:t>
      </w:r>
      <w:r>
        <w:rPr>
          <w:w w:val="105"/>
          <w:sz w:val="19"/>
        </w:rPr>
        <w:t>投标供应商</w:t>
      </w:r>
      <w:r>
        <w:rPr>
          <w:rFonts w:ascii="Arial Unicode MS" w:hAnsi="Arial Unicode MS" w:eastAsia="Arial Unicode MS" w:hint="eastAsia"/>
          <w:spacing w:val="-4"/>
          <w:w w:val="135"/>
          <w:sz w:val="19"/>
        </w:rPr>
        <w:t>”</w:t>
      </w:r>
      <w:r>
        <w:rPr>
          <w:w w:val="105"/>
          <w:sz w:val="19"/>
        </w:rPr>
        <w:t>是指向采购人提供货物、工程或者服务的法人、其他组织或者自然人。</w:t>
      </w:r>
    </w:p>
    <w:p>
      <w:pPr>
        <w:pStyle w:val="ListParagraph"/>
        <w:numPr>
          <w:ilvl w:val="1"/>
          <w:numId w:val="6"/>
        </w:numPr>
        <w:tabs>
          <w:tab w:pos="898" w:val="left" w:leader="none"/>
        </w:tabs>
        <w:spacing w:line="285" w:lineRule="auto" w:before="194" w:after="0"/>
        <w:ind w:left="126" w:right="109" w:firstLine="468"/>
        <w:jc w:val="left"/>
        <w:rPr>
          <w:sz w:val="19"/>
        </w:rPr>
      </w:pPr>
      <w:r>
        <w:rPr>
          <w:rFonts w:ascii="Arial Unicode MS" w:hAnsi="Arial Unicode MS" w:eastAsia="Arial Unicode MS" w:hint="eastAsia"/>
          <w:spacing w:val="-4"/>
          <w:w w:val="135"/>
          <w:sz w:val="19"/>
        </w:rPr>
        <w:t>“</w:t>
      </w:r>
      <w:r>
        <w:rPr>
          <w:sz w:val="19"/>
        </w:rPr>
        <w:t>评审委员会</w:t>
      </w:r>
      <w:r>
        <w:rPr>
          <w:rFonts w:ascii="Arial Unicode MS" w:hAnsi="Arial Unicode MS" w:eastAsia="Arial Unicode MS" w:hint="eastAsia"/>
          <w:spacing w:val="-4"/>
          <w:w w:val="135"/>
          <w:sz w:val="19"/>
        </w:rPr>
        <w:t>”</w:t>
      </w:r>
      <w:r>
        <w:rPr>
          <w:sz w:val="19"/>
        </w:rPr>
        <w:t>是指根据《中华人民共和国政府采购法》等法律法规规定，由采购人代表和有关专家组成以确定中标供应商或者推荐中标候选人的临时组织。</w:t>
      </w:r>
    </w:p>
    <w:p>
      <w:pPr>
        <w:pStyle w:val="BodyText"/>
        <w:spacing w:before="5"/>
        <w:rPr>
          <w:sz w:val="15"/>
        </w:rPr>
      </w:pPr>
    </w:p>
    <w:p>
      <w:pPr>
        <w:pStyle w:val="ListParagraph"/>
        <w:numPr>
          <w:ilvl w:val="1"/>
          <w:numId w:val="6"/>
        </w:numPr>
        <w:tabs>
          <w:tab w:pos="898" w:val="left" w:leader="none"/>
        </w:tabs>
        <w:spacing w:line="285" w:lineRule="auto" w:before="0" w:after="0"/>
        <w:ind w:left="126" w:right="109" w:firstLine="468"/>
        <w:jc w:val="left"/>
        <w:rPr>
          <w:sz w:val="19"/>
        </w:rPr>
      </w:pPr>
      <w:r>
        <w:rPr>
          <w:rFonts w:ascii="Arial Unicode MS" w:hAnsi="Arial Unicode MS" w:eastAsia="Arial Unicode MS" w:hint="eastAsia"/>
          <w:spacing w:val="-4"/>
          <w:w w:val="135"/>
          <w:sz w:val="19"/>
        </w:rPr>
        <w:t>“</w:t>
      </w:r>
      <w:r>
        <w:rPr>
          <w:sz w:val="19"/>
        </w:rPr>
        <w:t>中标供应商</w:t>
      </w:r>
      <w:r>
        <w:rPr>
          <w:rFonts w:ascii="Arial Unicode MS" w:hAnsi="Arial Unicode MS" w:eastAsia="Arial Unicode MS" w:hint="eastAsia"/>
          <w:spacing w:val="-4"/>
          <w:w w:val="135"/>
          <w:sz w:val="19"/>
        </w:rPr>
        <w:t>”</w:t>
      </w:r>
      <w:r>
        <w:rPr>
          <w:sz w:val="19"/>
        </w:rPr>
        <w:t>是指经评审委员会评审确定的对招标文件做出实质性响应，经采购人按照规定在评审委员会推荐的中标候选人中确定的或受采购人委托直接确认的，与采购人签订合同资格的投标供应商。</w:t>
      </w:r>
    </w:p>
    <w:p>
      <w:pPr>
        <w:pStyle w:val="BodyText"/>
        <w:spacing w:before="9"/>
        <w:rPr>
          <w:sz w:val="15"/>
        </w:rPr>
      </w:pPr>
    </w:p>
    <w:p>
      <w:pPr>
        <w:pStyle w:val="Heading5"/>
      </w:pPr>
      <w:r>
        <w:rPr>
          <w:rFonts w:ascii="微软雅黑" w:eastAsia="微软雅黑" w:hint="eastAsia"/>
          <w:w w:val="105"/>
        </w:rPr>
        <w:t>5.</w:t>
      </w:r>
      <w:r>
        <w:rPr>
          <w:w w:val="105"/>
        </w:rPr>
        <w:t>以联合体形式投标的，应符合以下规定：</w:t>
      </w:r>
    </w:p>
    <w:p>
      <w:pPr>
        <w:pStyle w:val="ListParagraph"/>
        <w:numPr>
          <w:ilvl w:val="1"/>
          <w:numId w:val="7"/>
        </w:numPr>
        <w:tabs>
          <w:tab w:pos="814" w:val="left" w:leader="none"/>
        </w:tabs>
        <w:spacing w:line="240" w:lineRule="auto" w:before="138" w:after="0"/>
        <w:ind w:left="126" w:right="0" w:firstLine="384"/>
        <w:jc w:val="left"/>
        <w:rPr>
          <w:sz w:val="19"/>
        </w:rPr>
      </w:pPr>
      <w:r>
        <w:rPr>
          <w:sz w:val="19"/>
        </w:rPr>
        <w:t>联合体各方应签订联合体协议书，明确联合体牵头人和各方权利义务，并作为投标文件组成分部分。</w:t>
      </w:r>
    </w:p>
    <w:p>
      <w:pPr>
        <w:pStyle w:val="ListParagraph"/>
        <w:numPr>
          <w:ilvl w:val="1"/>
          <w:numId w:val="7"/>
        </w:numPr>
        <w:tabs>
          <w:tab w:pos="814" w:val="left" w:leader="none"/>
        </w:tabs>
        <w:spacing w:line="240" w:lineRule="auto" w:before="122" w:after="0"/>
        <w:ind w:left="126" w:right="0" w:firstLine="384"/>
        <w:jc w:val="left"/>
        <w:rPr>
          <w:sz w:val="19"/>
        </w:rPr>
      </w:pPr>
      <w:r>
        <w:rPr>
          <w:sz w:val="19"/>
        </w:rPr>
        <w:t>联合体各方均应当具备政府采购法第二十二条规定的条件，并在投标文件中提供联合体各方的相关证明材料。</w:t>
      </w:r>
    </w:p>
    <w:p>
      <w:pPr>
        <w:pStyle w:val="ListParagraph"/>
        <w:numPr>
          <w:ilvl w:val="1"/>
          <w:numId w:val="7"/>
        </w:numPr>
        <w:tabs>
          <w:tab w:pos="814" w:val="left" w:leader="none"/>
        </w:tabs>
        <w:spacing w:line="240" w:lineRule="auto" w:before="195" w:after="0"/>
        <w:ind w:left="126" w:right="0" w:firstLine="384"/>
        <w:jc w:val="left"/>
        <w:rPr>
          <w:sz w:val="19"/>
        </w:rPr>
      </w:pPr>
      <w:r>
        <w:rPr>
          <w:sz w:val="19"/>
        </w:rPr>
        <w:t>联合体成员存在不良信用记录的，视同联合体存在不良信用记录。</w:t>
      </w:r>
    </w:p>
    <w:p>
      <w:pPr>
        <w:pStyle w:val="ListParagraph"/>
        <w:numPr>
          <w:ilvl w:val="1"/>
          <w:numId w:val="7"/>
        </w:numPr>
        <w:tabs>
          <w:tab w:pos="814" w:val="left" w:leader="none"/>
        </w:tabs>
        <w:spacing w:line="285" w:lineRule="auto" w:before="195" w:after="0"/>
        <w:ind w:left="126" w:right="193" w:firstLine="384"/>
        <w:jc w:val="left"/>
        <w:rPr>
          <w:sz w:val="19"/>
        </w:rPr>
      </w:pPr>
      <w:r>
        <w:rPr>
          <w:sz w:val="19"/>
        </w:rPr>
        <w:t>联合体各方中至少应当有一方符合采购人规定的资格要求。由同一资质条件的投标人组成的联合体，应当按照资质  等级较低的投标人确定联合体资质等级。</w:t>
      </w:r>
    </w:p>
    <w:p>
      <w:pPr>
        <w:pStyle w:val="BodyText"/>
        <w:spacing w:before="4"/>
        <w:rPr>
          <w:sz w:val="15"/>
        </w:rPr>
      </w:pPr>
    </w:p>
    <w:p>
      <w:pPr>
        <w:pStyle w:val="ListParagraph"/>
        <w:numPr>
          <w:ilvl w:val="1"/>
          <w:numId w:val="7"/>
        </w:numPr>
        <w:tabs>
          <w:tab w:pos="814" w:val="left" w:leader="none"/>
        </w:tabs>
        <w:spacing w:line="240" w:lineRule="auto" w:before="1" w:after="0"/>
        <w:ind w:left="126" w:right="0" w:firstLine="384"/>
        <w:jc w:val="left"/>
        <w:rPr>
          <w:sz w:val="19"/>
        </w:rPr>
      </w:pPr>
      <w:r>
        <w:rPr>
          <w:sz w:val="19"/>
        </w:rPr>
        <w:t>联合体各方不得再以自己名义单独在同一项目中投标，也不得组成新的联合体参加同一项目投标。</w:t>
      </w:r>
    </w:p>
    <w:p>
      <w:pPr>
        <w:pStyle w:val="ListParagraph"/>
        <w:numPr>
          <w:ilvl w:val="1"/>
          <w:numId w:val="7"/>
        </w:numPr>
        <w:tabs>
          <w:tab w:pos="814" w:val="left" w:leader="none"/>
        </w:tabs>
        <w:spacing w:line="240" w:lineRule="auto" w:before="194" w:after="0"/>
        <w:ind w:left="126" w:right="0" w:firstLine="384"/>
        <w:jc w:val="left"/>
        <w:rPr>
          <w:sz w:val="19"/>
        </w:rPr>
      </w:pPr>
      <w:r>
        <w:rPr>
          <w:sz w:val="19"/>
        </w:rPr>
        <w:t>联合体各方应当共同与采购人签订采购合同，就合同约定的事项对采购人承担连带责任。</w:t>
      </w:r>
    </w:p>
    <w:p>
      <w:pPr>
        <w:pStyle w:val="ListParagraph"/>
        <w:numPr>
          <w:ilvl w:val="1"/>
          <w:numId w:val="7"/>
        </w:numPr>
        <w:tabs>
          <w:tab w:pos="871" w:val="left" w:leader="none"/>
        </w:tabs>
        <w:spacing w:line="240" w:lineRule="auto" w:before="195" w:after="0"/>
        <w:ind w:left="870" w:right="0" w:hanging="360"/>
        <w:jc w:val="left"/>
        <w:rPr>
          <w:sz w:val="19"/>
        </w:rPr>
      </w:pPr>
      <w:r>
        <w:rPr>
          <w:sz w:val="19"/>
        </w:rPr>
        <w:t>投标时，应以联合体协议中确定的主体方名义投标，以主体方名义缴纳投标保证金，对联合体各方均具有约束力。</w:t>
      </w:r>
    </w:p>
    <w:p>
      <w:pPr>
        <w:pStyle w:val="BodyText"/>
        <w:spacing w:before="6"/>
        <w:rPr>
          <w:sz w:val="15"/>
        </w:rPr>
      </w:pPr>
    </w:p>
    <w:p>
      <w:pPr>
        <w:pStyle w:val="Heading5"/>
      </w:pPr>
      <w:r>
        <w:rPr>
          <w:rFonts w:ascii="微软雅黑" w:eastAsia="微软雅黑" w:hint="eastAsia"/>
          <w:w w:val="105"/>
        </w:rPr>
        <w:t>6.</w:t>
      </w:r>
      <w:r>
        <w:rPr>
          <w:w w:val="105"/>
        </w:rPr>
        <w:t>语言文字以及度量衡单位</w:t>
      </w:r>
    </w:p>
    <w:p>
      <w:pPr>
        <w:pStyle w:val="BodyText"/>
        <w:spacing w:before="6"/>
        <w:rPr>
          <w:b/>
          <w:sz w:val="15"/>
        </w:rPr>
      </w:pPr>
    </w:p>
    <w:p>
      <w:pPr>
        <w:pStyle w:val="ListParagraph"/>
        <w:numPr>
          <w:ilvl w:val="1"/>
          <w:numId w:val="8"/>
        </w:numPr>
        <w:tabs>
          <w:tab w:pos="850" w:val="left" w:leader="none"/>
        </w:tabs>
        <w:spacing w:line="240" w:lineRule="auto" w:before="0" w:after="0"/>
        <w:ind w:left="849" w:right="0" w:hanging="303"/>
        <w:jc w:val="left"/>
        <w:rPr>
          <w:sz w:val="19"/>
        </w:rPr>
      </w:pPr>
      <w:r>
        <w:rPr>
          <w:sz w:val="19"/>
        </w:rPr>
        <w:t>所有文件使用的语言文字为简体中文。专用术语使用外文的，应附有简体中文注释，否则视为无效。</w:t>
      </w:r>
    </w:p>
    <w:p>
      <w:pPr>
        <w:pStyle w:val="ListParagraph"/>
        <w:numPr>
          <w:ilvl w:val="1"/>
          <w:numId w:val="8"/>
        </w:numPr>
        <w:tabs>
          <w:tab w:pos="850" w:val="left" w:leader="none"/>
        </w:tabs>
        <w:spacing w:line="240" w:lineRule="auto" w:before="195" w:after="0"/>
        <w:ind w:left="849" w:right="0" w:hanging="303"/>
        <w:jc w:val="left"/>
        <w:rPr>
          <w:sz w:val="19"/>
        </w:rPr>
      </w:pPr>
      <w:r>
        <w:rPr>
          <w:sz w:val="19"/>
        </w:rPr>
        <w:t>所有计量均采用中国法定的计量单位。</w:t>
      </w:r>
    </w:p>
    <w:p>
      <w:pPr>
        <w:pStyle w:val="ListParagraph"/>
        <w:numPr>
          <w:ilvl w:val="1"/>
          <w:numId w:val="8"/>
        </w:numPr>
        <w:tabs>
          <w:tab w:pos="850" w:val="left" w:leader="none"/>
        </w:tabs>
        <w:spacing w:line="240" w:lineRule="auto" w:before="194" w:after="0"/>
        <w:ind w:left="849" w:right="0" w:hanging="303"/>
        <w:jc w:val="left"/>
        <w:rPr>
          <w:sz w:val="19"/>
        </w:rPr>
      </w:pPr>
      <w:r>
        <w:rPr>
          <w:sz w:val="19"/>
        </w:rPr>
        <w:t>所有报价一律使用人民币，货币单位：元。</w:t>
      </w:r>
    </w:p>
    <w:p>
      <w:pPr>
        <w:pStyle w:val="Heading5"/>
        <w:numPr>
          <w:ilvl w:val="0"/>
          <w:numId w:val="9"/>
        </w:numPr>
        <w:tabs>
          <w:tab w:pos="397" w:val="left" w:leader="none"/>
        </w:tabs>
        <w:spacing w:line="240" w:lineRule="auto" w:before="6" w:after="0"/>
        <w:ind w:left="396" w:right="0" w:hanging="270"/>
        <w:jc w:val="left"/>
      </w:pPr>
      <w:r>
        <w:rPr>
          <w:spacing w:val="7"/>
        </w:rPr>
        <w:t>现场踏勘</w:t>
      </w:r>
    </w:p>
    <w:p>
      <w:pPr>
        <w:pStyle w:val="BodyText"/>
        <w:spacing w:before="6"/>
        <w:rPr>
          <w:b/>
          <w:sz w:val="15"/>
        </w:rPr>
      </w:pPr>
    </w:p>
    <w:p>
      <w:pPr>
        <w:pStyle w:val="ListParagraph"/>
        <w:numPr>
          <w:ilvl w:val="1"/>
          <w:numId w:val="9"/>
        </w:numPr>
        <w:tabs>
          <w:tab w:pos="850" w:val="left" w:leader="none"/>
        </w:tabs>
        <w:spacing w:line="240" w:lineRule="auto" w:before="0" w:after="0"/>
        <w:ind w:left="849" w:right="0" w:hanging="303"/>
        <w:jc w:val="left"/>
        <w:rPr>
          <w:sz w:val="19"/>
        </w:rPr>
      </w:pPr>
      <w:r>
        <w:rPr>
          <w:sz w:val="19"/>
        </w:rPr>
        <w:t>招标文件规定组织踏勘现场的，采购人按招标文件规定的时间、地点组织投标人踏勘项目现场。</w:t>
      </w:r>
    </w:p>
    <w:p>
      <w:pPr>
        <w:pStyle w:val="ListParagraph"/>
        <w:numPr>
          <w:ilvl w:val="1"/>
          <w:numId w:val="9"/>
        </w:numPr>
        <w:tabs>
          <w:tab w:pos="850" w:val="left" w:leader="none"/>
        </w:tabs>
        <w:spacing w:line="240" w:lineRule="auto" w:before="195" w:after="0"/>
        <w:ind w:left="849" w:right="0" w:hanging="303"/>
        <w:jc w:val="left"/>
        <w:rPr>
          <w:sz w:val="19"/>
        </w:rPr>
      </w:pPr>
      <w:r>
        <w:rPr>
          <w:sz w:val="19"/>
        </w:rPr>
        <w:t>投标人自行承担踏勘现场发生的责任、风险和自身费用。</w:t>
      </w:r>
    </w:p>
    <w:p>
      <w:pPr>
        <w:pStyle w:val="ListParagraph"/>
        <w:numPr>
          <w:ilvl w:val="1"/>
          <w:numId w:val="9"/>
        </w:numPr>
        <w:tabs>
          <w:tab w:pos="850" w:val="left" w:leader="none"/>
        </w:tabs>
        <w:spacing w:line="240" w:lineRule="auto" w:before="195" w:after="0"/>
        <w:ind w:left="849" w:right="0" w:hanging="303"/>
        <w:jc w:val="left"/>
        <w:rPr>
          <w:sz w:val="19"/>
        </w:rPr>
      </w:pPr>
      <w:r>
        <w:rPr>
          <w:sz w:val="19"/>
        </w:rPr>
        <w:t>采购人在踏勘现场中介绍的资料和数据等，不构成对招标文件的修改或不作为投标人编制投标文件的依据。</w:t>
      </w:r>
    </w:p>
    <w:p>
      <w:pPr>
        <w:pStyle w:val="Heading5"/>
        <w:spacing w:before="6"/>
      </w:pPr>
      <w:r>
        <w:rPr>
          <w:rFonts w:ascii="微软雅黑" w:eastAsia="微软雅黑" w:hint="eastAsia"/>
          <w:w w:val="110"/>
        </w:rPr>
        <w:t>8.</w:t>
      </w:r>
      <w:r>
        <w:rPr>
          <w:w w:val="110"/>
        </w:rPr>
        <w:t>其他条款</w:t>
      </w:r>
    </w:p>
    <w:p>
      <w:pPr>
        <w:spacing w:line="480" w:lineRule="exact" w:before="9"/>
        <w:ind w:left="120" w:right="6026" w:firstLine="426"/>
        <w:jc w:val="left"/>
        <w:rPr>
          <w:b/>
          <w:sz w:val="19"/>
        </w:rPr>
      </w:pPr>
      <w:r>
        <w:rPr>
          <w:sz w:val="19"/>
        </w:rPr>
        <w:t>无论中标与否投标人递交的投标文件均不予退还。</w:t>
      </w:r>
      <w:r>
        <w:rPr>
          <w:b/>
          <w:sz w:val="19"/>
        </w:rPr>
        <w:t>三</w:t>
      </w:r>
      <w:r>
        <w:rPr>
          <w:rFonts w:ascii="微软雅黑" w:eastAsia="微软雅黑" w:hint="eastAsia"/>
          <w:b/>
          <w:w w:val="115"/>
          <w:sz w:val="19"/>
        </w:rPr>
        <w:t>.</w:t>
      </w:r>
      <w:r>
        <w:rPr>
          <w:b/>
          <w:sz w:val="19"/>
        </w:rPr>
        <w:t>招标文件的澄清或者修改</w:t>
      </w:r>
    </w:p>
    <w:p>
      <w:pPr>
        <w:spacing w:after="0" w:line="480" w:lineRule="exact"/>
        <w:jc w:val="left"/>
        <w:rPr>
          <w:sz w:val="19"/>
        </w:rPr>
        <w:sectPr>
          <w:pgSz w:w="11900" w:h="16840"/>
          <w:pgMar w:header="0" w:footer="283" w:top="500" w:bottom="560" w:left="540" w:right="560"/>
        </w:sectPr>
      </w:pPr>
    </w:p>
    <w:p>
      <w:pPr>
        <w:pStyle w:val="Heading5"/>
        <w:spacing w:line="350" w:lineRule="exact"/>
      </w:pPr>
      <w:r>
        <w:rPr>
          <w:rFonts w:ascii="微软雅黑" w:eastAsia="微软雅黑" w:hint="eastAsia"/>
          <w:w w:val="105"/>
        </w:rPr>
        <w:t>1.</w:t>
      </w:r>
      <w:r>
        <w:rPr>
          <w:w w:val="105"/>
        </w:rPr>
        <w:t>招标文件的澄清更正</w:t>
      </w:r>
    </w:p>
    <w:p>
      <w:pPr>
        <w:pStyle w:val="ListParagraph"/>
        <w:numPr>
          <w:ilvl w:val="1"/>
          <w:numId w:val="10"/>
        </w:numPr>
        <w:tabs>
          <w:tab w:pos="898" w:val="left" w:leader="none"/>
        </w:tabs>
        <w:spacing w:line="240" w:lineRule="auto" w:before="126" w:after="0"/>
        <w:ind w:left="120" w:right="0" w:firstLine="474"/>
        <w:jc w:val="left"/>
        <w:rPr>
          <w:sz w:val="19"/>
        </w:rPr>
      </w:pPr>
      <w:r>
        <w:rPr>
          <w:sz w:val="19"/>
        </w:rPr>
        <w:t>采购代理机构对招标文件进行必要的澄清更正的，澄清或者修改的内容可能影响投标文件编制的，于投标截止时间的</w:t>
      </w:r>
    </w:p>
    <w:p>
      <w:pPr>
        <w:pStyle w:val="BodyText"/>
        <w:spacing w:line="288" w:lineRule="auto" w:before="2"/>
        <w:ind w:left="126" w:right="109"/>
      </w:pPr>
      <w:r>
        <w:rPr>
          <w:rFonts w:ascii="Arial Unicode MS" w:eastAsia="Arial Unicode MS" w:hint="eastAsia"/>
          <w:spacing w:val="-3"/>
        </w:rPr>
        <w:t>15</w:t>
      </w:r>
      <w:r>
        <w:rPr/>
        <w:t>天前在指定媒体上发布公告，并通知所有登记及购买招标文件的投标供应商，登记及购买招标文件的投标供应商在收到澄  清更正通知后应按要求以书面形式（加盖单位公章，传真有效）予以确认，该澄清更正的内容为招标文件的组成部分；澄清更正不足</w:t>
      </w:r>
      <w:r>
        <w:rPr>
          <w:rFonts w:ascii="Arial Unicode MS" w:eastAsia="Arial Unicode MS" w:hint="eastAsia"/>
          <w:spacing w:val="-3"/>
        </w:rPr>
        <w:t>15</w:t>
      </w:r>
      <w:r>
        <w:rPr/>
        <w:t>天的，采购代理机构在征得当时已登记及购买招标文件的投标供应商同意并书面确认（加盖单位公章，传真有效）  后，可不改变投标截止时间。</w:t>
      </w:r>
    </w:p>
    <w:p>
      <w:pPr>
        <w:pStyle w:val="ListParagraph"/>
        <w:numPr>
          <w:ilvl w:val="1"/>
          <w:numId w:val="10"/>
        </w:numPr>
        <w:tabs>
          <w:tab w:pos="850" w:val="left" w:leader="none"/>
        </w:tabs>
        <w:spacing w:line="552" w:lineRule="exact" w:before="3" w:after="0"/>
        <w:ind w:left="120" w:right="2269" w:firstLine="426"/>
        <w:jc w:val="left"/>
        <w:rPr>
          <w:b/>
          <w:sz w:val="19"/>
        </w:rPr>
      </w:pPr>
      <w:r>
        <w:rPr>
          <w:sz w:val="19"/>
        </w:rPr>
        <w:t>投标供应商在规定的时间内未对招标文件提出疑问、质疑或要求澄清的，将视其为无异议 。</w:t>
      </w:r>
      <w:r>
        <w:rPr>
          <w:b/>
          <w:spacing w:val="16"/>
          <w:sz w:val="19"/>
        </w:rPr>
        <w:t>四</w:t>
      </w:r>
      <w:r>
        <w:rPr>
          <w:rFonts w:ascii="微软雅黑" w:eastAsia="微软雅黑" w:hint="eastAsia"/>
          <w:b/>
          <w:spacing w:val="-7"/>
          <w:w w:val="115"/>
          <w:sz w:val="19"/>
        </w:rPr>
        <w:t>.</w:t>
      </w:r>
      <w:r>
        <w:rPr>
          <w:b/>
          <w:spacing w:val="7"/>
          <w:sz w:val="19"/>
        </w:rPr>
        <w:t>投标文件</w:t>
      </w:r>
    </w:p>
    <w:p>
      <w:pPr>
        <w:pStyle w:val="Heading5"/>
        <w:spacing w:line="349" w:lineRule="exact"/>
      </w:pPr>
      <w:r>
        <w:rPr>
          <w:rFonts w:ascii="微软雅黑" w:eastAsia="微软雅黑" w:hint="eastAsia"/>
          <w:w w:val="105"/>
        </w:rPr>
        <w:t>1.</w:t>
      </w:r>
      <w:r>
        <w:rPr>
          <w:w w:val="105"/>
        </w:rPr>
        <w:t>投标文件的构成</w:t>
      </w:r>
    </w:p>
    <w:p>
      <w:pPr>
        <w:pStyle w:val="BodyText"/>
        <w:spacing w:before="6"/>
        <w:rPr>
          <w:b/>
          <w:sz w:val="15"/>
        </w:rPr>
      </w:pPr>
    </w:p>
    <w:p>
      <w:pPr>
        <w:pStyle w:val="BodyText"/>
        <w:ind w:left="546"/>
      </w:pPr>
      <w:r>
        <w:rPr/>
        <w:t>投标文件应按照招标文件第六章</w:t>
      </w:r>
      <w:r>
        <w:rPr>
          <w:rFonts w:ascii="Arial Unicode MS" w:hAnsi="Arial Unicode MS" w:eastAsia="Arial Unicode MS" w:hint="eastAsia"/>
          <w:w w:val="130"/>
        </w:rPr>
        <w:t>“</w:t>
      </w:r>
      <w:r>
        <w:rPr/>
        <w:t>投标文件格式与要求</w:t>
      </w:r>
      <w:r>
        <w:rPr>
          <w:rFonts w:ascii="Arial Unicode MS" w:hAnsi="Arial Unicode MS" w:eastAsia="Arial Unicode MS" w:hint="eastAsia"/>
          <w:w w:val="130"/>
        </w:rPr>
        <w:t>”</w:t>
      </w:r>
      <w:r>
        <w:rPr/>
        <w:t>进行编写（可以增加附页），作为投标文件的组成部分。</w:t>
      </w:r>
    </w:p>
    <w:p>
      <w:pPr>
        <w:pStyle w:val="BodyText"/>
        <w:spacing w:before="6"/>
        <w:rPr>
          <w:sz w:val="15"/>
        </w:rPr>
      </w:pPr>
    </w:p>
    <w:p>
      <w:pPr>
        <w:pStyle w:val="Heading5"/>
        <w:spacing w:before="1"/>
      </w:pPr>
      <w:r>
        <w:rPr>
          <w:rFonts w:ascii="微软雅黑" w:eastAsia="微软雅黑" w:hint="eastAsia"/>
          <w:w w:val="110"/>
        </w:rPr>
        <w:t>2.</w:t>
      </w:r>
      <w:r>
        <w:rPr>
          <w:w w:val="110"/>
        </w:rPr>
        <w:t>投标报价</w:t>
      </w:r>
    </w:p>
    <w:p>
      <w:pPr>
        <w:pStyle w:val="BodyText"/>
        <w:spacing w:before="5"/>
        <w:rPr>
          <w:b/>
          <w:sz w:val="15"/>
        </w:rPr>
      </w:pPr>
    </w:p>
    <w:p>
      <w:pPr>
        <w:pStyle w:val="ListParagraph"/>
        <w:numPr>
          <w:ilvl w:val="1"/>
          <w:numId w:val="11"/>
        </w:numPr>
        <w:tabs>
          <w:tab w:pos="991" w:val="left" w:leader="none"/>
        </w:tabs>
        <w:spacing w:line="242" w:lineRule="auto" w:before="1" w:after="0"/>
        <w:ind w:left="126" w:right="109" w:firstLine="384"/>
        <w:jc w:val="left"/>
        <w:rPr>
          <w:sz w:val="19"/>
        </w:rPr>
      </w:pPr>
      <w:r>
        <w:rPr>
          <w:sz w:val="19"/>
        </w:rPr>
        <w:t>投标供应商应按照</w:t>
      </w:r>
      <w:r>
        <w:rPr>
          <w:rFonts w:ascii="Arial Unicode MS" w:hAnsi="Arial Unicode MS" w:eastAsia="Arial Unicode MS" w:hint="eastAsia"/>
          <w:spacing w:val="-4"/>
          <w:sz w:val="19"/>
        </w:rPr>
        <w:t>“</w:t>
      </w:r>
      <w:r>
        <w:rPr>
          <w:sz w:val="19"/>
        </w:rPr>
        <w:t>第二章用户需求书</w:t>
      </w:r>
      <w:r>
        <w:rPr>
          <w:rFonts w:ascii="Arial Unicode MS" w:hAnsi="Arial Unicode MS" w:eastAsia="Arial Unicode MS" w:hint="eastAsia"/>
          <w:spacing w:val="-4"/>
          <w:sz w:val="19"/>
        </w:rPr>
        <w:t>”</w:t>
      </w:r>
      <w:r>
        <w:rPr>
          <w:sz w:val="19"/>
        </w:rPr>
        <w:t>的需求内容、责任范围以及合同条款进行报价。并按</w:t>
      </w:r>
      <w:r>
        <w:rPr>
          <w:rFonts w:ascii="Arial Unicode MS" w:hAnsi="Arial Unicode MS" w:eastAsia="Arial Unicode MS" w:hint="eastAsia"/>
          <w:spacing w:val="-4"/>
          <w:sz w:val="19"/>
        </w:rPr>
        <w:t>“</w:t>
      </w:r>
      <w:r>
        <w:rPr>
          <w:sz w:val="19"/>
        </w:rPr>
        <w:t>开标一览表</w:t>
      </w:r>
      <w:r>
        <w:rPr>
          <w:rFonts w:ascii="Arial Unicode MS" w:hAnsi="Arial Unicode MS" w:eastAsia="Arial Unicode MS" w:hint="eastAsia"/>
          <w:spacing w:val="-4"/>
          <w:sz w:val="19"/>
        </w:rPr>
        <w:t>”</w:t>
      </w:r>
      <w:r>
        <w:rPr>
          <w:sz w:val="19"/>
        </w:rPr>
        <w:t>和</w:t>
      </w:r>
      <w:r>
        <w:rPr>
          <w:rFonts w:ascii="Arial Unicode MS" w:hAnsi="Arial Unicode MS" w:eastAsia="Arial Unicode MS" w:hint="eastAsia"/>
          <w:spacing w:val="-4"/>
          <w:sz w:val="19"/>
        </w:rPr>
        <w:t>“</w:t>
      </w:r>
      <w:r>
        <w:rPr>
          <w:sz w:val="19"/>
        </w:rPr>
        <w:t>分项报 价明细表</w:t>
      </w:r>
      <w:r>
        <w:rPr>
          <w:rFonts w:ascii="Arial Unicode MS" w:hAnsi="Arial Unicode MS" w:eastAsia="Arial Unicode MS" w:hint="eastAsia"/>
          <w:spacing w:val="-4"/>
          <w:sz w:val="19"/>
        </w:rPr>
        <w:t>”</w:t>
      </w:r>
      <w:r>
        <w:rPr>
          <w:sz w:val="19"/>
        </w:rPr>
        <w:t>规定的格式报出总价和分项价格。投标总价中不得包含招标文件要求以外的内容，否则，在评审时不予核减。</w:t>
      </w:r>
    </w:p>
    <w:p>
      <w:pPr>
        <w:pStyle w:val="ListParagraph"/>
        <w:numPr>
          <w:ilvl w:val="1"/>
          <w:numId w:val="11"/>
        </w:numPr>
        <w:tabs>
          <w:tab w:pos="895" w:val="left" w:leader="none"/>
        </w:tabs>
        <w:spacing w:line="285" w:lineRule="auto" w:before="190" w:after="0"/>
        <w:ind w:left="126" w:right="109" w:firstLine="384"/>
        <w:jc w:val="left"/>
        <w:rPr>
          <w:sz w:val="19"/>
        </w:rPr>
      </w:pPr>
      <w:r>
        <w:rPr>
          <w:sz w:val="19"/>
        </w:rPr>
        <w:t>投标报价包括本项目采购需求和投入使用的所有费用，包括但不限于主件、标准附件、备品备件、施工、服务、专用工具、安装、调试、检验、培训、运输、保险、税款等。</w:t>
      </w:r>
    </w:p>
    <w:p>
      <w:pPr>
        <w:pStyle w:val="BodyText"/>
        <w:spacing w:before="4"/>
        <w:rPr>
          <w:sz w:val="15"/>
        </w:rPr>
      </w:pPr>
    </w:p>
    <w:p>
      <w:pPr>
        <w:pStyle w:val="ListParagraph"/>
        <w:numPr>
          <w:ilvl w:val="1"/>
          <w:numId w:val="11"/>
        </w:numPr>
        <w:tabs>
          <w:tab w:pos="871" w:val="left" w:leader="none"/>
        </w:tabs>
        <w:spacing w:line="240" w:lineRule="auto" w:before="0" w:after="0"/>
        <w:ind w:left="870" w:right="0" w:hanging="360"/>
        <w:jc w:val="left"/>
        <w:rPr>
          <w:sz w:val="19"/>
        </w:rPr>
      </w:pPr>
      <w:r>
        <w:rPr>
          <w:sz w:val="19"/>
        </w:rPr>
        <w:t>投标报价不得有选择性报价和附有条件的报价。</w:t>
      </w:r>
    </w:p>
    <w:p>
      <w:pPr>
        <w:pStyle w:val="BodyText"/>
        <w:spacing w:before="6"/>
        <w:rPr>
          <w:sz w:val="15"/>
        </w:rPr>
      </w:pPr>
    </w:p>
    <w:p>
      <w:pPr>
        <w:pStyle w:val="Heading5"/>
        <w:spacing w:before="1"/>
      </w:pPr>
      <w:r>
        <w:rPr>
          <w:rFonts w:ascii="微软雅黑" w:eastAsia="微软雅黑" w:hint="eastAsia"/>
          <w:w w:val="110"/>
        </w:rPr>
        <w:t>3.</w:t>
      </w:r>
      <w:r>
        <w:rPr>
          <w:w w:val="110"/>
        </w:rPr>
        <w:t>投标有效期</w:t>
      </w:r>
    </w:p>
    <w:p>
      <w:pPr>
        <w:pStyle w:val="BodyText"/>
        <w:spacing w:before="5"/>
        <w:rPr>
          <w:b/>
          <w:sz w:val="15"/>
        </w:rPr>
      </w:pPr>
    </w:p>
    <w:p>
      <w:pPr>
        <w:pStyle w:val="ListParagraph"/>
        <w:numPr>
          <w:ilvl w:val="1"/>
          <w:numId w:val="12"/>
        </w:numPr>
        <w:tabs>
          <w:tab w:pos="1090" w:val="left" w:leader="none"/>
        </w:tabs>
        <w:spacing w:line="285" w:lineRule="auto" w:before="1" w:after="0"/>
        <w:ind w:left="126" w:right="109" w:firstLine="660"/>
        <w:jc w:val="both"/>
        <w:rPr>
          <w:sz w:val="19"/>
        </w:rPr>
      </w:pPr>
      <w:r>
        <w:rPr>
          <w:sz w:val="19"/>
        </w:rPr>
        <w:t>投标有效期从提交投标文件的截止之日起算。投标文件中承诺的投标有效期应当不少于招标文件中载明的投标有  效期。投标有效期内投标供应商撤销投标文件的，采购人或者采购代理机构可以不退还投标保证金。</w:t>
      </w:r>
    </w:p>
    <w:p>
      <w:pPr>
        <w:pStyle w:val="BodyText"/>
        <w:spacing w:before="9"/>
        <w:rPr>
          <w:sz w:val="12"/>
        </w:rPr>
      </w:pPr>
    </w:p>
    <w:p>
      <w:pPr>
        <w:pStyle w:val="ListParagraph"/>
        <w:numPr>
          <w:ilvl w:val="1"/>
          <w:numId w:val="12"/>
        </w:numPr>
        <w:tabs>
          <w:tab w:pos="706" w:val="left" w:leader="none"/>
        </w:tabs>
        <w:spacing w:line="360" w:lineRule="exact" w:before="0" w:after="0"/>
        <w:ind w:left="126" w:right="109" w:firstLine="276"/>
        <w:jc w:val="both"/>
        <w:rPr>
          <w:sz w:val="19"/>
        </w:rPr>
      </w:pPr>
      <w:r>
        <w:rPr>
          <w:sz w:val="19"/>
        </w:rPr>
        <w:t>出现特殊情况需延长投标有效期的，采购人以书面形式通知所有投标供应商延长投标有效期。投标供应商同意延长的  ，应相应延长其投标保证金的有效期，但不得要求或被允许修改或撤销其投标文件；投标供应商拒绝延长的，其投标失效，但投标供应商有权收回其投标保证金。</w:t>
      </w:r>
    </w:p>
    <w:p>
      <w:pPr>
        <w:pStyle w:val="BodyText"/>
        <w:spacing w:before="12"/>
        <w:rPr>
          <w:sz w:val="17"/>
        </w:rPr>
      </w:pPr>
    </w:p>
    <w:p>
      <w:pPr>
        <w:pStyle w:val="Heading5"/>
      </w:pPr>
      <w:r>
        <w:rPr>
          <w:rFonts w:ascii="微软雅黑" w:eastAsia="微软雅黑" w:hint="eastAsia"/>
          <w:w w:val="110"/>
        </w:rPr>
        <w:t>4.</w:t>
      </w:r>
      <w:r>
        <w:rPr>
          <w:w w:val="110"/>
        </w:rPr>
        <w:t>投标保证金</w:t>
      </w:r>
    </w:p>
    <w:p>
      <w:pPr>
        <w:pStyle w:val="ListParagraph"/>
        <w:numPr>
          <w:ilvl w:val="1"/>
          <w:numId w:val="13"/>
        </w:numPr>
        <w:tabs>
          <w:tab w:pos="670" w:val="left" w:leader="none"/>
        </w:tabs>
        <w:spacing w:line="240" w:lineRule="auto" w:before="138" w:after="0"/>
        <w:ind w:left="669" w:right="0" w:hanging="303"/>
        <w:jc w:val="left"/>
        <w:rPr>
          <w:sz w:val="19"/>
        </w:rPr>
      </w:pPr>
      <w:r>
        <w:rPr>
          <w:sz w:val="19"/>
        </w:rPr>
        <w:t>投标保证金的缴纳</w:t>
      </w:r>
    </w:p>
    <w:p>
      <w:pPr>
        <w:pStyle w:val="BodyText"/>
        <w:spacing w:line="225" w:lineRule="auto" w:before="139"/>
        <w:ind w:left="126" w:right="109" w:firstLine="384"/>
      </w:pPr>
      <w:r>
        <w:rPr/>
        <w:t>投标供应商在提交投标文件的同时，应按投标供应商须知前附表规定的金额和缴纳要求缴纳投标保证金，并作为其投标文件的组成部分。</w:t>
      </w:r>
    </w:p>
    <w:p>
      <w:pPr>
        <w:pStyle w:val="BodyText"/>
        <w:spacing w:before="11"/>
        <w:rPr>
          <w:sz w:val="14"/>
        </w:rPr>
      </w:pPr>
    </w:p>
    <w:p>
      <w:pPr>
        <w:pStyle w:val="BodyText"/>
        <w:spacing w:line="225" w:lineRule="auto"/>
        <w:ind w:left="126" w:right="109" w:firstLine="576"/>
        <w:jc w:val="both"/>
      </w:pPr>
      <w:r>
        <w:rPr/>
        <w:t>注意事项：供应商通过线下方式缴纳保证金（支票、汇票、本票、纸质保函）的，需准备缴纳凭证的扫描件作为核验凭证；通过电子保函形式缴纳保证金的，如遇开标现场无法拉取电子保函信息时，可提供电子保函打印件或购买凭证作为核验凭证。相关凭证应上传至系统归档保存。</w:t>
      </w:r>
    </w:p>
    <w:p>
      <w:pPr>
        <w:pStyle w:val="ListParagraph"/>
        <w:numPr>
          <w:ilvl w:val="1"/>
          <w:numId w:val="13"/>
        </w:numPr>
        <w:tabs>
          <w:tab w:pos="670" w:val="left" w:leader="none"/>
        </w:tabs>
        <w:spacing w:line="240" w:lineRule="auto" w:before="114" w:after="0"/>
        <w:ind w:left="669" w:right="0" w:hanging="303"/>
        <w:jc w:val="left"/>
        <w:rPr>
          <w:sz w:val="19"/>
        </w:rPr>
      </w:pPr>
      <w:r>
        <w:rPr>
          <w:sz w:val="19"/>
        </w:rPr>
        <w:t>投标保证金的退还：</w:t>
      </w:r>
    </w:p>
    <w:p>
      <w:pPr>
        <w:pStyle w:val="BodyText"/>
        <w:spacing w:before="62"/>
        <w:ind w:left="606"/>
      </w:pPr>
      <w:r>
        <w:rPr>
          <w:w w:val="105"/>
        </w:rPr>
        <w:t>（</w:t>
      </w:r>
      <w:r>
        <w:rPr>
          <w:rFonts w:ascii="Arial Unicode MS" w:eastAsia="Arial Unicode MS" w:hint="eastAsia"/>
          <w:w w:val="105"/>
        </w:rPr>
        <w:t>1</w:t>
      </w:r>
      <w:r>
        <w:rPr>
          <w:w w:val="105"/>
        </w:rPr>
        <w:t>）投标供应商在投标截止时间前放弃投标的，自所投包组结果公告发出后</w:t>
      </w:r>
      <w:r>
        <w:rPr>
          <w:rFonts w:ascii="Arial Unicode MS" w:eastAsia="Arial Unicode MS" w:hint="eastAsia"/>
          <w:w w:val="105"/>
        </w:rPr>
        <w:t>5</w:t>
      </w:r>
      <w:r>
        <w:rPr>
          <w:w w:val="105"/>
        </w:rPr>
        <w:t>个工作日内退还。</w:t>
      </w:r>
    </w:p>
    <w:p>
      <w:pPr>
        <w:pStyle w:val="BodyText"/>
        <w:spacing w:before="63"/>
        <w:ind w:left="606"/>
      </w:pPr>
      <w:r>
        <w:rPr>
          <w:w w:val="105"/>
        </w:rPr>
        <w:t>（</w:t>
      </w:r>
      <w:r>
        <w:rPr>
          <w:rFonts w:ascii="Arial Unicode MS" w:eastAsia="Arial Unicode MS" w:hint="eastAsia"/>
          <w:w w:val="105"/>
        </w:rPr>
        <w:t>2</w:t>
      </w:r>
      <w:r>
        <w:rPr>
          <w:w w:val="105"/>
        </w:rPr>
        <w:t>）未中标供应商投标保证金，自中标通知书发出之日起</w:t>
      </w:r>
      <w:r>
        <w:rPr>
          <w:rFonts w:ascii="Arial Unicode MS" w:eastAsia="Arial Unicode MS" w:hint="eastAsia"/>
          <w:w w:val="105"/>
        </w:rPr>
        <w:t>5</w:t>
      </w:r>
      <w:r>
        <w:rPr>
          <w:w w:val="105"/>
        </w:rPr>
        <w:t>个工作日内退还；</w:t>
      </w:r>
    </w:p>
    <w:p>
      <w:pPr>
        <w:pStyle w:val="BodyText"/>
        <w:spacing w:line="326" w:lineRule="auto" w:before="63"/>
        <w:ind w:left="606" w:right="3614"/>
      </w:pPr>
      <w:r>
        <w:rPr/>
        <w:t>（</w:t>
      </w:r>
      <w:r>
        <w:rPr>
          <w:rFonts w:ascii="Arial Unicode MS" w:eastAsia="Arial Unicode MS" w:hint="eastAsia"/>
        </w:rPr>
        <w:t>3</w:t>
      </w:r>
      <w:r>
        <w:rPr/>
        <w:t>）中标供应商投标保证金，自政府采购合同签订之日起</w:t>
      </w:r>
      <w:r>
        <w:rPr>
          <w:rFonts w:ascii="Arial Unicode MS" w:eastAsia="Arial Unicode MS" w:hint="eastAsia"/>
        </w:rPr>
        <w:t>5</w:t>
      </w:r>
      <w:r>
        <w:rPr/>
        <w:t>个工作日内退还。</w:t>
      </w:r>
      <w:r>
        <w:rPr>
          <w:w w:val="105"/>
        </w:rPr>
        <w:t>备注：但因投标供应商自身原因导致无法及时退还的除外；</w:t>
      </w:r>
    </w:p>
    <w:p>
      <w:pPr>
        <w:pStyle w:val="ListParagraph"/>
        <w:numPr>
          <w:ilvl w:val="1"/>
          <w:numId w:val="13"/>
        </w:numPr>
        <w:tabs>
          <w:tab w:pos="670" w:val="left" w:leader="none"/>
        </w:tabs>
        <w:spacing w:line="240" w:lineRule="auto" w:before="22" w:after="0"/>
        <w:ind w:left="669" w:right="0" w:hanging="303"/>
        <w:jc w:val="left"/>
        <w:rPr>
          <w:sz w:val="19"/>
        </w:rPr>
      </w:pPr>
      <w:r>
        <w:rPr>
          <w:sz w:val="19"/>
        </w:rPr>
        <w:t>有下列情形之一的，投标保证金将不予退还：</w:t>
      </w:r>
    </w:p>
    <w:p>
      <w:pPr>
        <w:pStyle w:val="BodyText"/>
        <w:spacing w:before="63"/>
        <w:ind w:left="606"/>
      </w:pPr>
      <w:r>
        <w:rPr>
          <w:w w:val="105"/>
        </w:rPr>
        <w:t>（</w:t>
      </w:r>
      <w:r>
        <w:rPr>
          <w:rFonts w:ascii="Arial Unicode MS" w:eastAsia="Arial Unicode MS" w:hint="eastAsia"/>
          <w:w w:val="105"/>
        </w:rPr>
        <w:t>1</w:t>
      </w:r>
      <w:r>
        <w:rPr>
          <w:w w:val="105"/>
        </w:rPr>
        <w:t>）提供虚假材料谋取中标、成交的；</w:t>
      </w:r>
    </w:p>
    <w:p>
      <w:pPr>
        <w:spacing w:after="0"/>
        <w:sectPr>
          <w:pgSz w:w="11900" w:h="16840"/>
          <w:pgMar w:header="0" w:footer="283" w:top="500" w:bottom="560" w:left="540" w:right="560"/>
        </w:sectPr>
      </w:pPr>
    </w:p>
    <w:p>
      <w:pPr>
        <w:pStyle w:val="BodyText"/>
        <w:spacing w:line="353" w:lineRule="exact"/>
        <w:ind w:left="606"/>
      </w:pPr>
      <w:r>
        <w:rPr>
          <w:w w:val="105"/>
        </w:rPr>
        <w:t>（</w:t>
      </w:r>
      <w:r>
        <w:rPr>
          <w:rFonts w:ascii="Arial Unicode MS" w:eastAsia="Arial Unicode MS" w:hint="eastAsia"/>
          <w:w w:val="105"/>
        </w:rPr>
        <w:t>2</w:t>
      </w:r>
      <w:r>
        <w:rPr>
          <w:w w:val="105"/>
        </w:rPr>
        <w:t>）提交响应文件截止时间后，在投标有效期内撤回投标文件的</w:t>
      </w:r>
    </w:p>
    <w:p>
      <w:pPr>
        <w:pStyle w:val="BodyText"/>
        <w:spacing w:before="62"/>
        <w:ind w:left="606"/>
      </w:pPr>
      <w:r>
        <w:rPr>
          <w:w w:val="105"/>
        </w:rPr>
        <w:t>（</w:t>
      </w:r>
      <w:r>
        <w:rPr>
          <w:rFonts w:ascii="Arial Unicode MS" w:eastAsia="Arial Unicode MS" w:hint="eastAsia"/>
          <w:w w:val="105"/>
        </w:rPr>
        <w:t>3</w:t>
      </w:r>
      <w:r>
        <w:rPr>
          <w:w w:val="105"/>
        </w:rPr>
        <w:t>）中标后，无正当理由放弃中标资格；</w:t>
      </w:r>
    </w:p>
    <w:p>
      <w:pPr>
        <w:pStyle w:val="BodyText"/>
        <w:spacing w:before="63"/>
        <w:ind w:left="606"/>
      </w:pPr>
      <w:r>
        <w:rPr>
          <w:w w:val="105"/>
        </w:rPr>
        <w:t>（</w:t>
      </w:r>
      <w:r>
        <w:rPr>
          <w:rFonts w:ascii="Arial Unicode MS" w:eastAsia="Arial Unicode MS" w:hint="eastAsia"/>
          <w:w w:val="105"/>
        </w:rPr>
        <w:t>4</w:t>
      </w:r>
      <w:r>
        <w:rPr>
          <w:w w:val="105"/>
        </w:rPr>
        <w:t>）中标后，无正当理由不与采购人签订合同；</w:t>
      </w:r>
    </w:p>
    <w:p>
      <w:pPr>
        <w:pStyle w:val="BodyText"/>
        <w:spacing w:before="62"/>
        <w:ind w:left="606"/>
      </w:pPr>
      <w:r>
        <w:rPr>
          <w:w w:val="105"/>
        </w:rPr>
        <w:t>（</w:t>
      </w:r>
      <w:r>
        <w:rPr>
          <w:rFonts w:ascii="Arial Unicode MS" w:eastAsia="Arial Unicode MS" w:hint="eastAsia"/>
          <w:w w:val="105"/>
        </w:rPr>
        <w:t>5</w:t>
      </w:r>
      <w:r>
        <w:rPr>
          <w:w w:val="105"/>
        </w:rPr>
        <w:t>）法律法规和招标文件规定的其他情形。</w:t>
      </w:r>
    </w:p>
    <w:p>
      <w:pPr>
        <w:pStyle w:val="BodyText"/>
        <w:spacing w:before="128"/>
        <w:ind w:left="606"/>
      </w:pPr>
      <w:r>
        <w:rPr/>
        <w:t>备注：但因投标供应商自身原因导致无法及时退还的除外。</w:t>
      </w:r>
    </w:p>
    <w:p>
      <w:pPr>
        <w:pStyle w:val="BodyText"/>
        <w:spacing w:before="9"/>
        <w:rPr>
          <w:sz w:val="13"/>
        </w:rPr>
      </w:pPr>
    </w:p>
    <w:p>
      <w:pPr>
        <w:pStyle w:val="Heading5"/>
      </w:pPr>
      <w:r>
        <w:rPr>
          <w:rFonts w:ascii="微软雅黑" w:eastAsia="微软雅黑" w:hint="eastAsia"/>
          <w:w w:val="105"/>
        </w:rPr>
        <w:t>5.</w:t>
      </w:r>
      <w:r>
        <w:rPr>
          <w:w w:val="105"/>
        </w:rPr>
        <w:t>投标文件的数量和签署</w:t>
      </w:r>
    </w:p>
    <w:p>
      <w:pPr>
        <w:pStyle w:val="BodyText"/>
        <w:spacing w:before="6"/>
        <w:rPr>
          <w:b/>
          <w:sz w:val="15"/>
        </w:rPr>
      </w:pPr>
    </w:p>
    <w:p>
      <w:pPr>
        <w:pStyle w:val="ListParagraph"/>
        <w:numPr>
          <w:ilvl w:val="1"/>
          <w:numId w:val="14"/>
        </w:numPr>
        <w:tabs>
          <w:tab w:pos="898" w:val="left" w:leader="none"/>
        </w:tabs>
        <w:spacing w:line="242" w:lineRule="auto" w:before="0" w:after="0"/>
        <w:ind w:left="126" w:right="109" w:firstLine="468"/>
        <w:jc w:val="left"/>
        <w:rPr>
          <w:sz w:val="19"/>
        </w:rPr>
      </w:pPr>
      <w:r>
        <w:rPr>
          <w:sz w:val="19"/>
        </w:rPr>
        <w:t>投标供应商应编制投标文件正本和副本按照前附表要求的数量编制，投标文件的副本可采用正本的复印件。每套投  标文件须清楚地标明</w:t>
      </w:r>
      <w:r>
        <w:rPr>
          <w:rFonts w:ascii="Arial Unicode MS" w:hAnsi="Arial Unicode MS" w:eastAsia="Arial Unicode MS" w:hint="eastAsia"/>
          <w:spacing w:val="-4"/>
          <w:w w:val="135"/>
          <w:sz w:val="19"/>
        </w:rPr>
        <w:t>“</w:t>
      </w:r>
      <w:r>
        <w:rPr>
          <w:sz w:val="19"/>
        </w:rPr>
        <w:t>正本</w:t>
      </w:r>
      <w:r>
        <w:rPr>
          <w:rFonts w:ascii="Arial Unicode MS" w:hAnsi="Arial Unicode MS" w:eastAsia="Arial Unicode MS" w:hint="eastAsia"/>
          <w:spacing w:val="-4"/>
          <w:w w:val="135"/>
          <w:sz w:val="19"/>
        </w:rPr>
        <w:t>”</w:t>
      </w:r>
      <w:r>
        <w:rPr>
          <w:sz w:val="19"/>
        </w:rPr>
        <w:t>、</w:t>
      </w:r>
      <w:r>
        <w:rPr>
          <w:rFonts w:ascii="Arial Unicode MS" w:hAnsi="Arial Unicode MS" w:eastAsia="Arial Unicode MS" w:hint="eastAsia"/>
          <w:spacing w:val="-4"/>
          <w:w w:val="135"/>
          <w:sz w:val="19"/>
        </w:rPr>
        <w:t>“</w:t>
      </w:r>
      <w:r>
        <w:rPr>
          <w:sz w:val="19"/>
        </w:rPr>
        <w:t>副本</w:t>
      </w:r>
      <w:r>
        <w:rPr>
          <w:rFonts w:ascii="Arial Unicode MS" w:hAnsi="Arial Unicode MS" w:eastAsia="Arial Unicode MS" w:hint="eastAsia"/>
          <w:spacing w:val="-4"/>
          <w:w w:val="135"/>
          <w:sz w:val="19"/>
        </w:rPr>
        <w:t>”</w:t>
      </w:r>
      <w:r>
        <w:rPr>
          <w:sz w:val="19"/>
        </w:rPr>
        <w:t>。若副本与正本不符，以正本为准。</w:t>
      </w:r>
    </w:p>
    <w:p>
      <w:pPr>
        <w:pStyle w:val="ListParagraph"/>
        <w:numPr>
          <w:ilvl w:val="1"/>
          <w:numId w:val="14"/>
        </w:numPr>
        <w:tabs>
          <w:tab w:pos="898" w:val="left" w:leader="none"/>
        </w:tabs>
        <w:spacing w:line="360" w:lineRule="exact" w:before="156" w:after="0"/>
        <w:ind w:left="126" w:right="109" w:firstLine="468"/>
        <w:jc w:val="both"/>
        <w:rPr>
          <w:sz w:val="19"/>
        </w:rPr>
      </w:pPr>
      <w:r>
        <w:rPr>
          <w:sz w:val="19"/>
        </w:rPr>
        <w:t>投标文件的正本需打印或用不褪色墨水书写，并由法定代表人或经其正式授权的代表签字或盖章（本项目如允许联  合体投标且投标人是联合体的，联合体牵头单位应盖章，并签署联合体牵头单位法定代表人或经其正式授权的代表的全名）。授权代表须出具书面授权证明，其《法定代表人授权书》应附在投标文件中。</w:t>
      </w:r>
    </w:p>
    <w:p>
      <w:pPr>
        <w:pStyle w:val="BodyText"/>
        <w:spacing w:before="8"/>
        <w:rPr>
          <w:sz w:val="17"/>
        </w:rPr>
      </w:pPr>
    </w:p>
    <w:p>
      <w:pPr>
        <w:pStyle w:val="ListParagraph"/>
        <w:numPr>
          <w:ilvl w:val="1"/>
          <w:numId w:val="14"/>
        </w:numPr>
        <w:tabs>
          <w:tab w:pos="850" w:val="left" w:leader="none"/>
        </w:tabs>
        <w:spacing w:line="240" w:lineRule="auto" w:before="0" w:after="0"/>
        <w:ind w:left="849" w:right="0" w:hanging="303"/>
        <w:jc w:val="left"/>
        <w:rPr>
          <w:sz w:val="19"/>
        </w:rPr>
      </w:pPr>
      <w:r>
        <w:rPr>
          <w:sz w:val="19"/>
        </w:rPr>
        <w:t>投标文件中的任何重要的插字、涂改和增删，必须由法定代表人或经其正式授权的代表在旁边签字或盖章才有效。</w:t>
      </w:r>
    </w:p>
    <w:p>
      <w:pPr>
        <w:pStyle w:val="BodyText"/>
        <w:spacing w:before="6"/>
        <w:rPr>
          <w:sz w:val="15"/>
        </w:rPr>
      </w:pPr>
    </w:p>
    <w:p>
      <w:pPr>
        <w:pStyle w:val="Heading5"/>
        <w:spacing w:before="1"/>
      </w:pPr>
      <w:r>
        <w:rPr>
          <w:rFonts w:ascii="微软雅黑" w:eastAsia="微软雅黑" w:hint="eastAsia"/>
          <w:w w:val="105"/>
        </w:rPr>
        <w:t>6.</w:t>
      </w:r>
      <w:r>
        <w:rPr>
          <w:w w:val="105"/>
        </w:rPr>
        <w:t>投标文件的密封和标记（若有提交纸质投标文件，需按此条处理）</w:t>
      </w:r>
    </w:p>
    <w:p>
      <w:pPr>
        <w:pStyle w:val="BodyText"/>
        <w:spacing w:before="5"/>
        <w:rPr>
          <w:b/>
          <w:sz w:val="15"/>
        </w:rPr>
      </w:pPr>
    </w:p>
    <w:p>
      <w:pPr>
        <w:pStyle w:val="ListParagraph"/>
        <w:numPr>
          <w:ilvl w:val="1"/>
          <w:numId w:val="15"/>
        </w:numPr>
        <w:tabs>
          <w:tab w:pos="850" w:val="left" w:leader="none"/>
        </w:tabs>
        <w:spacing w:line="240" w:lineRule="auto" w:before="1" w:after="0"/>
        <w:ind w:left="126" w:right="0" w:firstLine="420"/>
        <w:jc w:val="left"/>
        <w:rPr>
          <w:sz w:val="19"/>
        </w:rPr>
      </w:pPr>
      <w:r>
        <w:rPr>
          <w:w w:val="105"/>
          <w:sz w:val="19"/>
        </w:rPr>
        <w:t>投标供应商应将投标文件正本和所有的副本分别单独密封包装，并在外包装上清晰标明</w:t>
      </w:r>
      <w:r>
        <w:rPr>
          <w:rFonts w:ascii="Arial Unicode MS" w:hAnsi="Arial Unicode MS" w:eastAsia="Arial Unicode MS" w:hint="eastAsia"/>
          <w:spacing w:val="-4"/>
          <w:w w:val="135"/>
          <w:sz w:val="19"/>
        </w:rPr>
        <w:t>“</w:t>
      </w:r>
      <w:r>
        <w:rPr>
          <w:w w:val="105"/>
          <w:sz w:val="19"/>
        </w:rPr>
        <w:t>正本</w:t>
      </w:r>
      <w:r>
        <w:rPr>
          <w:rFonts w:ascii="Arial Unicode MS" w:hAnsi="Arial Unicode MS" w:eastAsia="Arial Unicode MS" w:hint="eastAsia"/>
          <w:spacing w:val="-4"/>
          <w:w w:val="135"/>
          <w:sz w:val="19"/>
        </w:rPr>
        <w:t>”</w:t>
      </w:r>
      <w:r>
        <w:rPr>
          <w:w w:val="105"/>
          <w:sz w:val="19"/>
        </w:rPr>
        <w:t>、</w:t>
      </w:r>
      <w:r>
        <w:rPr>
          <w:rFonts w:ascii="Arial Unicode MS" w:hAnsi="Arial Unicode MS" w:eastAsia="Arial Unicode MS" w:hint="eastAsia"/>
          <w:spacing w:val="-4"/>
          <w:w w:val="135"/>
          <w:sz w:val="19"/>
        </w:rPr>
        <w:t>“</w:t>
      </w:r>
      <w:r>
        <w:rPr>
          <w:w w:val="105"/>
          <w:sz w:val="19"/>
        </w:rPr>
        <w:t>副本</w:t>
      </w:r>
      <w:r>
        <w:rPr>
          <w:rFonts w:ascii="Arial Unicode MS" w:hAnsi="Arial Unicode MS" w:eastAsia="Arial Unicode MS" w:hint="eastAsia"/>
          <w:spacing w:val="-4"/>
          <w:w w:val="135"/>
          <w:sz w:val="19"/>
        </w:rPr>
        <w:t>”</w:t>
      </w:r>
      <w:r>
        <w:rPr>
          <w:w w:val="105"/>
          <w:sz w:val="19"/>
        </w:rPr>
        <w:t>字样。</w:t>
      </w:r>
    </w:p>
    <w:p>
      <w:pPr>
        <w:pStyle w:val="ListParagraph"/>
        <w:numPr>
          <w:ilvl w:val="1"/>
          <w:numId w:val="15"/>
        </w:numPr>
        <w:tabs>
          <w:tab w:pos="850" w:val="left" w:leader="none"/>
        </w:tabs>
        <w:spacing w:line="240" w:lineRule="auto" w:before="134" w:after="0"/>
        <w:ind w:left="126" w:right="0" w:firstLine="420"/>
        <w:jc w:val="left"/>
        <w:rPr>
          <w:sz w:val="19"/>
        </w:rPr>
      </w:pPr>
      <w:r>
        <w:rPr>
          <w:sz w:val="19"/>
        </w:rPr>
        <w:t>为方便开标时唱标，投标供应商应按照《投标文件格式》的要求制作《唱标信封》并独立封装。</w:t>
      </w:r>
    </w:p>
    <w:p>
      <w:pPr>
        <w:pStyle w:val="ListParagraph"/>
        <w:numPr>
          <w:ilvl w:val="1"/>
          <w:numId w:val="15"/>
        </w:numPr>
        <w:tabs>
          <w:tab w:pos="898" w:val="left" w:leader="none"/>
        </w:tabs>
        <w:spacing w:line="187" w:lineRule="auto" w:before="119" w:after="0"/>
        <w:ind w:left="126" w:right="109" w:firstLine="468"/>
        <w:jc w:val="left"/>
        <w:rPr>
          <w:sz w:val="19"/>
        </w:rPr>
      </w:pPr>
      <w:r>
        <w:rPr>
          <w:sz w:val="19"/>
        </w:rPr>
        <w:t>信封或外包装上应当注明采购项目名称、采购项目编号和</w:t>
      </w:r>
      <w:r>
        <w:rPr>
          <w:rFonts w:ascii="Arial Unicode MS" w:hAnsi="Arial Unicode MS" w:eastAsia="Arial Unicode MS" w:hint="eastAsia"/>
          <w:spacing w:val="-4"/>
          <w:w w:val="135"/>
          <w:sz w:val="19"/>
        </w:rPr>
        <w:t>“</w:t>
      </w:r>
      <w:r>
        <w:rPr>
          <w:sz w:val="19"/>
        </w:rPr>
        <w:t>在（招标文件中规定的开标日期和时点）之前不得启封</w:t>
      </w:r>
      <w:r>
        <w:rPr>
          <w:rFonts w:ascii="Arial Unicode MS" w:hAnsi="Arial Unicode MS" w:eastAsia="Arial Unicode MS" w:hint="eastAsia"/>
          <w:spacing w:val="-4"/>
          <w:w w:val="135"/>
          <w:sz w:val="19"/>
        </w:rPr>
        <w:t>”</w:t>
      </w:r>
      <w:r>
        <w:rPr>
          <w:sz w:val="19"/>
        </w:rPr>
        <w:t>的字样，封口处应加盖投标供应商印章。</w:t>
      </w:r>
    </w:p>
    <w:p>
      <w:pPr>
        <w:pStyle w:val="ListParagraph"/>
        <w:numPr>
          <w:ilvl w:val="1"/>
          <w:numId w:val="15"/>
        </w:numPr>
        <w:tabs>
          <w:tab w:pos="850" w:val="left" w:leader="none"/>
        </w:tabs>
        <w:spacing w:line="240" w:lineRule="auto" w:before="123" w:after="0"/>
        <w:ind w:left="126" w:right="0" w:firstLine="420"/>
        <w:jc w:val="left"/>
        <w:rPr>
          <w:sz w:val="19"/>
        </w:rPr>
      </w:pPr>
      <w:r>
        <w:rPr>
          <w:sz w:val="19"/>
        </w:rPr>
        <w:t>不足以造成投标文件可从外包装内散出而导致投标文件泄密的，不认定为投标文件未密封。</w:t>
      </w:r>
    </w:p>
    <w:p>
      <w:pPr>
        <w:pStyle w:val="Heading5"/>
        <w:spacing w:before="127"/>
      </w:pPr>
      <w:r>
        <w:rPr>
          <w:rFonts w:ascii="微软雅黑" w:eastAsia="微软雅黑" w:hint="eastAsia"/>
          <w:w w:val="105"/>
        </w:rPr>
        <w:t>7.</w:t>
      </w:r>
      <w:r>
        <w:rPr>
          <w:w w:val="105"/>
        </w:rPr>
        <w:t>投标文件的递交</w:t>
      </w:r>
    </w:p>
    <w:p>
      <w:pPr>
        <w:pStyle w:val="BodyText"/>
        <w:spacing w:before="6"/>
        <w:rPr>
          <w:b/>
          <w:sz w:val="20"/>
        </w:rPr>
      </w:pPr>
    </w:p>
    <w:p>
      <w:pPr>
        <w:pStyle w:val="BodyText"/>
        <w:spacing w:line="355" w:lineRule="auto"/>
        <w:ind w:left="126" w:right="109" w:firstLine="576"/>
      </w:pPr>
      <w:r>
        <w:rPr/>
        <w:t>在招标文件要求提交投标文件的截止时间之后送达或上传的投标文件，以及纸质投标文件未密封的，为无效投标文件， 采购人或采购代理机构拒收。采购人、采购代理机构对误投或未按规定时间、地点和模式进行投标的概不负责。</w:t>
      </w:r>
    </w:p>
    <w:p>
      <w:pPr>
        <w:pStyle w:val="Heading5"/>
        <w:spacing w:before="131"/>
      </w:pPr>
      <w:r>
        <w:rPr>
          <w:rFonts w:ascii="微软雅黑" w:eastAsia="微软雅黑" w:hint="eastAsia"/>
          <w:w w:val="105"/>
        </w:rPr>
        <w:t>8.</w:t>
      </w:r>
      <w:r>
        <w:rPr>
          <w:w w:val="105"/>
        </w:rPr>
        <w:t>投标文件的修改和撤回</w:t>
      </w:r>
    </w:p>
    <w:p>
      <w:pPr>
        <w:pStyle w:val="BodyText"/>
        <w:spacing w:before="6"/>
        <w:rPr>
          <w:b/>
          <w:sz w:val="20"/>
        </w:rPr>
      </w:pPr>
    </w:p>
    <w:p>
      <w:pPr>
        <w:pStyle w:val="BodyText"/>
        <w:ind w:left="702"/>
      </w:pPr>
      <w:r>
        <w:rPr/>
        <w:t>投标供应商在提交投标文件截止时间前，可以对所递交的投标文件进行补充、修改或者撤回。补充、修改的内容旁签署</w:t>
      </w:r>
    </w:p>
    <w:p>
      <w:pPr>
        <w:pStyle w:val="BodyText"/>
        <w:spacing w:before="117"/>
        <w:ind w:left="126"/>
      </w:pPr>
      <w:r>
        <w:rPr/>
        <w:t>（法人或授权委托人签署）、盖章、密封和上传至系统后生效，并作为投标文件的组成部分。</w:t>
      </w:r>
    </w:p>
    <w:p>
      <w:pPr>
        <w:pStyle w:val="BodyText"/>
        <w:spacing w:before="3"/>
        <w:rPr>
          <w:sz w:val="18"/>
        </w:rPr>
      </w:pPr>
    </w:p>
    <w:p>
      <w:pPr>
        <w:pStyle w:val="BodyText"/>
        <w:spacing w:before="75"/>
        <w:ind w:left="702"/>
      </w:pPr>
      <w:r>
        <w:rPr/>
        <w:t>在提交投标文件截止时间后到招标文件规定的投标有效期终止之前，投标供应商不得补充、修改、替代或者撤回其投标</w:t>
      </w:r>
    </w:p>
    <w:p>
      <w:pPr>
        <w:pStyle w:val="BodyText"/>
        <w:spacing w:before="117"/>
        <w:ind w:left="126"/>
      </w:pPr>
      <w:r>
        <w:rPr/>
        <w:t>文件。</w:t>
      </w:r>
    </w:p>
    <w:p>
      <w:pPr>
        <w:pStyle w:val="BodyText"/>
        <w:spacing w:before="2"/>
        <w:rPr>
          <w:sz w:val="17"/>
        </w:rPr>
      </w:pPr>
    </w:p>
    <w:p>
      <w:pPr>
        <w:pStyle w:val="Heading5"/>
        <w:spacing w:before="28"/>
      </w:pPr>
      <w:r>
        <w:rPr>
          <w:rFonts w:ascii="微软雅黑" w:eastAsia="微软雅黑" w:hint="eastAsia"/>
          <w:w w:val="105"/>
        </w:rPr>
        <w:t>9.</w:t>
      </w:r>
      <w:r>
        <w:rPr>
          <w:w w:val="105"/>
        </w:rPr>
        <w:t>样品（演示）</w:t>
      </w:r>
    </w:p>
    <w:p>
      <w:pPr>
        <w:pStyle w:val="BodyText"/>
        <w:spacing w:before="6"/>
        <w:rPr>
          <w:b/>
          <w:sz w:val="15"/>
        </w:rPr>
      </w:pPr>
    </w:p>
    <w:p>
      <w:pPr>
        <w:pStyle w:val="ListParagraph"/>
        <w:numPr>
          <w:ilvl w:val="1"/>
          <w:numId w:val="16"/>
        </w:numPr>
        <w:tabs>
          <w:tab w:pos="706" w:val="left" w:leader="none"/>
        </w:tabs>
        <w:spacing w:line="285" w:lineRule="auto" w:before="0" w:after="0"/>
        <w:ind w:left="126" w:right="109" w:firstLine="276"/>
        <w:jc w:val="left"/>
        <w:rPr>
          <w:sz w:val="19"/>
        </w:rPr>
      </w:pPr>
      <w:r>
        <w:rPr>
          <w:sz w:val="19"/>
        </w:rPr>
        <w:t>招标文件规定投标供应商提交样品的，样品属于投标文件的组成部分。样品的生产、运输、安装、保全等一切费用由  投标供应商自理。</w:t>
      </w:r>
    </w:p>
    <w:p>
      <w:pPr>
        <w:pStyle w:val="BodyText"/>
        <w:spacing w:before="5"/>
        <w:rPr>
          <w:sz w:val="15"/>
        </w:rPr>
      </w:pPr>
    </w:p>
    <w:p>
      <w:pPr>
        <w:pStyle w:val="ListParagraph"/>
        <w:numPr>
          <w:ilvl w:val="1"/>
          <w:numId w:val="16"/>
        </w:numPr>
        <w:tabs>
          <w:tab w:pos="706" w:val="left" w:leader="none"/>
        </w:tabs>
        <w:spacing w:line="285" w:lineRule="auto" w:before="0" w:after="0"/>
        <w:ind w:left="126" w:right="109" w:firstLine="276"/>
        <w:jc w:val="left"/>
        <w:rPr>
          <w:sz w:val="19"/>
        </w:rPr>
      </w:pPr>
      <w:r>
        <w:rPr>
          <w:sz w:val="19"/>
        </w:rPr>
        <w:t>投标截止时间前，投标供应商应将样品送达至指定地点。若需要现场演示的，投标供应商应提前做好演示准备（包括  演示设备）。</w:t>
      </w:r>
    </w:p>
    <w:p>
      <w:pPr>
        <w:pStyle w:val="BodyText"/>
        <w:spacing w:before="4"/>
        <w:rPr>
          <w:sz w:val="15"/>
        </w:rPr>
      </w:pPr>
    </w:p>
    <w:p>
      <w:pPr>
        <w:pStyle w:val="ListParagraph"/>
        <w:numPr>
          <w:ilvl w:val="1"/>
          <w:numId w:val="16"/>
        </w:numPr>
        <w:tabs>
          <w:tab w:pos="706" w:val="left" w:leader="none"/>
        </w:tabs>
        <w:spacing w:line="242" w:lineRule="auto" w:before="1" w:after="0"/>
        <w:ind w:left="126" w:right="109" w:firstLine="276"/>
        <w:jc w:val="left"/>
        <w:rPr>
          <w:sz w:val="19"/>
        </w:rPr>
      </w:pPr>
      <w:r>
        <w:rPr>
          <w:sz w:val="19"/>
        </w:rPr>
        <w:t>采购结果公告发布后，中标供应商的样品由采购人封存，作为履约验收的依据之一。未中标供应商将样品自行取回。  如未中标供应商未按规定时间内自行取回的</w:t>
      </w:r>
      <w:r>
        <w:rPr>
          <w:rFonts w:ascii="Arial Unicode MS" w:eastAsia="Arial Unicode MS" w:hint="eastAsia"/>
          <w:sz w:val="19"/>
        </w:rPr>
        <w:t>,</w:t>
      </w:r>
      <w:r>
        <w:rPr>
          <w:sz w:val="19"/>
        </w:rPr>
        <w:t>视同为同意其样品由采购代理机构自行处理。</w:t>
      </w:r>
    </w:p>
    <w:p>
      <w:pPr>
        <w:pStyle w:val="Heading5"/>
        <w:spacing w:before="133"/>
        <w:ind w:left="120"/>
      </w:pPr>
      <w:r>
        <w:rPr/>
        <w:t>五</w:t>
      </w:r>
      <w:r>
        <w:rPr>
          <w:rFonts w:ascii="微软雅黑" w:eastAsia="微软雅黑" w:hint="eastAsia"/>
          <w:w w:val="115"/>
        </w:rPr>
        <w:t>.</w:t>
      </w:r>
      <w:r>
        <w:rPr/>
        <w:t>开标、评审、结果公告、中标通知书发放</w:t>
      </w:r>
    </w:p>
    <w:p>
      <w:pPr>
        <w:spacing w:after="0"/>
        <w:sectPr>
          <w:pgSz w:w="11900" w:h="16840"/>
          <w:pgMar w:header="0" w:footer="283" w:top="500" w:bottom="560" w:left="540" w:right="560"/>
        </w:sectPr>
      </w:pPr>
    </w:p>
    <w:p>
      <w:pPr>
        <w:spacing w:line="350" w:lineRule="exact" w:before="0"/>
        <w:ind w:left="126" w:right="0" w:firstLine="0"/>
        <w:jc w:val="left"/>
        <w:rPr>
          <w:b/>
          <w:sz w:val="19"/>
        </w:rPr>
      </w:pPr>
      <w:r>
        <w:rPr>
          <w:rFonts w:ascii="微软雅黑" w:eastAsia="微软雅黑" w:hint="eastAsia"/>
          <w:b/>
          <w:w w:val="110"/>
          <w:sz w:val="19"/>
        </w:rPr>
        <w:t>1.</w:t>
      </w:r>
      <w:r>
        <w:rPr>
          <w:b/>
          <w:w w:val="110"/>
          <w:sz w:val="19"/>
        </w:rPr>
        <w:t>开标程序</w:t>
      </w:r>
    </w:p>
    <w:p>
      <w:pPr>
        <w:pStyle w:val="BodyText"/>
        <w:spacing w:before="5"/>
        <w:rPr>
          <w:b/>
          <w:sz w:val="15"/>
        </w:rPr>
      </w:pPr>
    </w:p>
    <w:p>
      <w:pPr>
        <w:pStyle w:val="ListParagraph"/>
        <w:numPr>
          <w:ilvl w:val="1"/>
          <w:numId w:val="17"/>
        </w:numPr>
        <w:tabs>
          <w:tab w:pos="850" w:val="left" w:leader="none"/>
        </w:tabs>
        <w:spacing w:line="240" w:lineRule="auto" w:before="1" w:after="0"/>
        <w:ind w:left="849" w:right="0" w:hanging="303"/>
        <w:jc w:val="left"/>
        <w:rPr>
          <w:sz w:val="19"/>
        </w:rPr>
      </w:pPr>
      <w:r>
        <w:rPr>
          <w:sz w:val="19"/>
        </w:rPr>
        <w:t>主持人按下列程序进行开标：</w:t>
      </w:r>
    </w:p>
    <w:p>
      <w:pPr>
        <w:pStyle w:val="BodyText"/>
        <w:spacing w:before="2"/>
        <w:ind w:left="762"/>
      </w:pPr>
      <w:r>
        <w:rPr>
          <w:w w:val="105"/>
        </w:rPr>
        <w:t>（</w:t>
      </w:r>
      <w:r>
        <w:rPr>
          <w:rFonts w:ascii="Arial Unicode MS" w:eastAsia="Arial Unicode MS" w:hint="eastAsia"/>
          <w:w w:val="105"/>
        </w:rPr>
        <w:t>1</w:t>
      </w:r>
      <w:r>
        <w:rPr>
          <w:w w:val="105"/>
        </w:rPr>
        <w:t>）宣布开标纪律；</w:t>
      </w:r>
    </w:p>
    <w:p>
      <w:pPr>
        <w:pStyle w:val="BodyText"/>
        <w:spacing w:before="3"/>
        <w:ind w:left="762"/>
      </w:pPr>
      <w:r>
        <w:rPr>
          <w:w w:val="105"/>
        </w:rPr>
        <w:t>（</w:t>
      </w:r>
      <w:r>
        <w:rPr>
          <w:rFonts w:ascii="Arial Unicode MS" w:eastAsia="Arial Unicode MS" w:hint="eastAsia"/>
          <w:w w:val="105"/>
        </w:rPr>
        <w:t>2</w:t>
      </w:r>
      <w:r>
        <w:rPr>
          <w:w w:val="105"/>
        </w:rPr>
        <w:t>）宣布代理机构工作人员姓名；</w:t>
      </w:r>
    </w:p>
    <w:p>
      <w:pPr>
        <w:pStyle w:val="BodyText"/>
        <w:spacing w:line="285" w:lineRule="auto" w:before="2"/>
        <w:ind w:left="126" w:right="109" w:firstLine="840"/>
      </w:pPr>
      <w:r>
        <w:rPr/>
        <w:t>（</w:t>
      </w:r>
      <w:r>
        <w:rPr>
          <w:rFonts w:ascii="Arial Unicode MS" w:eastAsia="Arial Unicode MS" w:hint="eastAsia"/>
        </w:rPr>
        <w:t>3</w:t>
      </w:r>
      <w:r>
        <w:rPr/>
        <w:t>）投标供应商对已提交加密文件进行解密，由采购人或者采购代理机构工作人员当众宣布投标供应商名称、投标</w:t>
      </w:r>
      <w:r>
        <w:rPr>
          <w:w w:val="105"/>
        </w:rPr>
        <w:t>价格和招标文件规定的需要宣布的其他内容（以开标一览表要求为准）；</w:t>
      </w:r>
    </w:p>
    <w:p>
      <w:pPr>
        <w:pStyle w:val="BodyText"/>
        <w:spacing w:before="5"/>
        <w:ind w:left="762"/>
      </w:pPr>
      <w:r>
        <w:rPr>
          <w:w w:val="105"/>
        </w:rPr>
        <w:t>（</w:t>
      </w:r>
      <w:r>
        <w:rPr>
          <w:rFonts w:ascii="Arial Unicode MS" w:eastAsia="Arial Unicode MS" w:hint="eastAsia"/>
          <w:w w:val="105"/>
        </w:rPr>
        <w:t>4</w:t>
      </w:r>
      <w:r>
        <w:rPr>
          <w:w w:val="105"/>
        </w:rPr>
        <w:t>）参加开标会议人员对开标情况确认；</w:t>
      </w:r>
    </w:p>
    <w:p>
      <w:pPr>
        <w:pStyle w:val="BodyText"/>
        <w:spacing w:before="3"/>
        <w:ind w:left="762"/>
      </w:pPr>
      <w:r>
        <w:rPr>
          <w:w w:val="105"/>
        </w:rPr>
        <w:t>（</w:t>
      </w:r>
      <w:r>
        <w:rPr>
          <w:rFonts w:ascii="Arial Unicode MS" w:eastAsia="Arial Unicode MS" w:hint="eastAsia"/>
          <w:w w:val="105"/>
        </w:rPr>
        <w:t>5</w:t>
      </w:r>
      <w:r>
        <w:rPr>
          <w:w w:val="105"/>
        </w:rPr>
        <w:t>）开标结束，投标文件移交评审委员会。</w:t>
      </w:r>
    </w:p>
    <w:p>
      <w:pPr>
        <w:pStyle w:val="ListParagraph"/>
        <w:numPr>
          <w:ilvl w:val="1"/>
          <w:numId w:val="17"/>
        </w:numPr>
        <w:tabs>
          <w:tab w:pos="850" w:val="left" w:leader="none"/>
        </w:tabs>
        <w:spacing w:line="240" w:lineRule="auto" w:before="194" w:after="0"/>
        <w:ind w:left="849" w:right="0" w:hanging="303"/>
        <w:jc w:val="left"/>
        <w:rPr>
          <w:sz w:val="19"/>
        </w:rPr>
      </w:pPr>
      <w:r>
        <w:rPr>
          <w:sz w:val="19"/>
        </w:rPr>
        <w:t>开标异议</w:t>
      </w:r>
    </w:p>
    <w:p>
      <w:pPr>
        <w:pStyle w:val="BodyText"/>
        <w:spacing w:line="355" w:lineRule="auto" w:before="68"/>
        <w:ind w:left="126" w:right="109" w:firstLine="768"/>
      </w:pPr>
      <w:r>
        <w:rPr/>
        <w:t>投标供应商代表对开标过程和开标记录有疑义，以及认为采购人、采购代理机构相关工作人员有需要回避的情形的， 应当当场提出询问或者回避申请，开标会议结束后不再接受相关询问、质疑或者回避申请。</w:t>
      </w:r>
    </w:p>
    <w:p>
      <w:pPr>
        <w:pStyle w:val="ListParagraph"/>
        <w:numPr>
          <w:ilvl w:val="1"/>
          <w:numId w:val="17"/>
        </w:numPr>
        <w:tabs>
          <w:tab w:pos="907" w:val="left" w:leader="none"/>
        </w:tabs>
        <w:spacing w:line="240" w:lineRule="auto" w:before="67" w:after="0"/>
        <w:ind w:left="906" w:right="0" w:hanging="360"/>
        <w:jc w:val="left"/>
        <w:rPr>
          <w:sz w:val="19"/>
        </w:rPr>
      </w:pPr>
      <w:r>
        <w:rPr>
          <w:sz w:val="19"/>
        </w:rPr>
        <w:t>投标供应商不足三家的，不得开标。</w:t>
      </w:r>
    </w:p>
    <w:p>
      <w:pPr>
        <w:pStyle w:val="Heading5"/>
        <w:spacing w:before="66"/>
      </w:pPr>
      <w:r>
        <w:rPr>
          <w:rFonts w:ascii="微软雅黑" w:eastAsia="微软雅黑" w:hint="eastAsia"/>
          <w:w w:val="105"/>
        </w:rPr>
        <w:t>2.</w:t>
      </w:r>
      <w:r>
        <w:rPr>
          <w:w w:val="105"/>
        </w:rPr>
        <w:t>评审（详见第四章）</w:t>
      </w:r>
    </w:p>
    <w:p>
      <w:pPr>
        <w:spacing w:before="130"/>
        <w:ind w:left="126" w:right="0" w:firstLine="0"/>
        <w:jc w:val="left"/>
        <w:rPr>
          <w:b/>
          <w:sz w:val="19"/>
        </w:rPr>
      </w:pPr>
      <w:r>
        <w:rPr>
          <w:rFonts w:ascii="微软雅黑" w:eastAsia="微软雅黑" w:hint="eastAsia"/>
          <w:b/>
          <w:w w:val="110"/>
          <w:sz w:val="19"/>
        </w:rPr>
        <w:t>3.</w:t>
      </w:r>
      <w:r>
        <w:rPr>
          <w:b/>
          <w:w w:val="110"/>
          <w:sz w:val="19"/>
        </w:rPr>
        <w:t>结果公告</w:t>
      </w:r>
    </w:p>
    <w:p>
      <w:pPr>
        <w:pStyle w:val="BodyText"/>
        <w:spacing w:before="6"/>
        <w:rPr>
          <w:b/>
          <w:sz w:val="15"/>
        </w:rPr>
      </w:pPr>
    </w:p>
    <w:p>
      <w:pPr>
        <w:pStyle w:val="BodyText"/>
        <w:ind w:left="2526"/>
      </w:pPr>
      <w:r>
        <w:rPr/>
        <w:t>中标供应商确定后，采购代理机构将在中国政府采购网</w:t>
      </w:r>
      <w:r>
        <w:rPr>
          <w:rFonts w:ascii="Arial Unicode MS" w:eastAsia="Arial Unicode MS" w:hint="eastAsia"/>
        </w:rPr>
        <w:t>(www.ccgp.gov.cn)</w:t>
      </w:r>
      <w:r>
        <w:rPr/>
        <w:t>、广东省政府采购网</w:t>
      </w:r>
    </w:p>
    <w:p>
      <w:pPr>
        <w:pStyle w:val="BodyText"/>
        <w:spacing w:line="242" w:lineRule="auto" w:before="2"/>
        <w:ind w:left="126" w:right="169"/>
      </w:pPr>
      <w:r>
        <w:rPr>
          <w:rFonts w:ascii="Arial Unicode MS" w:eastAsia="Arial Unicode MS" w:hint="eastAsia"/>
          <w:spacing w:val="-2"/>
        </w:rPr>
        <w:t>(https://gdgpo.czt.gd.gov.cn/)</w:t>
      </w:r>
      <w:r>
        <w:rPr>
          <w:spacing w:val="-1"/>
        </w:rPr>
        <w:t>、上发布中标结果公告，同时将中标结果以公告形式通知未中标的投标供应商，中标结果公    </w:t>
      </w:r>
      <w:r>
        <w:rPr>
          <w:spacing w:val="-9"/>
        </w:rPr>
        <w:t>告期为 </w:t>
      </w:r>
      <w:r>
        <w:rPr>
          <w:rFonts w:ascii="Arial Unicode MS" w:eastAsia="Arial Unicode MS" w:hint="eastAsia"/>
        </w:rPr>
        <w:t>1</w:t>
      </w:r>
      <w:r>
        <w:rPr>
          <w:rFonts w:ascii="Arial Unicode MS" w:eastAsia="Arial Unicode MS" w:hint="eastAsia"/>
          <w:spacing w:val="6"/>
        </w:rPr>
        <w:t> </w:t>
      </w:r>
      <w:r>
        <w:rPr/>
        <w:t>个工作日。中标通知书在发布结果公告的同时，在广东省政府采购智慧监管平台同步发放。</w:t>
      </w:r>
    </w:p>
    <w:p>
      <w:pPr>
        <w:pStyle w:val="BodyText"/>
        <w:spacing w:line="293" w:lineRule="exact" w:before="130"/>
        <w:ind w:left="3102"/>
      </w:pPr>
      <w:r>
        <w:rPr/>
        <w:t>项目废标后，采购代理机构将在中国政府采购网</w:t>
      </w:r>
      <w:r>
        <w:rPr>
          <w:rFonts w:ascii="Arial Unicode MS" w:eastAsia="Arial Unicode MS" w:hint="eastAsia"/>
        </w:rPr>
        <w:t>(www.ccgp.gov.cn)</w:t>
      </w:r>
      <w:r>
        <w:rPr/>
        <w:t>、广东省政府采购网</w:t>
      </w:r>
    </w:p>
    <w:p>
      <w:pPr>
        <w:pStyle w:val="BodyText"/>
        <w:spacing w:line="293" w:lineRule="exact"/>
        <w:ind w:left="126"/>
      </w:pPr>
      <w:r>
        <w:rPr>
          <w:rFonts w:ascii="Arial Unicode MS" w:eastAsia="Arial Unicode MS" w:hint="eastAsia"/>
        </w:rPr>
        <w:t>(https://gdgpo.czt.gd.gov.cn/)</w:t>
      </w:r>
      <w:r>
        <w:rPr/>
        <w:t>、上发布废标公告，废标结果公告期为 </w:t>
      </w:r>
      <w:r>
        <w:rPr>
          <w:rFonts w:ascii="Arial Unicode MS" w:eastAsia="Arial Unicode MS" w:hint="eastAsia"/>
        </w:rPr>
        <w:t>1 </w:t>
      </w:r>
      <w:r>
        <w:rPr/>
        <w:t>个工作日。</w:t>
      </w:r>
    </w:p>
    <w:p>
      <w:pPr>
        <w:pStyle w:val="Heading5"/>
        <w:spacing w:before="127"/>
      </w:pPr>
      <w:r>
        <w:rPr>
          <w:rFonts w:ascii="微软雅黑" w:eastAsia="微软雅黑" w:hint="eastAsia"/>
          <w:w w:val="105"/>
        </w:rPr>
        <w:t>4.</w:t>
      </w:r>
      <w:r>
        <w:rPr>
          <w:w w:val="105"/>
        </w:rPr>
        <w:t>中标通知书发放</w:t>
      </w:r>
    </w:p>
    <w:p>
      <w:pPr>
        <w:pStyle w:val="BodyText"/>
        <w:spacing w:before="6"/>
        <w:rPr>
          <w:b/>
          <w:sz w:val="20"/>
        </w:rPr>
      </w:pPr>
    </w:p>
    <w:p>
      <w:pPr>
        <w:pStyle w:val="BodyText"/>
        <w:spacing w:line="355" w:lineRule="auto"/>
        <w:ind w:left="126" w:right="109" w:firstLine="576"/>
      </w:pPr>
      <w:r>
        <w:rPr/>
        <w:t>发布中标结果的同时，中标供应商可自行登录广东省项目采购电子交易系统打印中标通知书，中标通知书是合同的组成部分，中标通知书对采购人和中标供应商具有同等法律效力。</w:t>
      </w:r>
    </w:p>
    <w:p>
      <w:pPr>
        <w:pStyle w:val="BodyText"/>
        <w:spacing w:line="415" w:lineRule="auto" w:before="132"/>
        <w:ind w:left="546" w:right="2569"/>
      </w:pPr>
      <w:r>
        <w:rPr/>
        <w:t>中标通知书发出后，采购人不得违法改变中标结果，中标供应商无正当理由不得放弃中标。备注：中标通知书在发布结果公告的同时，在广东省政府采购智慧监管平台同步发放。</w:t>
      </w:r>
    </w:p>
    <w:p>
      <w:pPr>
        <w:pStyle w:val="Heading5"/>
        <w:spacing w:line="347" w:lineRule="exact"/>
        <w:ind w:left="120"/>
      </w:pPr>
      <w:r>
        <w:rPr>
          <w:w w:val="105"/>
        </w:rPr>
        <w:t>六</w:t>
      </w:r>
      <w:r>
        <w:rPr>
          <w:rFonts w:ascii="微软雅黑" w:eastAsia="微软雅黑" w:hint="eastAsia"/>
          <w:w w:val="115"/>
        </w:rPr>
        <w:t>.</w:t>
      </w:r>
      <w:r>
        <w:rPr>
          <w:w w:val="105"/>
        </w:rPr>
        <w:t>询问、质疑与投诉</w:t>
      </w:r>
    </w:p>
    <w:p>
      <w:pPr>
        <w:spacing w:before="10"/>
        <w:ind w:left="126" w:right="0" w:firstLine="0"/>
        <w:jc w:val="left"/>
        <w:rPr>
          <w:b/>
          <w:sz w:val="19"/>
        </w:rPr>
      </w:pPr>
      <w:r>
        <w:rPr>
          <w:rFonts w:ascii="微软雅黑" w:eastAsia="微软雅黑" w:hint="eastAsia"/>
          <w:b/>
          <w:w w:val="110"/>
          <w:sz w:val="19"/>
        </w:rPr>
        <w:t>1.</w:t>
      </w:r>
      <w:r>
        <w:rPr>
          <w:b/>
          <w:w w:val="110"/>
          <w:sz w:val="19"/>
        </w:rPr>
        <w:t>询问</w:t>
      </w:r>
    </w:p>
    <w:p>
      <w:pPr>
        <w:pStyle w:val="BodyText"/>
        <w:spacing w:line="360" w:lineRule="exact" w:before="165"/>
        <w:ind w:left="126" w:right="109" w:firstLine="468"/>
      </w:pPr>
      <w:r>
        <w:rPr>
          <w:rFonts w:ascii="Arial Unicode MS" w:hAnsi="Arial Unicode MS" w:eastAsia="Arial Unicode MS" w:hint="eastAsia"/>
          <w:spacing w:val="-3"/>
        </w:rPr>
        <w:t>1.1</w:t>
      </w:r>
      <w:r>
        <w:rPr/>
        <w:t>投标供应商对政府采购活动事项（招标文件、采购过程和中标结果）有疑问的，可以向采购人或采购代理机构提出询问，采购人或采购代理机构将及时作出答复，但答复的内容不涉及商业秘密。询问可以口头方式提出，也可以书面方式提出， 书面方式包括但不限于传真、信函、电子邮件。联系方式见《投标邀请函》中</w:t>
      </w:r>
      <w:r>
        <w:rPr>
          <w:rFonts w:ascii="Arial Unicode MS" w:hAnsi="Arial Unicode MS" w:eastAsia="Arial Unicode MS" w:hint="eastAsia"/>
          <w:spacing w:val="-4"/>
        </w:rPr>
        <w:t>“</w:t>
      </w:r>
      <w:r>
        <w:rPr/>
        <w:t>采购人、采购代理机构的名称、地址和联系方 </w:t>
      </w:r>
      <w:r>
        <w:rPr>
          <w:w w:val="105"/>
        </w:rPr>
        <w:t>式</w:t>
      </w:r>
      <w:r>
        <w:rPr>
          <w:rFonts w:ascii="Arial Unicode MS" w:hAnsi="Arial Unicode MS" w:eastAsia="Arial Unicode MS" w:hint="eastAsia"/>
          <w:spacing w:val="-4"/>
          <w:w w:val="130"/>
        </w:rPr>
        <w:t>”</w:t>
      </w:r>
      <w:r>
        <w:rPr>
          <w:w w:val="105"/>
        </w:rPr>
        <w:t>。</w:t>
      </w:r>
    </w:p>
    <w:p>
      <w:pPr>
        <w:pStyle w:val="BodyText"/>
        <w:spacing w:before="11"/>
        <w:rPr>
          <w:sz w:val="17"/>
        </w:rPr>
      </w:pPr>
    </w:p>
    <w:p>
      <w:pPr>
        <w:pStyle w:val="Heading5"/>
      </w:pPr>
      <w:r>
        <w:rPr>
          <w:rFonts w:ascii="微软雅黑" w:eastAsia="微软雅黑" w:hint="eastAsia"/>
          <w:w w:val="110"/>
        </w:rPr>
        <w:t>2.</w:t>
      </w:r>
      <w:r>
        <w:rPr>
          <w:w w:val="110"/>
        </w:rPr>
        <w:t>质疑</w:t>
      </w:r>
    </w:p>
    <w:p>
      <w:pPr>
        <w:pStyle w:val="BodyText"/>
        <w:spacing w:before="6"/>
        <w:rPr>
          <w:b/>
          <w:sz w:val="15"/>
        </w:rPr>
      </w:pPr>
    </w:p>
    <w:p>
      <w:pPr>
        <w:pStyle w:val="ListParagraph"/>
        <w:numPr>
          <w:ilvl w:val="1"/>
          <w:numId w:val="18"/>
        </w:numPr>
        <w:tabs>
          <w:tab w:pos="898" w:val="left" w:leader="none"/>
        </w:tabs>
        <w:spacing w:line="285" w:lineRule="auto" w:before="0" w:after="0"/>
        <w:ind w:left="126" w:right="109" w:firstLine="468"/>
        <w:jc w:val="left"/>
        <w:rPr>
          <w:sz w:val="19"/>
        </w:rPr>
      </w:pPr>
      <w:r>
        <w:rPr>
          <w:sz w:val="19"/>
        </w:rPr>
        <w:t>投标供应商认为招标文件、采购过程和中标结果使自己的权益受到损害的，以书面形式一次性向采购人或采购代理  机构书面提出质疑：</w:t>
      </w:r>
    </w:p>
    <w:p>
      <w:pPr>
        <w:pStyle w:val="BodyText"/>
        <w:spacing w:before="5"/>
        <w:rPr>
          <w:sz w:val="15"/>
        </w:rPr>
      </w:pPr>
    </w:p>
    <w:p>
      <w:pPr>
        <w:pStyle w:val="BodyText"/>
        <w:spacing w:line="242" w:lineRule="auto"/>
        <w:ind w:left="126" w:right="109" w:firstLine="462"/>
      </w:pPr>
      <w:r>
        <w:rPr>
          <w:rFonts w:ascii="Arial Unicode MS" w:eastAsia="Arial Unicode MS" w:hint="eastAsia"/>
        </w:rPr>
        <w:t>1</w:t>
      </w:r>
      <w:r>
        <w:rPr/>
        <w:t>） 采购文件在指定的政府采购信息发布媒体上公示最少</w:t>
      </w:r>
      <w:r>
        <w:rPr>
          <w:rFonts w:ascii="Arial Unicode MS" w:eastAsia="Arial Unicode MS" w:hint="eastAsia"/>
        </w:rPr>
        <w:t>5</w:t>
      </w:r>
      <w:r>
        <w:rPr/>
        <w:t>个工作日；登记本项目的投标供应商认为采购文件的内容损害其权益的，可以自登记成功之日起</w:t>
      </w:r>
      <w:r>
        <w:rPr>
          <w:rFonts w:ascii="Arial Unicode MS" w:eastAsia="Arial Unicode MS" w:hint="eastAsia"/>
        </w:rPr>
        <w:t>7</w:t>
      </w:r>
      <w:r>
        <w:rPr/>
        <w:t>个工作日内提出质疑，供应商质疑、投诉应当有明确的请求和必要的证明材料；</w:t>
      </w:r>
    </w:p>
    <w:p>
      <w:pPr>
        <w:pStyle w:val="BodyText"/>
        <w:spacing w:before="190"/>
        <w:ind w:left="582"/>
      </w:pPr>
      <w:r>
        <w:rPr>
          <w:rFonts w:ascii="Arial Unicode MS" w:eastAsia="Arial Unicode MS" w:hint="eastAsia"/>
        </w:rPr>
        <w:t>2</w:t>
      </w:r>
      <w:r>
        <w:rPr/>
        <w:t>）投标供应商认为采购过程和中标结果使自己的权益受到损害的，对采购过程提出质疑的，为各采购程序环节结束之日</w:t>
      </w:r>
    </w:p>
    <w:p>
      <w:pPr>
        <w:spacing w:after="0"/>
        <w:sectPr>
          <w:pgSz w:w="11900" w:h="16840"/>
          <w:pgMar w:header="0" w:footer="283" w:top="560" w:bottom="560" w:left="540" w:right="560"/>
        </w:sectPr>
      </w:pPr>
    </w:p>
    <w:p>
      <w:pPr>
        <w:pStyle w:val="BodyText"/>
        <w:spacing w:line="264" w:lineRule="auto"/>
        <w:ind w:left="126" w:right="229"/>
        <w:jc w:val="both"/>
      </w:pPr>
      <w:r>
        <w:rPr/>
        <w:t>起</w:t>
      </w:r>
      <w:r>
        <w:rPr>
          <w:rFonts w:ascii="Arial Unicode MS" w:eastAsia="Arial Unicode MS" w:hint="eastAsia"/>
        </w:rPr>
        <w:t>7</w:t>
      </w:r>
      <w:r>
        <w:rPr/>
        <w:t>个工作日内提出质疑；对中标结果提出质疑的，为中标结果公告期限届满之日起</w:t>
      </w:r>
      <w:r>
        <w:rPr>
          <w:rFonts w:ascii="Arial Unicode MS" w:eastAsia="Arial Unicode MS" w:hint="eastAsia"/>
        </w:rPr>
        <w:t>7</w:t>
      </w:r>
      <w:r>
        <w:rPr/>
        <w:t>个工作日内提出质疑；供应商质疑、投诉应当有明确的请求和必要的证明材料</w:t>
      </w:r>
      <w:r>
        <w:rPr>
          <w:rFonts w:ascii="Arial Unicode MS" w:eastAsia="Arial Unicode MS" w:hint="eastAsia"/>
        </w:rPr>
        <w:t>(</w:t>
      </w:r>
      <w:r>
        <w:rPr/>
        <w:t>依据《中华人民共和国政府采购法实施条例》第五十七条，捏造事实、提供虚假材料或者以非法手段取得证明材料不能作为质疑、投诉的证明材料）；</w:t>
      </w:r>
    </w:p>
    <w:p>
      <w:pPr>
        <w:pStyle w:val="BodyText"/>
        <w:rPr>
          <w:sz w:val="14"/>
        </w:rPr>
      </w:pPr>
    </w:p>
    <w:p>
      <w:pPr>
        <w:pStyle w:val="BodyText"/>
        <w:spacing w:line="360" w:lineRule="exact"/>
        <w:ind w:left="126" w:right="109" w:firstLine="456"/>
        <w:jc w:val="both"/>
      </w:pPr>
      <w:r>
        <w:rPr/>
        <w:t>采购人或采购代理机构在收到投标供应商的书面质疑后</w:t>
      </w:r>
      <w:r>
        <w:rPr>
          <w:rFonts w:ascii="Arial Unicode MS" w:eastAsia="Arial Unicode MS" w:hint="eastAsia"/>
        </w:rPr>
        <w:t>7</w:t>
      </w:r>
      <w:r>
        <w:rPr/>
        <w:t>个工作日内作出答复，并以书面形式通知质疑投标供应商和其他有关投标供应商，但答复内容不涉及商业秘密。质疑投标供应商须提供相关证明材料，包括但不限于权益受损害的情况说明及受损害的原因、证据内容等，并对质疑内容的真实性承担责任。</w:t>
      </w:r>
    </w:p>
    <w:p>
      <w:pPr>
        <w:pStyle w:val="BodyText"/>
        <w:spacing w:before="12"/>
        <w:rPr>
          <w:sz w:val="12"/>
        </w:rPr>
      </w:pPr>
    </w:p>
    <w:p>
      <w:pPr>
        <w:pStyle w:val="ListParagraph"/>
        <w:numPr>
          <w:ilvl w:val="1"/>
          <w:numId w:val="18"/>
        </w:numPr>
        <w:tabs>
          <w:tab w:pos="850" w:val="left" w:leader="none"/>
        </w:tabs>
        <w:spacing w:line="280" w:lineRule="auto" w:before="0" w:after="0"/>
        <w:ind w:left="546" w:right="8223" w:firstLine="0"/>
        <w:jc w:val="both"/>
        <w:rPr>
          <w:rFonts w:ascii="Arial Unicode MS" w:eastAsia="Arial Unicode MS" w:hint="eastAsia"/>
          <w:sz w:val="19"/>
        </w:rPr>
      </w:pPr>
      <w:r>
        <w:rPr>
          <w:w w:val="105"/>
          <w:sz w:val="19"/>
        </w:rPr>
        <w:t>质疑联系人：内控部电话</w:t>
      </w:r>
      <w:r>
        <w:rPr>
          <w:spacing w:val="-3"/>
          <w:w w:val="105"/>
          <w:sz w:val="19"/>
        </w:rPr>
        <w:t>：</w:t>
      </w:r>
      <w:r>
        <w:rPr>
          <w:rFonts w:ascii="Arial Unicode MS" w:eastAsia="Arial Unicode MS" w:hint="eastAsia"/>
          <w:spacing w:val="-3"/>
          <w:w w:val="105"/>
          <w:sz w:val="19"/>
        </w:rPr>
        <w:t>020-87512543</w:t>
      </w:r>
      <w:r>
        <w:rPr>
          <w:w w:val="105"/>
          <w:sz w:val="19"/>
        </w:rPr>
        <w:t>传真</w:t>
      </w:r>
      <w:r>
        <w:rPr>
          <w:spacing w:val="-3"/>
          <w:w w:val="105"/>
          <w:sz w:val="19"/>
        </w:rPr>
        <w:t>：</w:t>
      </w:r>
      <w:r>
        <w:rPr>
          <w:rFonts w:ascii="Arial Unicode MS" w:eastAsia="Arial Unicode MS" w:hint="eastAsia"/>
          <w:spacing w:val="-3"/>
          <w:w w:val="105"/>
          <w:sz w:val="19"/>
        </w:rPr>
        <w:t>020-87554028</w:t>
      </w:r>
    </w:p>
    <w:p>
      <w:pPr>
        <w:pStyle w:val="BodyText"/>
        <w:spacing w:before="6"/>
        <w:ind w:left="546"/>
        <w:rPr>
          <w:rFonts w:ascii="Arial Unicode MS" w:eastAsia="Arial Unicode MS" w:hint="eastAsia"/>
        </w:rPr>
      </w:pPr>
      <w:r>
        <w:rPr>
          <w:w w:val="105"/>
        </w:rPr>
        <w:t>邮箱：</w:t>
      </w:r>
      <w:hyperlink r:id="rId9">
        <w:r>
          <w:rPr>
            <w:rFonts w:ascii="Arial Unicode MS" w:eastAsia="Arial Unicode MS" w:hint="eastAsia"/>
            <w:w w:val="105"/>
          </w:rPr>
          <w:t>tender@gd.gov.cn</w:t>
        </w:r>
      </w:hyperlink>
    </w:p>
    <w:p>
      <w:pPr>
        <w:pStyle w:val="BodyText"/>
        <w:spacing w:line="280" w:lineRule="auto" w:before="62"/>
        <w:ind w:left="546" w:right="5738"/>
        <w:rPr>
          <w:rFonts w:ascii="Arial Unicode MS" w:eastAsia="Arial Unicode MS" w:hint="eastAsia"/>
        </w:rPr>
      </w:pPr>
      <w:r>
        <w:rPr/>
        <w:t>地址：广东省广州市天河区龙怡路</w:t>
      </w:r>
      <w:r>
        <w:rPr>
          <w:rFonts w:ascii="Arial Unicode MS" w:eastAsia="Arial Unicode MS" w:hint="eastAsia"/>
        </w:rPr>
        <w:t>117</w:t>
      </w:r>
      <w:r>
        <w:rPr/>
        <w:t>号银汇大厦</w:t>
      </w:r>
      <w:r>
        <w:rPr>
          <w:rFonts w:ascii="Arial Unicode MS" w:eastAsia="Arial Unicode MS" w:hint="eastAsia"/>
        </w:rPr>
        <w:t>5</w:t>
      </w:r>
      <w:r>
        <w:rPr/>
        <w:t>楼</w:t>
      </w:r>
      <w:r>
        <w:rPr>
          <w:w w:val="105"/>
        </w:rPr>
        <w:t>邮编：</w:t>
      </w:r>
      <w:r>
        <w:rPr>
          <w:rFonts w:ascii="Arial Unicode MS" w:eastAsia="Arial Unicode MS" w:hint="eastAsia"/>
          <w:w w:val="105"/>
        </w:rPr>
        <w:t>510640</w:t>
      </w:r>
    </w:p>
    <w:p>
      <w:pPr>
        <w:pStyle w:val="Heading5"/>
        <w:spacing w:before="68"/>
      </w:pPr>
      <w:r>
        <w:rPr>
          <w:rFonts w:ascii="微软雅黑" w:eastAsia="微软雅黑" w:hint="eastAsia"/>
          <w:w w:val="110"/>
        </w:rPr>
        <w:t>3.</w:t>
      </w:r>
      <w:r>
        <w:rPr>
          <w:w w:val="110"/>
        </w:rPr>
        <w:t>投诉</w:t>
      </w:r>
    </w:p>
    <w:p>
      <w:pPr>
        <w:pStyle w:val="BodyText"/>
        <w:spacing w:before="5"/>
        <w:rPr>
          <w:b/>
          <w:sz w:val="15"/>
        </w:rPr>
      </w:pPr>
    </w:p>
    <w:p>
      <w:pPr>
        <w:pStyle w:val="ListParagraph"/>
        <w:numPr>
          <w:ilvl w:val="1"/>
          <w:numId w:val="19"/>
        </w:numPr>
        <w:tabs>
          <w:tab w:pos="850" w:val="left" w:leader="none"/>
        </w:tabs>
        <w:spacing w:line="285" w:lineRule="auto" w:before="1" w:after="0"/>
        <w:ind w:left="126" w:right="109" w:firstLine="420"/>
        <w:jc w:val="both"/>
        <w:rPr>
          <w:sz w:val="19"/>
        </w:rPr>
      </w:pPr>
      <w:r>
        <w:rPr>
          <w:sz w:val="19"/>
        </w:rPr>
        <w:t>投标供应商对采购人或采购代理机构的质疑答复不满意或在规定时间内未得到答复的，可以在答复期满后</w:t>
      </w:r>
      <w:r>
        <w:rPr>
          <w:rFonts w:ascii="Arial Unicode MS" w:eastAsia="Arial Unicode MS" w:hint="eastAsia"/>
          <w:spacing w:val="-3"/>
          <w:sz w:val="19"/>
        </w:rPr>
        <w:t>15</w:t>
      </w:r>
      <w:r>
        <w:rPr>
          <w:sz w:val="19"/>
        </w:rPr>
        <w:t>个工作日内，按如下联系方式向政府采购监督管理机构投诉。</w:t>
      </w:r>
    </w:p>
    <w:p>
      <w:pPr>
        <w:pStyle w:val="BodyText"/>
        <w:spacing w:before="4"/>
        <w:rPr>
          <w:sz w:val="15"/>
        </w:rPr>
      </w:pPr>
    </w:p>
    <w:p>
      <w:pPr>
        <w:pStyle w:val="ListParagraph"/>
        <w:numPr>
          <w:ilvl w:val="1"/>
          <w:numId w:val="19"/>
        </w:numPr>
        <w:tabs>
          <w:tab w:pos="850" w:val="left" w:leader="none"/>
        </w:tabs>
        <w:spacing w:line="369" w:lineRule="auto" w:before="1" w:after="0"/>
        <w:ind w:left="546" w:right="4958" w:firstLine="0"/>
        <w:jc w:val="left"/>
        <w:rPr>
          <w:sz w:val="19"/>
        </w:rPr>
      </w:pPr>
      <w:r>
        <w:rPr>
          <w:sz w:val="19"/>
        </w:rPr>
        <w:t>政府采购监督管理机构名称：广东省财政厅政府采购监管 </w:t>
      </w:r>
      <w:r>
        <w:rPr>
          <w:spacing w:val="-6"/>
          <w:sz w:val="19"/>
        </w:rPr>
        <w:t>处地 址：广州市越秀区北京路</w:t>
      </w:r>
      <w:r>
        <w:rPr>
          <w:rFonts w:ascii="Arial Unicode MS" w:eastAsia="Arial Unicode MS" w:hint="eastAsia"/>
          <w:spacing w:val="-3"/>
          <w:sz w:val="19"/>
        </w:rPr>
        <w:t>376</w:t>
      </w:r>
      <w:r>
        <w:rPr>
          <w:sz w:val="19"/>
        </w:rPr>
        <w:t>号北裙楼</w:t>
      </w:r>
      <w:r>
        <w:rPr>
          <w:rFonts w:ascii="Arial Unicode MS" w:eastAsia="Arial Unicode MS" w:hint="eastAsia"/>
          <w:spacing w:val="-3"/>
          <w:sz w:val="19"/>
        </w:rPr>
        <w:t>313</w:t>
      </w:r>
      <w:r>
        <w:rPr>
          <w:sz w:val="19"/>
        </w:rPr>
        <w:t>室</w:t>
      </w:r>
    </w:p>
    <w:p>
      <w:pPr>
        <w:pStyle w:val="BodyText"/>
        <w:spacing w:line="369" w:lineRule="auto" w:before="3"/>
        <w:ind w:left="546" w:right="4764"/>
        <w:rPr>
          <w:rFonts w:ascii="Arial Unicode MS" w:eastAsia="Arial Unicode MS" w:hint="eastAsia"/>
        </w:rPr>
      </w:pPr>
      <w:r>
        <w:rPr>
          <w:w w:val="105"/>
        </w:rPr>
        <w:t>电  话：</w:t>
      </w:r>
      <w:r>
        <w:rPr>
          <w:rFonts w:ascii="Arial Unicode MS" w:eastAsia="Arial Unicode MS" w:hint="eastAsia"/>
          <w:w w:val="105"/>
        </w:rPr>
        <w:t>020-83188580</w:t>
      </w:r>
      <w:r>
        <w:rPr>
          <w:w w:val="105"/>
        </w:rPr>
        <w:t>、</w:t>
      </w:r>
      <w:r>
        <w:rPr>
          <w:rFonts w:ascii="Arial Unicode MS" w:eastAsia="Arial Unicode MS" w:hint="eastAsia"/>
          <w:w w:val="105"/>
        </w:rPr>
        <w:t>83188586</w:t>
      </w:r>
      <w:r>
        <w:rPr>
          <w:w w:val="105"/>
        </w:rPr>
        <w:t>、</w:t>
      </w:r>
      <w:r>
        <w:rPr>
          <w:rFonts w:ascii="Arial Unicode MS" w:eastAsia="Arial Unicode MS" w:hint="eastAsia"/>
          <w:w w:val="105"/>
        </w:rPr>
        <w:t>83188500</w:t>
      </w:r>
      <w:r>
        <w:rPr>
          <w:w w:val="105"/>
        </w:rPr>
        <w:t>、</w:t>
      </w:r>
      <w:r>
        <w:rPr>
          <w:rFonts w:ascii="Arial Unicode MS" w:eastAsia="Arial Unicode MS" w:hint="eastAsia"/>
          <w:w w:val="105"/>
        </w:rPr>
        <w:t>83188511 </w:t>
      </w:r>
      <w:r>
        <w:rPr>
          <w:w w:val="105"/>
        </w:rPr>
        <w:t>邮 编：</w:t>
      </w:r>
      <w:r>
        <w:rPr>
          <w:rFonts w:ascii="Arial Unicode MS" w:eastAsia="Arial Unicode MS" w:hint="eastAsia"/>
          <w:w w:val="105"/>
        </w:rPr>
        <w:t>510030 </w:t>
      </w:r>
      <w:r>
        <w:rPr>
          <w:w w:val="105"/>
        </w:rPr>
        <w:t>传 真：</w:t>
      </w:r>
      <w:r>
        <w:rPr>
          <w:rFonts w:ascii="Arial Unicode MS" w:eastAsia="Arial Unicode MS" w:hint="eastAsia"/>
          <w:w w:val="105"/>
        </w:rPr>
        <w:t>020-83357559</w:t>
      </w:r>
    </w:p>
    <w:p>
      <w:pPr>
        <w:pStyle w:val="Heading5"/>
        <w:spacing w:line="297" w:lineRule="exact"/>
        <w:ind w:left="120"/>
      </w:pPr>
      <w:r>
        <w:rPr>
          <w:w w:val="105"/>
        </w:rPr>
        <w:t>七</w:t>
      </w:r>
      <w:r>
        <w:rPr>
          <w:rFonts w:ascii="微软雅黑" w:eastAsia="微软雅黑" w:hint="eastAsia"/>
          <w:w w:val="115"/>
        </w:rPr>
        <w:t>.</w:t>
      </w:r>
      <w:r>
        <w:rPr>
          <w:w w:val="105"/>
        </w:rPr>
        <w:t>合同的订立和履行</w:t>
      </w:r>
    </w:p>
    <w:p>
      <w:pPr>
        <w:spacing w:before="129"/>
        <w:ind w:left="126" w:right="0" w:firstLine="0"/>
        <w:jc w:val="left"/>
        <w:rPr>
          <w:b/>
          <w:sz w:val="19"/>
        </w:rPr>
      </w:pPr>
      <w:r>
        <w:rPr>
          <w:rFonts w:ascii="微软雅黑" w:eastAsia="微软雅黑" w:hint="eastAsia"/>
          <w:b/>
          <w:w w:val="110"/>
          <w:sz w:val="19"/>
        </w:rPr>
        <w:t>1.</w:t>
      </w:r>
      <w:r>
        <w:rPr>
          <w:b/>
          <w:w w:val="110"/>
          <w:sz w:val="19"/>
        </w:rPr>
        <w:t>合同的订立</w:t>
      </w:r>
    </w:p>
    <w:p>
      <w:pPr>
        <w:pStyle w:val="BodyText"/>
        <w:spacing w:before="6"/>
        <w:rPr>
          <w:b/>
          <w:sz w:val="15"/>
        </w:rPr>
      </w:pPr>
    </w:p>
    <w:p>
      <w:pPr>
        <w:pStyle w:val="ListParagraph"/>
        <w:numPr>
          <w:ilvl w:val="1"/>
          <w:numId w:val="20"/>
        </w:numPr>
        <w:tabs>
          <w:tab w:pos="898" w:val="left" w:leader="none"/>
        </w:tabs>
        <w:spacing w:line="285" w:lineRule="auto" w:before="0" w:after="0"/>
        <w:ind w:left="126" w:right="109" w:firstLine="468"/>
        <w:jc w:val="both"/>
        <w:rPr>
          <w:sz w:val="19"/>
        </w:rPr>
      </w:pPr>
      <w:r>
        <w:rPr>
          <w:sz w:val="19"/>
        </w:rPr>
        <w:t>采购人与中标供应商自中标通知书发出之日起三十日内，按招标文件要求和中标供应商投标文件承诺签订政府采购  合同，但不得超出招标文件和中标供应商投标文件的范围、也不得再行订立背离合同实质性内容的其他协议。</w:t>
      </w:r>
    </w:p>
    <w:p>
      <w:pPr>
        <w:pStyle w:val="BodyText"/>
        <w:spacing w:before="5"/>
        <w:rPr>
          <w:sz w:val="15"/>
        </w:rPr>
      </w:pPr>
    </w:p>
    <w:p>
      <w:pPr>
        <w:pStyle w:val="ListParagraph"/>
        <w:numPr>
          <w:ilvl w:val="1"/>
          <w:numId w:val="20"/>
        </w:numPr>
        <w:tabs>
          <w:tab w:pos="970" w:val="left" w:leader="none"/>
        </w:tabs>
        <w:spacing w:line="285" w:lineRule="auto" w:before="0" w:after="0"/>
        <w:ind w:left="126" w:right="109" w:firstLine="540"/>
        <w:jc w:val="both"/>
        <w:rPr>
          <w:sz w:val="19"/>
        </w:rPr>
      </w:pPr>
      <w:r>
        <w:rPr>
          <w:sz w:val="19"/>
        </w:rPr>
        <w:t>采购人应当自政府采购合同签订之日起</w:t>
      </w:r>
      <w:r>
        <w:rPr>
          <w:rFonts w:ascii="Arial Unicode MS" w:eastAsia="Arial Unicode MS" w:hint="eastAsia"/>
          <w:spacing w:val="-3"/>
          <w:sz w:val="19"/>
        </w:rPr>
        <w:t>2</w:t>
      </w:r>
      <w:r>
        <w:rPr>
          <w:sz w:val="19"/>
        </w:rPr>
        <w:t>个工作日内，登陆广东省政府采购网上传政府采购合同扫描版，如实填报政府采购合同的签订时间。广东省政府采购网将会记录各采购人合同签订时间、公开和备案时间，作为通报的依据。</w:t>
      </w:r>
    </w:p>
    <w:p>
      <w:pPr>
        <w:pStyle w:val="BodyText"/>
        <w:spacing w:before="9"/>
        <w:rPr>
          <w:sz w:val="15"/>
        </w:rPr>
      </w:pPr>
    </w:p>
    <w:p>
      <w:pPr>
        <w:pStyle w:val="Heading5"/>
      </w:pPr>
      <w:r>
        <w:rPr>
          <w:rFonts w:ascii="微软雅黑" w:eastAsia="微软雅黑" w:hint="eastAsia"/>
          <w:w w:val="110"/>
        </w:rPr>
        <w:t>2.</w:t>
      </w:r>
      <w:r>
        <w:rPr>
          <w:w w:val="110"/>
        </w:rPr>
        <w:t>合同的履行</w:t>
      </w:r>
    </w:p>
    <w:p>
      <w:pPr>
        <w:pStyle w:val="ListParagraph"/>
        <w:numPr>
          <w:ilvl w:val="1"/>
          <w:numId w:val="21"/>
        </w:numPr>
        <w:tabs>
          <w:tab w:pos="898" w:val="left" w:leader="none"/>
        </w:tabs>
        <w:spacing w:line="360" w:lineRule="exact" w:before="165" w:after="0"/>
        <w:ind w:left="126" w:right="109" w:firstLine="468"/>
        <w:jc w:val="both"/>
        <w:rPr>
          <w:sz w:val="19"/>
        </w:rPr>
      </w:pPr>
      <w:r>
        <w:rPr>
          <w:sz w:val="19"/>
        </w:rPr>
        <w:t>政府采购合同订立后，合同各方不得擅自变更、中止或者终止合同。政府采购合同需要变更的，采购人应将有关合  同变更内容，以书面形式报政府采购监督管理机关备案；因特殊情况需要中止或终止合同的，采购人应将中止或终止合同的理由以及相应措施，以书面形式报政府采购监督管理机关备案。</w:t>
      </w:r>
    </w:p>
    <w:p>
      <w:pPr>
        <w:pStyle w:val="BodyText"/>
        <w:spacing w:before="7"/>
        <w:rPr>
          <w:sz w:val="17"/>
        </w:rPr>
      </w:pPr>
    </w:p>
    <w:p>
      <w:pPr>
        <w:pStyle w:val="ListParagraph"/>
        <w:numPr>
          <w:ilvl w:val="1"/>
          <w:numId w:val="21"/>
        </w:numPr>
        <w:tabs>
          <w:tab w:pos="898" w:val="left" w:leader="none"/>
        </w:tabs>
        <w:spacing w:line="242" w:lineRule="auto" w:before="1" w:after="0"/>
        <w:ind w:left="126" w:right="109" w:firstLine="468"/>
        <w:jc w:val="left"/>
        <w:rPr>
          <w:sz w:val="19"/>
        </w:rPr>
      </w:pPr>
      <w:r>
        <w:rPr>
          <w:sz w:val="19"/>
        </w:rPr>
        <w:t>政府采购合同履行中，采购人需追加与合同标的相同的货物、工程或者服务的，在不改变合同其他条款的前提下，  可以与中标供应商签订补充合同，但所补充合同的采购金额不得超过原采购金额的</w:t>
      </w:r>
      <w:r>
        <w:rPr>
          <w:rFonts w:ascii="Arial Unicode MS" w:eastAsia="Arial Unicode MS" w:hint="eastAsia"/>
          <w:spacing w:val="-3"/>
          <w:sz w:val="19"/>
        </w:rPr>
        <w:t>10%</w:t>
      </w:r>
      <w:r>
        <w:rPr>
          <w:sz w:val="19"/>
        </w:rPr>
        <w:t>。依法签订的补充合同，也应在补充  合同签订之日起</w:t>
      </w:r>
      <w:r>
        <w:rPr>
          <w:rFonts w:ascii="Arial Unicode MS" w:eastAsia="Arial Unicode MS" w:hint="eastAsia"/>
          <w:spacing w:val="-3"/>
          <w:sz w:val="19"/>
        </w:rPr>
        <w:t>2</w:t>
      </w:r>
      <w:r>
        <w:rPr>
          <w:sz w:val="19"/>
        </w:rPr>
        <w:t>个工作日内登陆广东省政府采购网上传备案。</w:t>
      </w:r>
    </w:p>
    <w:p>
      <w:pPr>
        <w:pStyle w:val="Heading5"/>
        <w:spacing w:before="132"/>
        <w:ind w:left="120"/>
      </w:pPr>
      <w:r>
        <w:rPr>
          <w:w w:val="105"/>
        </w:rPr>
        <w:t>八</w:t>
      </w:r>
      <w:r>
        <w:rPr>
          <w:rFonts w:ascii="微软雅黑" w:eastAsia="微软雅黑" w:hint="eastAsia"/>
          <w:w w:val="115"/>
        </w:rPr>
        <w:t>.</w:t>
      </w:r>
      <w:r>
        <w:rPr>
          <w:w w:val="105"/>
        </w:rPr>
        <w:t>保密和披露</w:t>
      </w:r>
    </w:p>
    <w:p>
      <w:pPr>
        <w:pStyle w:val="BodyText"/>
        <w:spacing w:before="127"/>
        <w:ind w:left="546"/>
      </w:pPr>
      <w:r>
        <w:rPr>
          <w:rFonts w:ascii="Arial Unicode MS" w:eastAsia="Arial Unicode MS" w:hint="eastAsia"/>
        </w:rPr>
        <w:t>1.</w:t>
      </w:r>
      <w:r>
        <w:rPr/>
        <w:t>投标人自获取招标文件之日起，须履行本招标项目下保密义务，不得将因本次招标获得的信息向第三人外传。</w:t>
      </w:r>
    </w:p>
    <w:p>
      <w:pPr>
        <w:spacing w:after="0"/>
        <w:sectPr>
          <w:pgSz w:w="11900" w:h="16840"/>
          <w:pgMar w:header="0" w:footer="283" w:top="500" w:bottom="560" w:left="540" w:right="560"/>
        </w:sectPr>
      </w:pPr>
    </w:p>
    <w:p>
      <w:pPr>
        <w:pStyle w:val="BodyText"/>
        <w:spacing w:line="353" w:lineRule="exact"/>
        <w:ind w:left="546"/>
      </w:pPr>
      <w:r>
        <w:rPr>
          <w:rFonts w:ascii="Arial Unicode MS" w:eastAsia="Arial Unicode MS" w:hint="eastAsia"/>
        </w:rPr>
        <w:t>2.</w:t>
      </w:r>
      <w:r>
        <w:rPr/>
        <w:t>采购人或采购代理机构有权将投标人提供的所有资料向有关政府部门或评审委员会披露。</w:t>
      </w:r>
    </w:p>
    <w:p>
      <w:pPr>
        <w:pStyle w:val="BodyText"/>
        <w:spacing w:line="360" w:lineRule="exact" w:before="161"/>
        <w:ind w:left="126" w:right="109" w:firstLine="588"/>
        <w:jc w:val="both"/>
      </w:pPr>
      <w:r>
        <w:rPr>
          <w:rFonts w:ascii="Arial Unicode MS" w:eastAsia="Arial Unicode MS" w:hint="eastAsia"/>
        </w:rPr>
        <w:t>3.</w:t>
      </w:r>
      <w:r>
        <w:rPr/>
        <w:t>在采购人或采购代理机构认为适当时、国家机关调查、审查、审计时以及其他符合法律规定的情形下，采购人或采购代理机构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spacing w:after="0" w:line="360" w:lineRule="exact"/>
        <w:jc w:val="both"/>
        <w:sectPr>
          <w:footerReference w:type="default" r:id="rId10"/>
          <w:pgSz w:w="11900" w:h="16840"/>
          <w:pgMar w:footer="283" w:header="0" w:top="560" w:bottom="480" w:left="540" w:right="560"/>
          <w:pgNumType w:start="20"/>
        </w:sectPr>
      </w:pPr>
    </w:p>
    <w:p>
      <w:pPr>
        <w:pStyle w:val="Heading5"/>
        <w:spacing w:before="60"/>
        <w:ind w:left="3616" w:right="3623"/>
        <w:jc w:val="center"/>
      </w:pPr>
      <w:r>
        <w:rPr/>
        <w:t>第四章 评审</w:t>
      </w:r>
    </w:p>
    <w:p>
      <w:pPr>
        <w:spacing w:before="117"/>
        <w:ind w:left="120" w:right="0" w:firstLine="0"/>
        <w:jc w:val="left"/>
        <w:rPr>
          <w:b/>
          <w:sz w:val="19"/>
        </w:rPr>
      </w:pPr>
      <w:r>
        <w:rPr>
          <w:b/>
          <w:sz w:val="19"/>
        </w:rPr>
        <w:t>一、评审要求</w:t>
      </w:r>
    </w:p>
    <w:p>
      <w:pPr>
        <w:spacing w:before="55"/>
        <w:ind w:left="126" w:right="0" w:firstLine="0"/>
        <w:jc w:val="left"/>
        <w:rPr>
          <w:b/>
          <w:sz w:val="19"/>
        </w:rPr>
      </w:pPr>
      <w:r>
        <w:rPr>
          <w:rFonts w:ascii="微软雅黑" w:eastAsia="微软雅黑" w:hint="eastAsia"/>
          <w:b/>
          <w:w w:val="110"/>
          <w:sz w:val="19"/>
        </w:rPr>
        <w:t>1.</w:t>
      </w:r>
      <w:r>
        <w:rPr>
          <w:b/>
          <w:w w:val="110"/>
          <w:sz w:val="19"/>
        </w:rPr>
        <w:t>评标方法</w:t>
      </w:r>
    </w:p>
    <w:p>
      <w:pPr>
        <w:pStyle w:val="BodyText"/>
        <w:spacing w:before="8"/>
        <w:rPr>
          <w:b/>
          <w:sz w:val="13"/>
        </w:rPr>
      </w:pPr>
    </w:p>
    <w:p>
      <w:pPr>
        <w:pStyle w:val="BodyText"/>
        <w:spacing w:line="285" w:lineRule="auto" w:before="24"/>
        <w:ind w:left="126" w:right="265"/>
      </w:pPr>
      <w:r>
        <w:rPr>
          <w:spacing w:val="-1"/>
        </w:rPr>
        <w:t>包组</w:t>
      </w:r>
      <w:r>
        <w:rPr>
          <w:rFonts w:ascii="Arial Unicode MS" w:eastAsia="Arial Unicode MS" w:hint="eastAsia"/>
          <w:spacing w:val="-3"/>
        </w:rPr>
        <w:t>1(2021</w:t>
      </w:r>
      <w:r>
        <w:rPr>
          <w:spacing w:val="-1"/>
        </w:rPr>
        <w:t>年图书采购</w:t>
      </w:r>
      <w:r>
        <w:rPr>
          <w:rFonts w:ascii="Arial Unicode MS" w:eastAsia="Arial Unicode MS" w:hint="eastAsia"/>
          <w:spacing w:val="-1"/>
        </w:rPr>
        <w:t>)</w:t>
      </w:r>
      <w:r>
        <w:rPr>
          <w:spacing w:val="-1"/>
        </w:rPr>
        <w:t>：综合评分法</w:t>
      </w:r>
      <w:r>
        <w:rPr>
          <w:rFonts w:ascii="Arial Unicode MS" w:eastAsia="Arial Unicode MS" w:hint="eastAsia"/>
        </w:rPr>
        <w:t>,</w:t>
      </w:r>
      <w:r>
        <w:rPr/>
        <w:t>是指投标文件满足招标文件全部实质性要求，且按照评审因素的量化指标评审得分最 高的投标人为中标候选人的评标方法。（最低报价不是中标的唯一依据。）</w:t>
      </w:r>
    </w:p>
    <w:p>
      <w:pPr>
        <w:pStyle w:val="Heading5"/>
        <w:spacing w:line="317" w:lineRule="exact" w:before="141"/>
      </w:pPr>
      <w:r>
        <w:rPr>
          <w:rFonts w:ascii="微软雅黑" w:eastAsia="微软雅黑" w:hint="eastAsia"/>
          <w:w w:val="110"/>
        </w:rPr>
        <w:t>2.</w:t>
      </w:r>
      <w:r>
        <w:rPr>
          <w:w w:val="110"/>
        </w:rPr>
        <w:t>评标原则</w:t>
      </w:r>
    </w:p>
    <w:p>
      <w:pPr>
        <w:pStyle w:val="ListParagraph"/>
        <w:numPr>
          <w:ilvl w:val="1"/>
          <w:numId w:val="22"/>
        </w:numPr>
        <w:tabs>
          <w:tab w:pos="850" w:val="left" w:leader="none"/>
        </w:tabs>
        <w:spacing w:line="325" w:lineRule="exact" w:before="0" w:after="0"/>
        <w:ind w:left="849" w:right="0" w:hanging="303"/>
        <w:jc w:val="left"/>
        <w:rPr>
          <w:sz w:val="19"/>
        </w:rPr>
      </w:pPr>
      <w:r>
        <w:rPr>
          <w:sz w:val="19"/>
        </w:rPr>
        <w:t>评标活动遵循公平、公正、科学和择优的原则，以招标文件和投标文件为评标的基本依据，并按照招标文件规定的评</w:t>
      </w:r>
    </w:p>
    <w:p>
      <w:pPr>
        <w:pStyle w:val="BodyText"/>
        <w:spacing w:before="67"/>
        <w:ind w:left="126"/>
      </w:pPr>
      <w:r>
        <w:rPr/>
        <w:t>标方法和评标标准进行评标。</w:t>
      </w:r>
    </w:p>
    <w:p>
      <w:pPr>
        <w:pStyle w:val="ListParagraph"/>
        <w:numPr>
          <w:ilvl w:val="1"/>
          <w:numId w:val="22"/>
        </w:numPr>
        <w:tabs>
          <w:tab w:pos="850" w:val="left" w:leader="none"/>
        </w:tabs>
        <w:spacing w:line="240" w:lineRule="auto" w:before="52" w:after="0"/>
        <w:ind w:left="849" w:right="0" w:hanging="303"/>
        <w:jc w:val="left"/>
        <w:rPr>
          <w:sz w:val="19"/>
        </w:rPr>
      </w:pPr>
      <w:r>
        <w:rPr>
          <w:sz w:val="19"/>
        </w:rPr>
        <w:t>具体评标事项由评审委员会负责，并按招标文件的规定办法进行评审。</w:t>
      </w:r>
    </w:p>
    <w:p>
      <w:pPr>
        <w:pStyle w:val="ListParagraph"/>
        <w:numPr>
          <w:ilvl w:val="1"/>
          <w:numId w:val="22"/>
        </w:numPr>
        <w:tabs>
          <w:tab w:pos="850" w:val="left" w:leader="none"/>
        </w:tabs>
        <w:spacing w:line="331" w:lineRule="exact" w:before="3" w:after="0"/>
        <w:ind w:left="849" w:right="0" w:hanging="303"/>
        <w:jc w:val="left"/>
        <w:rPr>
          <w:sz w:val="19"/>
        </w:rPr>
      </w:pPr>
      <w:r>
        <w:rPr>
          <w:sz w:val="19"/>
        </w:rPr>
        <w:t>合格投标供应商不足三家的，不得评标。</w:t>
      </w:r>
    </w:p>
    <w:p>
      <w:pPr>
        <w:pStyle w:val="Heading5"/>
        <w:spacing w:line="290" w:lineRule="exact"/>
      </w:pPr>
      <w:r>
        <w:rPr>
          <w:rFonts w:ascii="微软雅黑" w:eastAsia="微软雅黑" w:hint="eastAsia"/>
          <w:w w:val="110"/>
        </w:rPr>
        <w:t>3.</w:t>
      </w:r>
      <w:r>
        <w:rPr>
          <w:w w:val="110"/>
        </w:rPr>
        <w:t>评标委员会</w:t>
      </w:r>
    </w:p>
    <w:p>
      <w:pPr>
        <w:pStyle w:val="ListParagraph"/>
        <w:numPr>
          <w:ilvl w:val="1"/>
          <w:numId w:val="23"/>
        </w:numPr>
        <w:tabs>
          <w:tab w:pos="850" w:val="left" w:leader="none"/>
        </w:tabs>
        <w:spacing w:line="325" w:lineRule="exact" w:before="0" w:after="0"/>
        <w:ind w:left="849" w:right="0" w:hanging="303"/>
        <w:jc w:val="left"/>
        <w:rPr>
          <w:sz w:val="19"/>
        </w:rPr>
      </w:pPr>
      <w:r>
        <w:rPr>
          <w:sz w:val="19"/>
        </w:rPr>
        <w:t>评审委员会由采购人代表和评标专家组成，成员人数为</w:t>
      </w:r>
      <w:r>
        <w:rPr>
          <w:rFonts w:ascii="Arial Unicode MS" w:eastAsia="Arial Unicode MS" w:hint="eastAsia"/>
          <w:spacing w:val="-3"/>
          <w:sz w:val="19"/>
        </w:rPr>
        <w:t>5</w:t>
      </w:r>
      <w:r>
        <w:rPr>
          <w:sz w:val="19"/>
        </w:rPr>
        <w:t>人及以上单数，其中技术、经济等方面的评审专家不得少于</w:t>
      </w:r>
    </w:p>
    <w:p>
      <w:pPr>
        <w:pStyle w:val="BodyText"/>
        <w:spacing w:before="67"/>
        <w:ind w:left="126"/>
      </w:pPr>
      <w:r>
        <w:rPr/>
        <w:t>成员总数的三分之二。</w:t>
      </w:r>
    </w:p>
    <w:p>
      <w:pPr>
        <w:pStyle w:val="ListParagraph"/>
        <w:numPr>
          <w:ilvl w:val="1"/>
          <w:numId w:val="23"/>
        </w:numPr>
        <w:tabs>
          <w:tab w:pos="850" w:val="left" w:leader="none"/>
        </w:tabs>
        <w:spacing w:line="240" w:lineRule="auto" w:before="52" w:after="0"/>
        <w:ind w:left="849" w:right="0" w:hanging="303"/>
        <w:jc w:val="left"/>
        <w:rPr>
          <w:sz w:val="19"/>
        </w:rPr>
      </w:pPr>
      <w:r>
        <w:rPr>
          <w:sz w:val="19"/>
        </w:rPr>
        <w:t>评审委员会成员有下列情形之一的，应当回避：</w:t>
      </w:r>
    </w:p>
    <w:p>
      <w:pPr>
        <w:pStyle w:val="BodyText"/>
        <w:spacing w:before="2"/>
        <w:ind w:left="606"/>
      </w:pPr>
      <w:r>
        <w:rPr>
          <w:w w:val="105"/>
        </w:rPr>
        <w:t>（</w:t>
      </w:r>
      <w:r>
        <w:rPr>
          <w:rFonts w:ascii="Arial Unicode MS" w:eastAsia="Arial Unicode MS" w:hint="eastAsia"/>
          <w:w w:val="105"/>
        </w:rPr>
        <w:t>1</w:t>
      </w:r>
      <w:r>
        <w:rPr>
          <w:w w:val="105"/>
        </w:rPr>
        <w:t>）参加采购活动前</w:t>
      </w:r>
      <w:r>
        <w:rPr>
          <w:rFonts w:ascii="Arial Unicode MS" w:eastAsia="Arial Unicode MS" w:hint="eastAsia"/>
          <w:w w:val="105"/>
        </w:rPr>
        <w:t>3</w:t>
      </w:r>
      <w:r>
        <w:rPr>
          <w:w w:val="105"/>
        </w:rPr>
        <w:t>年内与供应商存在劳动关系；</w:t>
      </w:r>
    </w:p>
    <w:p>
      <w:pPr>
        <w:pStyle w:val="BodyText"/>
        <w:spacing w:before="3"/>
        <w:ind w:left="606"/>
      </w:pPr>
      <w:r>
        <w:rPr>
          <w:w w:val="105"/>
        </w:rPr>
        <w:t>（</w:t>
      </w:r>
      <w:r>
        <w:rPr>
          <w:rFonts w:ascii="Arial Unicode MS" w:eastAsia="Arial Unicode MS" w:hint="eastAsia"/>
          <w:w w:val="105"/>
        </w:rPr>
        <w:t>2</w:t>
      </w:r>
      <w:r>
        <w:rPr>
          <w:w w:val="105"/>
        </w:rPr>
        <w:t>）参加采购活动前</w:t>
      </w:r>
      <w:r>
        <w:rPr>
          <w:rFonts w:ascii="Arial Unicode MS" w:eastAsia="Arial Unicode MS" w:hint="eastAsia"/>
          <w:w w:val="105"/>
        </w:rPr>
        <w:t>3</w:t>
      </w:r>
      <w:r>
        <w:rPr>
          <w:w w:val="105"/>
        </w:rPr>
        <w:t>年内担任供应商的董事、监事；</w:t>
      </w:r>
    </w:p>
    <w:p>
      <w:pPr>
        <w:pStyle w:val="BodyText"/>
        <w:spacing w:before="3"/>
        <w:ind w:left="606"/>
      </w:pPr>
      <w:r>
        <w:rPr>
          <w:w w:val="105"/>
        </w:rPr>
        <w:t>（</w:t>
      </w:r>
      <w:r>
        <w:rPr>
          <w:rFonts w:ascii="Arial Unicode MS" w:eastAsia="Arial Unicode MS" w:hint="eastAsia"/>
          <w:w w:val="105"/>
        </w:rPr>
        <w:t>3</w:t>
      </w:r>
      <w:r>
        <w:rPr>
          <w:w w:val="105"/>
        </w:rPr>
        <w:t>）参加采购活动前</w:t>
      </w:r>
      <w:r>
        <w:rPr>
          <w:rFonts w:ascii="Arial Unicode MS" w:eastAsia="Arial Unicode MS" w:hint="eastAsia"/>
          <w:w w:val="105"/>
        </w:rPr>
        <w:t>3</w:t>
      </w:r>
      <w:r>
        <w:rPr>
          <w:w w:val="105"/>
        </w:rPr>
        <w:t>年内是供应商的控股股东或者实际控制人；</w:t>
      </w:r>
    </w:p>
    <w:p>
      <w:pPr>
        <w:pStyle w:val="BodyText"/>
        <w:spacing w:before="2"/>
        <w:ind w:left="606"/>
      </w:pPr>
      <w:r>
        <w:rPr>
          <w:w w:val="105"/>
        </w:rPr>
        <w:t>（</w:t>
      </w:r>
      <w:r>
        <w:rPr>
          <w:rFonts w:ascii="Arial Unicode MS" w:eastAsia="Arial Unicode MS" w:hint="eastAsia"/>
          <w:w w:val="105"/>
        </w:rPr>
        <w:t>4</w:t>
      </w:r>
      <w:r>
        <w:rPr>
          <w:w w:val="105"/>
        </w:rPr>
        <w:t>）与供应商的法定代表人或者负责人有夫妻、直系血亲、三代以内旁系血亲或者近姻亲关系；</w:t>
      </w:r>
    </w:p>
    <w:p>
      <w:pPr>
        <w:pStyle w:val="BodyText"/>
        <w:spacing w:before="3"/>
        <w:ind w:left="606"/>
      </w:pPr>
      <w:r>
        <w:rPr>
          <w:w w:val="105"/>
        </w:rPr>
        <w:t>（</w:t>
      </w:r>
      <w:r>
        <w:rPr>
          <w:rFonts w:ascii="Arial Unicode MS" w:eastAsia="Arial Unicode MS" w:hint="eastAsia"/>
          <w:w w:val="105"/>
        </w:rPr>
        <w:t>5</w:t>
      </w:r>
      <w:r>
        <w:rPr>
          <w:w w:val="105"/>
        </w:rPr>
        <w:t>）与供应商有其他可能影响政府采购活动公平、公正进行的关系。</w:t>
      </w:r>
    </w:p>
    <w:p>
      <w:pPr>
        <w:pStyle w:val="ListParagraph"/>
        <w:numPr>
          <w:ilvl w:val="1"/>
          <w:numId w:val="23"/>
        </w:numPr>
        <w:tabs>
          <w:tab w:pos="850" w:val="left" w:leader="none"/>
        </w:tabs>
        <w:spacing w:line="240" w:lineRule="auto" w:before="2" w:after="0"/>
        <w:ind w:left="849" w:right="0" w:hanging="303"/>
        <w:jc w:val="left"/>
        <w:rPr>
          <w:sz w:val="19"/>
        </w:rPr>
      </w:pPr>
      <w:r>
        <w:rPr>
          <w:sz w:val="19"/>
        </w:rPr>
        <w:t>评审委员会负责具体评标事务，并独立履行下列职责：</w:t>
      </w:r>
    </w:p>
    <w:p>
      <w:pPr>
        <w:pStyle w:val="BodyText"/>
        <w:spacing w:before="3"/>
        <w:ind w:left="510"/>
      </w:pPr>
      <w:r>
        <w:rPr>
          <w:w w:val="105"/>
        </w:rPr>
        <w:t>（</w:t>
      </w:r>
      <w:r>
        <w:rPr>
          <w:rFonts w:ascii="Arial Unicode MS" w:eastAsia="Arial Unicode MS" w:hint="eastAsia"/>
          <w:w w:val="105"/>
        </w:rPr>
        <w:t>1</w:t>
      </w:r>
      <w:r>
        <w:rPr>
          <w:w w:val="105"/>
        </w:rPr>
        <w:t>）审查、评价投标文件是否符合招标文件的商务、技术等实质性要求；</w:t>
      </w:r>
    </w:p>
    <w:p>
      <w:pPr>
        <w:pStyle w:val="BodyText"/>
        <w:spacing w:before="2"/>
        <w:ind w:left="510"/>
      </w:pPr>
      <w:r>
        <w:rPr>
          <w:w w:val="105"/>
        </w:rPr>
        <w:t>（</w:t>
      </w:r>
      <w:r>
        <w:rPr>
          <w:rFonts w:ascii="Arial Unicode MS" w:eastAsia="Arial Unicode MS" w:hint="eastAsia"/>
          <w:w w:val="105"/>
        </w:rPr>
        <w:t>2</w:t>
      </w:r>
      <w:r>
        <w:rPr>
          <w:w w:val="105"/>
        </w:rPr>
        <w:t>）要求投标供应商对投标文件有关事项作出澄清或者说明；</w:t>
      </w:r>
    </w:p>
    <w:p>
      <w:pPr>
        <w:pStyle w:val="BodyText"/>
        <w:spacing w:before="3"/>
        <w:ind w:left="510"/>
      </w:pPr>
      <w:r>
        <w:rPr>
          <w:w w:val="105"/>
        </w:rPr>
        <w:t>（</w:t>
      </w:r>
      <w:r>
        <w:rPr>
          <w:rFonts w:ascii="Arial Unicode MS" w:eastAsia="Arial Unicode MS" w:hint="eastAsia"/>
          <w:w w:val="105"/>
        </w:rPr>
        <w:t>3</w:t>
      </w:r>
      <w:r>
        <w:rPr>
          <w:w w:val="105"/>
        </w:rPr>
        <w:t>）对投标文件进行比较和评价；</w:t>
      </w:r>
    </w:p>
    <w:p>
      <w:pPr>
        <w:pStyle w:val="BodyText"/>
        <w:spacing w:before="2"/>
        <w:ind w:left="510"/>
      </w:pPr>
      <w:r>
        <w:rPr>
          <w:w w:val="105"/>
        </w:rPr>
        <w:t>（</w:t>
      </w:r>
      <w:r>
        <w:rPr>
          <w:rFonts w:ascii="Arial Unicode MS" w:eastAsia="Arial Unicode MS" w:hint="eastAsia"/>
          <w:w w:val="105"/>
        </w:rPr>
        <w:t>4</w:t>
      </w:r>
      <w:r>
        <w:rPr>
          <w:w w:val="105"/>
        </w:rPr>
        <w:t>）确定中标候选人名单，以及根据采购人委托直接确定中标供应商；</w:t>
      </w:r>
    </w:p>
    <w:p>
      <w:pPr>
        <w:pStyle w:val="BodyText"/>
        <w:spacing w:before="3"/>
        <w:ind w:left="510"/>
      </w:pPr>
      <w:r>
        <w:rPr>
          <w:w w:val="105"/>
        </w:rPr>
        <w:t>（</w:t>
      </w:r>
      <w:r>
        <w:rPr>
          <w:rFonts w:ascii="Arial Unicode MS" w:eastAsia="Arial Unicode MS" w:hint="eastAsia"/>
          <w:w w:val="105"/>
        </w:rPr>
        <w:t>5</w:t>
      </w:r>
      <w:r>
        <w:rPr>
          <w:w w:val="105"/>
        </w:rPr>
        <w:t>）向采购人、采购代理机构或者有关部门报告评标中发现的违法行为；</w:t>
      </w:r>
    </w:p>
    <w:p>
      <w:pPr>
        <w:pStyle w:val="BodyText"/>
        <w:spacing w:before="2"/>
        <w:ind w:left="510"/>
      </w:pPr>
      <w:r>
        <w:rPr>
          <w:w w:val="105"/>
        </w:rPr>
        <w:t>（</w:t>
      </w:r>
      <w:r>
        <w:rPr>
          <w:rFonts w:ascii="Arial Unicode MS" w:eastAsia="Arial Unicode MS" w:hint="eastAsia"/>
          <w:w w:val="105"/>
        </w:rPr>
        <w:t>6</w:t>
      </w:r>
      <w:r>
        <w:rPr>
          <w:w w:val="105"/>
        </w:rPr>
        <w:t>）法律法规规定的其他职责。</w:t>
      </w:r>
    </w:p>
    <w:p>
      <w:pPr>
        <w:pStyle w:val="Heading5"/>
        <w:spacing w:before="7"/>
      </w:pPr>
      <w:r>
        <w:rPr>
          <w:rFonts w:ascii="微软雅黑" w:eastAsia="微软雅黑" w:hint="eastAsia"/>
          <w:w w:val="105"/>
        </w:rPr>
        <w:t>4.</w:t>
      </w:r>
      <w:r>
        <w:rPr>
          <w:w w:val="105"/>
        </w:rPr>
        <w:t>有下列情形之一的，视为串通投标，其投标无效；</w:t>
      </w:r>
    </w:p>
    <w:p>
      <w:pPr>
        <w:pStyle w:val="BodyText"/>
        <w:spacing w:before="6"/>
        <w:rPr>
          <w:b/>
          <w:sz w:val="15"/>
        </w:rPr>
      </w:pPr>
    </w:p>
    <w:p>
      <w:pPr>
        <w:pStyle w:val="BodyText"/>
        <w:ind w:left="606"/>
      </w:pPr>
      <w:r>
        <w:rPr/>
        <w:t>（</w:t>
      </w:r>
      <w:r>
        <w:rPr>
          <w:rFonts w:ascii="Arial Unicode MS" w:eastAsia="Arial Unicode MS" w:hint="eastAsia"/>
        </w:rPr>
        <w:t>1</w:t>
      </w:r>
      <w:r>
        <w:rPr/>
        <w:t>）不同投标供应商的投标文件由同一单位或者个人编制；</w:t>
      </w:r>
    </w:p>
    <w:p>
      <w:pPr>
        <w:pStyle w:val="BodyText"/>
        <w:spacing w:before="194"/>
        <w:ind w:left="606"/>
      </w:pPr>
      <w:r>
        <w:rPr/>
        <w:t>（</w:t>
      </w:r>
      <w:r>
        <w:rPr>
          <w:rFonts w:ascii="Arial Unicode MS" w:eastAsia="Arial Unicode MS" w:hint="eastAsia"/>
        </w:rPr>
        <w:t>2</w:t>
      </w:r>
      <w:r>
        <w:rPr/>
        <w:t>）不同投标供应商委托同一单位或者个人办理投标事宜；</w:t>
      </w:r>
    </w:p>
    <w:p>
      <w:pPr>
        <w:pStyle w:val="BodyText"/>
        <w:spacing w:before="195"/>
        <w:ind w:left="606"/>
      </w:pPr>
      <w:r>
        <w:rPr>
          <w:w w:val="105"/>
        </w:rPr>
        <w:t>（</w:t>
      </w:r>
      <w:r>
        <w:rPr>
          <w:rFonts w:ascii="Arial Unicode MS" w:eastAsia="Arial Unicode MS" w:hint="eastAsia"/>
          <w:w w:val="105"/>
        </w:rPr>
        <w:t>3</w:t>
      </w:r>
      <w:r>
        <w:rPr>
          <w:w w:val="105"/>
        </w:rPr>
        <w:t>）不同投标供应商的投标文件载明的项目管理成员或者联系人员为同一人；</w:t>
      </w:r>
    </w:p>
    <w:p>
      <w:pPr>
        <w:pStyle w:val="BodyText"/>
        <w:spacing w:before="195"/>
        <w:ind w:left="606"/>
      </w:pPr>
      <w:r>
        <w:rPr>
          <w:w w:val="105"/>
        </w:rPr>
        <w:t>（</w:t>
      </w:r>
      <w:r>
        <w:rPr>
          <w:rFonts w:ascii="Arial Unicode MS" w:eastAsia="Arial Unicode MS" w:hint="eastAsia"/>
          <w:w w:val="105"/>
        </w:rPr>
        <w:t>4</w:t>
      </w:r>
      <w:r>
        <w:rPr>
          <w:w w:val="105"/>
        </w:rPr>
        <w:t>）不同投标供应商的投标文件异常一致或者投标报价呈规律性差异；</w:t>
      </w:r>
    </w:p>
    <w:p>
      <w:pPr>
        <w:pStyle w:val="BodyText"/>
        <w:spacing w:before="194"/>
        <w:ind w:left="606"/>
      </w:pPr>
      <w:r>
        <w:rPr>
          <w:w w:val="105"/>
        </w:rPr>
        <w:t>（</w:t>
      </w:r>
      <w:r>
        <w:rPr>
          <w:rFonts w:ascii="Arial Unicode MS" w:eastAsia="Arial Unicode MS" w:hint="eastAsia"/>
          <w:w w:val="105"/>
        </w:rPr>
        <w:t>5</w:t>
      </w:r>
      <w:r>
        <w:rPr>
          <w:w w:val="105"/>
        </w:rPr>
        <w:t>）不同投标人的投标文件相互混装；</w:t>
      </w:r>
    </w:p>
    <w:p>
      <w:pPr>
        <w:pStyle w:val="BodyText"/>
        <w:spacing w:before="195"/>
        <w:ind w:left="606"/>
      </w:pPr>
      <w:r>
        <w:rPr>
          <w:w w:val="105"/>
        </w:rPr>
        <w:t>（</w:t>
      </w:r>
      <w:r>
        <w:rPr>
          <w:rFonts w:ascii="Arial Unicode MS" w:eastAsia="Arial Unicode MS" w:hint="eastAsia"/>
          <w:w w:val="105"/>
        </w:rPr>
        <w:t>6</w:t>
      </w:r>
      <w:r>
        <w:rPr>
          <w:w w:val="105"/>
        </w:rPr>
        <w:t>）不同投标供应商的投标保证金（或支付投标担保函费用）为从同一单位或个人的账户转出；</w:t>
      </w:r>
    </w:p>
    <w:p>
      <w:pPr>
        <w:pStyle w:val="BodyText"/>
        <w:spacing w:before="3"/>
        <w:rPr>
          <w:sz w:val="20"/>
        </w:rPr>
      </w:pPr>
    </w:p>
    <w:p>
      <w:pPr>
        <w:pStyle w:val="BodyText"/>
        <w:spacing w:line="355" w:lineRule="auto"/>
        <w:ind w:left="126" w:right="109" w:firstLine="768"/>
      </w:pPr>
      <w:r>
        <w:rPr/>
        <w:t>说明：在评标过程中发现投标供应商有上述情形的，评审委员会应当认定其投标无效，并书面报告本级财政部门。同时，项目评审时被认定为串通投标的投标供应商不得参加该合同项下的采购活动。</w:t>
      </w:r>
    </w:p>
    <w:p>
      <w:pPr>
        <w:pStyle w:val="Heading5"/>
        <w:spacing w:before="131"/>
      </w:pPr>
      <w:r>
        <w:rPr>
          <w:rFonts w:ascii="微软雅黑" w:eastAsia="微软雅黑" w:hint="eastAsia"/>
          <w:w w:val="105"/>
        </w:rPr>
        <w:t>5.</w:t>
      </w:r>
      <w:r>
        <w:rPr>
          <w:w w:val="105"/>
        </w:rPr>
        <w:t>有下列情形之一的，属于恶意串通投标：</w:t>
      </w:r>
    </w:p>
    <w:p>
      <w:pPr>
        <w:pStyle w:val="BodyText"/>
        <w:spacing w:before="6"/>
        <w:ind w:left="606"/>
      </w:pPr>
      <w:r>
        <w:rPr>
          <w:w w:val="105"/>
        </w:rPr>
        <w:t>（</w:t>
      </w:r>
      <w:r>
        <w:rPr>
          <w:rFonts w:ascii="Arial Unicode MS" w:eastAsia="Arial Unicode MS" w:hint="eastAsia"/>
          <w:w w:val="105"/>
        </w:rPr>
        <w:t>1</w:t>
      </w:r>
      <w:r>
        <w:rPr>
          <w:w w:val="105"/>
        </w:rPr>
        <w:t>）投标供应商直接或者间接从采购人或者采购代理机构处获得其他投标供应商的相关情况并修改其投标文件；</w:t>
      </w:r>
    </w:p>
    <w:p>
      <w:pPr>
        <w:pStyle w:val="BodyText"/>
        <w:spacing w:before="2"/>
        <w:ind w:left="606"/>
      </w:pPr>
      <w:r>
        <w:rPr>
          <w:w w:val="105"/>
        </w:rPr>
        <w:t>（</w:t>
      </w:r>
      <w:r>
        <w:rPr>
          <w:rFonts w:ascii="Arial Unicode MS" w:eastAsia="Arial Unicode MS" w:hint="eastAsia"/>
          <w:w w:val="105"/>
        </w:rPr>
        <w:t>2</w:t>
      </w:r>
      <w:r>
        <w:rPr>
          <w:w w:val="105"/>
        </w:rPr>
        <w:t>）投标供应商按照采购人或者采购代理机构的授意撤换、修改投标文件；</w:t>
      </w:r>
    </w:p>
    <w:p>
      <w:pPr>
        <w:spacing w:after="0"/>
        <w:sectPr>
          <w:pgSz w:w="11900" w:h="16840"/>
          <w:pgMar w:header="0" w:footer="283" w:top="980" w:bottom="500" w:left="540" w:right="560"/>
        </w:sectPr>
      </w:pPr>
    </w:p>
    <w:p>
      <w:pPr>
        <w:pStyle w:val="BodyText"/>
        <w:spacing w:line="353" w:lineRule="exact"/>
        <w:ind w:left="606"/>
      </w:pPr>
      <w:r>
        <w:rPr>
          <w:w w:val="105"/>
        </w:rPr>
        <w:t>（</w:t>
      </w:r>
      <w:r>
        <w:rPr>
          <w:rFonts w:ascii="Arial Unicode MS" w:eastAsia="Arial Unicode MS" w:hint="eastAsia"/>
          <w:w w:val="105"/>
        </w:rPr>
        <w:t>3</w:t>
      </w:r>
      <w:r>
        <w:rPr>
          <w:w w:val="105"/>
        </w:rPr>
        <w:t>）投标供应商之间协商报价、技术方案等投标文件的实质性内容；</w:t>
      </w:r>
    </w:p>
    <w:p>
      <w:pPr>
        <w:pStyle w:val="BodyText"/>
        <w:spacing w:before="2"/>
        <w:ind w:left="606"/>
      </w:pPr>
      <w:r>
        <w:rPr>
          <w:w w:val="105"/>
        </w:rPr>
        <w:t>（</w:t>
      </w:r>
      <w:r>
        <w:rPr>
          <w:rFonts w:ascii="Arial Unicode MS" w:eastAsia="Arial Unicode MS" w:hint="eastAsia"/>
          <w:w w:val="105"/>
        </w:rPr>
        <w:t>4</w:t>
      </w:r>
      <w:r>
        <w:rPr>
          <w:w w:val="105"/>
        </w:rPr>
        <w:t>）属于同一集团、协会、商会等组织成员的投标供应商按照该组织要求协同参加政府采购活动；</w:t>
      </w:r>
    </w:p>
    <w:p>
      <w:pPr>
        <w:pStyle w:val="BodyText"/>
        <w:spacing w:before="3"/>
        <w:ind w:left="606"/>
      </w:pPr>
      <w:r>
        <w:rPr>
          <w:w w:val="105"/>
        </w:rPr>
        <w:t>（</w:t>
      </w:r>
      <w:r>
        <w:rPr>
          <w:rFonts w:ascii="Arial Unicode MS" w:eastAsia="Arial Unicode MS" w:hint="eastAsia"/>
          <w:w w:val="105"/>
        </w:rPr>
        <w:t>5</w:t>
      </w:r>
      <w:r>
        <w:rPr>
          <w:w w:val="105"/>
        </w:rPr>
        <w:t>）投标供应商之间事先约定由某一特定投标供应商中标；</w:t>
      </w:r>
    </w:p>
    <w:p>
      <w:pPr>
        <w:pStyle w:val="BodyText"/>
        <w:spacing w:before="2"/>
        <w:ind w:left="606"/>
      </w:pPr>
      <w:r>
        <w:rPr>
          <w:w w:val="105"/>
        </w:rPr>
        <w:t>（</w:t>
      </w:r>
      <w:r>
        <w:rPr>
          <w:rFonts w:ascii="Arial Unicode MS" w:eastAsia="Arial Unicode MS" w:hint="eastAsia"/>
          <w:w w:val="105"/>
        </w:rPr>
        <w:t>6</w:t>
      </w:r>
      <w:r>
        <w:rPr>
          <w:w w:val="105"/>
        </w:rPr>
        <w:t>）投标供应商之间商定部分投标供应商放弃参加政府采购活动或者放弃中标；</w:t>
      </w:r>
    </w:p>
    <w:p>
      <w:pPr>
        <w:pStyle w:val="BodyText"/>
        <w:spacing w:line="285" w:lineRule="auto" w:before="3"/>
        <w:ind w:left="126" w:right="277" w:firstLine="480"/>
      </w:pPr>
      <w:r>
        <w:rPr/>
        <w:t>（</w:t>
      </w:r>
      <w:r>
        <w:rPr>
          <w:rFonts w:ascii="Arial Unicode MS" w:eastAsia="Arial Unicode MS" w:hint="eastAsia"/>
        </w:rPr>
        <w:t>7</w:t>
      </w:r>
      <w:r>
        <w:rPr/>
        <w:t>）投标供应商与采购人或者采购代理机构之间、投标供应商相互之间，为谋求特定投标供应商中标或者排斥其他投</w:t>
      </w:r>
      <w:r>
        <w:rPr>
          <w:w w:val="105"/>
        </w:rPr>
        <w:t>标供应商的其他串通行为。</w:t>
      </w:r>
    </w:p>
    <w:p>
      <w:pPr>
        <w:pStyle w:val="Heading5"/>
        <w:spacing w:before="9"/>
      </w:pPr>
      <w:r>
        <w:rPr>
          <w:rFonts w:ascii="微软雅黑" w:eastAsia="微软雅黑" w:hint="eastAsia"/>
          <w:w w:val="105"/>
        </w:rPr>
        <w:t>6.</w:t>
      </w:r>
      <w:r>
        <w:rPr>
          <w:w w:val="105"/>
        </w:rPr>
        <w:t>投标无效的情形</w:t>
      </w:r>
    </w:p>
    <w:p>
      <w:pPr>
        <w:pStyle w:val="BodyText"/>
        <w:spacing w:before="70"/>
        <w:ind w:left="546"/>
      </w:pPr>
      <w:r>
        <w:rPr/>
        <w:t>详见资格性审查、符合性审查和招标文件其他投标无效条款。</w:t>
      </w:r>
    </w:p>
    <w:p>
      <w:pPr>
        <w:pStyle w:val="Heading5"/>
        <w:spacing w:before="56"/>
      </w:pPr>
      <w:r>
        <w:rPr>
          <w:rFonts w:ascii="微软雅黑" w:eastAsia="微软雅黑" w:hint="eastAsia"/>
          <w:w w:val="110"/>
        </w:rPr>
        <w:t>7.</w:t>
      </w:r>
      <w:r>
        <w:rPr>
          <w:w w:val="110"/>
        </w:rPr>
        <w:t>废标的情形</w:t>
      </w:r>
    </w:p>
    <w:p>
      <w:pPr>
        <w:pStyle w:val="BodyText"/>
        <w:spacing w:before="71"/>
        <w:ind w:left="546"/>
      </w:pPr>
      <w:r>
        <w:rPr/>
        <w:t>出现下列情形之一的，应予以废标。</w:t>
      </w:r>
    </w:p>
    <w:p>
      <w:pPr>
        <w:pStyle w:val="BodyText"/>
        <w:spacing w:line="285" w:lineRule="auto" w:before="52"/>
        <w:ind w:left="126" w:right="130" w:firstLine="384"/>
      </w:pPr>
      <w:r>
        <w:rPr/>
        <w:t>（</w:t>
      </w:r>
      <w:r>
        <w:rPr>
          <w:rFonts w:ascii="Arial Unicode MS" w:eastAsia="Arial Unicode MS" w:hint="eastAsia"/>
        </w:rPr>
        <w:t>1</w:t>
      </w:r>
      <w:r>
        <w:rPr/>
        <w:t>）符合专业条件的投标供应商或者对招标文件作实质响应的投标供应商不足</w:t>
      </w:r>
      <w:r>
        <w:rPr>
          <w:rFonts w:ascii="Arial Unicode MS" w:eastAsia="Arial Unicode MS" w:hint="eastAsia"/>
        </w:rPr>
        <w:t>3</w:t>
      </w:r>
      <w:r>
        <w:rPr/>
        <w:t>家；（或参与竞争的核心产品品牌不足</w:t>
      </w:r>
      <w:r>
        <w:rPr>
          <w:rFonts w:ascii="Arial Unicode MS" w:eastAsia="Arial Unicode MS" w:hint="eastAsia"/>
        </w:rPr>
        <w:t>3 </w:t>
      </w:r>
      <w:r>
        <w:rPr>
          <w:w w:val="105"/>
        </w:rPr>
        <w:t>个）的；</w:t>
      </w:r>
    </w:p>
    <w:p>
      <w:pPr>
        <w:pStyle w:val="BodyText"/>
        <w:spacing w:before="5"/>
        <w:ind w:left="510"/>
      </w:pPr>
      <w:r>
        <w:rPr>
          <w:w w:val="105"/>
        </w:rPr>
        <w:t>（</w:t>
      </w:r>
      <w:r>
        <w:rPr>
          <w:rFonts w:ascii="Arial Unicode MS" w:eastAsia="Arial Unicode MS" w:hint="eastAsia"/>
          <w:w w:val="105"/>
        </w:rPr>
        <w:t>2</w:t>
      </w:r>
      <w:r>
        <w:rPr>
          <w:w w:val="105"/>
        </w:rPr>
        <w:t>）出现影响采购公正的违法、违规行为的；</w:t>
      </w:r>
    </w:p>
    <w:p>
      <w:pPr>
        <w:pStyle w:val="BodyText"/>
        <w:spacing w:before="3"/>
        <w:ind w:left="510"/>
      </w:pPr>
      <w:r>
        <w:rPr>
          <w:w w:val="105"/>
        </w:rPr>
        <w:t>（</w:t>
      </w:r>
      <w:r>
        <w:rPr>
          <w:rFonts w:ascii="Arial Unicode MS" w:eastAsia="Arial Unicode MS" w:hint="eastAsia"/>
          <w:w w:val="105"/>
        </w:rPr>
        <w:t>3</w:t>
      </w:r>
      <w:r>
        <w:rPr>
          <w:w w:val="105"/>
        </w:rPr>
        <w:t>）投标供应商的报价均超过了采购预算；</w:t>
      </w:r>
    </w:p>
    <w:p>
      <w:pPr>
        <w:pStyle w:val="BodyText"/>
        <w:spacing w:before="2"/>
        <w:ind w:left="510"/>
      </w:pPr>
      <w:r>
        <w:rPr>
          <w:w w:val="105"/>
        </w:rPr>
        <w:t>（</w:t>
      </w:r>
      <w:r>
        <w:rPr>
          <w:rFonts w:ascii="Arial Unicode MS" w:eastAsia="Arial Unicode MS" w:hint="eastAsia"/>
          <w:w w:val="105"/>
        </w:rPr>
        <w:t>4</w:t>
      </w:r>
      <w:r>
        <w:rPr>
          <w:w w:val="105"/>
        </w:rPr>
        <w:t>）因重大变故，采购任务取消；</w:t>
      </w:r>
    </w:p>
    <w:p>
      <w:pPr>
        <w:pStyle w:val="BodyText"/>
        <w:spacing w:before="3"/>
        <w:ind w:left="510"/>
      </w:pPr>
      <w:r>
        <w:rPr>
          <w:w w:val="105"/>
        </w:rPr>
        <w:t>（</w:t>
      </w:r>
      <w:r>
        <w:rPr>
          <w:rFonts w:ascii="Arial Unicode MS" w:eastAsia="Arial Unicode MS" w:hint="eastAsia"/>
          <w:w w:val="105"/>
        </w:rPr>
        <w:t>5</w:t>
      </w:r>
      <w:r>
        <w:rPr>
          <w:w w:val="105"/>
        </w:rPr>
        <w:t>）法律、法规以及招标文件规定其他情形。</w:t>
      </w:r>
    </w:p>
    <w:p>
      <w:pPr>
        <w:pStyle w:val="Heading5"/>
        <w:spacing w:before="6"/>
      </w:pPr>
      <w:r>
        <w:rPr>
          <w:rFonts w:ascii="微软雅黑" w:eastAsia="微软雅黑" w:hint="eastAsia"/>
          <w:w w:val="110"/>
        </w:rPr>
        <w:t>8.</w:t>
      </w:r>
      <w:r>
        <w:rPr>
          <w:w w:val="110"/>
        </w:rPr>
        <w:t>定标</w:t>
      </w:r>
    </w:p>
    <w:p>
      <w:pPr>
        <w:pStyle w:val="BodyText"/>
        <w:spacing w:line="355" w:lineRule="auto" w:before="71"/>
        <w:ind w:left="126" w:right="205" w:firstLine="480"/>
      </w:pPr>
      <w:r>
        <w:rPr/>
        <w:t>评审委员会按照招标文件确定的评标方法、步骤、标准，对投标文件进行评审。评标结束后，对投标供应商的评审名次进行排序，确定中标供应商或者推荐中标候选人。</w:t>
      </w:r>
    </w:p>
    <w:p>
      <w:pPr>
        <w:pStyle w:val="Heading5"/>
        <w:spacing w:line="289" w:lineRule="exact"/>
      </w:pPr>
      <w:r>
        <w:rPr>
          <w:rFonts w:ascii="微软雅黑" w:eastAsia="微软雅黑" w:hint="eastAsia"/>
          <w:w w:val="110"/>
        </w:rPr>
        <w:t>9.</w:t>
      </w:r>
      <w:r>
        <w:rPr>
          <w:w w:val="110"/>
        </w:rPr>
        <w:t>价格评审</w:t>
      </w:r>
    </w:p>
    <w:p>
      <w:pPr>
        <w:pStyle w:val="BodyText"/>
        <w:spacing w:before="70"/>
        <w:ind w:left="606"/>
      </w:pPr>
      <w:r>
        <w:rPr/>
        <w:t>对报价的计算错误按以下原则修正：</w:t>
      </w:r>
    </w:p>
    <w:p>
      <w:pPr>
        <w:pStyle w:val="BodyText"/>
        <w:spacing w:before="52"/>
        <w:ind w:left="606"/>
      </w:pPr>
      <w:r>
        <w:rPr>
          <w:w w:val="105"/>
        </w:rPr>
        <w:t>（</w:t>
      </w:r>
      <w:r>
        <w:rPr>
          <w:rFonts w:ascii="Arial Unicode MS" w:eastAsia="Arial Unicode MS" w:hint="eastAsia"/>
          <w:w w:val="105"/>
        </w:rPr>
        <w:t>1</w:t>
      </w:r>
      <w:r>
        <w:rPr>
          <w:w w:val="105"/>
        </w:rPr>
        <w:t>）投标文件中开标一览表（报价表）内容与投标文件中相应内容不一致的，以开标一览表（报价表）为准；</w:t>
      </w:r>
    </w:p>
    <w:p>
      <w:pPr>
        <w:pStyle w:val="BodyText"/>
        <w:spacing w:before="3"/>
        <w:ind w:left="606"/>
      </w:pPr>
      <w:r>
        <w:rPr>
          <w:w w:val="105"/>
        </w:rPr>
        <w:t>（</w:t>
      </w:r>
      <w:r>
        <w:rPr>
          <w:rFonts w:ascii="Arial Unicode MS" w:eastAsia="Arial Unicode MS" w:hint="eastAsia"/>
          <w:w w:val="105"/>
        </w:rPr>
        <w:t>2</w:t>
      </w:r>
      <w:r>
        <w:rPr>
          <w:w w:val="105"/>
        </w:rPr>
        <w:t>）大写金额和小写金额不一致的，以大写金额为准；</w:t>
      </w:r>
    </w:p>
    <w:p>
      <w:pPr>
        <w:pStyle w:val="BodyText"/>
        <w:spacing w:before="3"/>
        <w:ind w:left="606"/>
      </w:pPr>
      <w:r>
        <w:rPr>
          <w:w w:val="105"/>
        </w:rPr>
        <w:t>（</w:t>
      </w:r>
      <w:r>
        <w:rPr>
          <w:rFonts w:ascii="Arial Unicode MS" w:eastAsia="Arial Unicode MS" w:hint="eastAsia"/>
          <w:w w:val="105"/>
        </w:rPr>
        <w:t>3</w:t>
      </w:r>
      <w:r>
        <w:rPr>
          <w:w w:val="105"/>
        </w:rPr>
        <w:t>）单价金额小数点或者百分比有明显错位的，以开标一览表的总价为准，并修改单价。</w:t>
      </w:r>
    </w:p>
    <w:p>
      <w:pPr>
        <w:pStyle w:val="BodyText"/>
        <w:spacing w:line="285" w:lineRule="auto" w:before="2"/>
        <w:ind w:left="126" w:right="277" w:firstLine="480"/>
      </w:pPr>
      <w:r>
        <w:rPr/>
        <w:t>（</w:t>
      </w:r>
      <w:r>
        <w:rPr>
          <w:rFonts w:ascii="Arial Unicode MS" w:eastAsia="Arial Unicode MS" w:hint="eastAsia"/>
        </w:rPr>
        <w:t>4</w:t>
      </w:r>
      <w:r>
        <w:rPr/>
        <w:t>）总价金额与按单价汇总金额不一致的，以单价金额计算结果为准。但是单价金额计算结果超过预算价的，对其按</w:t>
      </w:r>
      <w:r>
        <w:rPr>
          <w:w w:val="105"/>
        </w:rPr>
        <w:t>无效投标处理。</w:t>
      </w:r>
    </w:p>
    <w:p>
      <w:pPr>
        <w:pStyle w:val="BodyText"/>
        <w:spacing w:line="285" w:lineRule="auto" w:before="5"/>
        <w:ind w:left="126" w:right="277" w:firstLine="480"/>
      </w:pPr>
      <w:r>
        <w:rPr/>
        <w:t>（</w:t>
      </w:r>
      <w:r>
        <w:rPr>
          <w:rFonts w:ascii="Arial Unicode MS" w:eastAsia="Arial Unicode MS" w:hint="eastAsia"/>
        </w:rPr>
        <w:t>5</w:t>
      </w:r>
      <w:r>
        <w:rPr/>
        <w:t>）实行电子投标的项目，若投标客户端上传的电子报价数据与投标文件（电子或纸质）价格不一致的，以电子报价</w:t>
      </w:r>
      <w:r>
        <w:rPr>
          <w:w w:val="105"/>
        </w:rPr>
        <w:t>数据为准。电子投标文件应与纸质投标文件（如有）一致，如不一致时以电子投标文件为准。</w:t>
      </w:r>
    </w:p>
    <w:p>
      <w:pPr>
        <w:pStyle w:val="BodyText"/>
        <w:spacing w:before="70"/>
        <w:ind w:left="606"/>
      </w:pPr>
      <w:r>
        <w:rPr/>
        <w:t>注：同时出现两种以上不一致的，按照前款规定的顺序修正。修正后的报价投标供应商应当采用书面形式，并加盖公</w:t>
      </w:r>
    </w:p>
    <w:p>
      <w:pPr>
        <w:pStyle w:val="BodyText"/>
        <w:spacing w:line="355" w:lineRule="auto" w:before="116"/>
        <w:ind w:left="126" w:right="109"/>
      </w:pPr>
      <w:r>
        <w:rPr/>
        <w:t>章，或者由法定代表人或其授权的代表签字确认后产生约束力，但不得超出投标文件的范围或者改变投标文件的实质性内容， 投标供应商不确认的，其投标无效。</w:t>
      </w:r>
    </w:p>
    <w:p>
      <w:pPr>
        <w:pStyle w:val="Heading5"/>
        <w:spacing w:line="289" w:lineRule="exact"/>
        <w:ind w:left="120"/>
      </w:pPr>
      <w:r>
        <w:rPr>
          <w:w w:val="105"/>
        </w:rPr>
        <w:t>二</w:t>
      </w:r>
      <w:r>
        <w:rPr>
          <w:rFonts w:ascii="微软雅黑" w:eastAsia="微软雅黑" w:hint="eastAsia"/>
          <w:w w:val="115"/>
        </w:rPr>
        <w:t>.</w:t>
      </w:r>
      <w:r>
        <w:rPr>
          <w:w w:val="105"/>
        </w:rPr>
        <w:t>政府采购政策落实</w:t>
      </w:r>
    </w:p>
    <w:p>
      <w:pPr>
        <w:pStyle w:val="BodyText"/>
        <w:spacing w:before="6"/>
        <w:ind w:left="126"/>
      </w:pPr>
      <w:r>
        <w:rPr>
          <w:rFonts w:ascii="Arial Unicode MS" w:eastAsia="Arial Unicode MS" w:hint="eastAsia"/>
          <w:w w:val="105"/>
        </w:rPr>
        <w:t>1.</w:t>
      </w:r>
      <w:r>
        <w:rPr>
          <w:w w:val="105"/>
        </w:rPr>
        <w:t>节能、环保要求</w:t>
      </w:r>
    </w:p>
    <w:p>
      <w:pPr>
        <w:pStyle w:val="BodyText"/>
        <w:spacing w:line="355" w:lineRule="auto" w:before="68"/>
        <w:ind w:left="126" w:right="205" w:firstLine="480"/>
      </w:pPr>
      <w:r>
        <w:rPr/>
        <w:t>采购的产品属于品目清单范围的，将依据国家确定的认证机构出具的、处于有效期之内的节能产品、环境标志产品认证证书，对获得证书的产品实施政府优先采购或强制采购，具体按照本招标文件相关要求执行。</w:t>
      </w:r>
    </w:p>
    <w:p>
      <w:pPr>
        <w:pStyle w:val="BodyText"/>
        <w:spacing w:line="293" w:lineRule="exact"/>
        <w:ind w:left="126"/>
      </w:pPr>
      <w:r>
        <w:rPr>
          <w:rFonts w:ascii="Arial Unicode MS" w:eastAsia="Arial Unicode MS" w:hint="eastAsia"/>
        </w:rPr>
        <w:t>2.</w:t>
      </w:r>
      <w:r>
        <w:rPr/>
        <w:t>对小型、微型企业、监狱企业或残疾人福利性单位给予价格扣除</w:t>
      </w:r>
    </w:p>
    <w:p>
      <w:pPr>
        <w:pStyle w:val="BodyText"/>
        <w:spacing w:line="355" w:lineRule="auto" w:before="67"/>
        <w:ind w:left="126" w:right="109" w:firstLine="480"/>
      </w:pPr>
      <w:r>
        <w:rPr/>
        <w:t>依照《政府采购促进中小企业发展管理办法》、《支持监狱企业发展有关问题的通知》和《财政部 民政部 中国残疾人联合会关于促进残疾人就业政府采购政策的通知》的规定，凡符合要求的小型、微型企业、监狱企业或残疾人福利性单位，按照以下比例给予相应的价格扣除：（监狱企业、残疾人福利性单位视同为小、微企业）。</w:t>
      </w:r>
    </w:p>
    <w:p>
      <w:pPr>
        <w:pStyle w:val="BodyText"/>
        <w:spacing w:before="67"/>
        <w:ind w:left="126"/>
      </w:pPr>
      <w:r>
        <w:rPr/>
        <w:t>合同包</w:t>
      </w:r>
      <w:r>
        <w:rPr>
          <w:rFonts w:ascii="Arial Unicode MS" w:eastAsia="Arial Unicode MS" w:hint="eastAsia"/>
        </w:rPr>
        <w:t>1</w:t>
      </w:r>
      <w:r>
        <w:rPr/>
        <w:t>（</w:t>
      </w:r>
      <w:r>
        <w:rPr>
          <w:rFonts w:ascii="Arial Unicode MS" w:eastAsia="Arial Unicode MS" w:hint="eastAsia"/>
        </w:rPr>
        <w:t>2021</w:t>
      </w:r>
      <w:r>
        <w:rPr/>
        <w:t>年图书采购）</w:t>
      </w:r>
    </w:p>
    <w:p>
      <w:pPr>
        <w:spacing w:after="0"/>
        <w:sectPr>
          <w:pgSz w:w="11900" w:h="16840"/>
          <w:pgMar w:header="0" w:footer="283" w:top="620" w:bottom="560" w:left="540" w:right="560"/>
        </w:sectPr>
      </w:pPr>
    </w:p>
    <w:tbl>
      <w:tblPr>
        <w:tblW w:w="0" w:type="auto"/>
        <w:jc w:val="left"/>
        <w:tblInd w:w="133" w:type="dxa"/>
        <w:tblBorders>
          <w:top w:val="single" w:sz="6" w:space="0" w:color="B3C2D7"/>
          <w:left w:val="single" w:sz="6" w:space="0" w:color="B3C2D7"/>
          <w:bottom w:val="single" w:sz="6" w:space="0" w:color="B3C2D7"/>
          <w:right w:val="single" w:sz="6" w:space="0" w:color="B3C2D7"/>
          <w:insideH w:val="single" w:sz="6" w:space="0" w:color="B3C2D7"/>
          <w:insideV w:val="single" w:sz="6" w:space="0" w:color="B3C2D7"/>
        </w:tblBorders>
        <w:tblLayout w:type="fixed"/>
        <w:tblCellMar>
          <w:top w:w="0" w:type="dxa"/>
          <w:left w:w="0" w:type="dxa"/>
          <w:bottom w:w="0" w:type="dxa"/>
          <w:right w:w="0" w:type="dxa"/>
        </w:tblCellMar>
        <w:tblLook w:val="01E0"/>
      </w:tblPr>
      <w:tblGrid>
        <w:gridCol w:w="732"/>
        <w:gridCol w:w="708"/>
        <w:gridCol w:w="3457"/>
        <w:gridCol w:w="1332"/>
        <w:gridCol w:w="4321"/>
      </w:tblGrid>
      <w:tr>
        <w:trPr>
          <w:trHeight w:val="717" w:hRule="atLeast"/>
        </w:trPr>
        <w:tc>
          <w:tcPr>
            <w:tcW w:w="732" w:type="dxa"/>
            <w:shd w:val="clear" w:color="auto" w:fill="EDEDED"/>
          </w:tcPr>
          <w:p>
            <w:pPr>
              <w:pStyle w:val="TableParagraph"/>
              <w:spacing w:before="10"/>
              <w:rPr>
                <w:sz w:val="17"/>
              </w:rPr>
            </w:pPr>
          </w:p>
          <w:p>
            <w:pPr>
              <w:pStyle w:val="TableParagraph"/>
              <w:spacing w:before="1"/>
              <w:ind w:left="143" w:right="152"/>
              <w:jc w:val="center"/>
              <w:rPr>
                <w:b/>
                <w:sz w:val="19"/>
              </w:rPr>
            </w:pPr>
            <w:r>
              <w:rPr>
                <w:b/>
                <w:color w:val="666666"/>
                <w:sz w:val="19"/>
              </w:rPr>
              <w:t>序号</w:t>
            </w:r>
          </w:p>
        </w:tc>
        <w:tc>
          <w:tcPr>
            <w:tcW w:w="708" w:type="dxa"/>
            <w:shd w:val="clear" w:color="auto" w:fill="EDEDED"/>
          </w:tcPr>
          <w:p>
            <w:pPr>
              <w:pStyle w:val="TableParagraph"/>
              <w:spacing w:before="10"/>
              <w:rPr>
                <w:sz w:val="17"/>
              </w:rPr>
            </w:pPr>
          </w:p>
          <w:p>
            <w:pPr>
              <w:pStyle w:val="TableParagraph"/>
              <w:spacing w:before="1"/>
              <w:ind w:left="142"/>
              <w:rPr>
                <w:b/>
                <w:sz w:val="19"/>
              </w:rPr>
            </w:pPr>
            <w:r>
              <w:rPr>
                <w:b/>
                <w:color w:val="666666"/>
                <w:sz w:val="19"/>
              </w:rPr>
              <w:t>情形</w:t>
            </w:r>
          </w:p>
        </w:tc>
        <w:tc>
          <w:tcPr>
            <w:tcW w:w="3457" w:type="dxa"/>
            <w:shd w:val="clear" w:color="auto" w:fill="EDEDED"/>
          </w:tcPr>
          <w:p>
            <w:pPr>
              <w:pStyle w:val="TableParagraph"/>
              <w:spacing w:before="10"/>
              <w:rPr>
                <w:sz w:val="17"/>
              </w:rPr>
            </w:pPr>
          </w:p>
          <w:p>
            <w:pPr>
              <w:pStyle w:val="TableParagraph"/>
              <w:spacing w:before="1"/>
              <w:ind w:left="71" w:right="80"/>
              <w:jc w:val="center"/>
              <w:rPr>
                <w:b/>
                <w:sz w:val="19"/>
              </w:rPr>
            </w:pPr>
            <w:r>
              <w:rPr>
                <w:b/>
                <w:color w:val="666666"/>
                <w:sz w:val="19"/>
              </w:rPr>
              <w:t>适用对象</w:t>
            </w:r>
          </w:p>
        </w:tc>
        <w:tc>
          <w:tcPr>
            <w:tcW w:w="1332" w:type="dxa"/>
            <w:shd w:val="clear" w:color="auto" w:fill="EDEDED"/>
          </w:tcPr>
          <w:p>
            <w:pPr>
              <w:pStyle w:val="TableParagraph"/>
              <w:spacing w:before="48"/>
              <w:ind w:left="157" w:right="165"/>
              <w:jc w:val="center"/>
              <w:rPr>
                <w:b/>
                <w:sz w:val="19"/>
              </w:rPr>
            </w:pPr>
            <w:r>
              <w:rPr>
                <w:b/>
                <w:color w:val="666666"/>
                <w:sz w:val="19"/>
              </w:rPr>
              <w:t>价格扣除比</w:t>
            </w:r>
          </w:p>
          <w:p>
            <w:pPr>
              <w:pStyle w:val="TableParagraph"/>
              <w:spacing w:before="117"/>
              <w:ind w:right="8"/>
              <w:jc w:val="center"/>
              <w:rPr>
                <w:b/>
                <w:sz w:val="19"/>
              </w:rPr>
            </w:pPr>
            <w:r>
              <w:rPr>
                <w:b/>
                <w:color w:val="666666"/>
                <w:w w:val="100"/>
                <w:sz w:val="19"/>
              </w:rPr>
              <w:t>例</w:t>
            </w:r>
          </w:p>
        </w:tc>
        <w:tc>
          <w:tcPr>
            <w:tcW w:w="4321" w:type="dxa"/>
            <w:shd w:val="clear" w:color="auto" w:fill="EDEDED"/>
          </w:tcPr>
          <w:p>
            <w:pPr>
              <w:pStyle w:val="TableParagraph"/>
              <w:spacing w:before="10"/>
              <w:rPr>
                <w:sz w:val="17"/>
              </w:rPr>
            </w:pPr>
          </w:p>
          <w:p>
            <w:pPr>
              <w:pStyle w:val="TableParagraph"/>
              <w:spacing w:before="1"/>
              <w:ind w:left="1747" w:right="1755"/>
              <w:jc w:val="center"/>
              <w:rPr>
                <w:b/>
                <w:sz w:val="19"/>
              </w:rPr>
            </w:pPr>
            <w:r>
              <w:rPr>
                <w:b/>
                <w:color w:val="666666"/>
                <w:sz w:val="19"/>
              </w:rPr>
              <w:t>计算公式</w:t>
            </w:r>
          </w:p>
        </w:tc>
      </w:tr>
      <w:tr>
        <w:trPr>
          <w:trHeight w:val="2157" w:hRule="atLeast"/>
        </w:trPr>
        <w:tc>
          <w:tcPr>
            <w:tcW w:w="732" w:type="dxa"/>
          </w:tcPr>
          <w:p>
            <w:pPr>
              <w:pStyle w:val="TableParagraph"/>
              <w:rPr>
                <w:sz w:val="22"/>
              </w:rPr>
            </w:pPr>
          </w:p>
          <w:p>
            <w:pPr>
              <w:pStyle w:val="TableParagraph"/>
              <w:rPr>
                <w:sz w:val="22"/>
              </w:rPr>
            </w:pPr>
          </w:p>
          <w:p>
            <w:pPr>
              <w:pStyle w:val="TableParagraph"/>
              <w:rPr>
                <w:sz w:val="25"/>
              </w:rPr>
            </w:pPr>
          </w:p>
          <w:p>
            <w:pPr>
              <w:pStyle w:val="TableParagraph"/>
              <w:ind w:left="14"/>
              <w:jc w:val="center"/>
              <w:rPr>
                <w:rFonts w:ascii="Arial Unicode MS"/>
                <w:sz w:val="19"/>
              </w:rPr>
            </w:pPr>
            <w:r>
              <w:rPr>
                <w:rFonts w:ascii="Arial Unicode MS"/>
                <w:color w:val="666666"/>
                <w:w w:val="115"/>
                <w:sz w:val="19"/>
              </w:rPr>
              <w:t>1</w:t>
            </w:r>
          </w:p>
        </w:tc>
        <w:tc>
          <w:tcPr>
            <w:tcW w:w="708" w:type="dxa"/>
          </w:tcPr>
          <w:p>
            <w:pPr>
              <w:pStyle w:val="TableParagraph"/>
              <w:spacing w:line="355" w:lineRule="auto" w:before="48"/>
              <w:ind w:left="64" w:right="50"/>
              <w:jc w:val="both"/>
              <w:rPr>
                <w:sz w:val="19"/>
              </w:rPr>
            </w:pPr>
            <w:r>
              <w:rPr>
                <w:color w:val="666666"/>
                <w:sz w:val="19"/>
              </w:rPr>
              <w:t>小型、微型企业，监狱企业</w:t>
            </w:r>
          </w:p>
          <w:p>
            <w:pPr>
              <w:pStyle w:val="TableParagraph"/>
              <w:spacing w:line="243" w:lineRule="exact"/>
              <w:ind w:left="64"/>
              <w:jc w:val="both"/>
              <w:rPr>
                <w:sz w:val="19"/>
              </w:rPr>
            </w:pPr>
            <w:r>
              <w:rPr>
                <w:color w:val="666666"/>
                <w:sz w:val="19"/>
              </w:rPr>
              <w:t>，残疾</w:t>
            </w:r>
          </w:p>
          <w:p>
            <w:pPr>
              <w:pStyle w:val="TableParagraph"/>
              <w:spacing w:before="117"/>
              <w:ind w:left="64"/>
              <w:jc w:val="both"/>
              <w:rPr>
                <w:sz w:val="19"/>
              </w:rPr>
            </w:pPr>
            <w:r>
              <w:rPr>
                <w:color w:val="666666"/>
                <w:w w:val="101"/>
                <w:sz w:val="19"/>
              </w:rPr>
              <w:t>人</w:t>
            </w:r>
          </w:p>
        </w:tc>
        <w:tc>
          <w:tcPr>
            <w:tcW w:w="3457" w:type="dxa"/>
          </w:tcPr>
          <w:p>
            <w:pPr>
              <w:pStyle w:val="TableParagraph"/>
              <w:rPr>
                <w:sz w:val="18"/>
              </w:rPr>
            </w:pPr>
          </w:p>
          <w:p>
            <w:pPr>
              <w:pStyle w:val="TableParagraph"/>
              <w:rPr>
                <w:sz w:val="18"/>
              </w:rPr>
            </w:pPr>
          </w:p>
          <w:p>
            <w:pPr>
              <w:pStyle w:val="TableParagraph"/>
              <w:rPr>
                <w:sz w:val="24"/>
              </w:rPr>
            </w:pPr>
          </w:p>
          <w:p>
            <w:pPr>
              <w:pStyle w:val="TableParagraph"/>
              <w:spacing w:line="355" w:lineRule="auto"/>
              <w:ind w:left="671" w:right="80" w:hanging="577"/>
              <w:rPr>
                <w:sz w:val="19"/>
              </w:rPr>
            </w:pPr>
            <w:r>
              <w:rPr>
                <w:color w:val="666666"/>
                <w:sz w:val="19"/>
              </w:rPr>
              <w:t>投标产品均由小微企业生产且使用该小微企业商号或者注册商标</w:t>
            </w:r>
          </w:p>
        </w:tc>
        <w:tc>
          <w:tcPr>
            <w:tcW w:w="1332" w:type="dxa"/>
          </w:tcPr>
          <w:p>
            <w:pPr>
              <w:pStyle w:val="TableParagraph"/>
              <w:rPr>
                <w:sz w:val="22"/>
              </w:rPr>
            </w:pPr>
          </w:p>
          <w:p>
            <w:pPr>
              <w:pStyle w:val="TableParagraph"/>
              <w:rPr>
                <w:sz w:val="22"/>
              </w:rPr>
            </w:pPr>
          </w:p>
          <w:p>
            <w:pPr>
              <w:pStyle w:val="TableParagraph"/>
              <w:rPr>
                <w:sz w:val="25"/>
              </w:rPr>
            </w:pPr>
          </w:p>
          <w:p>
            <w:pPr>
              <w:pStyle w:val="TableParagraph"/>
              <w:ind w:left="157" w:right="142"/>
              <w:jc w:val="center"/>
              <w:rPr>
                <w:rFonts w:ascii="Arial Unicode MS"/>
                <w:sz w:val="19"/>
              </w:rPr>
            </w:pPr>
            <w:r>
              <w:rPr>
                <w:rFonts w:ascii="Arial Unicode MS"/>
                <w:color w:val="666666"/>
                <w:w w:val="110"/>
                <w:sz w:val="19"/>
              </w:rPr>
              <w:t>6%</w:t>
            </w:r>
          </w:p>
        </w:tc>
        <w:tc>
          <w:tcPr>
            <w:tcW w:w="4321" w:type="dxa"/>
          </w:tcPr>
          <w:p>
            <w:pPr>
              <w:pStyle w:val="TableParagraph"/>
              <w:spacing w:before="10"/>
              <w:rPr>
                <w:sz w:val="17"/>
              </w:rPr>
            </w:pPr>
          </w:p>
          <w:p>
            <w:pPr>
              <w:pStyle w:val="TableParagraph"/>
              <w:spacing w:line="355" w:lineRule="auto" w:before="1"/>
              <w:ind w:left="65" w:right="205"/>
              <w:jc w:val="both"/>
              <w:rPr>
                <w:sz w:val="19"/>
              </w:rPr>
            </w:pPr>
            <w:r>
              <w:rPr>
                <w:color w:val="666666"/>
                <w:sz w:val="19"/>
              </w:rPr>
              <w:t>本项目对属于小型和微型企业的投标人的投标报价给予相应百分比的扣除，用扣除后的价格参与评审。残疾人福利性单位视同小型、微型企业， 享受同等价格扣除，但同时属于残疾人福利性单位和小微企业的，不重复价格扣除。</w:t>
            </w:r>
          </w:p>
        </w:tc>
      </w:tr>
      <w:tr>
        <w:trPr>
          <w:trHeight w:val="2157" w:hRule="atLeast"/>
        </w:trPr>
        <w:tc>
          <w:tcPr>
            <w:tcW w:w="732" w:type="dxa"/>
            <w:shd w:val="clear" w:color="auto" w:fill="F6F6F6"/>
          </w:tcPr>
          <w:p>
            <w:pPr>
              <w:pStyle w:val="TableParagraph"/>
              <w:rPr>
                <w:sz w:val="22"/>
              </w:rPr>
            </w:pPr>
          </w:p>
          <w:p>
            <w:pPr>
              <w:pStyle w:val="TableParagraph"/>
              <w:rPr>
                <w:sz w:val="22"/>
              </w:rPr>
            </w:pPr>
          </w:p>
          <w:p>
            <w:pPr>
              <w:pStyle w:val="TableParagraph"/>
              <w:rPr>
                <w:sz w:val="25"/>
              </w:rPr>
            </w:pPr>
          </w:p>
          <w:p>
            <w:pPr>
              <w:pStyle w:val="TableParagraph"/>
              <w:ind w:left="14"/>
              <w:jc w:val="center"/>
              <w:rPr>
                <w:rFonts w:ascii="Arial Unicode MS"/>
                <w:sz w:val="19"/>
              </w:rPr>
            </w:pPr>
            <w:r>
              <w:rPr>
                <w:rFonts w:ascii="Arial Unicode MS"/>
                <w:color w:val="666666"/>
                <w:w w:val="115"/>
                <w:sz w:val="19"/>
              </w:rPr>
              <w:t>2</w:t>
            </w:r>
          </w:p>
        </w:tc>
        <w:tc>
          <w:tcPr>
            <w:tcW w:w="708" w:type="dxa"/>
            <w:shd w:val="clear" w:color="auto" w:fill="F6F6F6"/>
          </w:tcPr>
          <w:p>
            <w:pPr>
              <w:pStyle w:val="TableParagraph"/>
              <w:spacing w:line="355" w:lineRule="auto" w:before="48"/>
              <w:ind w:left="64" w:right="50"/>
              <w:jc w:val="both"/>
              <w:rPr>
                <w:sz w:val="19"/>
              </w:rPr>
            </w:pPr>
            <w:r>
              <w:rPr>
                <w:color w:val="666666"/>
                <w:sz w:val="19"/>
              </w:rPr>
              <w:t>小型、微型企业，监狱企业</w:t>
            </w:r>
          </w:p>
          <w:p>
            <w:pPr>
              <w:pStyle w:val="TableParagraph"/>
              <w:spacing w:line="243" w:lineRule="exact"/>
              <w:ind w:left="64"/>
              <w:jc w:val="both"/>
              <w:rPr>
                <w:sz w:val="19"/>
              </w:rPr>
            </w:pPr>
            <w:r>
              <w:rPr>
                <w:color w:val="666666"/>
                <w:sz w:val="19"/>
              </w:rPr>
              <w:t>，残疾</w:t>
            </w:r>
          </w:p>
          <w:p>
            <w:pPr>
              <w:pStyle w:val="TableParagraph"/>
              <w:spacing w:before="117"/>
              <w:ind w:left="64"/>
              <w:jc w:val="both"/>
              <w:rPr>
                <w:sz w:val="19"/>
              </w:rPr>
            </w:pPr>
            <w:r>
              <w:rPr>
                <w:color w:val="666666"/>
                <w:w w:val="101"/>
                <w:sz w:val="19"/>
              </w:rPr>
              <w:t>人</w:t>
            </w:r>
          </w:p>
        </w:tc>
        <w:tc>
          <w:tcPr>
            <w:tcW w:w="3457" w:type="dxa"/>
            <w:shd w:val="clear" w:color="auto" w:fill="F6F6F6"/>
          </w:tcPr>
          <w:p>
            <w:pPr>
              <w:pStyle w:val="TableParagraph"/>
              <w:spacing w:line="360" w:lineRule="exact" w:before="130"/>
              <w:ind w:left="94" w:right="80"/>
              <w:jc w:val="center"/>
              <w:rPr>
                <w:sz w:val="19"/>
              </w:rPr>
            </w:pPr>
            <w:r>
              <w:rPr>
                <w:color w:val="666666"/>
                <w:sz w:val="19"/>
              </w:rPr>
              <w:t>投标供应商为大中型企业与小微企业组成联合体或者大中型企业向一家或者多家小微企业分包的，对于联合体协议或者分包意向协议约定小微企业的合同份额占到合同总金额</w:t>
            </w:r>
            <w:r>
              <w:rPr>
                <w:rFonts w:ascii="Arial Unicode MS" w:eastAsia="Arial Unicode MS" w:hint="eastAsia"/>
                <w:color w:val="666666"/>
                <w:sz w:val="19"/>
              </w:rPr>
              <w:t>30%</w:t>
            </w:r>
            <w:r>
              <w:rPr>
                <w:color w:val="666666"/>
                <w:sz w:val="19"/>
              </w:rPr>
              <w:t>以上</w:t>
            </w:r>
          </w:p>
        </w:tc>
        <w:tc>
          <w:tcPr>
            <w:tcW w:w="1332" w:type="dxa"/>
            <w:shd w:val="clear" w:color="auto" w:fill="F6F6F6"/>
          </w:tcPr>
          <w:p>
            <w:pPr>
              <w:pStyle w:val="TableParagraph"/>
              <w:rPr>
                <w:sz w:val="22"/>
              </w:rPr>
            </w:pPr>
          </w:p>
          <w:p>
            <w:pPr>
              <w:pStyle w:val="TableParagraph"/>
              <w:rPr>
                <w:sz w:val="22"/>
              </w:rPr>
            </w:pPr>
          </w:p>
          <w:p>
            <w:pPr>
              <w:pStyle w:val="TableParagraph"/>
              <w:rPr>
                <w:sz w:val="25"/>
              </w:rPr>
            </w:pPr>
          </w:p>
          <w:p>
            <w:pPr>
              <w:pStyle w:val="TableParagraph"/>
              <w:ind w:left="157" w:right="142"/>
              <w:jc w:val="center"/>
              <w:rPr>
                <w:rFonts w:ascii="Arial Unicode MS"/>
                <w:sz w:val="19"/>
              </w:rPr>
            </w:pPr>
            <w:r>
              <w:rPr>
                <w:rFonts w:ascii="Arial Unicode MS"/>
                <w:color w:val="666666"/>
                <w:w w:val="110"/>
                <w:sz w:val="19"/>
              </w:rPr>
              <w:t>2%</w:t>
            </w:r>
          </w:p>
        </w:tc>
        <w:tc>
          <w:tcPr>
            <w:tcW w:w="4321" w:type="dxa"/>
            <w:shd w:val="clear" w:color="auto" w:fill="F6F6F6"/>
          </w:tcPr>
          <w:p>
            <w:pPr>
              <w:pStyle w:val="TableParagraph"/>
              <w:spacing w:before="10"/>
              <w:rPr>
                <w:sz w:val="17"/>
              </w:rPr>
            </w:pPr>
          </w:p>
          <w:p>
            <w:pPr>
              <w:pStyle w:val="TableParagraph"/>
              <w:spacing w:line="355" w:lineRule="auto" w:before="1"/>
              <w:ind w:left="65" w:right="205"/>
              <w:jc w:val="both"/>
              <w:rPr>
                <w:sz w:val="19"/>
              </w:rPr>
            </w:pPr>
            <w:r>
              <w:rPr>
                <w:color w:val="666666"/>
                <w:sz w:val="19"/>
              </w:rPr>
              <w:t>本项目对属于小型和微型企业的投标人的投标报价给予相应百分比的扣除，用扣除后的价格参与评审。残疾人福利性单位视同小型、微型企业， 享受同等价格扣除，但同时属于残疾人福利性单位和小微企业的，不重复价格扣除。</w:t>
            </w:r>
          </w:p>
        </w:tc>
      </w:tr>
      <w:tr>
        <w:trPr>
          <w:trHeight w:val="717" w:hRule="atLeast"/>
        </w:trPr>
        <w:tc>
          <w:tcPr>
            <w:tcW w:w="10550" w:type="dxa"/>
            <w:gridSpan w:val="5"/>
          </w:tcPr>
          <w:p>
            <w:pPr>
              <w:pStyle w:val="TableParagraph"/>
              <w:spacing w:line="342" w:lineRule="exact"/>
              <w:ind w:left="64"/>
              <w:rPr>
                <w:sz w:val="19"/>
              </w:rPr>
            </w:pPr>
            <w:r>
              <w:rPr>
                <w:color w:val="666666"/>
                <w:sz w:val="19"/>
              </w:rPr>
              <w:t>注：（</w:t>
            </w:r>
            <w:r>
              <w:rPr>
                <w:rFonts w:ascii="Arial Unicode MS" w:eastAsia="Arial Unicode MS" w:hint="eastAsia"/>
                <w:color w:val="666666"/>
                <w:sz w:val="19"/>
              </w:rPr>
              <w:t>1</w:t>
            </w:r>
            <w:r>
              <w:rPr>
                <w:color w:val="666666"/>
                <w:sz w:val="19"/>
              </w:rPr>
              <w:t>）上述评标价仅用于计算价格评分，成交金额以实际投标价为准。 （</w:t>
            </w:r>
            <w:r>
              <w:rPr>
                <w:rFonts w:ascii="Arial Unicode MS" w:eastAsia="Arial Unicode MS" w:hint="eastAsia"/>
                <w:color w:val="666666"/>
                <w:sz w:val="19"/>
              </w:rPr>
              <w:t>2</w:t>
            </w:r>
            <w:r>
              <w:rPr>
                <w:color w:val="666666"/>
                <w:sz w:val="19"/>
              </w:rPr>
              <w:t>）组成联合体的大中型企业和其他自然人、</w:t>
            </w:r>
          </w:p>
          <w:p>
            <w:pPr>
              <w:pStyle w:val="TableParagraph"/>
              <w:spacing w:before="67"/>
              <w:ind w:left="64"/>
              <w:rPr>
                <w:sz w:val="19"/>
              </w:rPr>
            </w:pPr>
            <w:r>
              <w:rPr>
                <w:color w:val="666666"/>
                <w:sz w:val="19"/>
              </w:rPr>
              <w:t>法人或者其他组织，与小型、微型企业之间不得存在投资关系。</w:t>
            </w:r>
          </w:p>
        </w:tc>
      </w:tr>
    </w:tbl>
    <w:p>
      <w:pPr>
        <w:pStyle w:val="BodyText"/>
        <w:rPr>
          <w:sz w:val="20"/>
        </w:rPr>
      </w:pPr>
    </w:p>
    <w:p>
      <w:pPr>
        <w:pStyle w:val="BodyText"/>
        <w:spacing w:before="4"/>
        <w:rPr>
          <w:sz w:val="28"/>
        </w:rPr>
      </w:pPr>
    </w:p>
    <w:p>
      <w:pPr>
        <w:pStyle w:val="BodyText"/>
        <w:spacing w:before="24"/>
        <w:ind w:left="126"/>
      </w:pPr>
      <w:r>
        <w:rPr>
          <w:rFonts w:ascii="Arial Unicode MS" w:eastAsia="Arial Unicode MS" w:hint="eastAsia"/>
          <w:w w:val="105"/>
        </w:rPr>
        <w:t>3.</w:t>
      </w:r>
      <w:r>
        <w:rPr>
          <w:w w:val="105"/>
        </w:rPr>
        <w:t>价格扣除相关要求</w:t>
      </w:r>
    </w:p>
    <w:p>
      <w:pPr>
        <w:pStyle w:val="BodyText"/>
        <w:spacing w:before="123"/>
        <w:ind w:left="726"/>
      </w:pPr>
      <w:r>
        <w:rPr>
          <w:w w:val="105"/>
        </w:rPr>
        <w:t>（</w:t>
      </w:r>
      <w:r>
        <w:rPr>
          <w:rFonts w:ascii="Arial Unicode MS" w:eastAsia="Arial Unicode MS" w:hint="eastAsia"/>
          <w:w w:val="105"/>
        </w:rPr>
        <w:t>1</w:t>
      </w:r>
      <w:r>
        <w:rPr>
          <w:w w:val="105"/>
        </w:rPr>
        <w:t>）所称小型和微型企业应当符合以下条件：</w:t>
      </w:r>
    </w:p>
    <w:p>
      <w:pPr>
        <w:pStyle w:val="BodyText"/>
        <w:spacing w:before="5"/>
        <w:rPr>
          <w:sz w:val="16"/>
        </w:rPr>
      </w:pPr>
    </w:p>
    <w:p>
      <w:pPr>
        <w:pStyle w:val="BodyText"/>
        <w:spacing w:line="225" w:lineRule="auto" w:before="1"/>
        <w:ind w:left="126" w:right="109" w:firstLine="768"/>
      </w:pPr>
      <w:r>
        <w:rPr/>
        <w:t>在中华人民共和国境内依法设立，依据国务院批准的中小企业划分标准确定的小型企业和微型企业，但与大企业的负责人为同一人，或者与大企业存在直接控股、管理关系的除外。</w:t>
      </w:r>
    </w:p>
    <w:p>
      <w:pPr>
        <w:pStyle w:val="BodyText"/>
        <w:spacing w:line="225" w:lineRule="auto"/>
        <w:ind w:left="846" w:right="3806"/>
      </w:pPr>
      <w:r>
        <w:rPr/>
        <w:t>符合中小企业划分标准的个体工商户，在政府采购活动中视同中小企业。提供本企业制造的货物或者提供其他小型或微型企业制造的货物。</w:t>
      </w:r>
    </w:p>
    <w:p>
      <w:pPr>
        <w:pStyle w:val="BodyText"/>
        <w:spacing w:line="248" w:lineRule="exact"/>
        <w:ind w:left="774"/>
      </w:pPr>
      <w:r>
        <w:rPr/>
        <w:t>（</w:t>
      </w:r>
      <w:r>
        <w:rPr>
          <w:rFonts w:ascii="Arial Unicode MS" w:eastAsia="Arial Unicode MS" w:hint="eastAsia"/>
        </w:rPr>
        <w:t>2</w:t>
      </w:r>
      <w:r>
        <w:rPr/>
        <w:t>）符合中小企业扶持政策的投标供应商应填写《中小企业声明函》；监狱企业须投标供应商提供由监狱管理局、戒</w:t>
      </w:r>
    </w:p>
    <w:p>
      <w:pPr>
        <w:pStyle w:val="BodyText"/>
        <w:spacing w:line="203" w:lineRule="exact"/>
        <w:ind w:left="126"/>
      </w:pPr>
      <w:r>
        <w:rPr/>
        <w:t>毒管理局（含新疆生产建设兵团）出具的属于监狱企业的证明文件；残疾人福利性单位应填写《残疾人福利性单位声明函》，</w:t>
      </w:r>
    </w:p>
    <w:p>
      <w:pPr>
        <w:pStyle w:val="BodyText"/>
        <w:spacing w:line="228" w:lineRule="exact"/>
        <w:ind w:left="126"/>
      </w:pPr>
      <w:r>
        <w:rPr/>
        <w:t>否则不认定价格扣除。</w:t>
      </w:r>
    </w:p>
    <w:p>
      <w:pPr>
        <w:pStyle w:val="BodyText"/>
        <w:spacing w:line="225" w:lineRule="auto" w:before="2"/>
        <w:ind w:left="126" w:right="109" w:firstLine="768"/>
      </w:pPr>
      <w:r>
        <w:rPr/>
        <w:t>说明：投标人应当对其出具的《中小企业声明函》真实性负责，投标人出具的《中小企业声明函》内容不实的，属于提供虚假材料谋取中标。</w:t>
      </w:r>
    </w:p>
    <w:p>
      <w:pPr>
        <w:pStyle w:val="BodyText"/>
        <w:spacing w:before="8"/>
        <w:rPr>
          <w:sz w:val="18"/>
        </w:rPr>
      </w:pPr>
    </w:p>
    <w:p>
      <w:pPr>
        <w:pStyle w:val="Heading5"/>
        <w:ind w:left="120"/>
      </w:pPr>
      <w:r>
        <w:rPr/>
        <w:t>三、评审程序</w:t>
      </w:r>
    </w:p>
    <w:p>
      <w:pPr>
        <w:spacing w:before="56"/>
        <w:ind w:left="126" w:right="0" w:firstLine="0"/>
        <w:jc w:val="left"/>
        <w:rPr>
          <w:b/>
          <w:sz w:val="19"/>
        </w:rPr>
      </w:pPr>
      <w:r>
        <w:rPr>
          <w:rFonts w:ascii="微软雅黑" w:eastAsia="微软雅黑" w:hint="eastAsia"/>
          <w:b/>
          <w:w w:val="105"/>
          <w:sz w:val="19"/>
        </w:rPr>
        <w:t>1.</w:t>
      </w:r>
      <w:r>
        <w:rPr>
          <w:b/>
          <w:w w:val="105"/>
          <w:sz w:val="19"/>
        </w:rPr>
        <w:t>资格性审查和符合性审查</w:t>
      </w:r>
    </w:p>
    <w:p>
      <w:pPr>
        <w:pStyle w:val="BodyText"/>
        <w:spacing w:line="355" w:lineRule="auto" w:before="71"/>
        <w:ind w:left="126" w:right="109" w:firstLine="384"/>
      </w:pPr>
      <w:r>
        <w:rPr/>
        <w:t>资格性审查。公开招标采购项目开标结束后，采购人或采购代理机构应当依法对投标文件中的资格证明文件等进行审查， 以确定投标投标供应商是否具备投标资格。（</w:t>
      </w:r>
      <w:r>
        <w:rPr>
          <w:b/>
        </w:rPr>
        <w:t>详见后附表一资格性审查表</w:t>
      </w:r>
      <w:r>
        <w:rPr/>
        <w:t>）</w:t>
      </w:r>
    </w:p>
    <w:p>
      <w:pPr>
        <w:pStyle w:val="BodyText"/>
        <w:spacing w:line="355" w:lineRule="auto"/>
        <w:ind w:left="126" w:right="109" w:firstLine="384"/>
      </w:pPr>
      <w:r>
        <w:rPr/>
        <w:t>符合性审查。评标委员会依据招标文件的规定，从投标文件的有效性、完整性和对招标文件的响应程度进行审查，以确定是否对招标文件的实质性要求作出响应。（</w:t>
      </w:r>
      <w:r>
        <w:rPr>
          <w:b/>
        </w:rPr>
        <w:t>详见后附表二符合性审查表</w:t>
      </w:r>
      <w:r>
        <w:rPr/>
        <w:t>）</w:t>
      </w:r>
    </w:p>
    <w:p>
      <w:pPr>
        <w:pStyle w:val="BodyText"/>
        <w:spacing w:line="355" w:lineRule="auto"/>
        <w:ind w:left="126" w:right="109" w:firstLine="384"/>
      </w:pPr>
      <w:r>
        <w:rPr/>
        <w:t>资格性审查和符合性审查中凡有其中任意一项未通过的，评审结果为未通过，未通过资格性审查、符合性审查的投标单位按无效投标处理。</w:t>
      </w:r>
    </w:p>
    <w:p>
      <w:pPr>
        <w:pStyle w:val="BodyText"/>
        <w:spacing w:line="355" w:lineRule="auto"/>
        <w:ind w:left="126" w:right="109" w:firstLine="384"/>
      </w:pPr>
      <w:r>
        <w:rPr/>
        <w:t>对各投标供应商进行资格审查和符合性审查过程中，对初步被认定为无效投标者应实行及时告知，由评标委员会主任或采购人代表将集体意见及时告知投标当事人，以让其核证、澄清事实。</w:t>
      </w:r>
    </w:p>
    <w:p>
      <w:pPr>
        <w:pStyle w:val="BodyText"/>
        <w:spacing w:line="293" w:lineRule="exact"/>
        <w:ind w:left="126"/>
      </w:pPr>
      <w:r>
        <w:rPr/>
        <w:t>合格投标人不足</w:t>
      </w:r>
      <w:r>
        <w:rPr>
          <w:rFonts w:ascii="Arial Unicode MS" w:eastAsia="Arial Unicode MS" w:hint="eastAsia"/>
        </w:rPr>
        <w:t>3</w:t>
      </w:r>
      <w:r>
        <w:rPr/>
        <w:t>家的，不得评标。</w:t>
      </w:r>
    </w:p>
    <w:p>
      <w:pPr>
        <w:pStyle w:val="BodyText"/>
        <w:spacing w:before="5"/>
        <w:rPr>
          <w:sz w:val="15"/>
        </w:rPr>
      </w:pPr>
    </w:p>
    <w:p>
      <w:pPr>
        <w:pStyle w:val="Heading5"/>
        <w:spacing w:before="1"/>
        <w:ind w:left="120"/>
      </w:pPr>
      <w:r>
        <w:rPr/>
        <w:t>表一资格性审查表：</w:t>
      </w:r>
    </w:p>
    <w:p>
      <w:pPr>
        <w:pStyle w:val="BodyText"/>
        <w:spacing w:before="112"/>
        <w:ind w:left="126"/>
      </w:pPr>
      <w:r>
        <w:rPr/>
        <w:t>合同包</w:t>
      </w:r>
      <w:r>
        <w:rPr>
          <w:rFonts w:ascii="Arial Unicode MS" w:eastAsia="Arial Unicode MS" w:hint="eastAsia"/>
        </w:rPr>
        <w:t>1</w:t>
      </w:r>
      <w:r>
        <w:rPr/>
        <w:t>（</w:t>
      </w:r>
      <w:r>
        <w:rPr>
          <w:rFonts w:ascii="Arial Unicode MS" w:eastAsia="Arial Unicode MS" w:hint="eastAsia"/>
        </w:rPr>
        <w:t>2021</w:t>
      </w:r>
      <w:r>
        <w:rPr/>
        <w:t>年图书采购）</w:t>
      </w:r>
    </w:p>
    <w:p>
      <w:pPr>
        <w:spacing w:after="0"/>
        <w:sectPr>
          <w:pgSz w:w="11900" w:h="16840"/>
          <w:pgMar w:header="0" w:footer="283" w:top="560" w:bottom="560" w:left="540" w:right="560"/>
        </w:sectPr>
      </w:pPr>
    </w:p>
    <w:tbl>
      <w:tblPr>
        <w:tblW w:w="0" w:type="auto"/>
        <w:jc w:val="left"/>
        <w:tblInd w:w="133" w:type="dxa"/>
        <w:tblBorders>
          <w:top w:val="single" w:sz="6" w:space="0" w:color="B3C2D7"/>
          <w:left w:val="single" w:sz="6" w:space="0" w:color="B3C2D7"/>
          <w:bottom w:val="single" w:sz="6" w:space="0" w:color="B3C2D7"/>
          <w:right w:val="single" w:sz="6" w:space="0" w:color="B3C2D7"/>
          <w:insideH w:val="single" w:sz="6" w:space="0" w:color="B3C2D7"/>
          <w:insideV w:val="single" w:sz="6" w:space="0" w:color="B3C2D7"/>
        </w:tblBorders>
        <w:tblLayout w:type="fixed"/>
        <w:tblCellMar>
          <w:top w:w="0" w:type="dxa"/>
          <w:left w:w="0" w:type="dxa"/>
          <w:bottom w:w="0" w:type="dxa"/>
          <w:right w:w="0" w:type="dxa"/>
        </w:tblCellMar>
        <w:tblLook w:val="01E0"/>
      </w:tblPr>
      <w:tblGrid>
        <w:gridCol w:w="2533"/>
        <w:gridCol w:w="8019"/>
      </w:tblGrid>
      <w:tr>
        <w:trPr>
          <w:trHeight w:val="1437" w:hRule="atLeast"/>
        </w:trPr>
        <w:tc>
          <w:tcPr>
            <w:tcW w:w="2533" w:type="dxa"/>
          </w:tcPr>
          <w:p>
            <w:pPr>
              <w:pStyle w:val="TableParagraph"/>
              <w:rPr>
                <w:sz w:val="18"/>
              </w:rPr>
            </w:pPr>
          </w:p>
          <w:p>
            <w:pPr>
              <w:pStyle w:val="TableParagraph"/>
              <w:spacing w:before="11"/>
              <w:rPr>
                <w:sz w:val="13"/>
              </w:rPr>
            </w:pPr>
          </w:p>
          <w:p>
            <w:pPr>
              <w:pStyle w:val="TableParagraph"/>
              <w:spacing w:line="355" w:lineRule="auto"/>
              <w:ind w:left="64" w:right="146"/>
              <w:rPr>
                <w:sz w:val="19"/>
              </w:rPr>
            </w:pPr>
            <w:r>
              <w:rPr>
                <w:color w:val="666666"/>
                <w:sz w:val="19"/>
              </w:rPr>
              <w:t>具有独立承担民事责任的能力</w:t>
            </w:r>
          </w:p>
        </w:tc>
        <w:tc>
          <w:tcPr>
            <w:tcW w:w="8019" w:type="dxa"/>
          </w:tcPr>
          <w:p>
            <w:pPr>
              <w:pStyle w:val="TableParagraph"/>
              <w:spacing w:before="48"/>
              <w:ind w:left="64"/>
              <w:rPr>
                <w:sz w:val="19"/>
              </w:rPr>
            </w:pPr>
            <w:r>
              <w:rPr>
                <w:color w:val="666666"/>
                <w:sz w:val="19"/>
              </w:rPr>
              <w:t>提供最新的投标人营业执照（或事业单位法人证书，或社会团体法人登记证书，或执业许可证</w:t>
            </w:r>
          </w:p>
          <w:p>
            <w:pPr>
              <w:pStyle w:val="TableParagraph"/>
              <w:spacing w:line="360" w:lineRule="atLeast"/>
              <w:ind w:left="64" w:right="63"/>
              <w:jc w:val="both"/>
              <w:rPr>
                <w:sz w:val="19"/>
              </w:rPr>
            </w:pPr>
            <w:r>
              <w:rPr>
                <w:color w:val="666666"/>
                <w:sz w:val="19"/>
              </w:rPr>
              <w:t>）副本复印件；若以不具有独立承担民事责任能力的分支机构投标，须取得具有法人资格的总公司的授权书，并提供总公司营业执照副本复印件；如投标人为自然人的需提供自然人身份证明。</w:t>
            </w:r>
          </w:p>
        </w:tc>
      </w:tr>
      <w:tr>
        <w:trPr>
          <w:trHeight w:val="2157" w:hRule="atLeast"/>
        </w:trPr>
        <w:tc>
          <w:tcPr>
            <w:tcW w:w="2533" w:type="dxa"/>
            <w:shd w:val="clear" w:color="auto" w:fill="F6F6F6"/>
          </w:tcPr>
          <w:p>
            <w:pPr>
              <w:pStyle w:val="TableParagraph"/>
              <w:rPr>
                <w:sz w:val="18"/>
              </w:rPr>
            </w:pPr>
          </w:p>
          <w:p>
            <w:pPr>
              <w:pStyle w:val="TableParagraph"/>
              <w:rPr>
                <w:sz w:val="18"/>
              </w:rPr>
            </w:pPr>
          </w:p>
          <w:p>
            <w:pPr>
              <w:pStyle w:val="TableParagraph"/>
              <w:rPr>
                <w:sz w:val="24"/>
              </w:rPr>
            </w:pPr>
          </w:p>
          <w:p>
            <w:pPr>
              <w:pStyle w:val="TableParagraph"/>
              <w:spacing w:line="355" w:lineRule="auto"/>
              <w:ind w:left="64" w:right="146"/>
              <w:rPr>
                <w:sz w:val="19"/>
              </w:rPr>
            </w:pPr>
            <w:r>
              <w:rPr>
                <w:color w:val="666666"/>
                <w:sz w:val="19"/>
              </w:rPr>
              <w:t>具有良好的商业信誉和健全的财务会计制度</w:t>
            </w:r>
          </w:p>
        </w:tc>
        <w:tc>
          <w:tcPr>
            <w:tcW w:w="8019" w:type="dxa"/>
            <w:shd w:val="clear" w:color="auto" w:fill="F6F6F6"/>
          </w:tcPr>
          <w:p>
            <w:pPr>
              <w:pStyle w:val="TableParagraph"/>
              <w:spacing w:line="342" w:lineRule="exact"/>
              <w:ind w:left="64"/>
              <w:rPr>
                <w:sz w:val="19"/>
              </w:rPr>
            </w:pPr>
            <w:r>
              <w:rPr>
                <w:color w:val="666666"/>
                <w:sz w:val="19"/>
              </w:rPr>
              <w:t>投标人应当具有良好的商业信誉和健全的财务会计制度，提供以下证明之一： </w:t>
            </w:r>
            <w:r>
              <w:rPr>
                <w:rFonts w:ascii="Arial Unicode MS" w:hAnsi="Arial Unicode MS" w:eastAsia="Arial Unicode MS" w:hint="eastAsia"/>
                <w:color w:val="666666"/>
                <w:sz w:val="19"/>
              </w:rPr>
              <w:t>①</w:t>
            </w:r>
            <w:r>
              <w:rPr>
                <w:color w:val="666666"/>
                <w:sz w:val="19"/>
              </w:rPr>
              <w:t>提供</w:t>
            </w:r>
            <w:r>
              <w:rPr>
                <w:rFonts w:ascii="Arial Unicode MS" w:hAnsi="Arial Unicode MS" w:eastAsia="Arial Unicode MS" w:hint="eastAsia"/>
                <w:color w:val="666666"/>
                <w:sz w:val="19"/>
              </w:rPr>
              <w:t>2019</w:t>
            </w:r>
            <w:r>
              <w:rPr>
                <w:color w:val="666666"/>
                <w:sz w:val="19"/>
              </w:rPr>
              <w:t>年</w:t>
            </w:r>
          </w:p>
          <w:p>
            <w:pPr>
              <w:pStyle w:val="TableParagraph"/>
              <w:spacing w:line="242" w:lineRule="auto" w:before="2"/>
              <w:ind w:left="64" w:right="159"/>
              <w:jc w:val="both"/>
              <w:rPr>
                <w:sz w:val="19"/>
              </w:rPr>
            </w:pPr>
            <w:r>
              <w:rPr>
                <w:color w:val="666666"/>
                <w:sz w:val="19"/>
              </w:rPr>
              <w:t>或</w:t>
            </w:r>
            <w:r>
              <w:rPr>
                <w:rFonts w:ascii="Arial Unicode MS" w:hAnsi="Arial Unicode MS" w:eastAsia="Arial Unicode MS" w:hint="eastAsia"/>
                <w:color w:val="666666"/>
                <w:spacing w:val="-3"/>
                <w:sz w:val="19"/>
              </w:rPr>
              <w:t>2020</w:t>
            </w:r>
            <w:r>
              <w:rPr>
                <w:color w:val="666666"/>
                <w:sz w:val="19"/>
              </w:rPr>
              <w:t>年年度审计报告或企业所得税年度汇算清缴报告（适用于在上一年度前成立的法人或其他组织）；</w:t>
            </w:r>
            <w:r>
              <w:rPr>
                <w:color w:val="666666"/>
                <w:spacing w:val="52"/>
                <w:sz w:val="19"/>
              </w:rPr>
              <w:t> </w:t>
            </w:r>
            <w:r>
              <w:rPr>
                <w:rFonts w:ascii="Arial Unicode MS" w:hAnsi="Arial Unicode MS" w:eastAsia="Arial Unicode MS" w:hint="eastAsia"/>
                <w:color w:val="666666"/>
                <w:spacing w:val="15"/>
                <w:sz w:val="19"/>
              </w:rPr>
              <w:t>② </w:t>
            </w:r>
            <w:r>
              <w:rPr>
                <w:rFonts w:ascii="Arial Unicode MS" w:hAnsi="Arial Unicode MS" w:eastAsia="Arial Unicode MS" w:hint="eastAsia"/>
                <w:color w:val="666666"/>
                <w:spacing w:val="-3"/>
                <w:sz w:val="19"/>
              </w:rPr>
              <w:t>2020</w:t>
            </w:r>
            <w:r>
              <w:rPr>
                <w:color w:val="666666"/>
                <w:sz w:val="19"/>
              </w:rPr>
              <w:t>年或</w:t>
            </w:r>
            <w:r>
              <w:rPr>
                <w:rFonts w:ascii="Arial Unicode MS" w:hAnsi="Arial Unicode MS" w:eastAsia="Arial Unicode MS" w:hint="eastAsia"/>
                <w:color w:val="666666"/>
                <w:spacing w:val="-3"/>
                <w:sz w:val="19"/>
              </w:rPr>
              <w:t>2021</w:t>
            </w:r>
            <w:r>
              <w:rPr>
                <w:color w:val="666666"/>
                <w:sz w:val="19"/>
              </w:rPr>
              <w:t>年任一季度或任一月的财务报表，内容含盖资产负债表和利润表和现金流量表（适用在上一年度或本财务年度成立的法人或其他组织）； </w:t>
            </w:r>
            <w:r>
              <w:rPr>
                <w:rFonts w:ascii="Arial Unicode MS" w:hAnsi="Arial Unicode MS" w:eastAsia="Arial Unicode MS" w:hint="eastAsia"/>
                <w:color w:val="666666"/>
                <w:sz w:val="19"/>
              </w:rPr>
              <w:t>③</w:t>
            </w:r>
            <w:r>
              <w:rPr>
                <w:color w:val="666666"/>
                <w:sz w:val="19"/>
              </w:rPr>
              <w:t>银行出具的资信证明（适用于法人或其他组织）； </w:t>
            </w:r>
            <w:r>
              <w:rPr>
                <w:rFonts w:ascii="Arial Unicode MS" w:hAnsi="Arial Unicode MS" w:eastAsia="Arial Unicode MS" w:hint="eastAsia"/>
                <w:color w:val="666666"/>
                <w:sz w:val="19"/>
              </w:rPr>
              <w:t>④</w:t>
            </w:r>
            <w:r>
              <w:rPr>
                <w:color w:val="666666"/>
                <w:sz w:val="19"/>
              </w:rPr>
              <w:t>中国人民银行出具的个人信用报告（适用于自然人</w:t>
            </w:r>
          </w:p>
          <w:p>
            <w:pPr>
              <w:pStyle w:val="TableParagraph"/>
              <w:spacing w:before="61"/>
              <w:ind w:left="64"/>
              <w:jc w:val="both"/>
              <w:rPr>
                <w:sz w:val="19"/>
              </w:rPr>
            </w:pPr>
            <w:r>
              <w:rPr>
                <w:color w:val="666666"/>
                <w:sz w:val="19"/>
              </w:rPr>
              <w:t>）。</w:t>
            </w:r>
          </w:p>
        </w:tc>
      </w:tr>
      <w:tr>
        <w:trPr>
          <w:trHeight w:val="717" w:hRule="atLeast"/>
        </w:trPr>
        <w:tc>
          <w:tcPr>
            <w:tcW w:w="2533" w:type="dxa"/>
          </w:tcPr>
          <w:p>
            <w:pPr>
              <w:pStyle w:val="TableParagraph"/>
              <w:spacing w:before="48"/>
              <w:ind w:left="64"/>
              <w:rPr>
                <w:sz w:val="19"/>
              </w:rPr>
            </w:pPr>
            <w:r>
              <w:rPr>
                <w:color w:val="666666"/>
                <w:sz w:val="19"/>
              </w:rPr>
              <w:t>履行合同所必须的设备和专</w:t>
            </w:r>
          </w:p>
          <w:p>
            <w:pPr>
              <w:pStyle w:val="TableParagraph"/>
              <w:spacing w:before="117"/>
              <w:ind w:left="64"/>
              <w:rPr>
                <w:sz w:val="19"/>
              </w:rPr>
            </w:pPr>
            <w:r>
              <w:rPr>
                <w:color w:val="666666"/>
                <w:sz w:val="19"/>
              </w:rPr>
              <w:t>业技术能力</w:t>
            </w:r>
          </w:p>
        </w:tc>
        <w:tc>
          <w:tcPr>
            <w:tcW w:w="8019" w:type="dxa"/>
          </w:tcPr>
          <w:p>
            <w:pPr>
              <w:pStyle w:val="TableParagraph"/>
              <w:spacing w:before="10"/>
              <w:rPr>
                <w:sz w:val="17"/>
              </w:rPr>
            </w:pPr>
          </w:p>
          <w:p>
            <w:pPr>
              <w:pStyle w:val="TableParagraph"/>
              <w:spacing w:before="1"/>
              <w:ind w:left="64"/>
              <w:rPr>
                <w:sz w:val="19"/>
              </w:rPr>
            </w:pPr>
            <w:r>
              <w:rPr>
                <w:color w:val="666666"/>
                <w:sz w:val="19"/>
              </w:rPr>
              <w:t>按资格性审查要求的其他资质证明文件填报设备及专业技术能力情况表。</w:t>
            </w:r>
          </w:p>
        </w:tc>
      </w:tr>
      <w:tr>
        <w:trPr>
          <w:trHeight w:val="2157" w:hRule="atLeast"/>
        </w:trPr>
        <w:tc>
          <w:tcPr>
            <w:tcW w:w="2533" w:type="dxa"/>
            <w:shd w:val="clear" w:color="auto" w:fill="F6F6F6"/>
          </w:tcPr>
          <w:p>
            <w:pPr>
              <w:pStyle w:val="TableParagraph"/>
              <w:rPr>
                <w:sz w:val="18"/>
              </w:rPr>
            </w:pPr>
          </w:p>
          <w:p>
            <w:pPr>
              <w:pStyle w:val="TableParagraph"/>
              <w:rPr>
                <w:sz w:val="18"/>
              </w:rPr>
            </w:pPr>
          </w:p>
          <w:p>
            <w:pPr>
              <w:pStyle w:val="TableParagraph"/>
              <w:rPr>
                <w:sz w:val="24"/>
              </w:rPr>
            </w:pPr>
          </w:p>
          <w:p>
            <w:pPr>
              <w:pStyle w:val="TableParagraph"/>
              <w:spacing w:line="355" w:lineRule="auto"/>
              <w:ind w:left="64" w:right="146"/>
              <w:rPr>
                <w:sz w:val="19"/>
              </w:rPr>
            </w:pPr>
            <w:r>
              <w:rPr>
                <w:color w:val="666666"/>
                <w:sz w:val="19"/>
              </w:rPr>
              <w:t>有依法缴纳税收和社会保障资金的良好记录</w:t>
            </w:r>
          </w:p>
        </w:tc>
        <w:tc>
          <w:tcPr>
            <w:tcW w:w="8019" w:type="dxa"/>
            <w:shd w:val="clear" w:color="auto" w:fill="F6F6F6"/>
          </w:tcPr>
          <w:p>
            <w:pPr>
              <w:pStyle w:val="TableParagraph"/>
              <w:spacing w:line="342" w:lineRule="exact"/>
              <w:ind w:left="64"/>
              <w:rPr>
                <w:sz w:val="19"/>
              </w:rPr>
            </w:pPr>
            <w:r>
              <w:rPr>
                <w:rFonts w:ascii="Arial Unicode MS" w:eastAsia="Arial Unicode MS" w:hint="eastAsia"/>
                <w:color w:val="666666"/>
                <w:sz w:val="19"/>
              </w:rPr>
              <w:t>1</w:t>
            </w:r>
            <w:r>
              <w:rPr>
                <w:color w:val="666666"/>
                <w:sz w:val="19"/>
              </w:rPr>
              <w:t>、提供</w:t>
            </w:r>
            <w:r>
              <w:rPr>
                <w:rFonts w:ascii="Arial Unicode MS" w:eastAsia="Arial Unicode MS" w:hint="eastAsia"/>
                <w:color w:val="666666"/>
                <w:sz w:val="19"/>
              </w:rPr>
              <w:t>2020</w:t>
            </w:r>
            <w:r>
              <w:rPr>
                <w:color w:val="666666"/>
                <w:sz w:val="19"/>
              </w:rPr>
              <w:t>年或</w:t>
            </w:r>
            <w:r>
              <w:rPr>
                <w:rFonts w:ascii="Arial Unicode MS" w:eastAsia="Arial Unicode MS" w:hint="eastAsia"/>
                <w:color w:val="666666"/>
                <w:sz w:val="19"/>
              </w:rPr>
              <w:t>2021</w:t>
            </w:r>
            <w:r>
              <w:rPr>
                <w:color w:val="666666"/>
                <w:sz w:val="19"/>
              </w:rPr>
              <w:t>年任意一个月的依法缴纳税收的证明（如纳税凭证）复印件，如依法</w:t>
            </w:r>
          </w:p>
          <w:p>
            <w:pPr>
              <w:pStyle w:val="TableParagraph"/>
              <w:spacing w:line="290" w:lineRule="auto" w:before="67"/>
              <w:ind w:left="64" w:right="63"/>
              <w:rPr>
                <w:sz w:val="19"/>
              </w:rPr>
            </w:pPr>
            <w:r>
              <w:rPr>
                <w:color w:val="666666"/>
                <w:sz w:val="19"/>
              </w:rPr>
              <w:t>免税的，应提供相应文件证明其依法免税；（其中税种不能为社会保险基金）；投标人成立不满三个月的，可不提供缴纳税收的证明。 </w:t>
            </w:r>
            <w:r>
              <w:rPr>
                <w:rFonts w:ascii="Arial Unicode MS" w:eastAsia="Arial Unicode MS" w:hint="eastAsia"/>
                <w:color w:val="666666"/>
                <w:sz w:val="19"/>
              </w:rPr>
              <w:t>2</w:t>
            </w:r>
            <w:r>
              <w:rPr>
                <w:color w:val="666666"/>
                <w:sz w:val="19"/>
              </w:rPr>
              <w:t>、提供</w:t>
            </w:r>
            <w:r>
              <w:rPr>
                <w:rFonts w:ascii="Arial Unicode MS" w:eastAsia="Arial Unicode MS" w:hint="eastAsia"/>
                <w:color w:val="666666"/>
                <w:sz w:val="19"/>
              </w:rPr>
              <w:t>2020</w:t>
            </w:r>
            <w:r>
              <w:rPr>
                <w:color w:val="666666"/>
                <w:sz w:val="19"/>
              </w:rPr>
              <w:t>年或</w:t>
            </w:r>
            <w:r>
              <w:rPr>
                <w:rFonts w:ascii="Arial Unicode MS" w:eastAsia="Arial Unicode MS" w:hint="eastAsia"/>
                <w:color w:val="666666"/>
                <w:sz w:val="19"/>
              </w:rPr>
              <w:t>2021</w:t>
            </w:r>
            <w:r>
              <w:rPr>
                <w:color w:val="666666"/>
                <w:sz w:val="19"/>
              </w:rPr>
              <w:t>年任意一个月的依法缴纳社</w:t>
            </w:r>
          </w:p>
          <w:p>
            <w:pPr>
              <w:pStyle w:val="TableParagraph"/>
              <w:spacing w:line="355" w:lineRule="auto"/>
              <w:ind w:left="64" w:right="63"/>
              <w:rPr>
                <w:sz w:val="19"/>
              </w:rPr>
            </w:pPr>
            <w:r>
              <w:rPr>
                <w:color w:val="666666"/>
                <w:sz w:val="19"/>
              </w:rPr>
              <w:t>会保险的证明（如缴费凭证）复印件，如依法不需要缴纳社会保障资金的，应提供相应文件证明其依法不需要缴纳社会保障资金；投标人成立不满三个月的，可不提供缴纳社会保险的证明</w:t>
            </w:r>
          </w:p>
          <w:p>
            <w:pPr>
              <w:pStyle w:val="TableParagraph"/>
              <w:spacing w:line="243" w:lineRule="exact"/>
              <w:ind w:left="64"/>
              <w:rPr>
                <w:sz w:val="19"/>
              </w:rPr>
            </w:pPr>
            <w:r>
              <w:rPr>
                <w:color w:val="666666"/>
                <w:w w:val="101"/>
                <w:sz w:val="19"/>
              </w:rPr>
              <w:t>。</w:t>
            </w:r>
          </w:p>
        </w:tc>
      </w:tr>
      <w:tr>
        <w:trPr>
          <w:trHeight w:val="1437" w:hRule="atLeast"/>
        </w:trPr>
        <w:tc>
          <w:tcPr>
            <w:tcW w:w="2533" w:type="dxa"/>
          </w:tcPr>
          <w:p>
            <w:pPr>
              <w:pStyle w:val="TableParagraph"/>
              <w:spacing w:line="360" w:lineRule="exact" w:before="130"/>
              <w:ind w:left="64" w:right="146"/>
              <w:rPr>
                <w:sz w:val="19"/>
              </w:rPr>
            </w:pPr>
            <w:r>
              <w:rPr>
                <w:color w:val="666666"/>
                <w:sz w:val="19"/>
              </w:rPr>
              <w:t>参加采购活动前</w:t>
            </w:r>
            <w:r>
              <w:rPr>
                <w:rFonts w:ascii="Arial Unicode MS" w:eastAsia="Arial Unicode MS" w:hint="eastAsia"/>
                <w:color w:val="666666"/>
                <w:sz w:val="19"/>
              </w:rPr>
              <w:t>3</w:t>
            </w:r>
            <w:r>
              <w:rPr>
                <w:color w:val="666666"/>
                <w:sz w:val="19"/>
              </w:rPr>
              <w:t>年内，在经营活动中没有重大违法记录</w:t>
            </w:r>
          </w:p>
        </w:tc>
        <w:tc>
          <w:tcPr>
            <w:tcW w:w="8019" w:type="dxa"/>
          </w:tcPr>
          <w:p>
            <w:pPr>
              <w:pStyle w:val="TableParagraph"/>
              <w:spacing w:line="355" w:lineRule="auto" w:before="48"/>
              <w:ind w:left="64" w:right="27"/>
              <w:rPr>
                <w:sz w:val="19"/>
              </w:rPr>
            </w:pPr>
            <w:r>
              <w:rPr>
                <w:color w:val="666666"/>
                <w:sz w:val="19"/>
              </w:rPr>
              <w:t>参照投标（报价）函相关承诺格式内容。 重大违法记录，是指供应商因违法经营受到刑事处罚或者责令停产停业、吊销许可证或者执照、较大数额罚款等行政处罚。（较大数额罚款按照发出行政处罚决定书部门所在省级政府，或实行垂直领导的国务院有关行政主管部门制定的较</w:t>
            </w:r>
          </w:p>
          <w:p>
            <w:pPr>
              <w:pStyle w:val="TableParagraph"/>
              <w:spacing w:line="243" w:lineRule="exact"/>
              <w:ind w:left="64"/>
              <w:rPr>
                <w:sz w:val="19"/>
              </w:rPr>
            </w:pPr>
            <w:r>
              <w:rPr>
                <w:color w:val="666666"/>
                <w:sz w:val="19"/>
              </w:rPr>
              <w:t>大数额罚款标准，或罚款决定之前需要举行听证会的金额标准来认定）</w:t>
            </w:r>
          </w:p>
        </w:tc>
      </w:tr>
      <w:tr>
        <w:trPr>
          <w:trHeight w:val="2517" w:hRule="atLeast"/>
        </w:trPr>
        <w:tc>
          <w:tcPr>
            <w:tcW w:w="2533" w:type="dxa"/>
            <w:shd w:val="clear" w:color="auto" w:fill="F6F6F6"/>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
              <w:rPr>
                <w:sz w:val="16"/>
              </w:rPr>
            </w:pPr>
          </w:p>
          <w:p>
            <w:pPr>
              <w:pStyle w:val="TableParagraph"/>
              <w:ind w:left="64"/>
              <w:rPr>
                <w:sz w:val="19"/>
              </w:rPr>
            </w:pPr>
            <w:r>
              <w:rPr>
                <w:color w:val="666666"/>
                <w:sz w:val="19"/>
              </w:rPr>
              <w:t>信用记录</w:t>
            </w:r>
          </w:p>
        </w:tc>
        <w:tc>
          <w:tcPr>
            <w:tcW w:w="8019" w:type="dxa"/>
            <w:shd w:val="clear" w:color="auto" w:fill="F6F6F6"/>
          </w:tcPr>
          <w:p>
            <w:pPr>
              <w:pStyle w:val="TableParagraph"/>
              <w:spacing w:line="342" w:lineRule="exact"/>
              <w:ind w:left="64"/>
              <w:rPr>
                <w:sz w:val="19"/>
              </w:rPr>
            </w:pPr>
            <w:r>
              <w:rPr>
                <w:rFonts w:ascii="Arial Unicode MS" w:hAnsi="Arial Unicode MS" w:eastAsia="Arial Unicode MS" w:hint="eastAsia"/>
                <w:color w:val="666666"/>
                <w:sz w:val="19"/>
              </w:rPr>
              <w:t>①</w:t>
            </w:r>
            <w:r>
              <w:rPr>
                <w:color w:val="666666"/>
                <w:sz w:val="19"/>
              </w:rPr>
              <w:t>未列入失信被执行人、重大税收违法案件当事人名单、政府采购严重违法失信行为记录名单</w:t>
            </w:r>
          </w:p>
          <w:p>
            <w:pPr>
              <w:pStyle w:val="TableParagraph"/>
              <w:spacing w:line="242" w:lineRule="auto" w:before="2"/>
              <w:ind w:left="64" w:right="63"/>
              <w:jc w:val="both"/>
              <w:rPr>
                <w:sz w:val="19"/>
              </w:rPr>
            </w:pPr>
            <w:r>
              <w:rPr>
                <w:color w:val="666666"/>
                <w:w w:val="105"/>
                <w:sz w:val="19"/>
              </w:rPr>
              <w:t>的供应商（以开标当日资格审查人员在</w:t>
            </w:r>
            <w:r>
              <w:rPr>
                <w:rFonts w:ascii="Arial Unicode MS" w:hAnsi="Arial Unicode MS" w:eastAsia="Arial Unicode MS" w:hint="eastAsia"/>
                <w:color w:val="666666"/>
                <w:spacing w:val="-4"/>
                <w:w w:val="130"/>
                <w:sz w:val="19"/>
              </w:rPr>
              <w:t>“</w:t>
            </w:r>
            <w:r>
              <w:rPr>
                <w:color w:val="666666"/>
                <w:w w:val="105"/>
                <w:sz w:val="19"/>
              </w:rPr>
              <w:t>信用中国</w:t>
            </w:r>
            <w:r>
              <w:rPr>
                <w:rFonts w:ascii="Arial Unicode MS" w:hAnsi="Arial Unicode MS" w:eastAsia="Arial Unicode MS" w:hint="eastAsia"/>
                <w:color w:val="666666"/>
                <w:spacing w:val="-4"/>
                <w:w w:val="130"/>
                <w:sz w:val="19"/>
              </w:rPr>
              <w:t>”</w:t>
            </w:r>
            <w:r>
              <w:rPr>
                <w:color w:val="666666"/>
                <w:w w:val="105"/>
                <w:sz w:val="19"/>
              </w:rPr>
              <w:t>网站</w:t>
            </w:r>
            <w:r>
              <w:rPr>
                <w:color w:val="666666"/>
                <w:spacing w:val="-4"/>
                <w:w w:val="105"/>
                <w:sz w:val="19"/>
              </w:rPr>
              <w:t>（</w:t>
            </w:r>
            <w:hyperlink r:id="rId6">
              <w:r>
                <w:rPr>
                  <w:rFonts w:ascii="Arial Unicode MS" w:hAnsi="Arial Unicode MS" w:eastAsia="Arial Unicode MS" w:hint="eastAsia"/>
                  <w:color w:val="666666"/>
                  <w:spacing w:val="-4"/>
                  <w:w w:val="105"/>
                  <w:sz w:val="19"/>
                </w:rPr>
                <w:t>www.creditchina.gov.cn</w:t>
              </w:r>
            </w:hyperlink>
            <w:r>
              <w:rPr>
                <w:color w:val="666666"/>
                <w:spacing w:val="-4"/>
                <w:w w:val="105"/>
                <w:sz w:val="19"/>
              </w:rPr>
              <w:t>）</w:t>
            </w:r>
            <w:r>
              <w:rPr>
                <w:color w:val="666666"/>
                <w:w w:val="105"/>
                <w:sz w:val="19"/>
              </w:rPr>
              <w:t>、中国</w:t>
            </w:r>
            <w:r>
              <w:rPr>
                <w:color w:val="666666"/>
                <w:spacing w:val="-1"/>
                <w:sz w:val="19"/>
              </w:rPr>
              <w:t>政府采购网</w:t>
            </w:r>
            <w:r>
              <w:rPr>
                <w:color w:val="666666"/>
                <w:sz w:val="19"/>
              </w:rPr>
              <w:t>（</w:t>
            </w:r>
            <w:hyperlink r:id="rId7">
              <w:r>
                <w:rPr>
                  <w:rFonts w:ascii="Arial Unicode MS" w:hAnsi="Arial Unicode MS" w:eastAsia="Arial Unicode MS" w:hint="eastAsia"/>
                  <w:color w:val="666666"/>
                  <w:sz w:val="19"/>
                </w:rPr>
                <w:t>www.ccgp.gov.cn</w:t>
              </w:r>
            </w:hyperlink>
            <w:r>
              <w:rPr>
                <w:color w:val="666666"/>
                <w:sz w:val="19"/>
              </w:rPr>
              <w:t>）的查询结果为准；处罚期限届满的除外。如</w:t>
            </w:r>
            <w:r>
              <w:rPr>
                <w:rFonts w:ascii="Arial Unicode MS" w:hAnsi="Arial Unicode MS" w:eastAsia="Arial Unicode MS" w:hint="eastAsia"/>
                <w:color w:val="666666"/>
                <w:spacing w:val="-4"/>
                <w:sz w:val="19"/>
              </w:rPr>
              <w:t>“</w:t>
            </w:r>
            <w:r>
              <w:rPr>
                <w:color w:val="666666"/>
                <w:sz w:val="19"/>
              </w:rPr>
              <w:t>信用中国</w:t>
            </w:r>
            <w:r>
              <w:rPr>
                <w:rFonts w:ascii="Arial Unicode MS" w:hAnsi="Arial Unicode MS" w:eastAsia="Arial Unicode MS" w:hint="eastAsia"/>
                <w:color w:val="666666"/>
                <w:spacing w:val="-4"/>
                <w:sz w:val="19"/>
              </w:rPr>
              <w:t>”</w:t>
            </w:r>
            <w:r>
              <w:rPr>
                <w:color w:val="666666"/>
                <w:sz w:val="19"/>
              </w:rPr>
              <w:t>网   </w:t>
            </w:r>
            <w:r>
              <w:rPr>
                <w:color w:val="666666"/>
                <w:spacing w:val="-1"/>
                <w:sz w:val="19"/>
              </w:rPr>
              <w:t>站查询结果显示</w:t>
            </w:r>
            <w:r>
              <w:rPr>
                <w:rFonts w:ascii="Arial Unicode MS" w:hAnsi="Arial Unicode MS" w:eastAsia="Arial Unicode MS" w:hint="eastAsia"/>
                <w:color w:val="666666"/>
                <w:spacing w:val="-4"/>
                <w:sz w:val="19"/>
              </w:rPr>
              <w:t>“</w:t>
            </w:r>
            <w:r>
              <w:rPr>
                <w:color w:val="666666"/>
                <w:spacing w:val="-1"/>
                <w:sz w:val="19"/>
              </w:rPr>
              <w:t>没有找到您搜索的企业</w:t>
            </w:r>
            <w:r>
              <w:rPr>
                <w:rFonts w:ascii="Arial Unicode MS" w:hAnsi="Arial Unicode MS" w:eastAsia="Arial Unicode MS" w:hint="eastAsia"/>
                <w:color w:val="666666"/>
                <w:spacing w:val="-4"/>
                <w:sz w:val="19"/>
              </w:rPr>
              <w:t>”</w:t>
            </w:r>
            <w:r>
              <w:rPr>
                <w:color w:val="666666"/>
                <w:spacing w:val="-1"/>
                <w:sz w:val="19"/>
              </w:rPr>
              <w:t>或</w:t>
            </w:r>
            <w:r>
              <w:rPr>
                <w:rFonts w:ascii="Arial Unicode MS" w:hAnsi="Arial Unicode MS" w:eastAsia="Arial Unicode MS" w:hint="eastAsia"/>
                <w:color w:val="666666"/>
                <w:spacing w:val="-4"/>
                <w:sz w:val="19"/>
              </w:rPr>
              <w:t>“</w:t>
            </w:r>
            <w:r>
              <w:rPr>
                <w:color w:val="666666"/>
                <w:spacing w:val="-1"/>
                <w:sz w:val="19"/>
              </w:rPr>
              <w:t>没有找到您搜索数据</w:t>
            </w:r>
            <w:r>
              <w:rPr>
                <w:rFonts w:ascii="Arial Unicode MS" w:hAnsi="Arial Unicode MS" w:eastAsia="Arial Unicode MS" w:hint="eastAsia"/>
                <w:color w:val="666666"/>
                <w:spacing w:val="-1"/>
                <w:sz w:val="19"/>
              </w:rPr>
              <w:t>”</w:t>
            </w:r>
            <w:r>
              <w:rPr>
                <w:color w:val="666666"/>
                <w:spacing w:val="-1"/>
                <w:sz w:val="19"/>
              </w:rPr>
              <w:t>，视为没有上述三类不良信 用记录）。</w:t>
            </w:r>
            <w:r>
              <w:rPr>
                <w:rFonts w:ascii="Arial Unicode MS" w:hAnsi="Arial Unicode MS" w:eastAsia="Arial Unicode MS" w:hint="eastAsia"/>
                <w:color w:val="666666"/>
                <w:spacing w:val="-5"/>
                <w:sz w:val="19"/>
              </w:rPr>
              <w:t>②</w:t>
            </w:r>
            <w:r>
              <w:rPr>
                <w:color w:val="666666"/>
                <w:sz w:val="19"/>
              </w:rPr>
              <w:t>若投标人具有分公司的，其所属分公司有上述不良信用记录的，视同该投标人存在不良信用记录。</w:t>
            </w:r>
            <w:r>
              <w:rPr>
                <w:rFonts w:ascii="Arial Unicode MS" w:hAnsi="Arial Unicode MS" w:eastAsia="Arial Unicode MS" w:hint="eastAsia"/>
                <w:color w:val="666666"/>
                <w:spacing w:val="-5"/>
                <w:sz w:val="19"/>
              </w:rPr>
              <w:t>③</w:t>
            </w:r>
            <w:r>
              <w:rPr>
                <w:color w:val="666666"/>
                <w:sz w:val="19"/>
              </w:rPr>
              <w:t>若投标人为分公司的，其所属总公司（总所）存在上述不良信用记录的，</w:t>
            </w:r>
          </w:p>
          <w:p>
            <w:pPr>
              <w:pStyle w:val="TableParagraph"/>
              <w:spacing w:before="60"/>
              <w:ind w:left="64"/>
              <w:jc w:val="both"/>
              <w:rPr>
                <w:sz w:val="19"/>
              </w:rPr>
            </w:pPr>
            <w:r>
              <w:rPr>
                <w:color w:val="666666"/>
                <w:sz w:val="19"/>
              </w:rPr>
              <w:t>视同该分公司存在不良信用记录。</w:t>
            </w:r>
          </w:p>
        </w:tc>
      </w:tr>
      <w:tr>
        <w:trPr>
          <w:trHeight w:val="1077" w:hRule="atLeast"/>
        </w:trPr>
        <w:tc>
          <w:tcPr>
            <w:tcW w:w="2533" w:type="dxa"/>
          </w:tcPr>
          <w:p>
            <w:pPr>
              <w:pStyle w:val="TableParagraph"/>
              <w:spacing w:before="10"/>
              <w:rPr>
                <w:sz w:val="17"/>
              </w:rPr>
            </w:pPr>
          </w:p>
          <w:p>
            <w:pPr>
              <w:pStyle w:val="TableParagraph"/>
              <w:spacing w:line="355" w:lineRule="auto" w:before="1"/>
              <w:ind w:left="64" w:right="146"/>
              <w:rPr>
                <w:sz w:val="19"/>
              </w:rPr>
            </w:pPr>
            <w:r>
              <w:rPr>
                <w:color w:val="666666"/>
                <w:sz w:val="19"/>
              </w:rPr>
              <w:t>供应商必须符合法律、行政法规规定的其他条件</w:t>
            </w:r>
          </w:p>
        </w:tc>
        <w:tc>
          <w:tcPr>
            <w:tcW w:w="8019" w:type="dxa"/>
          </w:tcPr>
          <w:p>
            <w:pPr>
              <w:pStyle w:val="TableParagraph"/>
              <w:spacing w:line="355" w:lineRule="auto" w:before="48"/>
              <w:ind w:left="64" w:right="63"/>
              <w:rPr>
                <w:sz w:val="19"/>
              </w:rPr>
            </w:pPr>
            <w:r>
              <w:rPr>
                <w:color w:val="666666"/>
                <w:sz w:val="19"/>
              </w:rPr>
              <w:t>单位负责人为同一人或者存在直接控股、管理关系的不同供应商，不得同时参加本采购项目（ 包组）投标。 为本项目提供整体设计、规范编制或者项目管理、监理、检测等服务的供应商</w:t>
            </w:r>
          </w:p>
          <w:p>
            <w:pPr>
              <w:pStyle w:val="TableParagraph"/>
              <w:spacing w:line="243" w:lineRule="exact"/>
              <w:ind w:left="64"/>
              <w:rPr>
                <w:sz w:val="19"/>
              </w:rPr>
            </w:pPr>
            <w:r>
              <w:rPr>
                <w:color w:val="666666"/>
                <w:sz w:val="19"/>
              </w:rPr>
              <w:t>，不得再参与本项目投标。 投标（报价）函相关承诺要求内容。</w:t>
            </w:r>
          </w:p>
        </w:tc>
      </w:tr>
      <w:tr>
        <w:trPr>
          <w:trHeight w:val="717" w:hRule="atLeast"/>
        </w:trPr>
        <w:tc>
          <w:tcPr>
            <w:tcW w:w="2533" w:type="dxa"/>
            <w:shd w:val="clear" w:color="auto" w:fill="F6F6F6"/>
          </w:tcPr>
          <w:p>
            <w:pPr>
              <w:pStyle w:val="TableParagraph"/>
              <w:spacing w:before="10"/>
              <w:rPr>
                <w:sz w:val="17"/>
              </w:rPr>
            </w:pPr>
          </w:p>
          <w:p>
            <w:pPr>
              <w:pStyle w:val="TableParagraph"/>
              <w:spacing w:before="1"/>
              <w:ind w:left="64"/>
              <w:rPr>
                <w:sz w:val="19"/>
              </w:rPr>
            </w:pPr>
            <w:r>
              <w:rPr>
                <w:color w:val="666666"/>
                <w:sz w:val="19"/>
              </w:rPr>
              <w:t>本项目的特定资格要求：</w:t>
            </w:r>
          </w:p>
        </w:tc>
        <w:tc>
          <w:tcPr>
            <w:tcW w:w="8019" w:type="dxa"/>
            <w:shd w:val="clear" w:color="auto" w:fill="F6F6F6"/>
          </w:tcPr>
          <w:p>
            <w:pPr>
              <w:pStyle w:val="TableParagraph"/>
              <w:spacing w:before="48"/>
              <w:ind w:left="64"/>
              <w:rPr>
                <w:sz w:val="19"/>
              </w:rPr>
            </w:pPr>
            <w:r>
              <w:rPr>
                <w:color w:val="666666"/>
                <w:sz w:val="19"/>
              </w:rPr>
              <w:t>投标人具有有效期内的《中华人民共和国出版物发行许可证》或《中华人民共和国出版物经营</w:t>
            </w:r>
          </w:p>
          <w:p>
            <w:pPr>
              <w:pStyle w:val="TableParagraph"/>
              <w:spacing w:before="117"/>
              <w:ind w:left="64"/>
              <w:rPr>
                <w:sz w:val="19"/>
              </w:rPr>
            </w:pPr>
            <w:r>
              <w:rPr>
                <w:color w:val="666666"/>
                <w:sz w:val="19"/>
              </w:rPr>
              <w:t>许可证》（提供证书复印件）；（如国家另有规定，则适用其规定）</w:t>
            </w:r>
          </w:p>
        </w:tc>
      </w:tr>
      <w:tr>
        <w:trPr>
          <w:trHeight w:val="717" w:hRule="atLeast"/>
        </w:trPr>
        <w:tc>
          <w:tcPr>
            <w:tcW w:w="2533" w:type="dxa"/>
          </w:tcPr>
          <w:p>
            <w:pPr>
              <w:pStyle w:val="TableParagraph"/>
              <w:spacing w:before="48"/>
              <w:ind w:left="64"/>
              <w:rPr>
                <w:sz w:val="19"/>
              </w:rPr>
            </w:pPr>
            <w:r>
              <w:rPr>
                <w:color w:val="666666"/>
                <w:sz w:val="19"/>
              </w:rPr>
              <w:t>落实政府采购政策需满足的</w:t>
            </w:r>
          </w:p>
          <w:p>
            <w:pPr>
              <w:pStyle w:val="TableParagraph"/>
              <w:spacing w:before="117"/>
              <w:ind w:left="64"/>
              <w:rPr>
                <w:sz w:val="19"/>
              </w:rPr>
            </w:pPr>
            <w:r>
              <w:rPr>
                <w:color w:val="666666"/>
                <w:sz w:val="19"/>
              </w:rPr>
              <w:t>资格要求</w:t>
            </w:r>
          </w:p>
        </w:tc>
        <w:tc>
          <w:tcPr>
            <w:tcW w:w="8019" w:type="dxa"/>
          </w:tcPr>
          <w:p>
            <w:pPr>
              <w:pStyle w:val="TableParagraph"/>
              <w:spacing w:before="10"/>
              <w:rPr>
                <w:sz w:val="17"/>
              </w:rPr>
            </w:pPr>
          </w:p>
          <w:p>
            <w:pPr>
              <w:pStyle w:val="TableParagraph"/>
              <w:spacing w:before="1"/>
              <w:ind w:left="64"/>
              <w:rPr>
                <w:sz w:val="19"/>
              </w:rPr>
            </w:pPr>
            <w:r>
              <w:rPr>
                <w:color w:val="666666"/>
                <w:w w:val="101"/>
                <w:sz w:val="19"/>
              </w:rPr>
              <w:t>无</w:t>
            </w:r>
          </w:p>
        </w:tc>
      </w:tr>
    </w:tbl>
    <w:p>
      <w:pPr>
        <w:pStyle w:val="BodyText"/>
        <w:rPr>
          <w:sz w:val="20"/>
        </w:rPr>
      </w:pPr>
    </w:p>
    <w:p>
      <w:pPr>
        <w:pStyle w:val="BodyText"/>
        <w:spacing w:before="6"/>
        <w:rPr>
          <w:sz w:val="17"/>
        </w:rPr>
      </w:pPr>
    </w:p>
    <w:p>
      <w:pPr>
        <w:pStyle w:val="Heading5"/>
        <w:ind w:left="120"/>
      </w:pPr>
      <w:r>
        <w:rPr/>
        <w:t>表二符合性审查表：</w:t>
      </w:r>
    </w:p>
    <w:p>
      <w:pPr>
        <w:pStyle w:val="BodyText"/>
        <w:spacing w:before="112"/>
        <w:ind w:left="126"/>
      </w:pPr>
      <w:r>
        <w:rPr/>
        <w:t>合同包</w:t>
      </w:r>
      <w:r>
        <w:rPr>
          <w:rFonts w:ascii="Arial Unicode MS" w:eastAsia="Arial Unicode MS" w:hint="eastAsia"/>
        </w:rPr>
        <w:t>1</w:t>
      </w:r>
      <w:r>
        <w:rPr/>
        <w:t>（</w:t>
      </w:r>
      <w:r>
        <w:rPr>
          <w:rFonts w:ascii="Arial Unicode MS" w:eastAsia="Arial Unicode MS" w:hint="eastAsia"/>
        </w:rPr>
        <w:t>2021</w:t>
      </w:r>
      <w:r>
        <w:rPr/>
        <w:t>年图书采购）</w:t>
      </w:r>
    </w:p>
    <w:p>
      <w:pPr>
        <w:spacing w:after="0"/>
        <w:sectPr>
          <w:pgSz w:w="11900" w:h="16840"/>
          <w:pgMar w:header="0" w:footer="283" w:top="560" w:bottom="560" w:left="540" w:right="560"/>
        </w:sectPr>
      </w:pPr>
    </w:p>
    <w:tbl>
      <w:tblPr>
        <w:tblW w:w="0" w:type="auto"/>
        <w:jc w:val="left"/>
        <w:tblInd w:w="133" w:type="dxa"/>
        <w:tblBorders>
          <w:top w:val="single" w:sz="6" w:space="0" w:color="B3C2D7"/>
          <w:left w:val="single" w:sz="6" w:space="0" w:color="B3C2D7"/>
          <w:bottom w:val="single" w:sz="6" w:space="0" w:color="B3C2D7"/>
          <w:right w:val="single" w:sz="6" w:space="0" w:color="B3C2D7"/>
          <w:insideH w:val="single" w:sz="6" w:space="0" w:color="B3C2D7"/>
          <w:insideV w:val="single" w:sz="6" w:space="0" w:color="B3C2D7"/>
        </w:tblBorders>
        <w:tblLayout w:type="fixed"/>
        <w:tblCellMar>
          <w:top w:w="0" w:type="dxa"/>
          <w:left w:w="0" w:type="dxa"/>
          <w:bottom w:w="0" w:type="dxa"/>
          <w:right w:w="0" w:type="dxa"/>
        </w:tblCellMar>
        <w:tblLook w:val="01E0"/>
      </w:tblPr>
      <w:tblGrid>
        <w:gridCol w:w="2533"/>
        <w:gridCol w:w="8019"/>
      </w:tblGrid>
      <w:tr>
        <w:trPr>
          <w:trHeight w:val="357" w:hRule="atLeast"/>
        </w:trPr>
        <w:tc>
          <w:tcPr>
            <w:tcW w:w="2533" w:type="dxa"/>
          </w:tcPr>
          <w:p>
            <w:pPr>
              <w:pStyle w:val="TableParagraph"/>
              <w:spacing w:line="337" w:lineRule="exact"/>
              <w:ind w:left="64"/>
              <w:rPr>
                <w:rFonts w:ascii="Arial Unicode MS"/>
                <w:sz w:val="19"/>
              </w:rPr>
            </w:pPr>
            <w:r>
              <w:rPr>
                <w:rFonts w:ascii="Arial Unicode MS"/>
                <w:color w:val="666666"/>
                <w:w w:val="115"/>
                <w:sz w:val="19"/>
              </w:rPr>
              <w:t>1</w:t>
            </w:r>
          </w:p>
        </w:tc>
        <w:tc>
          <w:tcPr>
            <w:tcW w:w="8019" w:type="dxa"/>
          </w:tcPr>
          <w:p>
            <w:pPr>
              <w:pStyle w:val="TableParagraph"/>
              <w:spacing w:before="48"/>
              <w:ind w:left="64"/>
              <w:rPr>
                <w:sz w:val="19"/>
              </w:rPr>
            </w:pPr>
            <w:r>
              <w:rPr>
                <w:color w:val="666666"/>
                <w:sz w:val="19"/>
              </w:rPr>
              <w:t>投标保证金按招标文件要求提交</w:t>
            </w:r>
          </w:p>
        </w:tc>
      </w:tr>
      <w:tr>
        <w:trPr>
          <w:trHeight w:val="357" w:hRule="atLeast"/>
        </w:trPr>
        <w:tc>
          <w:tcPr>
            <w:tcW w:w="2533" w:type="dxa"/>
            <w:shd w:val="clear" w:color="auto" w:fill="F6F6F6"/>
          </w:tcPr>
          <w:p>
            <w:pPr>
              <w:pStyle w:val="TableParagraph"/>
              <w:spacing w:line="337" w:lineRule="exact"/>
              <w:ind w:left="64"/>
              <w:rPr>
                <w:rFonts w:ascii="Arial Unicode MS"/>
                <w:sz w:val="19"/>
              </w:rPr>
            </w:pPr>
            <w:r>
              <w:rPr>
                <w:rFonts w:ascii="Arial Unicode MS"/>
                <w:color w:val="666666"/>
                <w:w w:val="115"/>
                <w:sz w:val="19"/>
              </w:rPr>
              <w:t>2</w:t>
            </w:r>
          </w:p>
        </w:tc>
        <w:tc>
          <w:tcPr>
            <w:tcW w:w="8019" w:type="dxa"/>
            <w:shd w:val="clear" w:color="auto" w:fill="F6F6F6"/>
          </w:tcPr>
          <w:p>
            <w:pPr>
              <w:pStyle w:val="TableParagraph"/>
              <w:spacing w:before="48"/>
              <w:ind w:left="64"/>
              <w:rPr>
                <w:sz w:val="19"/>
              </w:rPr>
            </w:pPr>
            <w:r>
              <w:rPr>
                <w:color w:val="666666"/>
                <w:sz w:val="19"/>
              </w:rPr>
              <w:t>符合投标有效期</w:t>
            </w:r>
          </w:p>
        </w:tc>
      </w:tr>
      <w:tr>
        <w:trPr>
          <w:trHeight w:val="717" w:hRule="atLeast"/>
        </w:trPr>
        <w:tc>
          <w:tcPr>
            <w:tcW w:w="2533" w:type="dxa"/>
          </w:tcPr>
          <w:p>
            <w:pPr>
              <w:pStyle w:val="TableParagraph"/>
              <w:spacing w:before="164"/>
              <w:ind w:left="64"/>
              <w:rPr>
                <w:rFonts w:ascii="Arial Unicode MS"/>
                <w:sz w:val="19"/>
              </w:rPr>
            </w:pPr>
            <w:r>
              <w:rPr>
                <w:rFonts w:ascii="Arial Unicode MS"/>
                <w:color w:val="666666"/>
                <w:w w:val="115"/>
                <w:sz w:val="19"/>
              </w:rPr>
              <w:t>3</w:t>
            </w:r>
          </w:p>
        </w:tc>
        <w:tc>
          <w:tcPr>
            <w:tcW w:w="8019" w:type="dxa"/>
          </w:tcPr>
          <w:p>
            <w:pPr>
              <w:pStyle w:val="TableParagraph"/>
              <w:spacing w:line="342" w:lineRule="exact"/>
              <w:ind w:left="64"/>
              <w:rPr>
                <w:sz w:val="19"/>
              </w:rPr>
            </w:pPr>
            <w:r>
              <w:rPr>
                <w:color w:val="666666"/>
                <w:sz w:val="19"/>
              </w:rPr>
              <w:t>投标文件按照招标文件规定要求签署、盖章：</w:t>
            </w:r>
            <w:r>
              <w:rPr>
                <w:rFonts w:ascii="Arial Unicode MS" w:hAnsi="Arial Unicode MS" w:eastAsia="Arial Unicode MS" w:hint="eastAsia"/>
                <w:color w:val="666666"/>
                <w:sz w:val="19"/>
              </w:rPr>
              <w:t>①</w:t>
            </w:r>
            <w:r>
              <w:rPr>
                <w:color w:val="666666"/>
                <w:sz w:val="19"/>
              </w:rPr>
              <w:t>投标函 </w:t>
            </w:r>
            <w:r>
              <w:rPr>
                <w:rFonts w:ascii="Arial Unicode MS" w:hAnsi="Arial Unicode MS" w:eastAsia="Arial Unicode MS" w:hint="eastAsia"/>
                <w:color w:val="666666"/>
                <w:sz w:val="19"/>
              </w:rPr>
              <w:t>②</w:t>
            </w:r>
            <w:r>
              <w:rPr>
                <w:color w:val="666666"/>
                <w:sz w:val="19"/>
              </w:rPr>
              <w:t>法定代表人证明书或法定代表人授权</w:t>
            </w:r>
          </w:p>
          <w:p>
            <w:pPr>
              <w:pStyle w:val="TableParagraph"/>
              <w:spacing w:line="353" w:lineRule="exact" w:before="2"/>
              <w:ind w:left="64"/>
              <w:rPr>
                <w:sz w:val="19"/>
              </w:rPr>
            </w:pPr>
            <w:r>
              <w:rPr>
                <w:color w:val="666666"/>
                <w:sz w:val="19"/>
              </w:rPr>
              <w:t>委托书</w:t>
            </w:r>
            <w:r>
              <w:rPr>
                <w:rFonts w:ascii="Arial Unicode MS" w:hAnsi="Arial Unicode MS" w:eastAsia="Arial Unicode MS" w:hint="eastAsia"/>
                <w:color w:val="666666"/>
                <w:sz w:val="19"/>
              </w:rPr>
              <w:t>③</w:t>
            </w:r>
            <w:r>
              <w:rPr>
                <w:color w:val="666666"/>
                <w:sz w:val="19"/>
              </w:rPr>
              <w:t>开标一览表</w:t>
            </w:r>
            <w:r>
              <w:rPr>
                <w:rFonts w:ascii="Arial Unicode MS" w:hAnsi="Arial Unicode MS" w:eastAsia="Arial Unicode MS" w:hint="eastAsia"/>
                <w:color w:val="666666"/>
                <w:sz w:val="19"/>
              </w:rPr>
              <w:t>④</w:t>
            </w:r>
            <w:r>
              <w:rPr>
                <w:color w:val="666666"/>
                <w:sz w:val="19"/>
              </w:rPr>
              <w:t>详细报价表</w:t>
            </w:r>
            <w:r>
              <w:rPr>
                <w:rFonts w:ascii="Arial Unicode MS" w:hAnsi="Arial Unicode MS" w:eastAsia="Arial Unicode MS" w:hint="eastAsia"/>
                <w:color w:val="666666"/>
                <w:sz w:val="19"/>
              </w:rPr>
              <w:t>⑤</w:t>
            </w:r>
            <w:r>
              <w:rPr>
                <w:color w:val="666666"/>
                <w:sz w:val="19"/>
              </w:rPr>
              <w:t>实质性响应一览表</w:t>
            </w:r>
            <w:r>
              <w:rPr>
                <w:rFonts w:ascii="Arial Unicode MS" w:hAnsi="Arial Unicode MS" w:eastAsia="Arial Unicode MS" w:hint="eastAsia"/>
                <w:color w:val="666666"/>
                <w:sz w:val="19"/>
              </w:rPr>
              <w:t>⑥</w:t>
            </w:r>
            <w:r>
              <w:rPr>
                <w:color w:val="666666"/>
                <w:sz w:val="19"/>
              </w:rPr>
              <w:t>投标响应与招标文件差异一览表</w:t>
            </w:r>
          </w:p>
        </w:tc>
      </w:tr>
      <w:tr>
        <w:trPr>
          <w:trHeight w:val="717" w:hRule="atLeast"/>
        </w:trPr>
        <w:tc>
          <w:tcPr>
            <w:tcW w:w="2533" w:type="dxa"/>
            <w:shd w:val="clear" w:color="auto" w:fill="F6F6F6"/>
          </w:tcPr>
          <w:p>
            <w:pPr>
              <w:pStyle w:val="TableParagraph"/>
              <w:spacing w:before="164"/>
              <w:ind w:left="64"/>
              <w:rPr>
                <w:rFonts w:ascii="Arial Unicode MS"/>
                <w:sz w:val="19"/>
              </w:rPr>
            </w:pPr>
            <w:r>
              <w:rPr>
                <w:rFonts w:ascii="Arial Unicode MS"/>
                <w:color w:val="666666"/>
                <w:w w:val="115"/>
                <w:sz w:val="19"/>
              </w:rPr>
              <w:t>4</w:t>
            </w:r>
          </w:p>
        </w:tc>
        <w:tc>
          <w:tcPr>
            <w:tcW w:w="8019" w:type="dxa"/>
            <w:shd w:val="clear" w:color="auto" w:fill="F6F6F6"/>
          </w:tcPr>
          <w:p>
            <w:pPr>
              <w:pStyle w:val="TableParagraph"/>
              <w:spacing w:line="342" w:lineRule="exact"/>
              <w:ind w:left="64"/>
              <w:rPr>
                <w:rFonts w:ascii="Arial Unicode MS" w:eastAsia="Arial Unicode MS" w:hint="eastAsia"/>
                <w:sz w:val="19"/>
              </w:rPr>
            </w:pPr>
            <w:r>
              <w:rPr>
                <w:color w:val="666666"/>
                <w:sz w:val="19"/>
              </w:rPr>
              <w:t>投标报价没有超出最高限价（本项目按单价进行报价，本项目采购预算（人民币</w:t>
            </w:r>
            <w:r>
              <w:rPr>
                <w:rFonts w:ascii="Arial Unicode MS" w:eastAsia="Arial Unicode MS" w:hint="eastAsia"/>
                <w:color w:val="666666"/>
                <w:sz w:val="19"/>
              </w:rPr>
              <w:t>1300000.00</w:t>
            </w:r>
          </w:p>
          <w:p>
            <w:pPr>
              <w:pStyle w:val="TableParagraph"/>
              <w:spacing w:line="353" w:lineRule="exact" w:before="2"/>
              <w:ind w:left="64"/>
              <w:rPr>
                <w:sz w:val="19"/>
              </w:rPr>
            </w:pPr>
            <w:r>
              <w:rPr>
                <w:color w:val="666666"/>
                <w:sz w:val="19"/>
              </w:rPr>
              <w:t>元）</w:t>
            </w:r>
            <w:r>
              <w:rPr>
                <w:rFonts w:ascii="Arial Unicode MS" w:eastAsia="Arial Unicode MS" w:hint="eastAsia"/>
                <w:color w:val="666666"/>
                <w:sz w:val="19"/>
              </w:rPr>
              <w:t>/</w:t>
            </w:r>
            <w:r>
              <w:rPr>
                <w:color w:val="666666"/>
                <w:sz w:val="19"/>
              </w:rPr>
              <w:t>开标一览表中的投标单价，相除所得的商不得低于</w:t>
            </w:r>
            <w:r>
              <w:rPr>
                <w:rFonts w:ascii="Arial Unicode MS" w:eastAsia="Arial Unicode MS" w:hint="eastAsia"/>
                <w:color w:val="666666"/>
                <w:sz w:val="19"/>
              </w:rPr>
              <w:t>240000</w:t>
            </w:r>
            <w:r>
              <w:rPr>
                <w:color w:val="666666"/>
                <w:sz w:val="19"/>
              </w:rPr>
              <w:t>册）</w:t>
            </w:r>
          </w:p>
        </w:tc>
      </w:tr>
      <w:tr>
        <w:trPr>
          <w:trHeight w:val="357" w:hRule="atLeast"/>
        </w:trPr>
        <w:tc>
          <w:tcPr>
            <w:tcW w:w="2533" w:type="dxa"/>
          </w:tcPr>
          <w:p>
            <w:pPr>
              <w:pStyle w:val="TableParagraph"/>
              <w:spacing w:line="337" w:lineRule="exact"/>
              <w:ind w:left="64"/>
              <w:rPr>
                <w:rFonts w:ascii="Arial Unicode MS"/>
                <w:sz w:val="19"/>
              </w:rPr>
            </w:pPr>
            <w:r>
              <w:rPr>
                <w:rFonts w:ascii="Arial Unicode MS"/>
                <w:color w:val="666666"/>
                <w:w w:val="115"/>
                <w:sz w:val="19"/>
              </w:rPr>
              <w:t>5</w:t>
            </w:r>
          </w:p>
        </w:tc>
        <w:tc>
          <w:tcPr>
            <w:tcW w:w="8019" w:type="dxa"/>
          </w:tcPr>
          <w:p>
            <w:pPr>
              <w:pStyle w:val="TableParagraph"/>
              <w:spacing w:line="337" w:lineRule="exact"/>
              <w:ind w:left="64"/>
              <w:rPr>
                <w:sz w:val="19"/>
              </w:rPr>
            </w:pPr>
            <w:r>
              <w:rPr>
                <w:color w:val="666666"/>
                <w:w w:val="105"/>
                <w:sz w:val="19"/>
              </w:rPr>
              <w:t>完全满足招标文件中标注</w:t>
            </w:r>
            <w:r>
              <w:rPr>
                <w:rFonts w:ascii="Arial Unicode MS" w:hAnsi="Arial Unicode MS" w:eastAsia="Arial Unicode MS" w:hint="eastAsia"/>
                <w:color w:val="666666"/>
                <w:w w:val="125"/>
                <w:sz w:val="19"/>
              </w:rPr>
              <w:t>“★”</w:t>
            </w:r>
            <w:r>
              <w:rPr>
                <w:color w:val="666666"/>
                <w:w w:val="105"/>
                <w:sz w:val="19"/>
              </w:rPr>
              <w:t>的条款</w:t>
            </w:r>
          </w:p>
        </w:tc>
      </w:tr>
      <w:tr>
        <w:trPr>
          <w:trHeight w:val="357" w:hRule="atLeast"/>
        </w:trPr>
        <w:tc>
          <w:tcPr>
            <w:tcW w:w="2533" w:type="dxa"/>
            <w:shd w:val="clear" w:color="auto" w:fill="F6F6F6"/>
          </w:tcPr>
          <w:p>
            <w:pPr>
              <w:pStyle w:val="TableParagraph"/>
              <w:spacing w:line="337" w:lineRule="exact"/>
              <w:ind w:left="64"/>
              <w:rPr>
                <w:rFonts w:ascii="Arial Unicode MS"/>
                <w:sz w:val="19"/>
              </w:rPr>
            </w:pPr>
            <w:r>
              <w:rPr>
                <w:rFonts w:ascii="Arial Unicode MS"/>
                <w:color w:val="666666"/>
                <w:w w:val="115"/>
                <w:sz w:val="19"/>
              </w:rPr>
              <w:t>6</w:t>
            </w:r>
          </w:p>
        </w:tc>
        <w:tc>
          <w:tcPr>
            <w:tcW w:w="8019" w:type="dxa"/>
            <w:shd w:val="clear" w:color="auto" w:fill="F6F6F6"/>
          </w:tcPr>
          <w:p>
            <w:pPr>
              <w:pStyle w:val="TableParagraph"/>
              <w:spacing w:before="48"/>
              <w:ind w:left="64"/>
              <w:rPr>
                <w:sz w:val="19"/>
              </w:rPr>
            </w:pPr>
            <w:r>
              <w:rPr>
                <w:color w:val="666666"/>
                <w:sz w:val="19"/>
              </w:rPr>
              <w:t>未出现有关法律、法规、规章或招标文件规定的属于投标无效的情形</w:t>
            </w:r>
          </w:p>
        </w:tc>
      </w:tr>
    </w:tbl>
    <w:p>
      <w:pPr>
        <w:pStyle w:val="BodyText"/>
        <w:rPr>
          <w:sz w:val="20"/>
        </w:rPr>
      </w:pPr>
    </w:p>
    <w:p>
      <w:pPr>
        <w:pStyle w:val="BodyText"/>
        <w:spacing w:before="3"/>
        <w:rPr>
          <w:sz w:val="15"/>
        </w:rPr>
      </w:pPr>
    </w:p>
    <w:p>
      <w:pPr>
        <w:pStyle w:val="Heading5"/>
        <w:spacing w:before="28"/>
      </w:pPr>
      <w:r>
        <w:rPr>
          <w:rFonts w:ascii="微软雅黑" w:eastAsia="微软雅黑" w:hint="eastAsia"/>
          <w:w w:val="105"/>
        </w:rPr>
        <w:t>2.</w:t>
      </w:r>
      <w:r>
        <w:rPr>
          <w:w w:val="105"/>
        </w:rPr>
        <w:t>投标文件澄清</w:t>
      </w:r>
    </w:p>
    <w:p>
      <w:pPr>
        <w:pStyle w:val="ListParagraph"/>
        <w:numPr>
          <w:ilvl w:val="1"/>
          <w:numId w:val="24"/>
        </w:numPr>
        <w:tabs>
          <w:tab w:pos="910" w:val="left" w:leader="none"/>
        </w:tabs>
        <w:spacing w:line="285" w:lineRule="auto" w:before="6" w:after="0"/>
        <w:ind w:left="126" w:right="289" w:firstLine="480"/>
        <w:jc w:val="left"/>
        <w:rPr>
          <w:sz w:val="19"/>
        </w:rPr>
      </w:pPr>
      <w:r>
        <w:rPr>
          <w:sz w:val="19"/>
        </w:rPr>
        <w:t>对于投标文件中含义不明确、同类问题表述不一致或者有明显文字和计算错误的内容，评标委员会应当以书面形  式要求投标人作出必要的澄清、说明或者补正。</w:t>
      </w:r>
    </w:p>
    <w:p>
      <w:pPr>
        <w:pStyle w:val="BodyText"/>
        <w:spacing w:line="355" w:lineRule="auto" w:before="69"/>
        <w:ind w:left="126" w:right="397" w:firstLine="480"/>
      </w:pPr>
      <w:r>
        <w:rPr/>
        <w:t>投标人的澄清、说明或者补正应当采用书面形式，并加盖公章，或者由法定代表人或其授权的代表签字。投标人的澄清、说明或者补正不得超出投标文件的范围或者改变投标文件的实质性内容。</w:t>
      </w:r>
    </w:p>
    <w:p>
      <w:pPr>
        <w:pStyle w:val="ListParagraph"/>
        <w:numPr>
          <w:ilvl w:val="1"/>
          <w:numId w:val="24"/>
        </w:numPr>
        <w:tabs>
          <w:tab w:pos="910" w:val="left" w:leader="none"/>
        </w:tabs>
        <w:spacing w:line="293" w:lineRule="exact" w:before="0" w:after="0"/>
        <w:ind w:left="126" w:right="0" w:firstLine="480"/>
        <w:jc w:val="left"/>
        <w:rPr>
          <w:sz w:val="19"/>
        </w:rPr>
      </w:pPr>
      <w:r>
        <w:rPr>
          <w:sz w:val="19"/>
        </w:rPr>
        <w:t>评标委员会不接受投标人主动提出的澄清、说明或补正。</w:t>
      </w:r>
    </w:p>
    <w:p>
      <w:pPr>
        <w:pStyle w:val="ListParagraph"/>
        <w:numPr>
          <w:ilvl w:val="1"/>
          <w:numId w:val="24"/>
        </w:numPr>
        <w:tabs>
          <w:tab w:pos="910" w:val="left" w:leader="none"/>
        </w:tabs>
        <w:spacing w:line="240" w:lineRule="auto" w:before="3" w:after="0"/>
        <w:ind w:left="126" w:right="0" w:firstLine="480"/>
        <w:jc w:val="left"/>
        <w:rPr>
          <w:sz w:val="19"/>
        </w:rPr>
      </w:pPr>
      <w:r>
        <w:rPr>
          <w:sz w:val="19"/>
        </w:rPr>
        <w:t>评标委员会对投标人提交的澄清、说明或补正有疑问的，可以要求投标人进一步澄清、说明或补正。</w:t>
      </w:r>
    </w:p>
    <w:p>
      <w:pPr>
        <w:pStyle w:val="BodyText"/>
        <w:spacing w:before="6"/>
        <w:rPr>
          <w:sz w:val="15"/>
        </w:rPr>
      </w:pPr>
    </w:p>
    <w:p>
      <w:pPr>
        <w:pStyle w:val="Heading5"/>
      </w:pPr>
      <w:r>
        <w:rPr>
          <w:rFonts w:ascii="微软雅黑" w:eastAsia="微软雅黑" w:hint="eastAsia"/>
          <w:w w:val="110"/>
        </w:rPr>
        <w:t>3.</w:t>
      </w:r>
      <w:r>
        <w:rPr>
          <w:w w:val="110"/>
        </w:rPr>
        <w:t>详细评审</w:t>
      </w:r>
    </w:p>
    <w:p>
      <w:pPr>
        <w:pStyle w:val="BodyText"/>
        <w:spacing w:line="355" w:lineRule="auto" w:before="71"/>
        <w:ind w:left="726" w:right="2005"/>
      </w:pPr>
      <w:r>
        <w:rPr/>
        <w:t>综合评分法：分为投标报价评审、商务部分评审、技术部分评审。（详见后附表三详细评审表） 最低评标价法：无</w:t>
      </w:r>
    </w:p>
    <w:p>
      <w:pPr>
        <w:pStyle w:val="Heading5"/>
        <w:spacing w:before="131"/>
        <w:ind w:left="120"/>
      </w:pPr>
      <w:r>
        <w:rPr/>
        <w:t>表三详细评审表：</w:t>
      </w:r>
    </w:p>
    <w:p>
      <w:pPr>
        <w:pStyle w:val="BodyText"/>
        <w:spacing w:before="113"/>
        <w:ind w:left="126"/>
      </w:pPr>
      <w:r>
        <w:rPr>
          <w:rFonts w:ascii="Arial Unicode MS" w:eastAsia="Arial Unicode MS" w:hint="eastAsia"/>
          <w:w w:val="105"/>
        </w:rPr>
        <w:t>2021</w:t>
      </w:r>
      <w:r>
        <w:rPr>
          <w:w w:val="105"/>
        </w:rPr>
        <w:t>年图书采购</w:t>
      </w:r>
    </w:p>
    <w:p>
      <w:pPr>
        <w:pStyle w:val="BodyText"/>
        <w:spacing w:before="8" w:after="1"/>
        <w:rPr>
          <w:sz w:val="10"/>
        </w:rPr>
      </w:pPr>
    </w:p>
    <w:tbl>
      <w:tblPr>
        <w:tblW w:w="0" w:type="auto"/>
        <w:jc w:val="left"/>
        <w:tblInd w:w="133" w:type="dxa"/>
        <w:tblBorders>
          <w:top w:val="single" w:sz="6" w:space="0" w:color="B3C2D7"/>
          <w:left w:val="single" w:sz="6" w:space="0" w:color="B3C2D7"/>
          <w:bottom w:val="single" w:sz="6" w:space="0" w:color="B3C2D7"/>
          <w:right w:val="single" w:sz="6" w:space="0" w:color="B3C2D7"/>
          <w:insideH w:val="single" w:sz="6" w:space="0" w:color="B3C2D7"/>
          <w:insideV w:val="single" w:sz="6" w:space="0" w:color="B3C2D7"/>
        </w:tblBorders>
        <w:tblLayout w:type="fixed"/>
        <w:tblCellMar>
          <w:top w:w="0" w:type="dxa"/>
          <w:left w:w="0" w:type="dxa"/>
          <w:bottom w:w="0" w:type="dxa"/>
          <w:right w:w="0" w:type="dxa"/>
        </w:tblCellMar>
        <w:tblLook w:val="01E0"/>
      </w:tblPr>
      <w:tblGrid>
        <w:gridCol w:w="1164"/>
        <w:gridCol w:w="2928"/>
        <w:gridCol w:w="6457"/>
      </w:tblGrid>
      <w:tr>
        <w:trPr>
          <w:trHeight w:val="357" w:hRule="atLeast"/>
        </w:trPr>
        <w:tc>
          <w:tcPr>
            <w:tcW w:w="1164" w:type="dxa"/>
          </w:tcPr>
          <w:p>
            <w:pPr>
              <w:pStyle w:val="TableParagraph"/>
              <w:spacing w:before="48"/>
              <w:ind w:left="180" w:right="168"/>
              <w:jc w:val="center"/>
              <w:rPr>
                <w:sz w:val="19"/>
              </w:rPr>
            </w:pPr>
            <w:r>
              <w:rPr>
                <w:color w:val="666666"/>
                <w:sz w:val="19"/>
              </w:rPr>
              <w:t>评审因素</w:t>
            </w:r>
          </w:p>
        </w:tc>
        <w:tc>
          <w:tcPr>
            <w:tcW w:w="9385" w:type="dxa"/>
            <w:gridSpan w:val="2"/>
          </w:tcPr>
          <w:p>
            <w:pPr>
              <w:pStyle w:val="TableParagraph"/>
              <w:spacing w:before="48"/>
              <w:ind w:left="4292" w:right="4278"/>
              <w:jc w:val="center"/>
              <w:rPr>
                <w:sz w:val="19"/>
              </w:rPr>
            </w:pPr>
            <w:r>
              <w:rPr>
                <w:color w:val="666666"/>
                <w:sz w:val="19"/>
              </w:rPr>
              <w:t>评审标准</w:t>
            </w:r>
          </w:p>
        </w:tc>
      </w:tr>
      <w:tr>
        <w:trPr>
          <w:trHeight w:val="1461" w:hRule="atLeast"/>
        </w:trPr>
        <w:tc>
          <w:tcPr>
            <w:tcW w:w="1164" w:type="dxa"/>
            <w:shd w:val="clear" w:color="auto" w:fill="F6F6F6"/>
          </w:tcPr>
          <w:p>
            <w:pPr>
              <w:pStyle w:val="TableParagraph"/>
              <w:rPr>
                <w:sz w:val="18"/>
              </w:rPr>
            </w:pPr>
          </w:p>
          <w:p>
            <w:pPr>
              <w:pStyle w:val="TableParagraph"/>
              <w:rPr>
                <w:sz w:val="18"/>
              </w:rPr>
            </w:pPr>
          </w:p>
          <w:p>
            <w:pPr>
              <w:pStyle w:val="TableParagraph"/>
              <w:spacing w:before="139"/>
              <w:ind w:left="180" w:right="168"/>
              <w:jc w:val="center"/>
              <w:rPr>
                <w:sz w:val="19"/>
              </w:rPr>
            </w:pPr>
            <w:r>
              <w:rPr>
                <w:color w:val="666666"/>
                <w:sz w:val="19"/>
              </w:rPr>
              <w:t>分值构成</w:t>
            </w:r>
          </w:p>
        </w:tc>
        <w:tc>
          <w:tcPr>
            <w:tcW w:w="9385" w:type="dxa"/>
            <w:gridSpan w:val="2"/>
            <w:shd w:val="clear" w:color="auto" w:fill="F6F6F6"/>
          </w:tcPr>
          <w:p>
            <w:pPr>
              <w:pStyle w:val="TableParagraph"/>
              <w:spacing w:line="342" w:lineRule="exact"/>
              <w:ind w:left="64"/>
              <w:rPr>
                <w:sz w:val="19"/>
              </w:rPr>
            </w:pPr>
            <w:r>
              <w:rPr>
                <w:rFonts w:ascii="Arial Unicode MS" w:eastAsia="Arial Unicode MS" w:hint="eastAsia"/>
                <w:color w:val="666666"/>
                <w:w w:val="105"/>
                <w:sz w:val="19"/>
              </w:rPr>
              <w:t>1</w:t>
            </w:r>
            <w:r>
              <w:rPr>
                <w:color w:val="666666"/>
                <w:w w:val="105"/>
                <w:sz w:val="19"/>
              </w:rPr>
              <w:t>、技术部分</w:t>
            </w:r>
            <w:r>
              <w:rPr>
                <w:rFonts w:ascii="Arial Unicode MS" w:eastAsia="Arial Unicode MS" w:hint="eastAsia"/>
                <w:color w:val="666666"/>
                <w:w w:val="105"/>
                <w:sz w:val="19"/>
              </w:rPr>
              <w:t>40.0</w:t>
            </w:r>
            <w:r>
              <w:rPr>
                <w:color w:val="666666"/>
                <w:w w:val="105"/>
                <w:sz w:val="19"/>
              </w:rPr>
              <w:t>分</w:t>
            </w:r>
          </w:p>
          <w:p>
            <w:pPr>
              <w:pStyle w:val="TableParagraph"/>
              <w:spacing w:before="194"/>
              <w:ind w:left="64"/>
              <w:rPr>
                <w:sz w:val="19"/>
              </w:rPr>
            </w:pPr>
            <w:r>
              <w:rPr>
                <w:rFonts w:ascii="Arial Unicode MS" w:eastAsia="Arial Unicode MS" w:hint="eastAsia"/>
                <w:color w:val="666666"/>
                <w:w w:val="105"/>
                <w:sz w:val="19"/>
              </w:rPr>
              <w:t>2</w:t>
            </w:r>
            <w:r>
              <w:rPr>
                <w:color w:val="666666"/>
                <w:w w:val="105"/>
                <w:sz w:val="19"/>
              </w:rPr>
              <w:t>、商务部分</w:t>
            </w:r>
            <w:r>
              <w:rPr>
                <w:rFonts w:ascii="Arial Unicode MS" w:eastAsia="Arial Unicode MS" w:hint="eastAsia"/>
                <w:color w:val="666666"/>
                <w:w w:val="105"/>
                <w:sz w:val="19"/>
              </w:rPr>
              <w:t>30.0</w:t>
            </w:r>
            <w:r>
              <w:rPr>
                <w:color w:val="666666"/>
                <w:w w:val="105"/>
                <w:sz w:val="19"/>
              </w:rPr>
              <w:t>分</w:t>
            </w:r>
          </w:p>
          <w:p>
            <w:pPr>
              <w:pStyle w:val="TableParagraph"/>
              <w:spacing w:line="353" w:lineRule="exact" w:before="195"/>
              <w:ind w:left="64"/>
              <w:rPr>
                <w:sz w:val="19"/>
              </w:rPr>
            </w:pPr>
            <w:r>
              <w:rPr>
                <w:rFonts w:ascii="Arial Unicode MS" w:eastAsia="Arial Unicode MS" w:hint="eastAsia"/>
                <w:color w:val="666666"/>
                <w:w w:val="105"/>
                <w:sz w:val="19"/>
              </w:rPr>
              <w:t>3</w:t>
            </w:r>
            <w:r>
              <w:rPr>
                <w:color w:val="666666"/>
                <w:w w:val="105"/>
                <w:sz w:val="19"/>
              </w:rPr>
              <w:t>、报价得分</w:t>
            </w:r>
            <w:r>
              <w:rPr>
                <w:rFonts w:ascii="Arial Unicode MS" w:eastAsia="Arial Unicode MS" w:hint="eastAsia"/>
                <w:color w:val="666666"/>
                <w:w w:val="105"/>
                <w:sz w:val="19"/>
              </w:rPr>
              <w:t>30.0</w:t>
            </w:r>
            <w:r>
              <w:rPr>
                <w:color w:val="666666"/>
                <w:w w:val="105"/>
                <w:sz w:val="19"/>
              </w:rPr>
              <w:t>分</w:t>
            </w:r>
          </w:p>
        </w:tc>
      </w:tr>
      <w:tr>
        <w:trPr>
          <w:trHeight w:val="1077" w:hRule="atLeast"/>
        </w:trPr>
        <w:tc>
          <w:tcPr>
            <w:tcW w:w="1164" w:type="dxa"/>
            <w:vMerge w:val="restart"/>
            <w:tcBorders>
              <w:bottom w:val="nil"/>
            </w:tcBorders>
          </w:tcPr>
          <w:p>
            <w:pPr>
              <w:pStyle w:val="TableParagraph"/>
              <w:rPr>
                <w:rFonts w:ascii="Times New Roman"/>
                <w:sz w:val="18"/>
              </w:rPr>
            </w:pPr>
          </w:p>
        </w:tc>
        <w:tc>
          <w:tcPr>
            <w:tcW w:w="2928" w:type="dxa"/>
          </w:tcPr>
          <w:p>
            <w:pPr>
              <w:pStyle w:val="TableParagraph"/>
              <w:spacing w:before="10"/>
              <w:rPr>
                <w:sz w:val="17"/>
              </w:rPr>
            </w:pPr>
          </w:p>
          <w:p>
            <w:pPr>
              <w:pStyle w:val="TableParagraph"/>
              <w:spacing w:line="290" w:lineRule="auto" w:before="1"/>
              <w:ind w:left="64" w:right="157"/>
              <w:rPr>
                <w:rFonts w:ascii="Arial Unicode MS" w:eastAsia="Arial Unicode MS" w:hint="eastAsia"/>
                <w:sz w:val="19"/>
              </w:rPr>
            </w:pPr>
            <w:r>
              <w:rPr>
                <w:color w:val="666666"/>
                <w:sz w:val="19"/>
              </w:rPr>
              <w:t>提供与出版社有直接供货的证明</w:t>
            </w:r>
            <w:r>
              <w:rPr>
                <w:color w:val="666666"/>
                <w:w w:val="105"/>
                <w:sz w:val="19"/>
              </w:rPr>
              <w:t>材料 </w:t>
            </w:r>
            <w:r>
              <w:rPr>
                <w:rFonts w:ascii="Arial Unicode MS" w:eastAsia="Arial Unicode MS" w:hint="eastAsia"/>
                <w:color w:val="666666"/>
                <w:w w:val="105"/>
                <w:sz w:val="19"/>
              </w:rPr>
              <w:t>(10.0</w:t>
            </w:r>
            <w:r>
              <w:rPr>
                <w:color w:val="666666"/>
                <w:w w:val="105"/>
                <w:sz w:val="19"/>
              </w:rPr>
              <w:t>分</w:t>
            </w:r>
            <w:r>
              <w:rPr>
                <w:rFonts w:ascii="Arial Unicode MS" w:eastAsia="Arial Unicode MS" w:hint="eastAsia"/>
                <w:color w:val="666666"/>
                <w:w w:val="105"/>
                <w:sz w:val="19"/>
              </w:rPr>
              <w:t>)</w:t>
            </w:r>
          </w:p>
        </w:tc>
        <w:tc>
          <w:tcPr>
            <w:tcW w:w="6457" w:type="dxa"/>
          </w:tcPr>
          <w:p>
            <w:pPr>
              <w:pStyle w:val="TableParagraph"/>
              <w:spacing w:line="342" w:lineRule="exact"/>
              <w:ind w:left="65"/>
              <w:rPr>
                <w:rFonts w:ascii="Arial Unicode MS" w:eastAsia="Arial Unicode MS" w:hint="eastAsia"/>
                <w:sz w:val="19"/>
              </w:rPr>
            </w:pPr>
            <w:r>
              <w:rPr>
                <w:color w:val="666666"/>
                <w:sz w:val="19"/>
              </w:rPr>
              <w:t>与全国出版社保持稳定的合作关系（有效期内），提供一份合作证明得</w:t>
            </w:r>
            <w:r>
              <w:rPr>
                <w:rFonts w:ascii="Arial Unicode MS" w:eastAsia="Arial Unicode MS" w:hint="eastAsia"/>
                <w:color w:val="666666"/>
                <w:sz w:val="19"/>
              </w:rPr>
              <w:t>0.2</w:t>
            </w:r>
          </w:p>
          <w:p>
            <w:pPr>
              <w:pStyle w:val="TableParagraph"/>
              <w:spacing w:line="310" w:lineRule="atLeast" w:before="2"/>
              <w:ind w:left="65" w:right="120"/>
              <w:rPr>
                <w:sz w:val="19"/>
              </w:rPr>
            </w:pPr>
            <w:r>
              <w:rPr>
                <w:color w:val="666666"/>
                <w:sz w:val="19"/>
              </w:rPr>
              <w:t>分，最高得</w:t>
            </w:r>
            <w:r>
              <w:rPr>
                <w:rFonts w:ascii="Arial Unicode MS" w:eastAsia="Arial Unicode MS" w:hint="eastAsia"/>
                <w:color w:val="666666"/>
                <w:sz w:val="19"/>
              </w:rPr>
              <w:t>10</w:t>
            </w:r>
            <w:r>
              <w:rPr>
                <w:color w:val="666666"/>
                <w:sz w:val="19"/>
              </w:rPr>
              <w:t>分。 备注：提供出版社合作证明文件复印件，原件核查，不提供原件不得分。</w:t>
            </w:r>
          </w:p>
        </w:tc>
      </w:tr>
      <w:tr>
        <w:trPr>
          <w:trHeight w:val="1797" w:hRule="atLeast"/>
        </w:trPr>
        <w:tc>
          <w:tcPr>
            <w:tcW w:w="1164" w:type="dxa"/>
            <w:vMerge/>
            <w:tcBorders>
              <w:top w:val="nil"/>
              <w:bottom w:val="nil"/>
            </w:tcBorders>
          </w:tcPr>
          <w:p>
            <w:pPr>
              <w:rPr>
                <w:sz w:val="2"/>
                <w:szCs w:val="2"/>
              </w:rPr>
            </w:pPr>
          </w:p>
        </w:tc>
        <w:tc>
          <w:tcPr>
            <w:tcW w:w="2928" w:type="dxa"/>
            <w:shd w:val="clear" w:color="auto" w:fill="F6F6F6"/>
          </w:tcPr>
          <w:p>
            <w:pPr>
              <w:pStyle w:val="TableParagraph"/>
              <w:rPr>
                <w:sz w:val="22"/>
              </w:rPr>
            </w:pPr>
          </w:p>
          <w:p>
            <w:pPr>
              <w:pStyle w:val="TableParagraph"/>
              <w:spacing w:before="12"/>
              <w:rPr>
                <w:sz w:val="32"/>
              </w:rPr>
            </w:pPr>
          </w:p>
          <w:p>
            <w:pPr>
              <w:pStyle w:val="TableParagraph"/>
              <w:ind w:left="64"/>
              <w:rPr>
                <w:rFonts w:ascii="Arial Unicode MS" w:eastAsia="Arial Unicode MS" w:hint="eastAsia"/>
                <w:sz w:val="19"/>
              </w:rPr>
            </w:pPr>
            <w:r>
              <w:rPr>
                <w:color w:val="666666"/>
                <w:w w:val="105"/>
                <w:sz w:val="19"/>
              </w:rPr>
              <w:t>项目实施方案 </w:t>
            </w:r>
            <w:r>
              <w:rPr>
                <w:rFonts w:ascii="Arial Unicode MS" w:eastAsia="Arial Unicode MS" w:hint="eastAsia"/>
                <w:color w:val="666666"/>
                <w:w w:val="105"/>
                <w:sz w:val="19"/>
              </w:rPr>
              <w:t>(4.0</w:t>
            </w:r>
            <w:r>
              <w:rPr>
                <w:color w:val="666666"/>
                <w:w w:val="105"/>
                <w:sz w:val="19"/>
              </w:rPr>
              <w:t>分</w:t>
            </w:r>
            <w:r>
              <w:rPr>
                <w:rFonts w:ascii="Arial Unicode MS" w:eastAsia="Arial Unicode MS" w:hint="eastAsia"/>
                <w:color w:val="666666"/>
                <w:w w:val="105"/>
                <w:sz w:val="19"/>
              </w:rPr>
              <w:t>)</w:t>
            </w:r>
          </w:p>
        </w:tc>
        <w:tc>
          <w:tcPr>
            <w:tcW w:w="6457" w:type="dxa"/>
            <w:shd w:val="clear" w:color="auto" w:fill="F6F6F6"/>
          </w:tcPr>
          <w:p>
            <w:pPr>
              <w:pStyle w:val="TableParagraph"/>
              <w:spacing w:line="342" w:lineRule="exact"/>
              <w:ind w:left="65"/>
              <w:rPr>
                <w:sz w:val="19"/>
              </w:rPr>
            </w:pPr>
            <w:r>
              <w:rPr>
                <w:color w:val="666666"/>
                <w:sz w:val="19"/>
              </w:rPr>
              <w:t>项目实施方案包含但不限于以下内容： </w:t>
            </w:r>
            <w:r>
              <w:rPr>
                <w:rFonts w:ascii="Arial Unicode MS" w:hAnsi="Arial Unicode MS" w:eastAsia="Arial Unicode MS" w:hint="eastAsia"/>
                <w:color w:val="666666"/>
                <w:sz w:val="19"/>
              </w:rPr>
              <w:t>① </w:t>
            </w:r>
            <w:r>
              <w:rPr>
                <w:color w:val="666666"/>
                <w:sz w:val="19"/>
              </w:rPr>
              <w:t>供货计划； </w:t>
            </w:r>
            <w:r>
              <w:rPr>
                <w:rFonts w:ascii="Arial Unicode MS" w:hAnsi="Arial Unicode MS" w:eastAsia="Arial Unicode MS" w:hint="eastAsia"/>
                <w:color w:val="666666"/>
                <w:sz w:val="19"/>
              </w:rPr>
              <w:t>② </w:t>
            </w:r>
            <w:r>
              <w:rPr>
                <w:color w:val="666666"/>
                <w:sz w:val="19"/>
              </w:rPr>
              <w:t>配送方案； </w:t>
            </w:r>
            <w:r>
              <w:rPr>
                <w:rFonts w:ascii="Arial Unicode MS" w:hAnsi="Arial Unicode MS" w:eastAsia="Arial Unicode MS" w:hint="eastAsia"/>
                <w:color w:val="666666"/>
                <w:sz w:val="19"/>
              </w:rPr>
              <w:t>③ </w:t>
            </w:r>
            <w:r>
              <w:rPr>
                <w:color w:val="666666"/>
                <w:sz w:val="19"/>
              </w:rPr>
              <w:t>配</w:t>
            </w:r>
          </w:p>
          <w:p>
            <w:pPr>
              <w:pStyle w:val="TableParagraph"/>
              <w:spacing w:before="2"/>
              <w:ind w:left="65"/>
              <w:rPr>
                <w:sz w:val="19"/>
              </w:rPr>
            </w:pPr>
            <w:r>
              <w:rPr>
                <w:color w:val="666666"/>
                <w:sz w:val="19"/>
              </w:rPr>
              <w:t>送时间； </w:t>
            </w:r>
            <w:r>
              <w:rPr>
                <w:rFonts w:ascii="Arial Unicode MS" w:hAnsi="Arial Unicode MS" w:eastAsia="Arial Unicode MS" w:hint="eastAsia"/>
                <w:color w:val="666666"/>
                <w:sz w:val="19"/>
              </w:rPr>
              <w:t>④ </w:t>
            </w:r>
            <w:r>
              <w:rPr>
                <w:color w:val="666666"/>
                <w:sz w:val="19"/>
              </w:rPr>
              <w:t>配送方式； </w:t>
            </w:r>
            <w:r>
              <w:rPr>
                <w:rFonts w:ascii="Arial Unicode MS" w:hAnsi="Arial Unicode MS" w:eastAsia="Arial Unicode MS" w:hint="eastAsia"/>
                <w:color w:val="666666"/>
                <w:sz w:val="19"/>
              </w:rPr>
              <w:t>⑤ </w:t>
            </w:r>
            <w:r>
              <w:rPr>
                <w:color w:val="666666"/>
                <w:sz w:val="19"/>
              </w:rPr>
              <w:t>采选方式； </w:t>
            </w:r>
            <w:r>
              <w:rPr>
                <w:rFonts w:ascii="Arial Unicode MS" w:hAnsi="Arial Unicode MS" w:eastAsia="Arial Unicode MS" w:hint="eastAsia"/>
                <w:color w:val="666666"/>
                <w:sz w:val="19"/>
              </w:rPr>
              <w:t>⑥ </w:t>
            </w:r>
            <w:r>
              <w:rPr>
                <w:color w:val="666666"/>
                <w:sz w:val="19"/>
              </w:rPr>
              <w:t>配套数据； </w:t>
            </w:r>
            <w:r>
              <w:rPr>
                <w:rFonts w:ascii="Arial Unicode MS" w:hAnsi="Arial Unicode MS" w:eastAsia="Arial Unicode MS" w:hint="eastAsia"/>
                <w:color w:val="666666"/>
                <w:sz w:val="19"/>
              </w:rPr>
              <w:t>⑦ </w:t>
            </w:r>
            <w:r>
              <w:rPr>
                <w:color w:val="666666"/>
                <w:sz w:val="19"/>
              </w:rPr>
              <w:t>退、换书流程；</w:t>
            </w:r>
          </w:p>
          <w:p>
            <w:pPr>
              <w:pStyle w:val="TableParagraph"/>
              <w:spacing w:line="360" w:lineRule="atLeast"/>
              <w:ind w:left="65" w:right="48"/>
              <w:rPr>
                <w:sz w:val="19"/>
              </w:rPr>
            </w:pPr>
            <w:r>
              <w:rPr>
                <w:rFonts w:ascii="Arial Unicode MS" w:hAnsi="Arial Unicode MS" w:eastAsia="Arial Unicode MS" w:hint="eastAsia"/>
                <w:color w:val="666666"/>
                <w:spacing w:val="6"/>
                <w:sz w:val="19"/>
              </w:rPr>
              <w:t>⑧ </w:t>
            </w:r>
            <w:r>
              <w:rPr>
                <w:color w:val="666666"/>
                <w:spacing w:val="-3"/>
                <w:sz w:val="19"/>
              </w:rPr>
              <w:t>售后服务时间等。 项目实施方案详细完善，可行性高，得</w:t>
            </w:r>
            <w:r>
              <w:rPr>
                <w:rFonts w:ascii="Arial Unicode MS" w:hAnsi="Arial Unicode MS" w:eastAsia="Arial Unicode MS" w:hint="eastAsia"/>
                <w:color w:val="666666"/>
                <w:spacing w:val="-3"/>
                <w:sz w:val="19"/>
              </w:rPr>
              <w:t>4</w:t>
            </w:r>
            <w:r>
              <w:rPr>
                <w:color w:val="666666"/>
                <w:spacing w:val="-5"/>
                <w:sz w:val="19"/>
              </w:rPr>
              <w:t>分； 项目实施方案较详细完善，可行性较高，得</w:t>
            </w:r>
            <w:r>
              <w:rPr>
                <w:rFonts w:ascii="Arial Unicode MS" w:hAnsi="Arial Unicode MS" w:eastAsia="Arial Unicode MS" w:hint="eastAsia"/>
                <w:color w:val="666666"/>
                <w:spacing w:val="-3"/>
                <w:sz w:val="19"/>
              </w:rPr>
              <w:t>3</w:t>
            </w:r>
            <w:r>
              <w:rPr>
                <w:color w:val="666666"/>
                <w:sz w:val="19"/>
              </w:rPr>
              <w:t>分； 项目实施方案不够完善，可行性低，得</w:t>
            </w:r>
            <w:r>
              <w:rPr>
                <w:rFonts w:ascii="Arial Unicode MS" w:hAnsi="Arial Unicode MS" w:eastAsia="Arial Unicode MS" w:hint="eastAsia"/>
                <w:color w:val="666666"/>
                <w:spacing w:val="-3"/>
                <w:sz w:val="19"/>
              </w:rPr>
              <w:t>2</w:t>
            </w:r>
            <w:r>
              <w:rPr>
                <w:color w:val="666666"/>
                <w:spacing w:val="-6"/>
                <w:sz w:val="19"/>
              </w:rPr>
              <w:t>分； 未提供，得</w:t>
            </w:r>
            <w:r>
              <w:rPr>
                <w:rFonts w:ascii="Arial Unicode MS" w:hAnsi="Arial Unicode MS" w:eastAsia="Arial Unicode MS" w:hint="eastAsia"/>
                <w:color w:val="666666"/>
                <w:spacing w:val="-3"/>
                <w:sz w:val="19"/>
              </w:rPr>
              <w:t>0</w:t>
            </w:r>
            <w:r>
              <w:rPr>
                <w:color w:val="666666"/>
                <w:sz w:val="19"/>
              </w:rPr>
              <w:t>分。</w:t>
            </w:r>
          </w:p>
        </w:tc>
      </w:tr>
      <w:tr>
        <w:trPr>
          <w:trHeight w:val="1437" w:hRule="atLeast"/>
        </w:trPr>
        <w:tc>
          <w:tcPr>
            <w:tcW w:w="1164" w:type="dxa"/>
            <w:vMerge/>
            <w:tcBorders>
              <w:top w:val="nil"/>
              <w:bottom w:val="nil"/>
            </w:tcBorders>
          </w:tcPr>
          <w:p>
            <w:pPr>
              <w:rPr>
                <w:sz w:val="2"/>
                <w:szCs w:val="2"/>
              </w:rPr>
            </w:pPr>
          </w:p>
        </w:tc>
        <w:tc>
          <w:tcPr>
            <w:tcW w:w="2928" w:type="dxa"/>
          </w:tcPr>
          <w:p>
            <w:pPr>
              <w:pStyle w:val="TableParagraph"/>
              <w:rPr>
                <w:sz w:val="22"/>
              </w:rPr>
            </w:pPr>
          </w:p>
          <w:p>
            <w:pPr>
              <w:pStyle w:val="TableParagraph"/>
              <w:spacing w:before="11"/>
              <w:rPr>
                <w:sz w:val="18"/>
              </w:rPr>
            </w:pPr>
          </w:p>
          <w:p>
            <w:pPr>
              <w:pStyle w:val="TableParagraph"/>
              <w:ind w:left="64"/>
              <w:rPr>
                <w:rFonts w:ascii="Arial Unicode MS" w:eastAsia="Arial Unicode MS" w:hint="eastAsia"/>
                <w:sz w:val="19"/>
              </w:rPr>
            </w:pPr>
            <w:r>
              <w:rPr>
                <w:color w:val="666666"/>
                <w:w w:val="105"/>
                <w:sz w:val="19"/>
              </w:rPr>
              <w:t>图书编目质量 </w:t>
            </w:r>
            <w:r>
              <w:rPr>
                <w:rFonts w:ascii="Arial Unicode MS" w:eastAsia="Arial Unicode MS" w:hint="eastAsia"/>
                <w:color w:val="666666"/>
                <w:w w:val="105"/>
                <w:sz w:val="19"/>
              </w:rPr>
              <w:t>(6.0</w:t>
            </w:r>
            <w:r>
              <w:rPr>
                <w:color w:val="666666"/>
                <w:w w:val="105"/>
                <w:sz w:val="19"/>
              </w:rPr>
              <w:t>分</w:t>
            </w:r>
            <w:r>
              <w:rPr>
                <w:rFonts w:ascii="Arial Unicode MS" w:eastAsia="Arial Unicode MS" w:hint="eastAsia"/>
                <w:color w:val="666666"/>
                <w:w w:val="105"/>
                <w:sz w:val="19"/>
              </w:rPr>
              <w:t>)</w:t>
            </w:r>
          </w:p>
        </w:tc>
        <w:tc>
          <w:tcPr>
            <w:tcW w:w="6457" w:type="dxa"/>
          </w:tcPr>
          <w:p>
            <w:pPr>
              <w:pStyle w:val="TableParagraph"/>
              <w:spacing w:line="342" w:lineRule="exact"/>
              <w:ind w:left="65"/>
              <w:rPr>
                <w:sz w:val="19"/>
              </w:rPr>
            </w:pPr>
            <w:r>
              <w:rPr>
                <w:color w:val="666666"/>
                <w:sz w:val="19"/>
              </w:rPr>
              <w:t>具有</w:t>
            </w:r>
            <w:r>
              <w:rPr>
                <w:rFonts w:ascii="Arial Unicode MS" w:hAnsi="Arial Unicode MS" w:eastAsia="Arial Unicode MS" w:hint="eastAsia"/>
                <w:color w:val="666666"/>
                <w:sz w:val="19"/>
              </w:rPr>
              <w:t>①</w:t>
            </w:r>
            <w:r>
              <w:rPr>
                <w:color w:val="666666"/>
                <w:sz w:val="19"/>
              </w:rPr>
              <w:t>中国国家图书馆；</w:t>
            </w:r>
            <w:r>
              <w:rPr>
                <w:rFonts w:ascii="Arial Unicode MS" w:hAnsi="Arial Unicode MS" w:eastAsia="Arial Unicode MS" w:hint="eastAsia"/>
                <w:color w:val="666666"/>
                <w:sz w:val="19"/>
              </w:rPr>
              <w:t>②</w:t>
            </w:r>
            <w:r>
              <w:rPr>
                <w:color w:val="666666"/>
                <w:sz w:val="19"/>
              </w:rPr>
              <w:t>中国高等教育文献保障系统（</w:t>
            </w:r>
            <w:r>
              <w:rPr>
                <w:rFonts w:ascii="Arial Unicode MS" w:hAnsi="Arial Unicode MS" w:eastAsia="Arial Unicode MS" w:hint="eastAsia"/>
                <w:color w:val="666666"/>
                <w:sz w:val="19"/>
              </w:rPr>
              <w:t>Calis</w:t>
            </w:r>
            <w:r>
              <w:rPr>
                <w:color w:val="666666"/>
                <w:sz w:val="19"/>
              </w:rPr>
              <w:t>）；</w:t>
            </w:r>
            <w:r>
              <w:rPr>
                <w:rFonts w:ascii="Arial Unicode MS" w:hAnsi="Arial Unicode MS" w:eastAsia="Arial Unicode MS" w:hint="eastAsia"/>
                <w:color w:val="666666"/>
                <w:sz w:val="19"/>
              </w:rPr>
              <w:t>③</w:t>
            </w:r>
            <w:r>
              <w:rPr>
                <w:color w:val="666666"/>
                <w:sz w:val="19"/>
              </w:rPr>
              <w:t>广东省</w:t>
            </w:r>
          </w:p>
          <w:p>
            <w:pPr>
              <w:pStyle w:val="TableParagraph"/>
              <w:spacing w:line="264" w:lineRule="auto" w:before="2"/>
              <w:ind w:left="65" w:right="48"/>
              <w:jc w:val="both"/>
              <w:rPr>
                <w:sz w:val="19"/>
              </w:rPr>
            </w:pPr>
            <w:r>
              <w:rPr>
                <w:color w:val="666666"/>
                <w:sz w:val="19"/>
              </w:rPr>
              <w:t>图书馆的编目数据下载权限。同时符合上述</w:t>
            </w:r>
            <w:r>
              <w:rPr>
                <w:rFonts w:ascii="Arial Unicode MS" w:eastAsia="Arial Unicode MS" w:hint="eastAsia"/>
                <w:color w:val="666666"/>
                <w:sz w:val="19"/>
              </w:rPr>
              <w:t>3</w:t>
            </w:r>
            <w:r>
              <w:rPr>
                <w:color w:val="666666"/>
                <w:sz w:val="19"/>
              </w:rPr>
              <w:t>项内容得</w:t>
            </w:r>
            <w:r>
              <w:rPr>
                <w:rFonts w:ascii="Arial Unicode MS" w:eastAsia="Arial Unicode MS" w:hint="eastAsia"/>
                <w:color w:val="666666"/>
                <w:sz w:val="19"/>
              </w:rPr>
              <w:t>6</w:t>
            </w:r>
            <w:r>
              <w:rPr>
                <w:color w:val="666666"/>
                <w:sz w:val="19"/>
              </w:rPr>
              <w:t>分，少一项扣</w:t>
            </w:r>
            <w:r>
              <w:rPr>
                <w:rFonts w:ascii="Arial Unicode MS" w:eastAsia="Arial Unicode MS" w:hint="eastAsia"/>
                <w:color w:val="666666"/>
                <w:sz w:val="19"/>
              </w:rPr>
              <w:t>2</w:t>
            </w:r>
            <w:r>
              <w:rPr>
                <w:color w:val="666666"/>
                <w:sz w:val="19"/>
              </w:rPr>
              <w:t>分， 扣至</w:t>
            </w:r>
            <w:r>
              <w:rPr>
                <w:rFonts w:ascii="Arial Unicode MS" w:eastAsia="Arial Unicode MS" w:hint="eastAsia"/>
                <w:color w:val="666666"/>
                <w:sz w:val="19"/>
              </w:rPr>
              <w:t>0</w:t>
            </w:r>
            <w:r>
              <w:rPr>
                <w:color w:val="666666"/>
                <w:sz w:val="19"/>
              </w:rPr>
              <w:t>分为止。 备注：提供在有效期内的协议证明复印件，原件核查，不提供原件不得分。</w:t>
            </w:r>
          </w:p>
        </w:tc>
      </w:tr>
      <w:tr>
        <w:trPr>
          <w:trHeight w:val="1210" w:hRule="atLeast"/>
        </w:trPr>
        <w:tc>
          <w:tcPr>
            <w:tcW w:w="1164" w:type="dxa"/>
            <w:vMerge/>
            <w:tcBorders>
              <w:top w:val="nil"/>
              <w:bottom w:val="nil"/>
            </w:tcBorders>
          </w:tcPr>
          <w:p>
            <w:pPr>
              <w:rPr>
                <w:sz w:val="2"/>
                <w:szCs w:val="2"/>
              </w:rPr>
            </w:pPr>
          </w:p>
        </w:tc>
        <w:tc>
          <w:tcPr>
            <w:tcW w:w="9385" w:type="dxa"/>
            <w:gridSpan w:val="2"/>
            <w:tcBorders>
              <w:bottom w:val="nil"/>
              <w:right w:val="nil"/>
            </w:tcBorders>
          </w:tcPr>
          <w:p>
            <w:pPr>
              <w:pStyle w:val="TableParagraph"/>
              <w:rPr>
                <w:rFonts w:ascii="Times New Roman"/>
                <w:sz w:val="18"/>
              </w:rPr>
            </w:pPr>
          </w:p>
        </w:tc>
      </w:tr>
    </w:tbl>
    <w:p>
      <w:pPr>
        <w:spacing w:after="0"/>
        <w:rPr>
          <w:rFonts w:ascii="Times New Roman"/>
          <w:sz w:val="18"/>
        </w:rPr>
        <w:sectPr>
          <w:pgSz w:w="11900" w:h="16840"/>
          <w:pgMar w:header="0" w:footer="283" w:top="560" w:bottom="480" w:left="540" w:right="560"/>
        </w:sectPr>
      </w:pPr>
    </w:p>
    <w:tbl>
      <w:tblPr>
        <w:tblW w:w="0" w:type="auto"/>
        <w:jc w:val="left"/>
        <w:tblInd w:w="133" w:type="dxa"/>
        <w:tblBorders>
          <w:top w:val="single" w:sz="6" w:space="0" w:color="B3C2D7"/>
          <w:left w:val="single" w:sz="6" w:space="0" w:color="B3C2D7"/>
          <w:bottom w:val="single" w:sz="6" w:space="0" w:color="B3C2D7"/>
          <w:right w:val="single" w:sz="6" w:space="0" w:color="B3C2D7"/>
          <w:insideH w:val="single" w:sz="6" w:space="0" w:color="B3C2D7"/>
          <w:insideV w:val="single" w:sz="6" w:space="0" w:color="B3C2D7"/>
        </w:tblBorders>
        <w:tblLayout w:type="fixed"/>
        <w:tblCellMar>
          <w:top w:w="0" w:type="dxa"/>
          <w:left w:w="0" w:type="dxa"/>
          <w:bottom w:w="0" w:type="dxa"/>
          <w:right w:w="0" w:type="dxa"/>
        </w:tblCellMar>
        <w:tblLook w:val="01E0"/>
      </w:tblPr>
      <w:tblGrid>
        <w:gridCol w:w="1164"/>
        <w:gridCol w:w="2928"/>
        <w:gridCol w:w="6457"/>
      </w:tblGrid>
      <w:tr>
        <w:trPr>
          <w:trHeight w:val="2157" w:hRule="atLeast"/>
        </w:trPr>
        <w:tc>
          <w:tcPr>
            <w:tcW w:w="1164" w:type="dxa"/>
            <w:vMerge w:val="restart"/>
            <w:tcBorders>
              <w:top w:val="nil"/>
            </w:tcBorders>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6"/>
              <w:rPr>
                <w:sz w:val="21"/>
              </w:rPr>
            </w:pPr>
          </w:p>
          <w:p>
            <w:pPr>
              <w:pStyle w:val="TableParagraph"/>
              <w:ind w:left="196"/>
              <w:rPr>
                <w:sz w:val="19"/>
              </w:rPr>
            </w:pPr>
            <w:r>
              <w:rPr>
                <w:color w:val="666666"/>
                <w:sz w:val="19"/>
              </w:rPr>
              <w:t>技术部分</w:t>
            </w:r>
          </w:p>
        </w:tc>
        <w:tc>
          <w:tcPr>
            <w:tcW w:w="2928" w:type="dxa"/>
            <w:shd w:val="clear" w:color="auto" w:fill="F6F6F6"/>
          </w:tcPr>
          <w:p>
            <w:pPr>
              <w:pStyle w:val="TableParagraph"/>
              <w:rPr>
                <w:sz w:val="22"/>
              </w:rPr>
            </w:pPr>
          </w:p>
          <w:p>
            <w:pPr>
              <w:pStyle w:val="TableParagraph"/>
              <w:rPr>
                <w:sz w:val="22"/>
              </w:rPr>
            </w:pPr>
          </w:p>
          <w:p>
            <w:pPr>
              <w:pStyle w:val="TableParagraph"/>
              <w:rPr>
                <w:sz w:val="25"/>
              </w:rPr>
            </w:pPr>
          </w:p>
          <w:p>
            <w:pPr>
              <w:pStyle w:val="TableParagraph"/>
              <w:ind w:left="64"/>
              <w:rPr>
                <w:rFonts w:ascii="Arial Unicode MS" w:eastAsia="Arial Unicode MS" w:hint="eastAsia"/>
                <w:sz w:val="19"/>
              </w:rPr>
            </w:pPr>
            <w:r>
              <w:rPr>
                <w:color w:val="666666"/>
                <w:w w:val="105"/>
                <w:sz w:val="19"/>
              </w:rPr>
              <w:t>编目加工人员配备情况 </w:t>
            </w:r>
            <w:r>
              <w:rPr>
                <w:rFonts w:ascii="Arial Unicode MS" w:eastAsia="Arial Unicode MS" w:hint="eastAsia"/>
                <w:color w:val="666666"/>
                <w:w w:val="105"/>
                <w:sz w:val="19"/>
              </w:rPr>
              <w:t>(5.0</w:t>
            </w:r>
            <w:r>
              <w:rPr>
                <w:color w:val="666666"/>
                <w:w w:val="105"/>
                <w:sz w:val="19"/>
              </w:rPr>
              <w:t>分</w:t>
            </w:r>
            <w:r>
              <w:rPr>
                <w:rFonts w:ascii="Arial Unicode MS" w:eastAsia="Arial Unicode MS" w:hint="eastAsia"/>
                <w:color w:val="666666"/>
                <w:w w:val="105"/>
                <w:sz w:val="19"/>
              </w:rPr>
              <w:t>)</w:t>
            </w:r>
          </w:p>
        </w:tc>
        <w:tc>
          <w:tcPr>
            <w:tcW w:w="6457" w:type="dxa"/>
            <w:shd w:val="clear" w:color="auto" w:fill="F6F6F6"/>
          </w:tcPr>
          <w:p>
            <w:pPr>
              <w:pStyle w:val="TableParagraph"/>
              <w:spacing w:line="342" w:lineRule="exact"/>
              <w:ind w:left="65"/>
              <w:rPr>
                <w:sz w:val="19"/>
              </w:rPr>
            </w:pPr>
            <w:r>
              <w:rPr>
                <w:color w:val="666666"/>
                <w:sz w:val="19"/>
              </w:rPr>
              <w:t>具有编目员上岗证书或编目人员培训结业证书的人员有</w:t>
            </w:r>
            <w:r>
              <w:rPr>
                <w:rFonts w:ascii="Arial Unicode MS" w:eastAsia="Arial Unicode MS" w:hint="eastAsia"/>
                <w:color w:val="666666"/>
                <w:sz w:val="19"/>
              </w:rPr>
              <w:t>8</w:t>
            </w:r>
            <w:r>
              <w:rPr>
                <w:color w:val="666666"/>
                <w:sz w:val="19"/>
              </w:rPr>
              <w:t>个或以上，得</w:t>
            </w:r>
            <w:r>
              <w:rPr>
                <w:rFonts w:ascii="Arial Unicode MS" w:eastAsia="Arial Unicode MS" w:hint="eastAsia"/>
                <w:color w:val="666666"/>
                <w:sz w:val="19"/>
              </w:rPr>
              <w:t>5</w:t>
            </w:r>
            <w:r>
              <w:rPr>
                <w:color w:val="666666"/>
                <w:sz w:val="19"/>
              </w:rPr>
              <w:t>分</w:t>
            </w:r>
          </w:p>
          <w:p>
            <w:pPr>
              <w:pStyle w:val="TableParagraph"/>
              <w:spacing w:line="264" w:lineRule="auto" w:before="2"/>
              <w:ind w:left="65" w:right="130"/>
              <w:jc w:val="both"/>
              <w:rPr>
                <w:sz w:val="19"/>
              </w:rPr>
            </w:pPr>
            <w:r>
              <w:rPr>
                <w:color w:val="666666"/>
                <w:sz w:val="19"/>
              </w:rPr>
              <w:t>；少</w:t>
            </w:r>
            <w:r>
              <w:rPr>
                <w:rFonts w:ascii="Arial Unicode MS" w:hAnsi="Arial Unicode MS" w:eastAsia="Arial Unicode MS" w:hint="eastAsia"/>
                <w:color w:val="666666"/>
                <w:sz w:val="19"/>
              </w:rPr>
              <w:t>1</w:t>
            </w:r>
            <w:r>
              <w:rPr>
                <w:color w:val="666666"/>
                <w:sz w:val="19"/>
              </w:rPr>
              <w:t>个扣</w:t>
            </w:r>
            <w:r>
              <w:rPr>
                <w:rFonts w:ascii="Arial Unicode MS" w:hAnsi="Arial Unicode MS" w:eastAsia="Arial Unicode MS" w:hint="eastAsia"/>
                <w:color w:val="666666"/>
                <w:sz w:val="19"/>
              </w:rPr>
              <w:t>1</w:t>
            </w:r>
            <w:r>
              <w:rPr>
                <w:color w:val="666666"/>
                <w:sz w:val="19"/>
              </w:rPr>
              <w:t>分，扣至</w:t>
            </w:r>
            <w:r>
              <w:rPr>
                <w:rFonts w:ascii="Arial Unicode MS" w:hAnsi="Arial Unicode MS" w:eastAsia="Arial Unicode MS" w:hint="eastAsia"/>
                <w:color w:val="666666"/>
                <w:sz w:val="19"/>
              </w:rPr>
              <w:t>0</w:t>
            </w:r>
            <w:r>
              <w:rPr>
                <w:color w:val="666666"/>
                <w:sz w:val="19"/>
              </w:rPr>
              <w:t>分为止。 备注：同时提供</w:t>
            </w:r>
            <w:r>
              <w:rPr>
                <w:rFonts w:ascii="Arial Unicode MS" w:hAnsi="Arial Unicode MS" w:eastAsia="Arial Unicode MS" w:hint="eastAsia"/>
                <w:color w:val="666666"/>
                <w:sz w:val="19"/>
              </w:rPr>
              <w:t>①</w:t>
            </w:r>
            <w:r>
              <w:rPr>
                <w:color w:val="666666"/>
                <w:sz w:val="19"/>
              </w:rPr>
              <w:t>对应人员的编目员上岗证书或编目人员培训结业证书和</w:t>
            </w:r>
            <w:r>
              <w:rPr>
                <w:rFonts w:ascii="Arial Unicode MS" w:hAnsi="Arial Unicode MS" w:eastAsia="Arial Unicode MS" w:hint="eastAsia"/>
                <w:color w:val="666666"/>
                <w:sz w:val="19"/>
              </w:rPr>
              <w:t>②</w:t>
            </w:r>
            <w:r>
              <w:rPr>
                <w:color w:val="666666"/>
                <w:sz w:val="19"/>
              </w:rPr>
              <w:t>上述人员在本项目投标截止之日前连续</w:t>
            </w:r>
            <w:r>
              <w:rPr>
                <w:rFonts w:ascii="Arial Unicode MS" w:hAnsi="Arial Unicode MS" w:eastAsia="Arial Unicode MS" w:hint="eastAsia"/>
                <w:color w:val="666666"/>
                <w:sz w:val="19"/>
              </w:rPr>
              <w:t>3 </w:t>
            </w:r>
            <w:r>
              <w:rPr>
                <w:color w:val="666666"/>
                <w:sz w:val="19"/>
              </w:rPr>
              <w:t>个月在投标人单位购买的社保缴费流水（须加盖政府有关部门印章，如是</w:t>
            </w:r>
          </w:p>
          <w:p>
            <w:pPr>
              <w:pStyle w:val="TableParagraph"/>
              <w:spacing w:before="91"/>
              <w:ind w:left="65"/>
              <w:jc w:val="both"/>
              <w:rPr>
                <w:sz w:val="19"/>
              </w:rPr>
            </w:pPr>
            <w:r>
              <w:rPr>
                <w:color w:val="666666"/>
                <w:sz w:val="19"/>
              </w:rPr>
              <w:t>多个人的社保缴费流水打印页须明确标识出上述对应的人员），不符合上</w:t>
            </w:r>
          </w:p>
          <w:p>
            <w:pPr>
              <w:pStyle w:val="TableParagraph"/>
              <w:spacing w:before="116"/>
              <w:ind w:left="65"/>
              <w:jc w:val="both"/>
              <w:rPr>
                <w:sz w:val="19"/>
              </w:rPr>
            </w:pPr>
            <w:r>
              <w:rPr>
                <w:color w:val="666666"/>
                <w:sz w:val="19"/>
              </w:rPr>
              <w:t>述要求不得分。</w:t>
            </w:r>
          </w:p>
        </w:tc>
      </w:tr>
      <w:tr>
        <w:trPr>
          <w:trHeight w:val="1437" w:hRule="atLeast"/>
        </w:trPr>
        <w:tc>
          <w:tcPr>
            <w:tcW w:w="1164" w:type="dxa"/>
            <w:vMerge/>
            <w:tcBorders>
              <w:top w:val="nil"/>
            </w:tcBorders>
          </w:tcPr>
          <w:p>
            <w:pPr>
              <w:rPr>
                <w:sz w:val="2"/>
                <w:szCs w:val="2"/>
              </w:rPr>
            </w:pPr>
          </w:p>
        </w:tc>
        <w:tc>
          <w:tcPr>
            <w:tcW w:w="2928" w:type="dxa"/>
          </w:tcPr>
          <w:p>
            <w:pPr>
              <w:pStyle w:val="TableParagraph"/>
              <w:rPr>
                <w:sz w:val="22"/>
              </w:rPr>
            </w:pPr>
          </w:p>
          <w:p>
            <w:pPr>
              <w:pStyle w:val="TableParagraph"/>
              <w:spacing w:before="11"/>
              <w:rPr>
                <w:sz w:val="18"/>
              </w:rPr>
            </w:pPr>
          </w:p>
          <w:p>
            <w:pPr>
              <w:pStyle w:val="TableParagraph"/>
              <w:ind w:left="64"/>
              <w:rPr>
                <w:rFonts w:ascii="Arial Unicode MS" w:eastAsia="Arial Unicode MS" w:hint="eastAsia"/>
                <w:sz w:val="19"/>
              </w:rPr>
            </w:pPr>
            <w:r>
              <w:rPr>
                <w:color w:val="666666"/>
                <w:w w:val="110"/>
                <w:sz w:val="19"/>
              </w:rPr>
              <w:t>个性化服务 </w:t>
            </w:r>
            <w:r>
              <w:rPr>
                <w:rFonts w:ascii="Arial Unicode MS" w:eastAsia="Arial Unicode MS" w:hint="eastAsia"/>
                <w:color w:val="666666"/>
                <w:w w:val="110"/>
                <w:sz w:val="19"/>
              </w:rPr>
              <w:t>(2.0</w:t>
            </w:r>
            <w:r>
              <w:rPr>
                <w:color w:val="666666"/>
                <w:w w:val="110"/>
                <w:sz w:val="19"/>
              </w:rPr>
              <w:t>分</w:t>
            </w:r>
            <w:r>
              <w:rPr>
                <w:rFonts w:ascii="Arial Unicode MS" w:eastAsia="Arial Unicode MS" w:hint="eastAsia"/>
                <w:color w:val="666666"/>
                <w:w w:val="110"/>
                <w:sz w:val="19"/>
              </w:rPr>
              <w:t>)</w:t>
            </w:r>
          </w:p>
        </w:tc>
        <w:tc>
          <w:tcPr>
            <w:tcW w:w="6457" w:type="dxa"/>
          </w:tcPr>
          <w:p>
            <w:pPr>
              <w:pStyle w:val="TableParagraph"/>
              <w:spacing w:line="342" w:lineRule="exact"/>
              <w:ind w:left="65"/>
              <w:rPr>
                <w:sz w:val="19"/>
              </w:rPr>
            </w:pPr>
            <w:r>
              <w:rPr>
                <w:color w:val="666666"/>
                <w:sz w:val="19"/>
              </w:rPr>
              <w:t>个性化服务包含但不限于以下内容： </w:t>
            </w:r>
            <w:r>
              <w:rPr>
                <w:rFonts w:ascii="Arial Unicode MS" w:hAnsi="Arial Unicode MS" w:eastAsia="Arial Unicode MS" w:hint="eastAsia"/>
                <w:color w:val="666666"/>
                <w:sz w:val="19"/>
              </w:rPr>
              <w:t>① </w:t>
            </w:r>
            <w:r>
              <w:rPr>
                <w:color w:val="666666"/>
                <w:sz w:val="19"/>
              </w:rPr>
              <w:t>捐赠； </w:t>
            </w:r>
            <w:r>
              <w:rPr>
                <w:rFonts w:ascii="Arial Unicode MS" w:hAnsi="Arial Unicode MS" w:eastAsia="Arial Unicode MS" w:hint="eastAsia"/>
                <w:color w:val="666666"/>
                <w:sz w:val="19"/>
              </w:rPr>
              <w:t>② </w:t>
            </w:r>
            <w:r>
              <w:rPr>
                <w:color w:val="666666"/>
                <w:sz w:val="19"/>
              </w:rPr>
              <w:t>专题讲座； </w:t>
            </w:r>
            <w:r>
              <w:rPr>
                <w:rFonts w:ascii="Arial Unicode MS" w:hAnsi="Arial Unicode MS" w:eastAsia="Arial Unicode MS" w:hint="eastAsia"/>
                <w:color w:val="666666"/>
                <w:sz w:val="19"/>
              </w:rPr>
              <w:t>③ </w:t>
            </w:r>
            <w:r>
              <w:rPr>
                <w:color w:val="666666"/>
                <w:sz w:val="19"/>
              </w:rPr>
              <w:t>专题书展</w:t>
            </w:r>
          </w:p>
          <w:p>
            <w:pPr>
              <w:pStyle w:val="TableParagraph"/>
              <w:spacing w:before="2"/>
              <w:ind w:left="65"/>
              <w:rPr>
                <w:sz w:val="19"/>
              </w:rPr>
            </w:pPr>
            <w:r>
              <w:rPr>
                <w:color w:val="666666"/>
                <w:sz w:val="19"/>
              </w:rPr>
              <w:t>； 个性化服务全面、合理，可行性高，得</w:t>
            </w:r>
            <w:r>
              <w:rPr>
                <w:rFonts w:ascii="Arial Unicode MS" w:eastAsia="Arial Unicode MS" w:hint="eastAsia"/>
                <w:color w:val="666666"/>
                <w:sz w:val="19"/>
              </w:rPr>
              <w:t>2</w:t>
            </w:r>
            <w:r>
              <w:rPr>
                <w:color w:val="666666"/>
                <w:sz w:val="19"/>
              </w:rPr>
              <w:t>分； 个性化服务较全面、合理</w:t>
            </w:r>
          </w:p>
          <w:p>
            <w:pPr>
              <w:pStyle w:val="TableParagraph"/>
              <w:spacing w:line="360" w:lineRule="atLeast"/>
              <w:ind w:left="65" w:right="48"/>
              <w:rPr>
                <w:sz w:val="19"/>
              </w:rPr>
            </w:pPr>
            <w:r>
              <w:rPr>
                <w:color w:val="666666"/>
                <w:sz w:val="19"/>
              </w:rPr>
              <w:t>，可行性较高，得</w:t>
            </w:r>
            <w:r>
              <w:rPr>
                <w:rFonts w:ascii="Arial Unicode MS" w:eastAsia="Arial Unicode MS" w:hint="eastAsia"/>
                <w:color w:val="666666"/>
                <w:sz w:val="19"/>
              </w:rPr>
              <w:t>1</w:t>
            </w:r>
            <w:r>
              <w:rPr>
                <w:color w:val="666666"/>
                <w:sz w:val="19"/>
              </w:rPr>
              <w:t>分； 个性化服务不全面合理性和可行性低，或未提供， 得</w:t>
            </w:r>
            <w:r>
              <w:rPr>
                <w:rFonts w:ascii="Arial Unicode MS" w:eastAsia="Arial Unicode MS" w:hint="eastAsia"/>
                <w:color w:val="666666"/>
                <w:sz w:val="19"/>
              </w:rPr>
              <w:t>0</w:t>
            </w:r>
            <w:r>
              <w:rPr>
                <w:color w:val="666666"/>
                <w:sz w:val="19"/>
              </w:rPr>
              <w:t>分。</w:t>
            </w:r>
          </w:p>
        </w:tc>
      </w:tr>
      <w:tr>
        <w:trPr>
          <w:trHeight w:val="717" w:hRule="atLeast"/>
        </w:trPr>
        <w:tc>
          <w:tcPr>
            <w:tcW w:w="1164" w:type="dxa"/>
            <w:vMerge/>
            <w:tcBorders>
              <w:top w:val="nil"/>
            </w:tcBorders>
          </w:tcPr>
          <w:p>
            <w:pPr>
              <w:rPr>
                <w:sz w:val="2"/>
                <w:szCs w:val="2"/>
              </w:rPr>
            </w:pPr>
          </w:p>
        </w:tc>
        <w:tc>
          <w:tcPr>
            <w:tcW w:w="2928" w:type="dxa"/>
            <w:shd w:val="clear" w:color="auto" w:fill="F6F6F6"/>
          </w:tcPr>
          <w:p>
            <w:pPr>
              <w:pStyle w:val="TableParagraph"/>
              <w:spacing w:before="164"/>
              <w:ind w:left="64"/>
              <w:rPr>
                <w:rFonts w:ascii="Arial Unicode MS" w:eastAsia="Arial Unicode MS" w:hint="eastAsia"/>
                <w:sz w:val="19"/>
              </w:rPr>
            </w:pPr>
            <w:r>
              <w:rPr>
                <w:color w:val="666666"/>
                <w:w w:val="110"/>
                <w:sz w:val="19"/>
              </w:rPr>
              <w:t>网络服务 </w:t>
            </w:r>
            <w:r>
              <w:rPr>
                <w:rFonts w:ascii="Arial Unicode MS" w:eastAsia="Arial Unicode MS" w:hint="eastAsia"/>
                <w:color w:val="666666"/>
                <w:w w:val="110"/>
                <w:sz w:val="19"/>
              </w:rPr>
              <w:t>(2.0</w:t>
            </w:r>
            <w:r>
              <w:rPr>
                <w:color w:val="666666"/>
                <w:w w:val="110"/>
                <w:sz w:val="19"/>
              </w:rPr>
              <w:t>分</w:t>
            </w:r>
            <w:r>
              <w:rPr>
                <w:rFonts w:ascii="Arial Unicode MS" w:eastAsia="Arial Unicode MS" w:hint="eastAsia"/>
                <w:color w:val="666666"/>
                <w:w w:val="110"/>
                <w:sz w:val="19"/>
              </w:rPr>
              <w:t>)</w:t>
            </w:r>
          </w:p>
        </w:tc>
        <w:tc>
          <w:tcPr>
            <w:tcW w:w="6457" w:type="dxa"/>
            <w:shd w:val="clear" w:color="auto" w:fill="F6F6F6"/>
          </w:tcPr>
          <w:p>
            <w:pPr>
              <w:pStyle w:val="TableParagraph"/>
              <w:spacing w:line="342" w:lineRule="exact"/>
              <w:ind w:left="65"/>
              <w:rPr>
                <w:sz w:val="19"/>
              </w:rPr>
            </w:pPr>
            <w:r>
              <w:rPr>
                <w:color w:val="666666"/>
                <w:sz w:val="19"/>
              </w:rPr>
              <w:t>建有功能较完善、性能稳定的专业化图书电子商务网站。 有得</w:t>
            </w:r>
            <w:r>
              <w:rPr>
                <w:rFonts w:ascii="Arial Unicode MS" w:eastAsia="Arial Unicode MS" w:hint="eastAsia"/>
                <w:color w:val="666666"/>
                <w:sz w:val="19"/>
              </w:rPr>
              <w:t>2</w:t>
            </w:r>
            <w:r>
              <w:rPr>
                <w:color w:val="666666"/>
                <w:sz w:val="19"/>
              </w:rPr>
              <w:t>分，无</w:t>
            </w:r>
            <w:r>
              <w:rPr>
                <w:rFonts w:ascii="Arial Unicode MS" w:eastAsia="Arial Unicode MS" w:hint="eastAsia"/>
                <w:color w:val="666666"/>
                <w:sz w:val="19"/>
              </w:rPr>
              <w:t>0</w:t>
            </w:r>
            <w:r>
              <w:rPr>
                <w:color w:val="666666"/>
                <w:sz w:val="19"/>
              </w:rPr>
              <w:t>分</w:t>
            </w:r>
          </w:p>
          <w:p>
            <w:pPr>
              <w:pStyle w:val="TableParagraph"/>
              <w:spacing w:before="67"/>
              <w:ind w:left="65"/>
              <w:rPr>
                <w:sz w:val="19"/>
              </w:rPr>
            </w:pPr>
            <w:r>
              <w:rPr>
                <w:color w:val="666666"/>
                <w:sz w:val="19"/>
              </w:rPr>
              <w:t>。 备注： 提供网站链接及截图作为证明材料。</w:t>
            </w:r>
          </w:p>
        </w:tc>
      </w:tr>
      <w:tr>
        <w:trPr>
          <w:trHeight w:val="1437" w:hRule="atLeast"/>
        </w:trPr>
        <w:tc>
          <w:tcPr>
            <w:tcW w:w="1164" w:type="dxa"/>
            <w:vMerge/>
            <w:tcBorders>
              <w:top w:val="nil"/>
            </w:tcBorders>
          </w:tcPr>
          <w:p>
            <w:pPr>
              <w:rPr>
                <w:sz w:val="2"/>
                <w:szCs w:val="2"/>
              </w:rPr>
            </w:pPr>
          </w:p>
        </w:tc>
        <w:tc>
          <w:tcPr>
            <w:tcW w:w="2928" w:type="dxa"/>
          </w:tcPr>
          <w:p>
            <w:pPr>
              <w:pStyle w:val="TableParagraph"/>
              <w:rPr>
                <w:sz w:val="22"/>
              </w:rPr>
            </w:pPr>
          </w:p>
          <w:p>
            <w:pPr>
              <w:pStyle w:val="TableParagraph"/>
              <w:spacing w:before="11"/>
              <w:rPr>
                <w:sz w:val="18"/>
              </w:rPr>
            </w:pPr>
          </w:p>
          <w:p>
            <w:pPr>
              <w:pStyle w:val="TableParagraph"/>
              <w:ind w:left="64"/>
              <w:rPr>
                <w:rFonts w:ascii="Arial Unicode MS" w:eastAsia="Arial Unicode MS" w:hint="eastAsia"/>
                <w:sz w:val="19"/>
              </w:rPr>
            </w:pPr>
            <w:r>
              <w:rPr>
                <w:color w:val="666666"/>
                <w:w w:val="110"/>
                <w:sz w:val="19"/>
              </w:rPr>
              <w:t>供货能力 </w:t>
            </w:r>
            <w:r>
              <w:rPr>
                <w:rFonts w:ascii="Arial Unicode MS" w:eastAsia="Arial Unicode MS" w:hint="eastAsia"/>
                <w:color w:val="666666"/>
                <w:w w:val="110"/>
                <w:sz w:val="19"/>
              </w:rPr>
              <w:t>(2.0</w:t>
            </w:r>
            <w:r>
              <w:rPr>
                <w:color w:val="666666"/>
                <w:w w:val="110"/>
                <w:sz w:val="19"/>
              </w:rPr>
              <w:t>分</w:t>
            </w:r>
            <w:r>
              <w:rPr>
                <w:rFonts w:ascii="Arial Unicode MS" w:eastAsia="Arial Unicode MS" w:hint="eastAsia"/>
                <w:color w:val="666666"/>
                <w:w w:val="110"/>
                <w:sz w:val="19"/>
              </w:rPr>
              <w:t>)</w:t>
            </w:r>
          </w:p>
        </w:tc>
        <w:tc>
          <w:tcPr>
            <w:tcW w:w="6457" w:type="dxa"/>
          </w:tcPr>
          <w:p>
            <w:pPr>
              <w:pStyle w:val="TableParagraph"/>
              <w:spacing w:line="342" w:lineRule="exact"/>
              <w:ind w:left="65"/>
              <w:rPr>
                <w:rFonts w:ascii="Arial Unicode MS" w:eastAsia="Arial Unicode MS" w:hint="eastAsia"/>
                <w:sz w:val="19"/>
              </w:rPr>
            </w:pPr>
            <w:r>
              <w:rPr>
                <w:color w:val="666666"/>
                <w:sz w:val="19"/>
              </w:rPr>
              <w:t>提供</w:t>
            </w:r>
            <w:r>
              <w:rPr>
                <w:rFonts w:ascii="Arial Unicode MS" w:eastAsia="Arial Unicode MS" w:hint="eastAsia"/>
                <w:color w:val="666666"/>
                <w:sz w:val="19"/>
              </w:rPr>
              <w:t>2015</w:t>
            </w:r>
            <w:r>
              <w:rPr>
                <w:color w:val="666666"/>
                <w:sz w:val="19"/>
              </w:rPr>
              <w:t>年（含）以后出版的特价图书可选书目</w:t>
            </w:r>
            <w:r>
              <w:rPr>
                <w:rFonts w:ascii="Arial Unicode MS" w:eastAsia="Arial Unicode MS" w:hint="eastAsia"/>
                <w:color w:val="666666"/>
                <w:sz w:val="19"/>
              </w:rPr>
              <w:t>20000</w:t>
            </w:r>
            <w:r>
              <w:rPr>
                <w:color w:val="666666"/>
                <w:sz w:val="19"/>
              </w:rPr>
              <w:t>条（含）以上得</w:t>
            </w:r>
            <w:r>
              <w:rPr>
                <w:rFonts w:ascii="Arial Unicode MS" w:eastAsia="Arial Unicode MS" w:hint="eastAsia"/>
                <w:color w:val="666666"/>
                <w:sz w:val="19"/>
              </w:rPr>
              <w:t>2</w:t>
            </w:r>
          </w:p>
          <w:p>
            <w:pPr>
              <w:pStyle w:val="TableParagraph"/>
              <w:spacing w:line="242" w:lineRule="auto" w:before="2"/>
              <w:ind w:left="65" w:right="156"/>
              <w:rPr>
                <w:sz w:val="19"/>
              </w:rPr>
            </w:pPr>
            <w:r>
              <w:rPr>
                <w:color w:val="666666"/>
                <w:sz w:val="19"/>
              </w:rPr>
              <w:t>分，</w:t>
            </w:r>
            <w:r>
              <w:rPr>
                <w:rFonts w:ascii="Arial Unicode MS" w:eastAsia="Arial Unicode MS" w:hint="eastAsia"/>
                <w:color w:val="666666"/>
                <w:sz w:val="19"/>
              </w:rPr>
              <w:t>10000</w:t>
            </w:r>
            <w:r>
              <w:rPr>
                <w:color w:val="666666"/>
                <w:sz w:val="19"/>
              </w:rPr>
              <w:t>（含）条</w:t>
            </w:r>
            <w:r>
              <w:rPr>
                <w:rFonts w:ascii="Arial Unicode MS" w:eastAsia="Arial Unicode MS" w:hint="eastAsia"/>
                <w:color w:val="666666"/>
                <w:sz w:val="19"/>
              </w:rPr>
              <w:t>-19999</w:t>
            </w:r>
            <w:r>
              <w:rPr>
                <w:color w:val="666666"/>
                <w:sz w:val="19"/>
              </w:rPr>
              <w:t>条得</w:t>
            </w:r>
            <w:r>
              <w:rPr>
                <w:rFonts w:ascii="Arial Unicode MS" w:eastAsia="Arial Unicode MS" w:hint="eastAsia"/>
                <w:color w:val="666666"/>
                <w:sz w:val="19"/>
              </w:rPr>
              <w:t>1</w:t>
            </w:r>
            <w:r>
              <w:rPr>
                <w:color w:val="666666"/>
                <w:sz w:val="19"/>
              </w:rPr>
              <w:t>分 低于</w:t>
            </w:r>
            <w:r>
              <w:rPr>
                <w:rFonts w:ascii="Arial Unicode MS" w:eastAsia="Arial Unicode MS" w:hint="eastAsia"/>
                <w:color w:val="666666"/>
                <w:sz w:val="19"/>
              </w:rPr>
              <w:t>10000</w:t>
            </w:r>
            <w:r>
              <w:rPr>
                <w:color w:val="666666"/>
                <w:sz w:val="19"/>
              </w:rPr>
              <w:t>条不得分。 备注：提供电子表格，书目应包括（不限于）：书名、</w:t>
            </w:r>
            <w:r>
              <w:rPr>
                <w:rFonts w:ascii="Arial Unicode MS" w:eastAsia="Arial Unicode MS" w:hint="eastAsia"/>
                <w:color w:val="666666"/>
                <w:sz w:val="19"/>
              </w:rPr>
              <w:t>ISBN</w:t>
            </w:r>
            <w:r>
              <w:rPr>
                <w:color w:val="666666"/>
                <w:sz w:val="19"/>
              </w:rPr>
              <w:t>号、著者、出版社、书价</w:t>
            </w:r>
          </w:p>
          <w:p>
            <w:pPr>
              <w:pStyle w:val="TableParagraph"/>
              <w:spacing w:before="63"/>
              <w:ind w:left="65"/>
              <w:rPr>
                <w:sz w:val="19"/>
              </w:rPr>
            </w:pPr>
            <w:r>
              <w:rPr>
                <w:color w:val="666666"/>
                <w:sz w:val="19"/>
              </w:rPr>
              <w:t>、分类号等内容。提供的书目将作为后继采购的预备书目。</w:t>
            </w:r>
          </w:p>
        </w:tc>
      </w:tr>
      <w:tr>
        <w:trPr>
          <w:trHeight w:val="1077" w:hRule="atLeast"/>
        </w:trPr>
        <w:tc>
          <w:tcPr>
            <w:tcW w:w="1164" w:type="dxa"/>
            <w:vMerge/>
            <w:tcBorders>
              <w:top w:val="nil"/>
            </w:tcBorders>
          </w:tcPr>
          <w:p>
            <w:pPr>
              <w:rPr>
                <w:sz w:val="2"/>
                <w:szCs w:val="2"/>
              </w:rPr>
            </w:pPr>
          </w:p>
        </w:tc>
        <w:tc>
          <w:tcPr>
            <w:tcW w:w="2928" w:type="dxa"/>
            <w:shd w:val="clear" w:color="auto" w:fill="F6F6F6"/>
          </w:tcPr>
          <w:p>
            <w:pPr>
              <w:pStyle w:val="TableParagraph"/>
              <w:spacing w:before="10"/>
              <w:rPr>
                <w:sz w:val="26"/>
              </w:rPr>
            </w:pPr>
          </w:p>
          <w:p>
            <w:pPr>
              <w:pStyle w:val="TableParagraph"/>
              <w:spacing w:before="1"/>
              <w:ind w:left="64"/>
              <w:rPr>
                <w:rFonts w:ascii="Arial Unicode MS" w:eastAsia="Arial Unicode MS" w:hint="eastAsia"/>
                <w:sz w:val="19"/>
              </w:rPr>
            </w:pPr>
            <w:r>
              <w:rPr>
                <w:color w:val="666666"/>
                <w:w w:val="110"/>
                <w:sz w:val="19"/>
              </w:rPr>
              <w:t>采购能力 </w:t>
            </w:r>
            <w:r>
              <w:rPr>
                <w:rFonts w:ascii="Arial Unicode MS" w:eastAsia="Arial Unicode MS" w:hint="eastAsia"/>
                <w:color w:val="666666"/>
                <w:w w:val="110"/>
                <w:sz w:val="19"/>
              </w:rPr>
              <w:t>(4.0</w:t>
            </w:r>
            <w:r>
              <w:rPr>
                <w:color w:val="666666"/>
                <w:w w:val="110"/>
                <w:sz w:val="19"/>
              </w:rPr>
              <w:t>分</w:t>
            </w:r>
            <w:r>
              <w:rPr>
                <w:rFonts w:ascii="Arial Unicode MS" w:eastAsia="Arial Unicode MS" w:hint="eastAsia"/>
                <w:color w:val="666666"/>
                <w:w w:val="110"/>
                <w:sz w:val="19"/>
              </w:rPr>
              <w:t>)</w:t>
            </w:r>
          </w:p>
        </w:tc>
        <w:tc>
          <w:tcPr>
            <w:tcW w:w="6457" w:type="dxa"/>
            <w:shd w:val="clear" w:color="auto" w:fill="F6F6F6"/>
          </w:tcPr>
          <w:p>
            <w:pPr>
              <w:pStyle w:val="TableParagraph"/>
              <w:spacing w:line="342" w:lineRule="exact"/>
              <w:ind w:left="65"/>
              <w:rPr>
                <w:sz w:val="19"/>
              </w:rPr>
            </w:pPr>
            <w:r>
              <w:rPr>
                <w:color w:val="666666"/>
                <w:sz w:val="19"/>
              </w:rPr>
              <w:t>投标人举办过配书会或看样订货会，提供一个得</w:t>
            </w:r>
            <w:r>
              <w:rPr>
                <w:rFonts w:ascii="Arial Unicode MS" w:eastAsia="Arial Unicode MS" w:hint="eastAsia"/>
                <w:color w:val="666666"/>
                <w:sz w:val="19"/>
              </w:rPr>
              <w:t>1</w:t>
            </w:r>
            <w:r>
              <w:rPr>
                <w:color w:val="666666"/>
                <w:sz w:val="19"/>
              </w:rPr>
              <w:t>分，最高得</w:t>
            </w:r>
            <w:r>
              <w:rPr>
                <w:rFonts w:ascii="Arial Unicode MS" w:eastAsia="Arial Unicode MS" w:hint="eastAsia"/>
                <w:color w:val="666666"/>
                <w:sz w:val="19"/>
              </w:rPr>
              <w:t>4</w:t>
            </w:r>
            <w:r>
              <w:rPr>
                <w:color w:val="666666"/>
                <w:sz w:val="19"/>
              </w:rPr>
              <w:t>分，无举办</w:t>
            </w:r>
          </w:p>
          <w:p>
            <w:pPr>
              <w:pStyle w:val="TableParagraph"/>
              <w:spacing w:line="310" w:lineRule="atLeast" w:before="2"/>
              <w:ind w:left="65" w:right="48"/>
              <w:rPr>
                <w:sz w:val="19"/>
              </w:rPr>
            </w:pPr>
            <w:r>
              <w:rPr>
                <w:color w:val="666666"/>
                <w:sz w:val="19"/>
              </w:rPr>
              <w:t>过的得</w:t>
            </w:r>
            <w:r>
              <w:rPr>
                <w:rFonts w:ascii="Arial Unicode MS" w:eastAsia="Arial Unicode MS" w:hint="eastAsia"/>
                <w:color w:val="666666"/>
                <w:sz w:val="19"/>
              </w:rPr>
              <w:t>0</w:t>
            </w:r>
            <w:r>
              <w:rPr>
                <w:color w:val="666666"/>
                <w:sz w:val="19"/>
              </w:rPr>
              <w:t>分。 备注：提供举办配书会或看样订货会带有投标人公章的会议通知复印件，原件核查，不提供不得分。</w:t>
            </w:r>
          </w:p>
        </w:tc>
      </w:tr>
      <w:tr>
        <w:trPr>
          <w:trHeight w:val="1797" w:hRule="atLeast"/>
        </w:trPr>
        <w:tc>
          <w:tcPr>
            <w:tcW w:w="1164" w:type="dxa"/>
            <w:vMerge/>
            <w:tcBorders>
              <w:top w:val="nil"/>
            </w:tcBorders>
          </w:tcPr>
          <w:p>
            <w:pPr>
              <w:rPr>
                <w:sz w:val="2"/>
                <w:szCs w:val="2"/>
              </w:rPr>
            </w:pPr>
          </w:p>
        </w:tc>
        <w:tc>
          <w:tcPr>
            <w:tcW w:w="2928" w:type="dxa"/>
          </w:tcPr>
          <w:p>
            <w:pPr>
              <w:pStyle w:val="TableParagraph"/>
              <w:rPr>
                <w:sz w:val="22"/>
              </w:rPr>
            </w:pPr>
          </w:p>
          <w:p>
            <w:pPr>
              <w:pStyle w:val="TableParagraph"/>
              <w:spacing w:before="12"/>
              <w:rPr>
                <w:sz w:val="32"/>
              </w:rPr>
            </w:pPr>
          </w:p>
          <w:p>
            <w:pPr>
              <w:pStyle w:val="TableParagraph"/>
              <w:ind w:left="64"/>
              <w:rPr>
                <w:rFonts w:ascii="Arial Unicode MS" w:eastAsia="Arial Unicode MS" w:hint="eastAsia"/>
                <w:sz w:val="19"/>
              </w:rPr>
            </w:pPr>
            <w:r>
              <w:rPr>
                <w:color w:val="666666"/>
                <w:w w:val="105"/>
                <w:sz w:val="19"/>
              </w:rPr>
              <w:t>现采实力证明 </w:t>
            </w:r>
            <w:r>
              <w:rPr>
                <w:rFonts w:ascii="Arial Unicode MS" w:eastAsia="Arial Unicode MS" w:hint="eastAsia"/>
                <w:color w:val="666666"/>
                <w:w w:val="105"/>
                <w:sz w:val="19"/>
              </w:rPr>
              <w:t>(5.0</w:t>
            </w:r>
            <w:r>
              <w:rPr>
                <w:color w:val="666666"/>
                <w:w w:val="105"/>
                <w:sz w:val="19"/>
              </w:rPr>
              <w:t>分</w:t>
            </w:r>
            <w:r>
              <w:rPr>
                <w:rFonts w:ascii="Arial Unicode MS" w:eastAsia="Arial Unicode MS" w:hint="eastAsia"/>
                <w:color w:val="666666"/>
                <w:w w:val="105"/>
                <w:sz w:val="19"/>
              </w:rPr>
              <w:t>)</w:t>
            </w:r>
          </w:p>
        </w:tc>
        <w:tc>
          <w:tcPr>
            <w:tcW w:w="6457" w:type="dxa"/>
          </w:tcPr>
          <w:p>
            <w:pPr>
              <w:pStyle w:val="TableParagraph"/>
              <w:spacing w:line="342" w:lineRule="exact"/>
              <w:ind w:left="65"/>
              <w:rPr>
                <w:sz w:val="19"/>
              </w:rPr>
            </w:pPr>
            <w:r>
              <w:rPr>
                <w:color w:val="666666"/>
                <w:spacing w:val="-9"/>
                <w:w w:val="105"/>
                <w:sz w:val="19"/>
              </w:rPr>
              <w:t>现采场地面积： </w:t>
            </w:r>
            <w:r>
              <w:rPr>
                <w:rFonts w:ascii="Arial Unicode MS" w:eastAsia="Arial Unicode MS" w:hint="eastAsia"/>
                <w:color w:val="666666"/>
                <w:spacing w:val="-3"/>
                <w:w w:val="105"/>
                <w:sz w:val="19"/>
              </w:rPr>
              <w:t>5000</w:t>
            </w:r>
            <w:r>
              <w:rPr>
                <w:color w:val="666666"/>
                <w:w w:val="105"/>
                <w:sz w:val="19"/>
              </w:rPr>
              <w:t>平方米或以上，得</w:t>
            </w:r>
            <w:r>
              <w:rPr>
                <w:rFonts w:ascii="Arial Unicode MS" w:eastAsia="Arial Unicode MS" w:hint="eastAsia"/>
                <w:color w:val="666666"/>
                <w:spacing w:val="-3"/>
                <w:w w:val="105"/>
                <w:sz w:val="19"/>
              </w:rPr>
              <w:t>5</w:t>
            </w:r>
            <w:r>
              <w:rPr>
                <w:color w:val="666666"/>
                <w:spacing w:val="-22"/>
                <w:w w:val="105"/>
                <w:sz w:val="19"/>
              </w:rPr>
              <w:t>分； </w:t>
            </w:r>
            <w:r>
              <w:rPr>
                <w:rFonts w:ascii="Arial Unicode MS" w:eastAsia="Arial Unicode MS" w:hint="eastAsia"/>
                <w:color w:val="666666"/>
                <w:spacing w:val="-3"/>
                <w:w w:val="105"/>
                <w:sz w:val="19"/>
              </w:rPr>
              <w:t>3000</w:t>
            </w:r>
            <w:r>
              <w:rPr>
                <w:color w:val="666666"/>
                <w:w w:val="105"/>
                <w:sz w:val="19"/>
              </w:rPr>
              <w:t>平方米或以上，得</w:t>
            </w:r>
            <w:r>
              <w:rPr>
                <w:rFonts w:ascii="Arial Unicode MS" w:eastAsia="Arial Unicode MS" w:hint="eastAsia"/>
                <w:color w:val="666666"/>
                <w:spacing w:val="-3"/>
                <w:w w:val="105"/>
                <w:sz w:val="19"/>
              </w:rPr>
              <w:t>3</w:t>
            </w:r>
            <w:r>
              <w:rPr>
                <w:color w:val="666666"/>
                <w:w w:val="105"/>
                <w:sz w:val="19"/>
              </w:rPr>
              <w:t>分</w:t>
            </w:r>
          </w:p>
          <w:p>
            <w:pPr>
              <w:pStyle w:val="TableParagraph"/>
              <w:spacing w:line="285" w:lineRule="auto" w:before="2"/>
              <w:ind w:left="65" w:right="192"/>
              <w:rPr>
                <w:sz w:val="19"/>
              </w:rPr>
            </w:pPr>
            <w:r>
              <w:rPr>
                <w:color w:val="666666"/>
                <w:sz w:val="19"/>
              </w:rPr>
              <w:t>； </w:t>
            </w:r>
            <w:r>
              <w:rPr>
                <w:rFonts w:ascii="Arial Unicode MS" w:eastAsia="Arial Unicode MS" w:hint="eastAsia"/>
                <w:color w:val="666666"/>
                <w:sz w:val="19"/>
              </w:rPr>
              <w:t>2000</w:t>
            </w:r>
            <w:r>
              <w:rPr>
                <w:color w:val="666666"/>
                <w:sz w:val="19"/>
              </w:rPr>
              <w:t>平方米或以上，得</w:t>
            </w:r>
            <w:r>
              <w:rPr>
                <w:rFonts w:ascii="Arial Unicode MS" w:eastAsia="Arial Unicode MS" w:hint="eastAsia"/>
                <w:color w:val="666666"/>
                <w:sz w:val="19"/>
              </w:rPr>
              <w:t>1</w:t>
            </w:r>
            <w:r>
              <w:rPr>
                <w:color w:val="666666"/>
                <w:sz w:val="19"/>
              </w:rPr>
              <w:t>分； </w:t>
            </w:r>
            <w:r>
              <w:rPr>
                <w:rFonts w:ascii="Arial Unicode MS" w:eastAsia="Arial Unicode MS" w:hint="eastAsia"/>
                <w:color w:val="666666"/>
                <w:sz w:val="19"/>
              </w:rPr>
              <w:t>2000</w:t>
            </w:r>
            <w:r>
              <w:rPr>
                <w:color w:val="666666"/>
                <w:sz w:val="19"/>
              </w:rPr>
              <w:t>平方米以下，得</w:t>
            </w:r>
            <w:r>
              <w:rPr>
                <w:rFonts w:ascii="Arial Unicode MS" w:eastAsia="Arial Unicode MS" w:hint="eastAsia"/>
                <w:color w:val="666666"/>
                <w:sz w:val="19"/>
              </w:rPr>
              <w:t>0</w:t>
            </w:r>
            <w:r>
              <w:rPr>
                <w:color w:val="666666"/>
                <w:sz w:val="19"/>
              </w:rPr>
              <w:t>分。 备注：现采场地如为自有的，提供产权证明复印件，原件核查；现采场地如为租赁，</w:t>
            </w:r>
          </w:p>
          <w:p>
            <w:pPr>
              <w:pStyle w:val="TableParagraph"/>
              <w:spacing w:before="70"/>
              <w:ind w:left="65"/>
              <w:rPr>
                <w:sz w:val="19"/>
              </w:rPr>
            </w:pPr>
            <w:r>
              <w:rPr>
                <w:color w:val="666666"/>
                <w:sz w:val="19"/>
              </w:rPr>
              <w:t>提供租赁合同复印件，原件核查。合同须体现面积，未按要求提供或未提</w:t>
            </w:r>
          </w:p>
          <w:p>
            <w:pPr>
              <w:pStyle w:val="TableParagraph"/>
              <w:spacing w:before="117"/>
              <w:ind w:left="65"/>
              <w:rPr>
                <w:sz w:val="19"/>
              </w:rPr>
            </w:pPr>
            <w:r>
              <w:rPr>
                <w:color w:val="666666"/>
                <w:sz w:val="19"/>
              </w:rPr>
              <w:t>供原件的不得分。</w:t>
            </w:r>
          </w:p>
        </w:tc>
      </w:tr>
      <w:tr>
        <w:trPr>
          <w:trHeight w:val="1797" w:hRule="atLeast"/>
        </w:trPr>
        <w:tc>
          <w:tcPr>
            <w:tcW w:w="1164" w:type="dxa"/>
            <w:vMerge w:val="restart"/>
            <w:tcBorders>
              <w:bottom w:val="nil"/>
            </w:tcBorders>
            <w:shd w:val="clear" w:color="auto" w:fill="F6F6F6"/>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1"/>
              <w:rPr>
                <w:sz w:val="21"/>
              </w:rPr>
            </w:pPr>
          </w:p>
          <w:p>
            <w:pPr>
              <w:pStyle w:val="TableParagraph"/>
              <w:ind w:left="196"/>
              <w:rPr>
                <w:sz w:val="19"/>
              </w:rPr>
            </w:pPr>
            <w:r>
              <w:rPr>
                <w:color w:val="666666"/>
                <w:sz w:val="19"/>
              </w:rPr>
              <w:t>商务部分</w:t>
            </w:r>
          </w:p>
        </w:tc>
        <w:tc>
          <w:tcPr>
            <w:tcW w:w="2928" w:type="dxa"/>
            <w:shd w:val="clear" w:color="auto" w:fill="F6F6F6"/>
          </w:tcPr>
          <w:p>
            <w:pPr>
              <w:pStyle w:val="TableParagraph"/>
              <w:rPr>
                <w:sz w:val="22"/>
              </w:rPr>
            </w:pPr>
          </w:p>
          <w:p>
            <w:pPr>
              <w:pStyle w:val="TableParagraph"/>
              <w:spacing w:before="12"/>
              <w:rPr>
                <w:sz w:val="32"/>
              </w:rPr>
            </w:pPr>
          </w:p>
          <w:p>
            <w:pPr>
              <w:pStyle w:val="TableParagraph"/>
              <w:ind w:left="64"/>
              <w:rPr>
                <w:rFonts w:ascii="Arial Unicode MS" w:eastAsia="Arial Unicode MS" w:hint="eastAsia"/>
                <w:sz w:val="19"/>
              </w:rPr>
            </w:pPr>
            <w:r>
              <w:rPr>
                <w:color w:val="666666"/>
                <w:w w:val="110"/>
                <w:sz w:val="19"/>
              </w:rPr>
              <w:t>企业信誉 </w:t>
            </w:r>
            <w:r>
              <w:rPr>
                <w:rFonts w:ascii="Arial Unicode MS" w:eastAsia="Arial Unicode MS" w:hint="eastAsia"/>
                <w:color w:val="666666"/>
                <w:w w:val="110"/>
                <w:sz w:val="19"/>
              </w:rPr>
              <w:t>(3.0</w:t>
            </w:r>
            <w:r>
              <w:rPr>
                <w:color w:val="666666"/>
                <w:w w:val="110"/>
                <w:sz w:val="19"/>
              </w:rPr>
              <w:t>分</w:t>
            </w:r>
            <w:r>
              <w:rPr>
                <w:rFonts w:ascii="Arial Unicode MS" w:eastAsia="Arial Unicode MS" w:hint="eastAsia"/>
                <w:color w:val="666666"/>
                <w:w w:val="110"/>
                <w:sz w:val="19"/>
              </w:rPr>
              <w:t>)</w:t>
            </w:r>
          </w:p>
        </w:tc>
        <w:tc>
          <w:tcPr>
            <w:tcW w:w="6457" w:type="dxa"/>
            <w:shd w:val="clear" w:color="auto" w:fill="F6F6F6"/>
          </w:tcPr>
          <w:p>
            <w:pPr>
              <w:pStyle w:val="TableParagraph"/>
              <w:spacing w:line="342" w:lineRule="exact"/>
              <w:ind w:left="65"/>
              <w:rPr>
                <w:sz w:val="19"/>
              </w:rPr>
            </w:pPr>
            <w:r>
              <w:rPr>
                <w:color w:val="666666"/>
                <w:sz w:val="19"/>
              </w:rPr>
              <w:t>具有</w:t>
            </w:r>
            <w:r>
              <w:rPr>
                <w:rFonts w:ascii="Arial Unicode MS" w:hAnsi="Arial Unicode MS" w:eastAsia="Arial Unicode MS" w:hint="eastAsia"/>
                <w:color w:val="666666"/>
                <w:sz w:val="19"/>
              </w:rPr>
              <w:t>①</w:t>
            </w:r>
            <w:r>
              <w:rPr>
                <w:color w:val="666666"/>
                <w:sz w:val="19"/>
              </w:rPr>
              <w:t>质量管理体系认证证书；</w:t>
            </w:r>
            <w:r>
              <w:rPr>
                <w:rFonts w:ascii="Arial Unicode MS" w:hAnsi="Arial Unicode MS" w:eastAsia="Arial Unicode MS" w:hint="eastAsia"/>
                <w:color w:val="666666"/>
                <w:sz w:val="19"/>
              </w:rPr>
              <w:t>②</w:t>
            </w:r>
            <w:r>
              <w:rPr>
                <w:color w:val="666666"/>
                <w:sz w:val="19"/>
              </w:rPr>
              <w:t>环境管理体系认证；</w:t>
            </w:r>
            <w:r>
              <w:rPr>
                <w:rFonts w:ascii="Arial Unicode MS" w:hAnsi="Arial Unicode MS" w:eastAsia="Arial Unicode MS" w:hint="eastAsia"/>
                <w:color w:val="666666"/>
                <w:sz w:val="19"/>
              </w:rPr>
              <w:t>③</w:t>
            </w:r>
            <w:r>
              <w:rPr>
                <w:color w:val="666666"/>
                <w:sz w:val="19"/>
              </w:rPr>
              <w:t>职业健康安全管理</w:t>
            </w:r>
          </w:p>
          <w:p>
            <w:pPr>
              <w:pStyle w:val="TableParagraph"/>
              <w:spacing w:line="242" w:lineRule="auto" w:before="2"/>
              <w:ind w:left="65" w:right="43"/>
              <w:rPr>
                <w:sz w:val="19"/>
              </w:rPr>
            </w:pPr>
            <w:r>
              <w:rPr>
                <w:color w:val="666666"/>
                <w:sz w:val="19"/>
              </w:rPr>
              <w:t>体系认证，提供一项得</w:t>
            </w:r>
            <w:r>
              <w:rPr>
                <w:rFonts w:ascii="Arial Unicode MS" w:eastAsia="Arial Unicode MS" w:hint="eastAsia"/>
                <w:color w:val="666666"/>
                <w:spacing w:val="-3"/>
                <w:sz w:val="19"/>
              </w:rPr>
              <w:t>1</w:t>
            </w:r>
            <w:r>
              <w:rPr>
                <w:color w:val="666666"/>
                <w:sz w:val="19"/>
              </w:rPr>
              <w:t>分，最高得</w:t>
            </w:r>
            <w:r>
              <w:rPr>
                <w:rFonts w:ascii="Arial Unicode MS" w:eastAsia="Arial Unicode MS" w:hint="eastAsia"/>
                <w:color w:val="666666"/>
                <w:spacing w:val="-3"/>
                <w:sz w:val="19"/>
              </w:rPr>
              <w:t>3</w:t>
            </w:r>
            <w:r>
              <w:rPr>
                <w:color w:val="666666"/>
                <w:sz w:val="19"/>
              </w:rPr>
              <w:t>分。无得</w:t>
            </w:r>
            <w:r>
              <w:rPr>
                <w:rFonts w:ascii="Arial Unicode MS" w:eastAsia="Arial Unicode MS" w:hint="eastAsia"/>
                <w:color w:val="666666"/>
                <w:spacing w:val="-3"/>
                <w:sz w:val="19"/>
              </w:rPr>
              <w:t>0</w:t>
            </w:r>
            <w:r>
              <w:rPr>
                <w:color w:val="666666"/>
                <w:spacing w:val="-1"/>
                <w:sz w:val="19"/>
              </w:rPr>
              <w:t>分。 备注：提供有效期内有效的认证证书复印件和打印网站公布的信息查询截图资料，网址以</w:t>
            </w:r>
            <w:r>
              <w:rPr>
                <w:rFonts w:ascii="Arial Unicode MS" w:eastAsia="Arial Unicode MS" w:hint="eastAsia"/>
                <w:color w:val="666666"/>
                <w:spacing w:val="-4"/>
                <w:sz w:val="19"/>
              </w:rPr>
              <w:t>http:// </w:t>
            </w:r>
            <w:r>
              <w:rPr>
                <w:rFonts w:ascii="Arial Unicode MS" w:eastAsia="Arial Unicode MS" w:hint="eastAsia"/>
                <w:color w:val="666666"/>
                <w:w w:val="105"/>
                <w:sz w:val="19"/>
              </w:rPr>
              <w:t>www.cnc </w:t>
            </w:r>
            <w:r>
              <w:rPr>
                <w:rFonts w:ascii="Arial Unicode MS" w:eastAsia="Arial Unicode MS" w:hint="eastAsia"/>
                <w:color w:val="666666"/>
                <w:spacing w:val="-3"/>
                <w:w w:val="105"/>
                <w:sz w:val="19"/>
              </w:rPr>
              <w:t>a.gov.cn/</w:t>
            </w:r>
            <w:r>
              <w:rPr>
                <w:color w:val="666666"/>
                <w:w w:val="105"/>
                <w:sz w:val="19"/>
              </w:rPr>
              <w:t>网站公布为准</w:t>
            </w:r>
            <w:r>
              <w:rPr>
                <w:rFonts w:ascii="Arial Unicode MS" w:eastAsia="Arial Unicode MS" w:hint="eastAsia"/>
                <w:color w:val="666666"/>
                <w:w w:val="105"/>
                <w:sz w:val="19"/>
              </w:rPr>
              <w:t>,</w:t>
            </w:r>
            <w:r>
              <w:rPr>
                <w:color w:val="666666"/>
                <w:spacing w:val="-4"/>
                <w:w w:val="105"/>
                <w:sz w:val="19"/>
              </w:rPr>
              <w:t>已失效、暂停或撤销的不得分。 </w:t>
            </w:r>
            <w:r>
              <w:rPr>
                <w:color w:val="666666"/>
                <w:w w:val="105"/>
                <w:sz w:val="19"/>
              </w:rPr>
              <w:t>（原件</w:t>
            </w:r>
          </w:p>
          <w:p>
            <w:pPr>
              <w:pStyle w:val="TableParagraph"/>
              <w:spacing w:before="62"/>
              <w:ind w:left="65"/>
              <w:rPr>
                <w:sz w:val="19"/>
              </w:rPr>
            </w:pPr>
            <w:r>
              <w:rPr>
                <w:color w:val="666666"/>
                <w:sz w:val="19"/>
              </w:rPr>
              <w:t>核查，不提供原件不得分）</w:t>
            </w:r>
          </w:p>
        </w:tc>
      </w:tr>
      <w:tr>
        <w:trPr>
          <w:trHeight w:val="1077" w:hRule="atLeast"/>
        </w:trPr>
        <w:tc>
          <w:tcPr>
            <w:tcW w:w="1164" w:type="dxa"/>
            <w:vMerge/>
            <w:tcBorders>
              <w:top w:val="nil"/>
              <w:bottom w:val="nil"/>
            </w:tcBorders>
            <w:shd w:val="clear" w:color="auto" w:fill="F6F6F6"/>
          </w:tcPr>
          <w:p>
            <w:pPr>
              <w:rPr>
                <w:sz w:val="2"/>
                <w:szCs w:val="2"/>
              </w:rPr>
            </w:pPr>
          </w:p>
        </w:tc>
        <w:tc>
          <w:tcPr>
            <w:tcW w:w="2928" w:type="dxa"/>
          </w:tcPr>
          <w:p>
            <w:pPr>
              <w:pStyle w:val="TableParagraph"/>
              <w:spacing w:before="10"/>
              <w:rPr>
                <w:sz w:val="26"/>
              </w:rPr>
            </w:pPr>
          </w:p>
          <w:p>
            <w:pPr>
              <w:pStyle w:val="TableParagraph"/>
              <w:spacing w:before="1"/>
              <w:ind w:left="64"/>
              <w:rPr>
                <w:rFonts w:ascii="Arial Unicode MS" w:eastAsia="Arial Unicode MS" w:hint="eastAsia"/>
                <w:sz w:val="19"/>
              </w:rPr>
            </w:pPr>
            <w:r>
              <w:rPr>
                <w:color w:val="666666"/>
                <w:w w:val="110"/>
                <w:sz w:val="19"/>
              </w:rPr>
              <w:t>企业信誉 </w:t>
            </w:r>
            <w:r>
              <w:rPr>
                <w:rFonts w:ascii="Arial Unicode MS" w:eastAsia="Arial Unicode MS" w:hint="eastAsia"/>
                <w:color w:val="666666"/>
                <w:w w:val="110"/>
                <w:sz w:val="19"/>
              </w:rPr>
              <w:t>(6.0</w:t>
            </w:r>
            <w:r>
              <w:rPr>
                <w:color w:val="666666"/>
                <w:w w:val="110"/>
                <w:sz w:val="19"/>
              </w:rPr>
              <w:t>分</w:t>
            </w:r>
            <w:r>
              <w:rPr>
                <w:rFonts w:ascii="Arial Unicode MS" w:eastAsia="Arial Unicode MS" w:hint="eastAsia"/>
                <w:color w:val="666666"/>
                <w:w w:val="110"/>
                <w:sz w:val="19"/>
              </w:rPr>
              <w:t>)</w:t>
            </w:r>
          </w:p>
        </w:tc>
        <w:tc>
          <w:tcPr>
            <w:tcW w:w="6457" w:type="dxa"/>
          </w:tcPr>
          <w:p>
            <w:pPr>
              <w:pStyle w:val="TableParagraph"/>
              <w:spacing w:line="342" w:lineRule="exact"/>
              <w:ind w:left="65"/>
              <w:rPr>
                <w:sz w:val="19"/>
              </w:rPr>
            </w:pPr>
            <w:r>
              <w:rPr>
                <w:rFonts w:ascii="Arial Unicode MS" w:hAnsi="Arial Unicode MS" w:eastAsia="Arial Unicode MS" w:hint="eastAsia"/>
                <w:color w:val="666666"/>
                <w:w w:val="105"/>
                <w:sz w:val="19"/>
              </w:rPr>
              <w:t>2018</w:t>
            </w:r>
            <w:r>
              <w:rPr>
                <w:color w:val="666666"/>
                <w:w w:val="105"/>
                <w:sz w:val="19"/>
              </w:rPr>
              <w:t>年至今投标人获得出版社授予的</w:t>
            </w:r>
            <w:r>
              <w:rPr>
                <w:rFonts w:ascii="Arial Unicode MS" w:hAnsi="Arial Unicode MS" w:eastAsia="Arial Unicode MS" w:hint="eastAsia"/>
                <w:color w:val="666666"/>
                <w:w w:val="105"/>
                <w:sz w:val="19"/>
              </w:rPr>
              <w:t>“</w:t>
            </w:r>
            <w:r>
              <w:rPr>
                <w:color w:val="666666"/>
                <w:w w:val="105"/>
                <w:sz w:val="19"/>
              </w:rPr>
              <w:t>优秀馆配商</w:t>
            </w:r>
            <w:r>
              <w:rPr>
                <w:rFonts w:ascii="Arial Unicode MS" w:hAnsi="Arial Unicode MS" w:eastAsia="Arial Unicode MS" w:hint="eastAsia"/>
                <w:color w:val="666666"/>
                <w:w w:val="105"/>
                <w:sz w:val="19"/>
              </w:rPr>
              <w:t>”</w:t>
            </w:r>
            <w:r>
              <w:rPr>
                <w:color w:val="666666"/>
                <w:w w:val="105"/>
                <w:sz w:val="19"/>
              </w:rPr>
              <w:t>或</w:t>
            </w:r>
            <w:r>
              <w:rPr>
                <w:rFonts w:ascii="Arial Unicode MS" w:hAnsi="Arial Unicode MS" w:eastAsia="Arial Unicode MS" w:hint="eastAsia"/>
                <w:color w:val="666666"/>
                <w:w w:val="105"/>
                <w:sz w:val="19"/>
              </w:rPr>
              <w:t>“</w:t>
            </w:r>
            <w:r>
              <w:rPr>
                <w:color w:val="666666"/>
                <w:w w:val="105"/>
                <w:sz w:val="19"/>
              </w:rPr>
              <w:t>出版社授予的优秀</w:t>
            </w:r>
          </w:p>
          <w:p>
            <w:pPr>
              <w:pStyle w:val="TableParagraph"/>
              <w:spacing w:line="310" w:lineRule="atLeast" w:before="2"/>
              <w:ind w:left="65" w:right="120"/>
              <w:rPr>
                <w:sz w:val="19"/>
              </w:rPr>
            </w:pPr>
            <w:r>
              <w:rPr>
                <w:color w:val="666666"/>
                <w:sz w:val="19"/>
              </w:rPr>
              <w:t>供应商</w:t>
            </w:r>
            <w:r>
              <w:rPr>
                <w:rFonts w:ascii="Arial Unicode MS" w:hAnsi="Arial Unicode MS" w:eastAsia="Arial Unicode MS" w:hint="eastAsia"/>
                <w:color w:val="666666"/>
                <w:sz w:val="19"/>
              </w:rPr>
              <w:t>”</w:t>
            </w:r>
            <w:r>
              <w:rPr>
                <w:color w:val="666666"/>
                <w:sz w:val="19"/>
              </w:rPr>
              <w:t>称号，</w:t>
            </w:r>
            <w:r>
              <w:rPr>
                <w:rFonts w:ascii="Arial Unicode MS" w:hAnsi="Arial Unicode MS" w:eastAsia="Arial Unicode MS" w:hint="eastAsia"/>
                <w:color w:val="666666"/>
                <w:sz w:val="19"/>
              </w:rPr>
              <w:t>1</w:t>
            </w:r>
            <w:r>
              <w:rPr>
                <w:color w:val="666666"/>
                <w:sz w:val="19"/>
              </w:rPr>
              <w:t>个得</w:t>
            </w:r>
            <w:r>
              <w:rPr>
                <w:rFonts w:ascii="Arial Unicode MS" w:hAnsi="Arial Unicode MS" w:eastAsia="Arial Unicode MS" w:hint="eastAsia"/>
                <w:color w:val="666666"/>
                <w:sz w:val="19"/>
              </w:rPr>
              <w:t>0.3</w:t>
            </w:r>
            <w:r>
              <w:rPr>
                <w:color w:val="666666"/>
                <w:sz w:val="19"/>
              </w:rPr>
              <w:t>分。 本项最高得分</w:t>
            </w:r>
            <w:r>
              <w:rPr>
                <w:rFonts w:ascii="Arial Unicode MS" w:hAnsi="Arial Unicode MS" w:eastAsia="Arial Unicode MS" w:hint="eastAsia"/>
                <w:color w:val="666666"/>
                <w:sz w:val="19"/>
              </w:rPr>
              <w:t>6</w:t>
            </w:r>
            <w:r>
              <w:rPr>
                <w:color w:val="666666"/>
                <w:sz w:val="19"/>
              </w:rPr>
              <w:t>分，没有得</w:t>
            </w:r>
            <w:r>
              <w:rPr>
                <w:rFonts w:ascii="Arial Unicode MS" w:hAnsi="Arial Unicode MS" w:eastAsia="Arial Unicode MS" w:hint="eastAsia"/>
                <w:color w:val="666666"/>
                <w:sz w:val="19"/>
              </w:rPr>
              <w:t>0</w:t>
            </w:r>
            <w:r>
              <w:rPr>
                <w:color w:val="666666"/>
                <w:sz w:val="19"/>
              </w:rPr>
              <w:t>分。 备注：提供</w:t>
            </w:r>
            <w:r>
              <w:rPr>
                <w:color w:val="666666"/>
                <w:w w:val="105"/>
                <w:sz w:val="19"/>
              </w:rPr>
              <w:t>证书或对应的证明文件复印件。</w:t>
            </w:r>
          </w:p>
        </w:tc>
      </w:tr>
      <w:tr>
        <w:trPr>
          <w:trHeight w:val="1437" w:hRule="atLeast"/>
        </w:trPr>
        <w:tc>
          <w:tcPr>
            <w:tcW w:w="1164" w:type="dxa"/>
            <w:vMerge/>
            <w:tcBorders>
              <w:top w:val="nil"/>
              <w:bottom w:val="nil"/>
            </w:tcBorders>
            <w:shd w:val="clear" w:color="auto" w:fill="F6F6F6"/>
          </w:tcPr>
          <w:p>
            <w:pPr>
              <w:rPr>
                <w:sz w:val="2"/>
                <w:szCs w:val="2"/>
              </w:rPr>
            </w:pPr>
          </w:p>
        </w:tc>
        <w:tc>
          <w:tcPr>
            <w:tcW w:w="2928" w:type="dxa"/>
            <w:shd w:val="clear" w:color="auto" w:fill="F6F6F6"/>
          </w:tcPr>
          <w:p>
            <w:pPr>
              <w:pStyle w:val="TableParagraph"/>
              <w:rPr>
                <w:sz w:val="22"/>
              </w:rPr>
            </w:pPr>
          </w:p>
          <w:p>
            <w:pPr>
              <w:pStyle w:val="TableParagraph"/>
              <w:spacing w:before="11"/>
              <w:rPr>
                <w:sz w:val="18"/>
              </w:rPr>
            </w:pPr>
          </w:p>
          <w:p>
            <w:pPr>
              <w:pStyle w:val="TableParagraph"/>
              <w:ind w:left="64"/>
              <w:rPr>
                <w:rFonts w:ascii="Arial Unicode MS" w:eastAsia="Arial Unicode MS" w:hint="eastAsia"/>
                <w:sz w:val="19"/>
              </w:rPr>
            </w:pPr>
            <w:r>
              <w:rPr>
                <w:color w:val="666666"/>
                <w:w w:val="110"/>
                <w:sz w:val="19"/>
              </w:rPr>
              <w:t>企业信誉 </w:t>
            </w:r>
            <w:r>
              <w:rPr>
                <w:rFonts w:ascii="Arial Unicode MS" w:eastAsia="Arial Unicode MS" w:hint="eastAsia"/>
                <w:color w:val="666666"/>
                <w:w w:val="110"/>
                <w:sz w:val="19"/>
              </w:rPr>
              <w:t>(6.0</w:t>
            </w:r>
            <w:r>
              <w:rPr>
                <w:color w:val="666666"/>
                <w:w w:val="110"/>
                <w:sz w:val="19"/>
              </w:rPr>
              <w:t>分</w:t>
            </w:r>
            <w:r>
              <w:rPr>
                <w:rFonts w:ascii="Arial Unicode MS" w:eastAsia="Arial Unicode MS" w:hint="eastAsia"/>
                <w:color w:val="666666"/>
                <w:w w:val="110"/>
                <w:sz w:val="19"/>
              </w:rPr>
              <w:t>)</w:t>
            </w:r>
          </w:p>
        </w:tc>
        <w:tc>
          <w:tcPr>
            <w:tcW w:w="6457" w:type="dxa"/>
            <w:shd w:val="clear" w:color="auto" w:fill="F6F6F6"/>
          </w:tcPr>
          <w:p>
            <w:pPr>
              <w:pStyle w:val="TableParagraph"/>
              <w:spacing w:line="342" w:lineRule="exact"/>
              <w:ind w:left="65"/>
              <w:rPr>
                <w:sz w:val="19"/>
              </w:rPr>
            </w:pPr>
            <w:r>
              <w:rPr>
                <w:color w:val="666666"/>
                <w:sz w:val="19"/>
              </w:rPr>
              <w:t>投标人获得信用企业证书情况： </w:t>
            </w:r>
            <w:r>
              <w:rPr>
                <w:rFonts w:ascii="Arial Unicode MS" w:hAnsi="Arial Unicode MS" w:eastAsia="Arial Unicode MS" w:hint="eastAsia"/>
                <w:color w:val="666666"/>
                <w:sz w:val="19"/>
              </w:rPr>
              <w:t>①</w:t>
            </w:r>
            <w:r>
              <w:rPr>
                <w:color w:val="666666"/>
                <w:sz w:val="19"/>
              </w:rPr>
              <w:t>投标人获得</w:t>
            </w:r>
            <w:r>
              <w:rPr>
                <w:rFonts w:ascii="Arial Unicode MS" w:hAnsi="Arial Unicode MS" w:eastAsia="Arial Unicode MS" w:hint="eastAsia"/>
                <w:color w:val="666666"/>
                <w:sz w:val="19"/>
              </w:rPr>
              <w:t>AAA</w:t>
            </w:r>
            <w:r>
              <w:rPr>
                <w:color w:val="666666"/>
                <w:sz w:val="19"/>
              </w:rPr>
              <w:t>级信用企业证书，得</w:t>
            </w:r>
            <w:r>
              <w:rPr>
                <w:rFonts w:ascii="Arial Unicode MS" w:hAnsi="Arial Unicode MS" w:eastAsia="Arial Unicode MS" w:hint="eastAsia"/>
                <w:color w:val="666666"/>
                <w:sz w:val="19"/>
              </w:rPr>
              <w:t>6</w:t>
            </w:r>
            <w:r>
              <w:rPr>
                <w:color w:val="666666"/>
                <w:sz w:val="19"/>
              </w:rPr>
              <w:t>分</w:t>
            </w:r>
          </w:p>
          <w:p>
            <w:pPr>
              <w:pStyle w:val="TableParagraph"/>
              <w:spacing w:line="264" w:lineRule="auto" w:before="2"/>
              <w:ind w:left="65" w:right="132"/>
              <w:jc w:val="both"/>
              <w:rPr>
                <w:sz w:val="19"/>
              </w:rPr>
            </w:pPr>
            <w:r>
              <w:rPr>
                <w:color w:val="666666"/>
                <w:sz w:val="19"/>
              </w:rPr>
              <w:t>； </w:t>
            </w:r>
            <w:r>
              <w:rPr>
                <w:rFonts w:ascii="Arial Unicode MS" w:hAnsi="Arial Unicode MS" w:eastAsia="Arial Unicode MS" w:hint="eastAsia"/>
                <w:color w:val="666666"/>
                <w:sz w:val="19"/>
              </w:rPr>
              <w:t>②</w:t>
            </w:r>
            <w:r>
              <w:rPr>
                <w:color w:val="666666"/>
                <w:sz w:val="19"/>
              </w:rPr>
              <w:t>投标人获得</w:t>
            </w:r>
            <w:r>
              <w:rPr>
                <w:rFonts w:ascii="Arial Unicode MS" w:hAnsi="Arial Unicode MS" w:eastAsia="Arial Unicode MS" w:hint="eastAsia"/>
                <w:color w:val="666666"/>
                <w:sz w:val="19"/>
              </w:rPr>
              <w:t>AA</w:t>
            </w:r>
            <w:r>
              <w:rPr>
                <w:color w:val="666666"/>
                <w:sz w:val="19"/>
              </w:rPr>
              <w:t>级信用企业证书，得</w:t>
            </w:r>
            <w:r>
              <w:rPr>
                <w:rFonts w:ascii="Arial Unicode MS" w:hAnsi="Arial Unicode MS" w:eastAsia="Arial Unicode MS" w:hint="eastAsia"/>
                <w:color w:val="666666"/>
                <w:sz w:val="19"/>
              </w:rPr>
              <w:t>4</w:t>
            </w:r>
            <w:r>
              <w:rPr>
                <w:color w:val="666666"/>
                <w:sz w:val="19"/>
              </w:rPr>
              <w:t>分； </w:t>
            </w:r>
            <w:r>
              <w:rPr>
                <w:rFonts w:ascii="Arial Unicode MS" w:hAnsi="Arial Unicode MS" w:eastAsia="Arial Unicode MS" w:hint="eastAsia"/>
                <w:color w:val="666666"/>
                <w:sz w:val="19"/>
              </w:rPr>
              <w:t>③</w:t>
            </w:r>
            <w:r>
              <w:rPr>
                <w:color w:val="666666"/>
                <w:sz w:val="19"/>
              </w:rPr>
              <w:t>投标人获得</w:t>
            </w:r>
            <w:r>
              <w:rPr>
                <w:rFonts w:ascii="Arial Unicode MS" w:hAnsi="Arial Unicode MS" w:eastAsia="Arial Unicode MS" w:hint="eastAsia"/>
                <w:color w:val="666666"/>
                <w:sz w:val="19"/>
              </w:rPr>
              <w:t>A</w:t>
            </w:r>
            <w:r>
              <w:rPr>
                <w:color w:val="666666"/>
                <w:sz w:val="19"/>
              </w:rPr>
              <w:t>级信用企业证书，得</w:t>
            </w:r>
            <w:r>
              <w:rPr>
                <w:rFonts w:ascii="Arial Unicode MS" w:hAnsi="Arial Unicode MS" w:eastAsia="Arial Unicode MS" w:hint="eastAsia"/>
                <w:color w:val="666666"/>
                <w:sz w:val="19"/>
              </w:rPr>
              <w:t>2</w:t>
            </w:r>
            <w:r>
              <w:rPr>
                <w:color w:val="666666"/>
                <w:sz w:val="19"/>
              </w:rPr>
              <w:t>分； 本项最高得</w:t>
            </w:r>
            <w:r>
              <w:rPr>
                <w:rFonts w:ascii="Arial Unicode MS" w:hAnsi="Arial Unicode MS" w:eastAsia="Arial Unicode MS" w:hint="eastAsia"/>
                <w:color w:val="666666"/>
                <w:sz w:val="19"/>
              </w:rPr>
              <w:t>6</w:t>
            </w:r>
            <w:r>
              <w:rPr>
                <w:color w:val="666666"/>
                <w:sz w:val="19"/>
              </w:rPr>
              <w:t>分，没有得</w:t>
            </w:r>
            <w:r>
              <w:rPr>
                <w:rFonts w:ascii="Arial Unicode MS" w:hAnsi="Arial Unicode MS" w:eastAsia="Arial Unicode MS" w:hint="eastAsia"/>
                <w:color w:val="666666"/>
                <w:sz w:val="19"/>
              </w:rPr>
              <w:t>0</w:t>
            </w:r>
            <w:r>
              <w:rPr>
                <w:color w:val="666666"/>
                <w:sz w:val="19"/>
              </w:rPr>
              <w:t>分。 备注：提供上述内容对应的</w:t>
            </w:r>
            <w:r>
              <w:rPr>
                <w:color w:val="666666"/>
                <w:w w:val="105"/>
                <w:sz w:val="19"/>
              </w:rPr>
              <w:t>证书复印件。</w:t>
            </w:r>
          </w:p>
        </w:tc>
      </w:tr>
      <w:tr>
        <w:trPr>
          <w:trHeight w:val="1437" w:hRule="atLeast"/>
        </w:trPr>
        <w:tc>
          <w:tcPr>
            <w:tcW w:w="1164" w:type="dxa"/>
            <w:vMerge/>
            <w:tcBorders>
              <w:top w:val="nil"/>
              <w:bottom w:val="nil"/>
            </w:tcBorders>
            <w:shd w:val="clear" w:color="auto" w:fill="F6F6F6"/>
          </w:tcPr>
          <w:p>
            <w:pPr>
              <w:rPr>
                <w:sz w:val="2"/>
                <w:szCs w:val="2"/>
              </w:rPr>
            </w:pPr>
          </w:p>
        </w:tc>
        <w:tc>
          <w:tcPr>
            <w:tcW w:w="2928" w:type="dxa"/>
          </w:tcPr>
          <w:p>
            <w:pPr>
              <w:pStyle w:val="TableParagraph"/>
              <w:rPr>
                <w:sz w:val="22"/>
              </w:rPr>
            </w:pPr>
          </w:p>
          <w:p>
            <w:pPr>
              <w:pStyle w:val="TableParagraph"/>
              <w:spacing w:before="11"/>
              <w:rPr>
                <w:sz w:val="18"/>
              </w:rPr>
            </w:pPr>
          </w:p>
          <w:p>
            <w:pPr>
              <w:pStyle w:val="TableParagraph"/>
              <w:ind w:left="64"/>
              <w:rPr>
                <w:rFonts w:ascii="Arial Unicode MS" w:eastAsia="Arial Unicode MS" w:hint="eastAsia"/>
                <w:sz w:val="19"/>
              </w:rPr>
            </w:pPr>
            <w:r>
              <w:rPr>
                <w:color w:val="666666"/>
                <w:w w:val="110"/>
                <w:sz w:val="19"/>
              </w:rPr>
              <w:t>经营业绩 </w:t>
            </w:r>
            <w:r>
              <w:rPr>
                <w:rFonts w:ascii="Arial Unicode MS" w:eastAsia="Arial Unicode MS" w:hint="eastAsia"/>
                <w:color w:val="666666"/>
                <w:w w:val="110"/>
                <w:sz w:val="19"/>
              </w:rPr>
              <w:t>(5.0</w:t>
            </w:r>
            <w:r>
              <w:rPr>
                <w:color w:val="666666"/>
                <w:w w:val="110"/>
                <w:sz w:val="19"/>
              </w:rPr>
              <w:t>分</w:t>
            </w:r>
            <w:r>
              <w:rPr>
                <w:rFonts w:ascii="Arial Unicode MS" w:eastAsia="Arial Unicode MS" w:hint="eastAsia"/>
                <w:color w:val="666666"/>
                <w:w w:val="110"/>
                <w:sz w:val="19"/>
              </w:rPr>
              <w:t>)</w:t>
            </w:r>
          </w:p>
        </w:tc>
        <w:tc>
          <w:tcPr>
            <w:tcW w:w="6457" w:type="dxa"/>
          </w:tcPr>
          <w:p>
            <w:pPr>
              <w:pStyle w:val="TableParagraph"/>
              <w:spacing w:line="342" w:lineRule="exact"/>
              <w:ind w:left="65"/>
              <w:rPr>
                <w:rFonts w:ascii="Arial Unicode MS" w:hAnsi="Arial Unicode MS" w:eastAsia="Arial Unicode MS" w:hint="eastAsia"/>
                <w:sz w:val="19"/>
              </w:rPr>
            </w:pPr>
            <w:r>
              <w:rPr>
                <w:rFonts w:ascii="Arial Unicode MS" w:hAnsi="Arial Unicode MS" w:eastAsia="Arial Unicode MS" w:hint="eastAsia"/>
                <w:color w:val="666666"/>
                <w:sz w:val="19"/>
              </w:rPr>
              <w:t>2018</w:t>
            </w:r>
            <w:r>
              <w:rPr>
                <w:color w:val="666666"/>
                <w:sz w:val="19"/>
              </w:rPr>
              <w:t>年</w:t>
            </w:r>
            <w:r>
              <w:rPr>
                <w:rFonts w:ascii="Arial Unicode MS" w:hAnsi="Arial Unicode MS" w:eastAsia="Arial Unicode MS" w:hint="eastAsia"/>
                <w:color w:val="666666"/>
                <w:sz w:val="19"/>
              </w:rPr>
              <w:t>1</w:t>
            </w:r>
            <w:r>
              <w:rPr>
                <w:color w:val="666666"/>
                <w:sz w:val="19"/>
              </w:rPr>
              <w:t>月</w:t>
            </w:r>
            <w:r>
              <w:rPr>
                <w:rFonts w:ascii="Arial Unicode MS" w:hAnsi="Arial Unicode MS" w:eastAsia="Arial Unicode MS" w:hint="eastAsia"/>
                <w:color w:val="666666"/>
                <w:sz w:val="19"/>
              </w:rPr>
              <w:t>1</w:t>
            </w:r>
            <w:r>
              <w:rPr>
                <w:color w:val="666666"/>
                <w:sz w:val="19"/>
              </w:rPr>
              <w:t>日至今具有的图书供应业绩情况： </w:t>
            </w:r>
            <w:r>
              <w:rPr>
                <w:rFonts w:ascii="Arial Unicode MS" w:hAnsi="Arial Unicode MS" w:eastAsia="Arial Unicode MS" w:hint="eastAsia"/>
                <w:color w:val="666666"/>
                <w:sz w:val="19"/>
              </w:rPr>
              <w:t>① 50</w:t>
            </w:r>
            <w:r>
              <w:rPr>
                <w:color w:val="666666"/>
                <w:sz w:val="19"/>
              </w:rPr>
              <w:t>个（含）以上，得</w:t>
            </w:r>
            <w:r>
              <w:rPr>
                <w:rFonts w:ascii="Arial Unicode MS" w:hAnsi="Arial Unicode MS" w:eastAsia="Arial Unicode MS" w:hint="eastAsia"/>
                <w:color w:val="666666"/>
                <w:sz w:val="19"/>
              </w:rPr>
              <w:t>5</w:t>
            </w:r>
          </w:p>
          <w:p>
            <w:pPr>
              <w:pStyle w:val="TableParagraph"/>
              <w:spacing w:line="264" w:lineRule="auto" w:before="2"/>
              <w:ind w:left="65" w:right="216"/>
              <w:jc w:val="both"/>
              <w:rPr>
                <w:sz w:val="19"/>
              </w:rPr>
            </w:pPr>
            <w:r>
              <w:rPr>
                <w:color w:val="666666"/>
                <w:spacing w:val="10"/>
                <w:sz w:val="19"/>
              </w:rPr>
              <w:t>分； </w:t>
            </w:r>
            <w:r>
              <w:rPr>
                <w:rFonts w:ascii="Arial Unicode MS" w:hAnsi="Arial Unicode MS" w:eastAsia="Arial Unicode MS" w:hint="eastAsia"/>
                <w:color w:val="666666"/>
                <w:spacing w:val="-3"/>
                <w:sz w:val="19"/>
              </w:rPr>
              <w:t>50</w:t>
            </w:r>
            <w:r>
              <w:rPr>
                <w:color w:val="666666"/>
                <w:sz w:val="19"/>
              </w:rPr>
              <w:t>个以下每少一个扣</w:t>
            </w:r>
            <w:r>
              <w:rPr>
                <w:rFonts w:ascii="Arial Unicode MS" w:hAnsi="Arial Unicode MS" w:eastAsia="Arial Unicode MS" w:hint="eastAsia"/>
                <w:color w:val="666666"/>
                <w:spacing w:val="-3"/>
                <w:sz w:val="19"/>
              </w:rPr>
              <w:t>0.3</w:t>
            </w:r>
            <w:r>
              <w:rPr>
                <w:color w:val="666666"/>
                <w:sz w:val="19"/>
              </w:rPr>
              <w:t>分，扣至</w:t>
            </w:r>
            <w:r>
              <w:rPr>
                <w:rFonts w:ascii="Arial Unicode MS" w:hAnsi="Arial Unicode MS" w:eastAsia="Arial Unicode MS" w:hint="eastAsia"/>
                <w:color w:val="666666"/>
                <w:spacing w:val="-3"/>
                <w:sz w:val="19"/>
              </w:rPr>
              <w:t>0</w:t>
            </w:r>
            <w:r>
              <w:rPr>
                <w:color w:val="666666"/>
                <w:sz w:val="19"/>
              </w:rPr>
              <w:t>分为止。 同一年度同一用户仅计</w:t>
            </w:r>
            <w:r>
              <w:rPr>
                <w:color w:val="666666"/>
                <w:spacing w:val="-2"/>
                <w:sz w:val="19"/>
              </w:rPr>
              <w:t>算一次业绩 备注：同时提供</w:t>
            </w:r>
            <w:r>
              <w:rPr>
                <w:rFonts w:ascii="Arial Unicode MS" w:hAnsi="Arial Unicode MS" w:eastAsia="Arial Unicode MS" w:hint="eastAsia"/>
                <w:color w:val="666666"/>
                <w:spacing w:val="-5"/>
                <w:sz w:val="19"/>
              </w:rPr>
              <w:t>①</w:t>
            </w:r>
            <w:r>
              <w:rPr>
                <w:color w:val="666666"/>
                <w:sz w:val="19"/>
              </w:rPr>
              <w:t>中标通知书复印件及</w:t>
            </w:r>
            <w:r>
              <w:rPr>
                <w:rFonts w:ascii="Arial Unicode MS" w:hAnsi="Arial Unicode MS" w:eastAsia="Arial Unicode MS" w:hint="eastAsia"/>
                <w:color w:val="666666"/>
                <w:spacing w:val="-5"/>
                <w:sz w:val="19"/>
              </w:rPr>
              <w:t>②</w:t>
            </w:r>
            <w:r>
              <w:rPr>
                <w:color w:val="666666"/>
                <w:sz w:val="19"/>
              </w:rPr>
              <w:t>合同复印件（合同原件核查，不提供不得分）以合同签订时间为准。</w:t>
            </w:r>
          </w:p>
        </w:tc>
      </w:tr>
      <w:tr>
        <w:trPr>
          <w:trHeight w:val="1162" w:hRule="atLeast"/>
        </w:trPr>
        <w:tc>
          <w:tcPr>
            <w:tcW w:w="1164" w:type="dxa"/>
            <w:vMerge/>
            <w:tcBorders>
              <w:top w:val="nil"/>
              <w:bottom w:val="nil"/>
            </w:tcBorders>
            <w:shd w:val="clear" w:color="auto" w:fill="F6F6F6"/>
          </w:tcPr>
          <w:p>
            <w:pPr>
              <w:rPr>
                <w:sz w:val="2"/>
                <w:szCs w:val="2"/>
              </w:rPr>
            </w:pPr>
          </w:p>
        </w:tc>
        <w:tc>
          <w:tcPr>
            <w:tcW w:w="9385" w:type="dxa"/>
            <w:gridSpan w:val="2"/>
            <w:tcBorders>
              <w:bottom w:val="nil"/>
              <w:right w:val="nil"/>
            </w:tcBorders>
          </w:tcPr>
          <w:p>
            <w:pPr>
              <w:pStyle w:val="TableParagraph"/>
              <w:rPr>
                <w:rFonts w:ascii="Times New Roman"/>
                <w:sz w:val="18"/>
              </w:rPr>
            </w:pPr>
          </w:p>
        </w:tc>
      </w:tr>
    </w:tbl>
    <w:p>
      <w:pPr>
        <w:spacing w:after="0"/>
        <w:rPr>
          <w:rFonts w:ascii="Times New Roman"/>
          <w:sz w:val="18"/>
        </w:rPr>
        <w:sectPr>
          <w:pgSz w:w="11900" w:h="16840"/>
          <w:pgMar w:header="0" w:footer="283" w:top="560" w:bottom="480" w:left="540" w:right="560"/>
        </w:sectPr>
      </w:pPr>
    </w:p>
    <w:tbl>
      <w:tblPr>
        <w:tblW w:w="0" w:type="auto"/>
        <w:jc w:val="left"/>
        <w:tblInd w:w="133" w:type="dxa"/>
        <w:tblBorders>
          <w:top w:val="single" w:sz="6" w:space="0" w:color="B3C2D7"/>
          <w:left w:val="single" w:sz="6" w:space="0" w:color="B3C2D7"/>
          <w:bottom w:val="single" w:sz="6" w:space="0" w:color="B3C2D7"/>
          <w:right w:val="single" w:sz="6" w:space="0" w:color="B3C2D7"/>
          <w:insideH w:val="single" w:sz="6" w:space="0" w:color="B3C2D7"/>
          <w:insideV w:val="single" w:sz="6" w:space="0" w:color="B3C2D7"/>
        </w:tblBorders>
        <w:tblLayout w:type="fixed"/>
        <w:tblCellMar>
          <w:top w:w="0" w:type="dxa"/>
          <w:left w:w="0" w:type="dxa"/>
          <w:bottom w:w="0" w:type="dxa"/>
          <w:right w:w="0" w:type="dxa"/>
        </w:tblCellMar>
        <w:tblLook w:val="01E0"/>
      </w:tblPr>
      <w:tblGrid>
        <w:gridCol w:w="1164"/>
        <w:gridCol w:w="2928"/>
        <w:gridCol w:w="6457"/>
      </w:tblGrid>
      <w:tr>
        <w:trPr>
          <w:trHeight w:val="1797" w:hRule="atLeast"/>
        </w:trPr>
        <w:tc>
          <w:tcPr>
            <w:tcW w:w="1164" w:type="dxa"/>
            <w:vMerge w:val="restart"/>
            <w:tcBorders>
              <w:top w:val="nil"/>
            </w:tcBorders>
            <w:shd w:val="clear" w:color="auto" w:fill="F6F6F6"/>
          </w:tcPr>
          <w:p>
            <w:pPr>
              <w:pStyle w:val="TableParagraph"/>
              <w:rPr>
                <w:rFonts w:ascii="Times New Roman"/>
                <w:sz w:val="18"/>
              </w:rPr>
            </w:pPr>
          </w:p>
        </w:tc>
        <w:tc>
          <w:tcPr>
            <w:tcW w:w="2928" w:type="dxa"/>
            <w:shd w:val="clear" w:color="auto" w:fill="F6F6F6"/>
          </w:tcPr>
          <w:p>
            <w:pPr>
              <w:pStyle w:val="TableParagraph"/>
              <w:rPr>
                <w:sz w:val="22"/>
              </w:rPr>
            </w:pPr>
          </w:p>
          <w:p>
            <w:pPr>
              <w:pStyle w:val="TableParagraph"/>
              <w:spacing w:before="12"/>
              <w:rPr>
                <w:sz w:val="32"/>
              </w:rPr>
            </w:pPr>
          </w:p>
          <w:p>
            <w:pPr>
              <w:pStyle w:val="TableParagraph"/>
              <w:ind w:left="64"/>
              <w:rPr>
                <w:rFonts w:ascii="Arial Unicode MS" w:eastAsia="Arial Unicode MS" w:hint="eastAsia"/>
                <w:sz w:val="19"/>
              </w:rPr>
            </w:pPr>
            <w:r>
              <w:rPr>
                <w:color w:val="666666"/>
                <w:w w:val="105"/>
                <w:sz w:val="19"/>
              </w:rPr>
              <w:t>上述经营业绩 客户评价 </w:t>
            </w:r>
            <w:r>
              <w:rPr>
                <w:rFonts w:ascii="Arial Unicode MS" w:eastAsia="Arial Unicode MS" w:hint="eastAsia"/>
                <w:color w:val="666666"/>
                <w:w w:val="105"/>
                <w:sz w:val="19"/>
              </w:rPr>
              <w:t>(5.0</w:t>
            </w:r>
            <w:r>
              <w:rPr>
                <w:color w:val="666666"/>
                <w:w w:val="105"/>
                <w:sz w:val="19"/>
              </w:rPr>
              <w:t>分</w:t>
            </w:r>
            <w:r>
              <w:rPr>
                <w:rFonts w:ascii="Arial Unicode MS" w:eastAsia="Arial Unicode MS" w:hint="eastAsia"/>
                <w:color w:val="666666"/>
                <w:w w:val="105"/>
                <w:sz w:val="19"/>
              </w:rPr>
              <w:t>)</w:t>
            </w:r>
          </w:p>
        </w:tc>
        <w:tc>
          <w:tcPr>
            <w:tcW w:w="6457" w:type="dxa"/>
            <w:shd w:val="clear" w:color="auto" w:fill="F6F6F6"/>
          </w:tcPr>
          <w:p>
            <w:pPr>
              <w:pStyle w:val="TableParagraph"/>
              <w:spacing w:line="342" w:lineRule="exact"/>
              <w:ind w:left="65"/>
              <w:rPr>
                <w:sz w:val="19"/>
              </w:rPr>
            </w:pPr>
            <w:r>
              <w:rPr>
                <w:color w:val="666666"/>
                <w:sz w:val="19"/>
              </w:rPr>
              <w:t>上述项目业绩提供评价为优秀</w:t>
            </w:r>
            <w:r>
              <w:rPr>
                <w:rFonts w:ascii="Arial Unicode MS" w:eastAsia="Arial Unicode MS" w:hint="eastAsia"/>
                <w:color w:val="666666"/>
                <w:sz w:val="19"/>
              </w:rPr>
              <w:t>/</w:t>
            </w:r>
            <w:r>
              <w:rPr>
                <w:color w:val="666666"/>
                <w:sz w:val="19"/>
              </w:rPr>
              <w:t>满意</w:t>
            </w:r>
            <w:r>
              <w:rPr>
                <w:rFonts w:ascii="Arial Unicode MS" w:eastAsia="Arial Unicode MS" w:hint="eastAsia"/>
                <w:color w:val="666666"/>
                <w:sz w:val="19"/>
              </w:rPr>
              <w:t>/90</w:t>
            </w:r>
            <w:r>
              <w:rPr>
                <w:color w:val="666666"/>
                <w:sz w:val="19"/>
              </w:rPr>
              <w:t>分（含）以上或类似评价的客户评价</w:t>
            </w:r>
          </w:p>
          <w:p>
            <w:pPr>
              <w:pStyle w:val="TableParagraph"/>
              <w:spacing w:line="264" w:lineRule="auto" w:before="2"/>
              <w:ind w:left="65" w:right="84"/>
              <w:rPr>
                <w:sz w:val="19"/>
              </w:rPr>
            </w:pPr>
            <w:r>
              <w:rPr>
                <w:color w:val="666666"/>
                <w:sz w:val="19"/>
              </w:rPr>
              <w:t>，每提供一份符合上述要求的评价得</w:t>
            </w:r>
            <w:r>
              <w:rPr>
                <w:rFonts w:ascii="Arial Unicode MS" w:eastAsia="Arial Unicode MS" w:hint="eastAsia"/>
                <w:color w:val="666666"/>
                <w:sz w:val="19"/>
              </w:rPr>
              <w:t>0.5</w:t>
            </w:r>
            <w:r>
              <w:rPr>
                <w:color w:val="666666"/>
                <w:sz w:val="19"/>
              </w:rPr>
              <w:t>分，最高得</w:t>
            </w:r>
            <w:r>
              <w:rPr>
                <w:rFonts w:ascii="Arial Unicode MS" w:eastAsia="Arial Unicode MS" w:hint="eastAsia"/>
                <w:color w:val="666666"/>
                <w:sz w:val="19"/>
              </w:rPr>
              <w:t>5</w:t>
            </w:r>
            <w:r>
              <w:rPr>
                <w:color w:val="666666"/>
                <w:sz w:val="19"/>
              </w:rPr>
              <w:t>分。 备注：</w:t>
            </w:r>
            <w:r>
              <w:rPr>
                <w:rFonts w:ascii="Arial Unicode MS" w:eastAsia="Arial Unicode MS" w:hint="eastAsia"/>
                <w:color w:val="666666"/>
                <w:sz w:val="19"/>
              </w:rPr>
              <w:t>1. </w:t>
            </w:r>
            <w:r>
              <w:rPr>
                <w:color w:val="666666"/>
                <w:sz w:val="19"/>
              </w:rPr>
              <w:t>同一项目或同一用户提供多项用户满意度评价的，按一项计算。 </w:t>
            </w:r>
            <w:r>
              <w:rPr>
                <w:rFonts w:ascii="Arial Unicode MS" w:eastAsia="Arial Unicode MS" w:hint="eastAsia"/>
                <w:color w:val="666666"/>
                <w:sz w:val="19"/>
              </w:rPr>
              <w:t>2.</w:t>
            </w:r>
            <w:r>
              <w:rPr>
                <w:color w:val="666666"/>
                <w:sz w:val="19"/>
              </w:rPr>
              <w:t>须提供经客户单位盖章确认的满意度评价证明材料复印件，评价情况至少须为满意或类</w:t>
            </w:r>
          </w:p>
          <w:p>
            <w:pPr>
              <w:pStyle w:val="TableParagraph"/>
              <w:spacing w:before="91"/>
              <w:ind w:left="65"/>
              <w:rPr>
                <w:sz w:val="19"/>
              </w:rPr>
            </w:pPr>
            <w:r>
              <w:rPr>
                <w:color w:val="666666"/>
                <w:sz w:val="19"/>
              </w:rPr>
              <w:t>似好评的方可计分，证明材料不清晰无法辨认的不得分。</w:t>
            </w:r>
          </w:p>
        </w:tc>
      </w:tr>
      <w:tr>
        <w:trPr>
          <w:trHeight w:val="1437" w:hRule="atLeast"/>
        </w:trPr>
        <w:tc>
          <w:tcPr>
            <w:tcW w:w="1164" w:type="dxa"/>
            <w:vMerge/>
            <w:tcBorders>
              <w:top w:val="nil"/>
            </w:tcBorders>
            <w:shd w:val="clear" w:color="auto" w:fill="F6F6F6"/>
          </w:tcPr>
          <w:p>
            <w:pPr>
              <w:rPr>
                <w:sz w:val="2"/>
                <w:szCs w:val="2"/>
              </w:rPr>
            </w:pPr>
          </w:p>
        </w:tc>
        <w:tc>
          <w:tcPr>
            <w:tcW w:w="2928" w:type="dxa"/>
          </w:tcPr>
          <w:p>
            <w:pPr>
              <w:pStyle w:val="TableParagraph"/>
              <w:spacing w:before="11"/>
              <w:rPr>
                <w:sz w:val="31"/>
              </w:rPr>
            </w:pPr>
          </w:p>
          <w:p>
            <w:pPr>
              <w:pStyle w:val="TableParagraph"/>
              <w:spacing w:line="290" w:lineRule="auto"/>
              <w:ind w:left="64" w:right="157"/>
              <w:rPr>
                <w:rFonts w:ascii="Arial Unicode MS" w:eastAsia="Arial Unicode MS" w:hint="eastAsia"/>
                <w:sz w:val="19"/>
              </w:rPr>
            </w:pPr>
            <w:r>
              <w:rPr>
                <w:color w:val="666666"/>
                <w:sz w:val="19"/>
              </w:rPr>
              <w:t>政策功能情况（节能产品、环境保护标志产品） </w:t>
            </w:r>
            <w:r>
              <w:rPr>
                <w:rFonts w:ascii="Arial Unicode MS" w:eastAsia="Arial Unicode MS" w:hint="eastAsia"/>
                <w:color w:val="666666"/>
                <w:sz w:val="19"/>
              </w:rPr>
              <w:t>(1.0</w:t>
            </w:r>
            <w:r>
              <w:rPr>
                <w:color w:val="666666"/>
                <w:sz w:val="19"/>
              </w:rPr>
              <w:t>分</w:t>
            </w:r>
            <w:r>
              <w:rPr>
                <w:rFonts w:ascii="Arial Unicode MS" w:eastAsia="Arial Unicode MS" w:hint="eastAsia"/>
                <w:color w:val="666666"/>
                <w:sz w:val="19"/>
              </w:rPr>
              <w:t>)</w:t>
            </w:r>
          </w:p>
        </w:tc>
        <w:tc>
          <w:tcPr>
            <w:tcW w:w="6457" w:type="dxa"/>
          </w:tcPr>
          <w:p>
            <w:pPr>
              <w:pStyle w:val="TableParagraph"/>
              <w:spacing w:line="342" w:lineRule="exact"/>
              <w:ind w:left="65"/>
              <w:rPr>
                <w:sz w:val="19"/>
              </w:rPr>
            </w:pPr>
            <w:r>
              <w:rPr>
                <w:color w:val="666666"/>
                <w:sz w:val="19"/>
              </w:rPr>
              <w:t>投标产品</w:t>
            </w:r>
            <w:r>
              <w:rPr>
                <w:rFonts w:ascii="Arial Unicode MS" w:eastAsia="Arial Unicode MS" w:hint="eastAsia"/>
                <w:color w:val="666666"/>
                <w:sz w:val="19"/>
              </w:rPr>
              <w:t>(</w:t>
            </w:r>
            <w:r>
              <w:rPr>
                <w:color w:val="666666"/>
                <w:sz w:val="19"/>
              </w:rPr>
              <w:t>针对非政府强制采购产品</w:t>
            </w:r>
            <w:r>
              <w:rPr>
                <w:rFonts w:ascii="Arial Unicode MS" w:eastAsia="Arial Unicode MS" w:hint="eastAsia"/>
                <w:color w:val="666666"/>
                <w:sz w:val="19"/>
              </w:rPr>
              <w:t>)</w:t>
            </w:r>
            <w:r>
              <w:rPr>
                <w:color w:val="666666"/>
                <w:sz w:val="19"/>
              </w:rPr>
              <w:t>获得节能产品认证证书或环境标志产品</w:t>
            </w:r>
          </w:p>
          <w:p>
            <w:pPr>
              <w:pStyle w:val="TableParagraph"/>
              <w:spacing w:line="285" w:lineRule="auto" w:before="2"/>
              <w:ind w:left="65" w:right="84"/>
              <w:rPr>
                <w:sz w:val="19"/>
              </w:rPr>
            </w:pPr>
            <w:r>
              <w:rPr>
                <w:color w:val="666666"/>
                <w:sz w:val="19"/>
              </w:rPr>
              <w:t>认证证书的</w:t>
            </w:r>
            <w:r>
              <w:rPr>
                <w:rFonts w:ascii="Arial Unicode MS" w:eastAsia="Arial Unicode MS" w:hint="eastAsia"/>
                <w:color w:val="666666"/>
                <w:sz w:val="19"/>
              </w:rPr>
              <w:t>, </w:t>
            </w:r>
            <w:r>
              <w:rPr>
                <w:color w:val="666666"/>
                <w:sz w:val="19"/>
              </w:rPr>
              <w:t>每个投标产品满足得</w:t>
            </w:r>
            <w:r>
              <w:rPr>
                <w:rFonts w:ascii="Arial Unicode MS" w:eastAsia="Arial Unicode MS" w:hint="eastAsia"/>
                <w:color w:val="666666"/>
                <w:sz w:val="19"/>
              </w:rPr>
              <w:t>0.5</w:t>
            </w:r>
            <w:r>
              <w:rPr>
                <w:color w:val="666666"/>
                <w:sz w:val="19"/>
              </w:rPr>
              <w:t>分，最高得</w:t>
            </w:r>
            <w:r>
              <w:rPr>
                <w:rFonts w:ascii="Arial Unicode MS" w:eastAsia="Arial Unicode MS" w:hint="eastAsia"/>
                <w:color w:val="666666"/>
                <w:sz w:val="19"/>
              </w:rPr>
              <w:t>1</w:t>
            </w:r>
            <w:r>
              <w:rPr>
                <w:color w:val="666666"/>
                <w:sz w:val="19"/>
              </w:rPr>
              <w:t>分；无得</w:t>
            </w:r>
            <w:r>
              <w:rPr>
                <w:rFonts w:ascii="Arial Unicode MS" w:eastAsia="Arial Unicode MS" w:hint="eastAsia"/>
                <w:color w:val="666666"/>
                <w:sz w:val="19"/>
              </w:rPr>
              <w:t>0</w:t>
            </w:r>
            <w:r>
              <w:rPr>
                <w:color w:val="666666"/>
                <w:sz w:val="19"/>
              </w:rPr>
              <w:t>分。 备注：提供节能产品认证证书或环境标志产品认证证书复印件并加盖投标单位公章</w:t>
            </w:r>
          </w:p>
          <w:p>
            <w:pPr>
              <w:pStyle w:val="TableParagraph"/>
              <w:spacing w:before="70"/>
              <w:ind w:left="65"/>
              <w:rPr>
                <w:sz w:val="19"/>
              </w:rPr>
            </w:pPr>
            <w:r>
              <w:rPr>
                <w:color w:val="666666"/>
                <w:sz w:val="19"/>
              </w:rPr>
              <w:t>，同一个产品同时获得以上两个认证的，按一个产品计算。</w:t>
            </w:r>
          </w:p>
        </w:tc>
      </w:tr>
      <w:tr>
        <w:trPr>
          <w:trHeight w:val="717" w:hRule="atLeast"/>
        </w:trPr>
        <w:tc>
          <w:tcPr>
            <w:tcW w:w="1164" w:type="dxa"/>
            <w:vMerge/>
            <w:tcBorders>
              <w:top w:val="nil"/>
            </w:tcBorders>
            <w:shd w:val="clear" w:color="auto" w:fill="F6F6F6"/>
          </w:tcPr>
          <w:p>
            <w:pPr>
              <w:rPr>
                <w:sz w:val="2"/>
                <w:szCs w:val="2"/>
              </w:rPr>
            </w:pPr>
          </w:p>
        </w:tc>
        <w:tc>
          <w:tcPr>
            <w:tcW w:w="2928" w:type="dxa"/>
            <w:shd w:val="clear" w:color="auto" w:fill="F6F6F6"/>
          </w:tcPr>
          <w:p>
            <w:pPr>
              <w:pStyle w:val="TableParagraph"/>
              <w:spacing w:before="164"/>
              <w:ind w:left="64"/>
              <w:rPr>
                <w:rFonts w:ascii="Arial Unicode MS" w:eastAsia="Arial Unicode MS" w:hint="eastAsia"/>
                <w:sz w:val="19"/>
              </w:rPr>
            </w:pPr>
            <w:r>
              <w:rPr>
                <w:color w:val="666666"/>
                <w:w w:val="105"/>
                <w:sz w:val="19"/>
              </w:rPr>
              <w:t>增值服务能力 </w:t>
            </w:r>
            <w:r>
              <w:rPr>
                <w:rFonts w:ascii="Arial Unicode MS" w:eastAsia="Arial Unicode MS" w:hint="eastAsia"/>
                <w:color w:val="666666"/>
                <w:w w:val="105"/>
                <w:sz w:val="19"/>
              </w:rPr>
              <w:t>(4.0</w:t>
            </w:r>
            <w:r>
              <w:rPr>
                <w:color w:val="666666"/>
                <w:w w:val="105"/>
                <w:sz w:val="19"/>
              </w:rPr>
              <w:t>分</w:t>
            </w:r>
            <w:r>
              <w:rPr>
                <w:rFonts w:ascii="Arial Unicode MS" w:eastAsia="Arial Unicode MS" w:hint="eastAsia"/>
                <w:color w:val="666666"/>
                <w:w w:val="105"/>
                <w:sz w:val="19"/>
              </w:rPr>
              <w:t>)</w:t>
            </w:r>
          </w:p>
        </w:tc>
        <w:tc>
          <w:tcPr>
            <w:tcW w:w="6457" w:type="dxa"/>
            <w:shd w:val="clear" w:color="auto" w:fill="F6F6F6"/>
          </w:tcPr>
          <w:p>
            <w:pPr>
              <w:pStyle w:val="TableParagraph"/>
              <w:spacing w:line="342" w:lineRule="exact"/>
              <w:ind w:left="65"/>
              <w:rPr>
                <w:sz w:val="19"/>
              </w:rPr>
            </w:pPr>
            <w:r>
              <w:rPr>
                <w:color w:val="666666"/>
                <w:sz w:val="19"/>
              </w:rPr>
              <w:t>为图书馆提供</w:t>
            </w:r>
            <w:r>
              <w:rPr>
                <w:rFonts w:ascii="Arial Unicode MS" w:eastAsia="Arial Unicode MS" w:hint="eastAsia"/>
                <w:color w:val="666666"/>
                <w:sz w:val="19"/>
              </w:rPr>
              <w:t>50000</w:t>
            </w:r>
            <w:r>
              <w:rPr>
                <w:color w:val="666666"/>
                <w:sz w:val="19"/>
              </w:rPr>
              <w:t>套图书加工材料得</w:t>
            </w:r>
            <w:r>
              <w:rPr>
                <w:rFonts w:ascii="Arial Unicode MS" w:eastAsia="Arial Unicode MS" w:hint="eastAsia"/>
                <w:color w:val="666666"/>
                <w:sz w:val="19"/>
              </w:rPr>
              <w:t>2</w:t>
            </w:r>
            <w:r>
              <w:rPr>
                <w:color w:val="666666"/>
                <w:sz w:val="19"/>
              </w:rPr>
              <w:t>分，每增加</w:t>
            </w:r>
            <w:r>
              <w:rPr>
                <w:rFonts w:ascii="Arial Unicode MS" w:eastAsia="Arial Unicode MS" w:hint="eastAsia"/>
                <w:color w:val="666666"/>
                <w:sz w:val="19"/>
              </w:rPr>
              <w:t>5000</w:t>
            </w:r>
            <w:r>
              <w:rPr>
                <w:color w:val="666666"/>
                <w:sz w:val="19"/>
              </w:rPr>
              <w:t>套加</w:t>
            </w:r>
            <w:r>
              <w:rPr>
                <w:rFonts w:ascii="Arial Unicode MS" w:eastAsia="Arial Unicode MS" w:hint="eastAsia"/>
                <w:color w:val="666666"/>
                <w:sz w:val="19"/>
              </w:rPr>
              <w:t>1</w:t>
            </w:r>
            <w:r>
              <w:rPr>
                <w:color w:val="666666"/>
                <w:sz w:val="19"/>
              </w:rPr>
              <w:t>分，最高不</w:t>
            </w:r>
          </w:p>
          <w:p>
            <w:pPr>
              <w:pStyle w:val="TableParagraph"/>
              <w:spacing w:line="353" w:lineRule="exact" w:before="2"/>
              <w:ind w:left="65"/>
              <w:rPr>
                <w:sz w:val="19"/>
              </w:rPr>
            </w:pPr>
            <w:r>
              <w:rPr>
                <w:color w:val="666666"/>
                <w:sz w:val="19"/>
              </w:rPr>
              <w:t>超过</w:t>
            </w:r>
            <w:r>
              <w:rPr>
                <w:rFonts w:ascii="Arial Unicode MS" w:eastAsia="Arial Unicode MS" w:hint="eastAsia"/>
                <w:color w:val="666666"/>
                <w:sz w:val="19"/>
              </w:rPr>
              <w:t>4</w:t>
            </w:r>
            <w:r>
              <w:rPr>
                <w:color w:val="666666"/>
                <w:sz w:val="19"/>
              </w:rPr>
              <w:t>分。</w:t>
            </w:r>
          </w:p>
        </w:tc>
      </w:tr>
      <w:tr>
        <w:trPr>
          <w:trHeight w:val="1077" w:hRule="atLeast"/>
        </w:trPr>
        <w:tc>
          <w:tcPr>
            <w:tcW w:w="1164" w:type="dxa"/>
          </w:tcPr>
          <w:p>
            <w:pPr>
              <w:pStyle w:val="TableParagraph"/>
              <w:rPr>
                <w:sz w:val="18"/>
              </w:rPr>
            </w:pPr>
          </w:p>
          <w:p>
            <w:pPr>
              <w:pStyle w:val="TableParagraph"/>
              <w:spacing w:before="11"/>
              <w:rPr>
                <w:sz w:val="13"/>
              </w:rPr>
            </w:pPr>
          </w:p>
          <w:p>
            <w:pPr>
              <w:pStyle w:val="TableParagraph"/>
              <w:ind w:left="196"/>
              <w:rPr>
                <w:sz w:val="19"/>
              </w:rPr>
            </w:pPr>
            <w:r>
              <w:rPr>
                <w:color w:val="666666"/>
                <w:sz w:val="19"/>
              </w:rPr>
              <w:t>投标报价</w:t>
            </w:r>
          </w:p>
        </w:tc>
        <w:tc>
          <w:tcPr>
            <w:tcW w:w="2928" w:type="dxa"/>
          </w:tcPr>
          <w:p>
            <w:pPr>
              <w:pStyle w:val="TableParagraph"/>
              <w:spacing w:before="10"/>
              <w:rPr>
                <w:sz w:val="26"/>
              </w:rPr>
            </w:pPr>
          </w:p>
          <w:p>
            <w:pPr>
              <w:pStyle w:val="TableParagraph"/>
              <w:spacing w:before="1"/>
              <w:ind w:left="64"/>
              <w:rPr>
                <w:rFonts w:ascii="Arial Unicode MS" w:eastAsia="Arial Unicode MS" w:hint="eastAsia"/>
                <w:sz w:val="19"/>
              </w:rPr>
            </w:pPr>
            <w:r>
              <w:rPr>
                <w:color w:val="666666"/>
                <w:w w:val="105"/>
                <w:sz w:val="19"/>
              </w:rPr>
              <w:t>投标报价得分 </w:t>
            </w:r>
            <w:r>
              <w:rPr>
                <w:rFonts w:ascii="Arial Unicode MS" w:eastAsia="Arial Unicode MS" w:hint="eastAsia"/>
                <w:color w:val="666666"/>
                <w:w w:val="105"/>
                <w:sz w:val="19"/>
              </w:rPr>
              <w:t>(30.0</w:t>
            </w:r>
            <w:r>
              <w:rPr>
                <w:color w:val="666666"/>
                <w:w w:val="105"/>
                <w:sz w:val="19"/>
              </w:rPr>
              <w:t>分</w:t>
            </w:r>
            <w:r>
              <w:rPr>
                <w:rFonts w:ascii="Arial Unicode MS" w:eastAsia="Arial Unicode MS" w:hint="eastAsia"/>
                <w:color w:val="666666"/>
                <w:w w:val="105"/>
                <w:sz w:val="19"/>
              </w:rPr>
              <w:t>)</w:t>
            </w:r>
          </w:p>
        </w:tc>
        <w:tc>
          <w:tcPr>
            <w:tcW w:w="6457" w:type="dxa"/>
          </w:tcPr>
          <w:p>
            <w:pPr>
              <w:pStyle w:val="TableParagraph"/>
              <w:spacing w:line="342" w:lineRule="exact"/>
              <w:ind w:left="65"/>
              <w:rPr>
                <w:sz w:val="19"/>
              </w:rPr>
            </w:pPr>
            <w:r>
              <w:rPr>
                <w:color w:val="666666"/>
                <w:w w:val="105"/>
                <w:sz w:val="19"/>
              </w:rPr>
              <w:t>投标报价得分</w:t>
            </w:r>
            <w:r>
              <w:rPr>
                <w:rFonts w:ascii="Arial Unicode MS" w:hAnsi="Arial Unicode MS" w:eastAsia="Arial Unicode MS" w:hint="eastAsia"/>
                <w:color w:val="666666"/>
                <w:w w:val="105"/>
                <w:sz w:val="19"/>
              </w:rPr>
              <w:t>=</w:t>
            </w:r>
            <w:r>
              <w:rPr>
                <w:color w:val="666666"/>
                <w:w w:val="105"/>
                <w:sz w:val="19"/>
              </w:rPr>
              <w:t>（评标基准价</w:t>
            </w:r>
            <w:r>
              <w:rPr>
                <w:rFonts w:ascii="Arial Unicode MS" w:hAnsi="Arial Unicode MS" w:eastAsia="Arial Unicode MS" w:hint="eastAsia"/>
                <w:color w:val="666666"/>
                <w:w w:val="105"/>
                <w:sz w:val="19"/>
              </w:rPr>
              <w:t>/</w:t>
            </w:r>
            <w:r>
              <w:rPr>
                <w:color w:val="666666"/>
                <w:w w:val="105"/>
                <w:sz w:val="19"/>
              </w:rPr>
              <w:t>投标报价）</w:t>
            </w:r>
            <w:r>
              <w:rPr>
                <w:rFonts w:ascii="Arial Unicode MS" w:hAnsi="Arial Unicode MS" w:eastAsia="Arial Unicode MS" w:hint="eastAsia"/>
                <w:color w:val="666666"/>
                <w:w w:val="105"/>
                <w:sz w:val="19"/>
              </w:rPr>
              <w:t>× </w:t>
            </w:r>
            <w:r>
              <w:rPr>
                <w:color w:val="666666"/>
                <w:w w:val="105"/>
                <w:sz w:val="19"/>
              </w:rPr>
              <w:t>价格权值 </w:t>
            </w:r>
            <w:r>
              <w:rPr>
                <w:rFonts w:ascii="Arial Unicode MS" w:hAnsi="Arial Unicode MS" w:eastAsia="Arial Unicode MS" w:hint="eastAsia"/>
                <w:color w:val="666666"/>
                <w:w w:val="105"/>
                <w:sz w:val="19"/>
              </w:rPr>
              <w:t>× 100%</w:t>
            </w:r>
            <w:r>
              <w:rPr>
                <w:color w:val="666666"/>
                <w:w w:val="105"/>
                <w:sz w:val="19"/>
              </w:rPr>
              <w:t>（注：本项</w:t>
            </w:r>
          </w:p>
          <w:p>
            <w:pPr>
              <w:pStyle w:val="TableParagraph"/>
              <w:spacing w:line="360" w:lineRule="atLeast"/>
              <w:ind w:left="65" w:right="180"/>
              <w:rPr>
                <w:sz w:val="19"/>
              </w:rPr>
            </w:pPr>
            <w:r>
              <w:rPr>
                <w:color w:val="666666"/>
                <w:spacing w:val="-1"/>
                <w:sz w:val="19"/>
              </w:rPr>
              <w:t>目按单价进行报价，本项目采购预算</w:t>
            </w:r>
            <w:r>
              <w:rPr>
                <w:color w:val="666666"/>
                <w:sz w:val="19"/>
              </w:rPr>
              <w:t>（人民币</w:t>
            </w:r>
            <w:r>
              <w:rPr>
                <w:rFonts w:ascii="Arial Unicode MS" w:eastAsia="Arial Unicode MS" w:hint="eastAsia"/>
                <w:color w:val="666666"/>
                <w:spacing w:val="-3"/>
                <w:sz w:val="19"/>
              </w:rPr>
              <w:t>1300000.00</w:t>
            </w:r>
            <w:r>
              <w:rPr>
                <w:color w:val="666666"/>
                <w:sz w:val="19"/>
              </w:rPr>
              <w:t>元</w:t>
            </w:r>
            <w:r>
              <w:rPr>
                <w:color w:val="666666"/>
                <w:spacing w:val="-3"/>
                <w:sz w:val="19"/>
              </w:rPr>
              <w:t>）</w:t>
            </w:r>
            <w:r>
              <w:rPr>
                <w:rFonts w:ascii="Arial Unicode MS" w:eastAsia="Arial Unicode MS" w:hint="eastAsia"/>
                <w:color w:val="666666"/>
                <w:spacing w:val="-3"/>
                <w:sz w:val="19"/>
              </w:rPr>
              <w:t>/</w:t>
            </w:r>
            <w:r>
              <w:rPr>
                <w:color w:val="666666"/>
                <w:sz w:val="19"/>
              </w:rPr>
              <w:t>开标一览 表中的投标单价，相除所得的商不得低于</w:t>
            </w:r>
            <w:r>
              <w:rPr>
                <w:rFonts w:ascii="Arial Unicode MS" w:eastAsia="Arial Unicode MS" w:hint="eastAsia"/>
                <w:color w:val="666666"/>
                <w:spacing w:val="-3"/>
                <w:sz w:val="19"/>
              </w:rPr>
              <w:t>240000</w:t>
            </w:r>
            <w:r>
              <w:rPr>
                <w:color w:val="666666"/>
                <w:sz w:val="19"/>
              </w:rPr>
              <w:t>册）</w:t>
            </w:r>
          </w:p>
        </w:tc>
      </w:tr>
    </w:tbl>
    <w:p>
      <w:pPr>
        <w:pStyle w:val="BodyText"/>
        <w:rPr>
          <w:sz w:val="20"/>
        </w:rPr>
      </w:pPr>
    </w:p>
    <w:p>
      <w:pPr>
        <w:pStyle w:val="BodyText"/>
        <w:spacing w:before="3"/>
        <w:rPr>
          <w:sz w:val="15"/>
        </w:rPr>
      </w:pPr>
    </w:p>
    <w:p>
      <w:pPr>
        <w:pStyle w:val="Heading5"/>
        <w:spacing w:before="28"/>
      </w:pPr>
      <w:r>
        <w:rPr>
          <w:rFonts w:ascii="微软雅黑" w:eastAsia="微软雅黑" w:hint="eastAsia"/>
          <w:w w:val="110"/>
        </w:rPr>
        <w:t>4.</w:t>
      </w:r>
      <w:r>
        <w:rPr>
          <w:w w:val="110"/>
        </w:rPr>
        <w:t>汇总、排序</w:t>
      </w:r>
    </w:p>
    <w:p>
      <w:pPr>
        <w:pStyle w:val="BodyText"/>
        <w:rPr>
          <w:b/>
          <w:sz w:val="22"/>
        </w:rPr>
      </w:pPr>
    </w:p>
    <w:p>
      <w:pPr>
        <w:pStyle w:val="BodyText"/>
        <w:spacing w:before="3"/>
        <w:rPr>
          <w:b/>
          <w:sz w:val="21"/>
        </w:rPr>
      </w:pPr>
    </w:p>
    <w:p>
      <w:pPr>
        <w:pStyle w:val="BodyText"/>
        <w:spacing w:line="187" w:lineRule="auto"/>
        <w:ind w:left="126" w:right="109"/>
        <w:jc w:val="center"/>
      </w:pPr>
      <w:r>
        <w:rPr/>
        <w:t>合同包</w:t>
      </w:r>
      <w:r>
        <w:rPr>
          <w:rFonts w:ascii="Arial Unicode MS" w:eastAsia="Arial Unicode MS" w:hint="eastAsia"/>
        </w:rPr>
        <w:t>1</w:t>
      </w:r>
      <w:r>
        <w:rPr/>
        <w:t>： 评标结果按评审后总得分由高到低顺序排列。总得分相同的按投标报价由低到高顺序排列。得分且投标报价相同 的，由评委会采取随机抽取的方式确定。排名第一的投标供应商为第一中标候选人，排名第二的投标供应商为第二中标候选人</w:t>
      </w:r>
    </w:p>
    <w:p>
      <w:pPr>
        <w:pStyle w:val="BodyText"/>
        <w:spacing w:line="225" w:lineRule="auto" w:before="7"/>
        <w:ind w:left="126" w:right="109"/>
        <w:jc w:val="center"/>
      </w:pPr>
      <w:r>
        <w:rPr/>
        <w:t>（提供相同品牌产品（非单一产品采购，以核心产品为准。多个核心产品的，有一种产品品牌相同，即视为提供相同品牌产  品），评审后得分最高的同品牌投标人获得中标人推荐资格；评审得分相同的，由采购人或者采购人委托评标委员会采取随机抽取方式确定，其他同品牌投标人不作为中标候选人）。</w:t>
      </w:r>
    </w:p>
    <w:p>
      <w:pPr>
        <w:pStyle w:val="BodyText"/>
        <w:spacing w:before="11"/>
        <w:rPr>
          <w:sz w:val="13"/>
        </w:rPr>
      </w:pPr>
    </w:p>
    <w:p>
      <w:pPr>
        <w:pStyle w:val="Heading5"/>
      </w:pPr>
      <w:r>
        <w:rPr>
          <w:rFonts w:ascii="微软雅黑" w:eastAsia="微软雅黑" w:hint="eastAsia"/>
          <w:w w:val="105"/>
        </w:rPr>
        <w:t>5.</w:t>
      </w:r>
      <w:r>
        <w:rPr>
          <w:w w:val="105"/>
        </w:rPr>
        <w:t>中标价的确定</w:t>
      </w:r>
    </w:p>
    <w:p>
      <w:pPr>
        <w:pStyle w:val="BodyText"/>
        <w:spacing w:before="6"/>
        <w:ind w:left="726"/>
      </w:pPr>
      <w:r>
        <w:rPr/>
        <w:t>除了按第四章第一点第</w:t>
      </w:r>
      <w:r>
        <w:rPr>
          <w:rFonts w:ascii="Arial Unicode MS" w:eastAsia="Arial Unicode MS" w:hint="eastAsia"/>
        </w:rPr>
        <w:t>9</w:t>
      </w:r>
      <w:r>
        <w:rPr/>
        <w:t>条修正并经投标人确认的投标报价作为中标价外，中标价以开标时公开唱读额为准。</w:t>
      </w:r>
    </w:p>
    <w:p>
      <w:pPr>
        <w:spacing w:after="0"/>
        <w:sectPr>
          <w:pgSz w:w="11900" w:h="16840"/>
          <w:pgMar w:header="0" w:footer="283" w:top="560" w:bottom="480" w:left="540" w:right="560"/>
        </w:sectPr>
      </w:pPr>
    </w:p>
    <w:p>
      <w:pPr>
        <w:pStyle w:val="Heading5"/>
        <w:spacing w:before="60"/>
        <w:ind w:left="3616" w:right="3623"/>
        <w:jc w:val="center"/>
      </w:pPr>
      <w:r>
        <w:rPr/>
        <w:t>第五章 合同文本</w:t>
      </w:r>
    </w:p>
    <w:p>
      <w:pPr>
        <w:spacing w:before="141"/>
        <w:ind w:left="3616" w:right="3601" w:firstLine="0"/>
        <w:jc w:val="center"/>
        <w:rPr>
          <w:sz w:val="67"/>
        </w:rPr>
      </w:pPr>
      <w:r>
        <w:rPr>
          <w:sz w:val="67"/>
        </w:rPr>
        <w:t>政府采购</w:t>
      </w:r>
    </w:p>
    <w:p>
      <w:pPr>
        <w:spacing w:line="304" w:lineRule="auto" w:before="123"/>
        <w:ind w:left="5181" w:right="5196" w:firstLine="0"/>
        <w:jc w:val="both"/>
        <w:rPr>
          <w:b/>
          <w:sz w:val="42"/>
        </w:rPr>
      </w:pPr>
      <w:r>
        <w:rPr>
          <w:b/>
          <w:sz w:val="42"/>
        </w:rPr>
        <w:t>合同书</w:t>
      </w:r>
    </w:p>
    <w:p>
      <w:pPr>
        <w:tabs>
          <w:tab w:pos="2106" w:val="left" w:leader="none"/>
          <w:tab w:pos="4435" w:val="left" w:leader="none"/>
        </w:tabs>
        <w:spacing w:line="375" w:lineRule="exact" w:before="0"/>
        <w:ind w:left="564" w:right="0" w:firstLine="0"/>
        <w:jc w:val="left"/>
        <w:rPr>
          <w:b/>
          <w:sz w:val="23"/>
        </w:rPr>
      </w:pPr>
      <w:r>
        <w:rPr>
          <w:b/>
          <w:spacing w:val="10"/>
          <w:sz w:val="23"/>
        </w:rPr>
        <w:t>项目名称</w:t>
      </w:r>
      <w:r>
        <w:rPr>
          <w:b/>
          <w:spacing w:val="16"/>
          <w:sz w:val="23"/>
        </w:rPr>
        <w:t>：</w:t>
      </w:r>
      <w:r>
        <w:rPr>
          <w:b/>
          <w:spacing w:val="16"/>
          <w:sz w:val="23"/>
          <w:u w:val="single"/>
        </w:rPr>
        <w:t> </w:t>
        <w:tab/>
      </w:r>
      <w:r>
        <w:rPr>
          <w:rFonts w:ascii="微软雅黑" w:eastAsia="微软雅黑" w:hint="eastAsia"/>
          <w:b/>
          <w:spacing w:val="-5"/>
          <w:sz w:val="23"/>
          <w:u w:val="single"/>
        </w:rPr>
        <w:t>2021</w:t>
      </w:r>
      <w:r>
        <w:rPr>
          <w:b/>
          <w:spacing w:val="10"/>
          <w:sz w:val="23"/>
          <w:u w:val="single"/>
        </w:rPr>
        <w:t>年图书采</w:t>
      </w:r>
      <w:r>
        <w:rPr>
          <w:b/>
          <w:sz w:val="23"/>
          <w:u w:val="single"/>
        </w:rPr>
        <w:t>购</w:t>
        <w:tab/>
      </w:r>
    </w:p>
    <w:p>
      <w:pPr>
        <w:tabs>
          <w:tab w:pos="3840" w:val="left" w:leader="none"/>
        </w:tabs>
        <w:spacing w:before="105"/>
        <w:ind w:left="564" w:right="0" w:firstLine="0"/>
        <w:jc w:val="left"/>
        <w:rPr>
          <w:rFonts w:ascii="Times New Roman" w:eastAsia="Times New Roman"/>
          <w:b/>
          <w:sz w:val="23"/>
        </w:rPr>
      </w:pPr>
      <w:r>
        <w:rPr>
          <w:b/>
          <w:spacing w:val="10"/>
          <w:w w:val="95"/>
          <w:sz w:val="23"/>
        </w:rPr>
        <w:t>合同编号</w:t>
      </w:r>
      <w:r>
        <w:rPr>
          <w:b/>
          <w:spacing w:val="16"/>
          <w:w w:val="95"/>
          <w:sz w:val="23"/>
        </w:rPr>
        <w:t>：</w:t>
      </w:r>
      <w:r>
        <w:rPr>
          <w:rFonts w:ascii="Times New Roman" w:eastAsia="Times New Roman"/>
          <w:b/>
          <w:w w:val="99"/>
          <w:sz w:val="23"/>
          <w:u w:val="single"/>
        </w:rPr>
        <w:t> </w:t>
      </w:r>
      <w:r>
        <w:rPr>
          <w:rFonts w:ascii="Times New Roman" w:eastAsia="Times New Roman"/>
          <w:b/>
          <w:sz w:val="23"/>
          <w:u w:val="single"/>
        </w:rPr>
        <w:tab/>
      </w:r>
    </w:p>
    <w:p>
      <w:pPr>
        <w:tabs>
          <w:tab w:pos="3840" w:val="left" w:leader="none"/>
        </w:tabs>
        <w:spacing w:before="162"/>
        <w:ind w:left="564" w:right="0" w:firstLine="0"/>
        <w:jc w:val="left"/>
        <w:rPr>
          <w:rFonts w:ascii="Times New Roman" w:eastAsia="Times New Roman"/>
          <w:b/>
          <w:sz w:val="23"/>
        </w:rPr>
      </w:pPr>
      <w:r>
        <w:rPr>
          <w:b/>
          <w:spacing w:val="10"/>
          <w:w w:val="95"/>
          <w:sz w:val="23"/>
        </w:rPr>
        <w:t>签约地点</w:t>
      </w:r>
      <w:r>
        <w:rPr>
          <w:b/>
          <w:spacing w:val="16"/>
          <w:w w:val="95"/>
          <w:sz w:val="23"/>
        </w:rPr>
        <w:t>：</w:t>
      </w:r>
      <w:r>
        <w:rPr>
          <w:rFonts w:ascii="Times New Roman" w:eastAsia="Times New Roman"/>
          <w:b/>
          <w:w w:val="99"/>
          <w:sz w:val="23"/>
          <w:u w:val="single"/>
        </w:rPr>
        <w:t> </w:t>
      </w:r>
      <w:r>
        <w:rPr>
          <w:rFonts w:ascii="Times New Roman" w:eastAsia="Times New Roman"/>
          <w:b/>
          <w:sz w:val="23"/>
          <w:u w:val="single"/>
        </w:rPr>
        <w:tab/>
      </w:r>
    </w:p>
    <w:p>
      <w:pPr>
        <w:tabs>
          <w:tab w:pos="2736" w:val="left" w:leader="none"/>
          <w:tab w:pos="3396" w:val="left" w:leader="none"/>
        </w:tabs>
        <w:spacing w:before="161"/>
        <w:ind w:left="564" w:right="0" w:firstLine="0"/>
        <w:jc w:val="left"/>
        <w:rPr>
          <w:b/>
          <w:sz w:val="23"/>
        </w:rPr>
      </w:pPr>
      <w:r>
        <w:rPr>
          <w:b/>
          <w:spacing w:val="10"/>
          <w:sz w:val="23"/>
        </w:rPr>
        <w:t>签订日期：二〇</w:t>
      </w:r>
      <w:r>
        <w:rPr>
          <w:b/>
          <w:sz w:val="23"/>
        </w:rPr>
        <w:t>年</w:t>
        <w:tab/>
        <w:t>月</w:t>
        <w:tab/>
        <w:t>日</w:t>
      </w:r>
    </w:p>
    <w:p>
      <w:pPr>
        <w:spacing w:after="0"/>
        <w:jc w:val="left"/>
        <w:rPr>
          <w:sz w:val="23"/>
        </w:rPr>
        <w:sectPr>
          <w:pgSz w:w="11900" w:h="16840"/>
          <w:pgMar w:header="0" w:footer="283" w:top="920" w:bottom="560" w:left="540" w:right="560"/>
        </w:sectPr>
      </w:pPr>
    </w:p>
    <w:p>
      <w:pPr>
        <w:tabs>
          <w:tab w:pos="660" w:val="left" w:leader="none"/>
          <w:tab w:pos="2865" w:val="left" w:leader="none"/>
        </w:tabs>
        <w:spacing w:before="56"/>
        <w:ind w:left="120" w:right="0" w:firstLine="0"/>
        <w:jc w:val="left"/>
        <w:rPr>
          <w:rFonts w:ascii="Times New Roman" w:eastAsia="Times New Roman"/>
          <w:b/>
          <w:sz w:val="17"/>
        </w:rPr>
      </w:pPr>
      <w:r>
        <w:rPr>
          <w:b/>
          <w:sz w:val="17"/>
        </w:rPr>
        <w:t>甲</w:t>
        <w:tab/>
      </w:r>
      <w:r>
        <w:rPr>
          <w:b/>
          <w:spacing w:val="10"/>
          <w:w w:val="95"/>
          <w:sz w:val="17"/>
        </w:rPr>
        <w:t>方</w:t>
      </w:r>
      <w:r>
        <w:rPr>
          <w:b/>
          <w:w w:val="95"/>
          <w:sz w:val="17"/>
        </w:rPr>
        <w:t>：</w:t>
      </w:r>
      <w:r>
        <w:rPr>
          <w:b/>
          <w:spacing w:val="-68"/>
          <w:sz w:val="17"/>
        </w:rPr>
        <w:t> </w:t>
      </w:r>
      <w:r>
        <w:rPr>
          <w:rFonts w:ascii="Times New Roman" w:eastAsia="Times New Roman"/>
          <w:b/>
          <w:w w:val="98"/>
          <w:sz w:val="17"/>
          <w:u w:val="single"/>
        </w:rPr>
        <w:t> </w:t>
      </w:r>
      <w:r>
        <w:rPr>
          <w:rFonts w:ascii="Times New Roman" w:eastAsia="Times New Roman"/>
          <w:b/>
          <w:sz w:val="17"/>
          <w:u w:val="single"/>
        </w:rPr>
        <w:tab/>
      </w:r>
    </w:p>
    <w:p>
      <w:pPr>
        <w:pStyle w:val="BodyText"/>
        <w:spacing w:before="5"/>
        <w:rPr>
          <w:rFonts w:ascii="Times New Roman"/>
          <w:b/>
          <w:sz w:val="14"/>
        </w:rPr>
      </w:pPr>
    </w:p>
    <w:p>
      <w:pPr>
        <w:tabs>
          <w:tab w:pos="630" w:val="left" w:leader="none"/>
          <w:tab w:pos="2085" w:val="left" w:leader="none"/>
          <w:tab w:pos="2382" w:val="left" w:leader="none"/>
          <w:tab w:pos="2886" w:val="left" w:leader="none"/>
          <w:tab w:pos="4342" w:val="left" w:leader="none"/>
          <w:tab w:pos="4639" w:val="left" w:leader="none"/>
          <w:tab w:pos="5143" w:val="left" w:leader="none"/>
          <w:tab w:pos="7318" w:val="left" w:leader="none"/>
        </w:tabs>
        <w:spacing w:before="0"/>
        <w:ind w:left="126" w:right="0" w:firstLine="0"/>
        <w:jc w:val="left"/>
        <w:rPr>
          <w:rFonts w:ascii="Times New Roman" w:eastAsia="Times New Roman"/>
          <w:sz w:val="17"/>
        </w:rPr>
      </w:pPr>
      <w:r>
        <w:rPr>
          <w:sz w:val="17"/>
        </w:rPr>
        <w:t>电</w:t>
        <w:tab/>
        <w:t>话：</w:t>
      </w:r>
      <w:r>
        <w:rPr>
          <w:sz w:val="17"/>
          <w:u w:val="single"/>
        </w:rPr>
        <w:t> </w:t>
        <w:tab/>
      </w:r>
      <w:r>
        <w:rPr>
          <w:sz w:val="17"/>
        </w:rPr>
        <w:tab/>
        <w:t>传</w:t>
        <w:tab/>
        <w:t>真：</w:t>
      </w:r>
      <w:r>
        <w:rPr>
          <w:sz w:val="17"/>
          <w:u w:val="single"/>
        </w:rPr>
        <w:t> </w:t>
        <w:tab/>
      </w:r>
      <w:r>
        <w:rPr>
          <w:sz w:val="17"/>
        </w:rPr>
        <w:tab/>
        <w:t>地</w:t>
        <w:tab/>
      </w:r>
      <w:r>
        <w:rPr>
          <w:w w:val="95"/>
          <w:sz w:val="17"/>
        </w:rPr>
        <w:t>址：</w:t>
      </w:r>
      <w:r>
        <w:rPr>
          <w:rFonts w:ascii="Times New Roman" w:eastAsia="Times New Roman"/>
          <w:w w:val="95"/>
          <w:sz w:val="17"/>
          <w:u w:val="single"/>
        </w:rPr>
        <w:t> </w:t>
      </w:r>
      <w:r>
        <w:rPr>
          <w:rFonts w:ascii="Times New Roman" w:eastAsia="Times New Roman"/>
          <w:sz w:val="17"/>
          <w:u w:val="single"/>
        </w:rPr>
        <w:tab/>
      </w:r>
    </w:p>
    <w:p>
      <w:pPr>
        <w:pStyle w:val="BodyText"/>
        <w:spacing w:before="5"/>
        <w:rPr>
          <w:rFonts w:ascii="Times New Roman"/>
          <w:sz w:val="14"/>
        </w:rPr>
      </w:pPr>
    </w:p>
    <w:p>
      <w:pPr>
        <w:tabs>
          <w:tab w:pos="660" w:val="left" w:leader="none"/>
          <w:tab w:pos="2865" w:val="left" w:leader="none"/>
        </w:tabs>
        <w:spacing w:before="0"/>
        <w:ind w:left="120" w:right="0" w:firstLine="0"/>
        <w:jc w:val="left"/>
        <w:rPr>
          <w:rFonts w:ascii="Times New Roman" w:eastAsia="Times New Roman"/>
          <w:b/>
          <w:sz w:val="17"/>
        </w:rPr>
      </w:pPr>
      <w:r>
        <w:rPr>
          <w:b/>
          <w:sz w:val="17"/>
        </w:rPr>
        <w:t>乙</w:t>
        <w:tab/>
      </w:r>
      <w:r>
        <w:rPr>
          <w:b/>
          <w:spacing w:val="10"/>
          <w:w w:val="95"/>
          <w:sz w:val="17"/>
        </w:rPr>
        <w:t>方</w:t>
      </w:r>
      <w:r>
        <w:rPr>
          <w:b/>
          <w:w w:val="95"/>
          <w:sz w:val="17"/>
        </w:rPr>
        <w:t>：</w:t>
      </w:r>
      <w:r>
        <w:rPr>
          <w:b/>
          <w:spacing w:val="-68"/>
          <w:sz w:val="17"/>
        </w:rPr>
        <w:t> </w:t>
      </w:r>
      <w:r>
        <w:rPr>
          <w:rFonts w:ascii="Times New Roman" w:eastAsia="Times New Roman"/>
          <w:b/>
          <w:w w:val="98"/>
          <w:sz w:val="17"/>
          <w:u w:val="single"/>
        </w:rPr>
        <w:t> </w:t>
      </w:r>
      <w:r>
        <w:rPr>
          <w:rFonts w:ascii="Times New Roman" w:eastAsia="Times New Roman"/>
          <w:b/>
          <w:sz w:val="17"/>
          <w:u w:val="single"/>
        </w:rPr>
        <w:tab/>
      </w:r>
    </w:p>
    <w:p>
      <w:pPr>
        <w:pStyle w:val="BodyText"/>
        <w:spacing w:before="5"/>
        <w:rPr>
          <w:rFonts w:ascii="Times New Roman"/>
          <w:b/>
          <w:sz w:val="14"/>
        </w:rPr>
      </w:pPr>
    </w:p>
    <w:p>
      <w:pPr>
        <w:tabs>
          <w:tab w:pos="630" w:val="left" w:leader="none"/>
          <w:tab w:pos="2085" w:val="left" w:leader="none"/>
          <w:tab w:pos="2382" w:val="left" w:leader="none"/>
          <w:tab w:pos="2886" w:val="left" w:leader="none"/>
          <w:tab w:pos="4342" w:val="left" w:leader="none"/>
          <w:tab w:pos="4639" w:val="left" w:leader="none"/>
          <w:tab w:pos="5143" w:val="left" w:leader="none"/>
          <w:tab w:pos="7318" w:val="left" w:leader="none"/>
        </w:tabs>
        <w:spacing w:before="1"/>
        <w:ind w:left="126" w:right="0" w:firstLine="0"/>
        <w:jc w:val="left"/>
        <w:rPr>
          <w:rFonts w:ascii="Times New Roman" w:eastAsia="Times New Roman"/>
          <w:sz w:val="17"/>
        </w:rPr>
      </w:pPr>
      <w:r>
        <w:rPr>
          <w:sz w:val="17"/>
        </w:rPr>
        <w:t>电</w:t>
        <w:tab/>
        <w:t>话：</w:t>
      </w:r>
      <w:r>
        <w:rPr>
          <w:sz w:val="17"/>
          <w:u w:val="single"/>
        </w:rPr>
        <w:t> </w:t>
        <w:tab/>
      </w:r>
      <w:r>
        <w:rPr>
          <w:sz w:val="17"/>
        </w:rPr>
        <w:tab/>
        <w:t>传</w:t>
        <w:tab/>
        <w:t>真：</w:t>
      </w:r>
      <w:r>
        <w:rPr>
          <w:sz w:val="17"/>
          <w:u w:val="single"/>
        </w:rPr>
        <w:t> </w:t>
        <w:tab/>
      </w:r>
      <w:r>
        <w:rPr>
          <w:sz w:val="17"/>
        </w:rPr>
        <w:tab/>
        <w:t>地</w:t>
        <w:tab/>
      </w:r>
      <w:r>
        <w:rPr>
          <w:w w:val="95"/>
          <w:sz w:val="17"/>
        </w:rPr>
        <w:t>址：</w:t>
      </w:r>
      <w:r>
        <w:rPr>
          <w:rFonts w:ascii="Times New Roman" w:eastAsia="Times New Roman"/>
          <w:w w:val="95"/>
          <w:sz w:val="17"/>
          <w:u w:val="single"/>
        </w:rPr>
        <w:t> </w:t>
      </w:r>
      <w:r>
        <w:rPr>
          <w:rFonts w:ascii="Times New Roman" w:eastAsia="Times New Roman"/>
          <w:sz w:val="17"/>
          <w:u w:val="single"/>
        </w:rPr>
        <w:tab/>
      </w:r>
    </w:p>
    <w:p>
      <w:pPr>
        <w:pStyle w:val="BodyText"/>
        <w:spacing w:before="5"/>
        <w:rPr>
          <w:rFonts w:ascii="Times New Roman"/>
          <w:sz w:val="14"/>
        </w:rPr>
      </w:pPr>
    </w:p>
    <w:p>
      <w:pPr>
        <w:tabs>
          <w:tab w:pos="4198" w:val="left" w:leader="none"/>
          <w:tab w:pos="4495" w:val="left" w:leader="none"/>
          <w:tab w:pos="7054" w:val="left" w:leader="none"/>
        </w:tabs>
        <w:spacing w:before="0"/>
        <w:ind w:left="126" w:right="0" w:firstLine="0"/>
        <w:jc w:val="left"/>
        <w:rPr>
          <w:rFonts w:ascii="Times New Roman" w:eastAsia="Times New Roman"/>
          <w:sz w:val="17"/>
        </w:rPr>
      </w:pPr>
      <w:r>
        <w:rPr>
          <w:sz w:val="17"/>
        </w:rPr>
        <w:t>项目名称：</w:t>
      </w:r>
      <w:r>
        <w:rPr>
          <w:sz w:val="17"/>
          <w:u w:val="single"/>
        </w:rPr>
        <w:t> </w:t>
        <w:tab/>
      </w:r>
      <w:r>
        <w:rPr>
          <w:sz w:val="17"/>
        </w:rPr>
        <w:tab/>
      </w:r>
      <w:r>
        <w:rPr>
          <w:w w:val="95"/>
          <w:sz w:val="17"/>
        </w:rPr>
        <w:t>采购编号：</w:t>
      </w:r>
      <w:r>
        <w:rPr>
          <w:rFonts w:ascii="Times New Roman" w:eastAsia="Times New Roman"/>
          <w:w w:val="95"/>
          <w:sz w:val="17"/>
          <w:u w:val="single"/>
        </w:rPr>
        <w:t> </w:t>
      </w:r>
      <w:r>
        <w:rPr>
          <w:rFonts w:ascii="Times New Roman" w:eastAsia="Times New Roman"/>
          <w:sz w:val="17"/>
          <w:u w:val="single"/>
        </w:rPr>
        <w:tab/>
      </w:r>
    </w:p>
    <w:p>
      <w:pPr>
        <w:pStyle w:val="BodyText"/>
        <w:spacing w:before="9"/>
        <w:rPr>
          <w:rFonts w:ascii="Times New Roman"/>
          <w:sz w:val="14"/>
        </w:rPr>
      </w:pPr>
    </w:p>
    <w:p>
      <w:pPr>
        <w:spacing w:line="175" w:lineRule="auto" w:before="0"/>
        <w:ind w:left="126" w:right="109" w:firstLine="336"/>
        <w:jc w:val="left"/>
        <w:rPr>
          <w:sz w:val="17"/>
        </w:rPr>
      </w:pPr>
      <w:r>
        <w:rPr>
          <w:sz w:val="17"/>
        </w:rPr>
        <w:t>根据</w:t>
      </w:r>
      <w:r>
        <w:rPr>
          <w:sz w:val="17"/>
          <w:u w:val="single"/>
        </w:rPr>
        <w:t> </w:t>
      </w:r>
      <w:r>
        <w:rPr>
          <w:rFonts w:ascii="Arial Unicode MS" w:eastAsia="Arial Unicode MS" w:hint="eastAsia"/>
          <w:sz w:val="17"/>
          <w:u w:val="single"/>
        </w:rPr>
        <w:t>2021</w:t>
      </w:r>
      <w:r>
        <w:rPr>
          <w:sz w:val="17"/>
          <w:u w:val="single"/>
        </w:rPr>
        <w:t>年图书采购</w:t>
      </w:r>
      <w:r>
        <w:rPr>
          <w:sz w:val="17"/>
        </w:rPr>
        <w:t> 的采购结果，按照《中华人民共和国政府采购法》、《中华人民共和国政府采购法实施条例》、《中华人民共和国民法典》第三编 合同的规定，经双方协商，本着平等互利和诚实信用的原则，一致同意签订本合同如下。</w:t>
      </w:r>
    </w:p>
    <w:p>
      <w:pPr>
        <w:pStyle w:val="BodyText"/>
        <w:rPr>
          <w:sz w:val="14"/>
        </w:rPr>
      </w:pPr>
    </w:p>
    <w:p>
      <w:pPr>
        <w:spacing w:before="1"/>
        <w:ind w:left="456" w:right="0" w:firstLine="0"/>
        <w:jc w:val="left"/>
        <w:rPr>
          <w:b/>
          <w:sz w:val="17"/>
        </w:rPr>
      </w:pPr>
      <w:r>
        <w:rPr>
          <w:b/>
          <w:sz w:val="17"/>
        </w:rPr>
        <w:t>一、合同标的</w:t>
      </w:r>
    </w:p>
    <w:p>
      <w:pPr>
        <w:pStyle w:val="BodyText"/>
        <w:rPr>
          <w:b/>
          <w:sz w:val="14"/>
        </w:rPr>
      </w:pPr>
    </w:p>
    <w:tbl>
      <w:tblPr>
        <w:tblW w:w="0" w:type="auto"/>
        <w:jc w:val="left"/>
        <w:tblInd w:w="21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72"/>
        <w:gridCol w:w="948"/>
        <w:gridCol w:w="2436"/>
        <w:gridCol w:w="792"/>
        <w:gridCol w:w="792"/>
        <w:gridCol w:w="864"/>
        <w:gridCol w:w="828"/>
      </w:tblGrid>
      <w:tr>
        <w:trPr>
          <w:trHeight w:val="717" w:hRule="atLeast"/>
        </w:trPr>
        <w:tc>
          <w:tcPr>
            <w:tcW w:w="672" w:type="dxa"/>
          </w:tcPr>
          <w:p>
            <w:pPr>
              <w:pStyle w:val="TableParagraph"/>
              <w:spacing w:before="5"/>
              <w:rPr>
                <w:b/>
                <w:sz w:val="19"/>
              </w:rPr>
            </w:pPr>
          </w:p>
          <w:p>
            <w:pPr>
              <w:pStyle w:val="TableParagraph"/>
              <w:ind w:left="144" w:right="132"/>
              <w:jc w:val="center"/>
              <w:rPr>
                <w:sz w:val="17"/>
              </w:rPr>
            </w:pPr>
            <w:r>
              <w:rPr>
                <w:color w:val="666666"/>
                <w:sz w:val="17"/>
              </w:rPr>
              <w:t>序号</w:t>
            </w:r>
          </w:p>
        </w:tc>
        <w:tc>
          <w:tcPr>
            <w:tcW w:w="948" w:type="dxa"/>
          </w:tcPr>
          <w:p>
            <w:pPr>
              <w:pStyle w:val="TableParagraph"/>
              <w:spacing w:before="5"/>
              <w:rPr>
                <w:b/>
                <w:sz w:val="19"/>
              </w:rPr>
            </w:pPr>
          </w:p>
          <w:p>
            <w:pPr>
              <w:pStyle w:val="TableParagraph"/>
              <w:ind w:left="136"/>
              <w:rPr>
                <w:sz w:val="17"/>
              </w:rPr>
            </w:pPr>
            <w:r>
              <w:rPr>
                <w:color w:val="666666"/>
                <w:sz w:val="17"/>
              </w:rPr>
              <w:t>商品名称</w:t>
            </w:r>
          </w:p>
        </w:tc>
        <w:tc>
          <w:tcPr>
            <w:tcW w:w="2436" w:type="dxa"/>
          </w:tcPr>
          <w:p>
            <w:pPr>
              <w:pStyle w:val="TableParagraph"/>
              <w:spacing w:before="68"/>
              <w:ind w:left="92" w:right="79"/>
              <w:jc w:val="center"/>
              <w:rPr>
                <w:sz w:val="17"/>
              </w:rPr>
            </w:pPr>
            <w:r>
              <w:rPr>
                <w:color w:val="666666"/>
                <w:sz w:val="17"/>
              </w:rPr>
              <w:t>品牌、规格型号、配置（性能</w:t>
            </w:r>
          </w:p>
          <w:p>
            <w:pPr>
              <w:pStyle w:val="TableParagraph"/>
              <w:spacing w:before="143"/>
              <w:ind w:left="92" w:right="79"/>
              <w:jc w:val="center"/>
              <w:rPr>
                <w:sz w:val="17"/>
              </w:rPr>
            </w:pPr>
            <w:r>
              <w:rPr>
                <w:color w:val="666666"/>
                <w:sz w:val="17"/>
              </w:rPr>
              <w:t>参数）</w:t>
            </w:r>
          </w:p>
        </w:tc>
        <w:tc>
          <w:tcPr>
            <w:tcW w:w="792" w:type="dxa"/>
          </w:tcPr>
          <w:p>
            <w:pPr>
              <w:pStyle w:val="TableParagraph"/>
              <w:spacing w:before="5"/>
              <w:rPr>
                <w:b/>
                <w:sz w:val="19"/>
              </w:rPr>
            </w:pPr>
          </w:p>
          <w:p>
            <w:pPr>
              <w:pStyle w:val="TableParagraph"/>
              <w:ind w:left="227"/>
              <w:rPr>
                <w:sz w:val="17"/>
              </w:rPr>
            </w:pPr>
            <w:r>
              <w:rPr>
                <w:color w:val="666666"/>
                <w:sz w:val="17"/>
              </w:rPr>
              <w:t>产地</w:t>
            </w:r>
          </w:p>
        </w:tc>
        <w:tc>
          <w:tcPr>
            <w:tcW w:w="792" w:type="dxa"/>
          </w:tcPr>
          <w:p>
            <w:pPr>
              <w:pStyle w:val="TableParagraph"/>
              <w:spacing w:before="5"/>
              <w:rPr>
                <w:b/>
                <w:sz w:val="19"/>
              </w:rPr>
            </w:pPr>
          </w:p>
          <w:p>
            <w:pPr>
              <w:pStyle w:val="TableParagraph"/>
              <w:ind w:left="227"/>
              <w:rPr>
                <w:sz w:val="17"/>
              </w:rPr>
            </w:pPr>
            <w:r>
              <w:rPr>
                <w:color w:val="666666"/>
                <w:sz w:val="17"/>
              </w:rPr>
              <w:t>数量</w:t>
            </w:r>
          </w:p>
        </w:tc>
        <w:tc>
          <w:tcPr>
            <w:tcW w:w="864" w:type="dxa"/>
          </w:tcPr>
          <w:p>
            <w:pPr>
              <w:pStyle w:val="TableParagraph"/>
              <w:spacing w:before="11"/>
              <w:rPr>
                <w:b/>
                <w:sz w:val="14"/>
              </w:rPr>
            </w:pPr>
          </w:p>
          <w:p>
            <w:pPr>
              <w:pStyle w:val="TableParagraph"/>
              <w:ind w:left="120"/>
              <w:rPr>
                <w:rFonts w:ascii="Arial Unicode MS" w:eastAsia="Arial Unicode MS" w:hint="eastAsia"/>
                <w:sz w:val="17"/>
              </w:rPr>
            </w:pPr>
            <w:r>
              <w:rPr>
                <w:color w:val="666666"/>
                <w:w w:val="105"/>
                <w:sz w:val="17"/>
              </w:rPr>
              <w:t>单价</w:t>
            </w:r>
            <w:r>
              <w:rPr>
                <w:rFonts w:ascii="Arial Unicode MS" w:eastAsia="Arial Unicode MS" w:hint="eastAsia"/>
                <w:color w:val="666666"/>
                <w:w w:val="105"/>
                <w:sz w:val="17"/>
              </w:rPr>
              <w:t>(</w:t>
            </w:r>
            <w:r>
              <w:rPr>
                <w:color w:val="666666"/>
                <w:w w:val="105"/>
                <w:sz w:val="17"/>
              </w:rPr>
              <w:t>元</w:t>
            </w:r>
            <w:r>
              <w:rPr>
                <w:rFonts w:ascii="Arial Unicode MS" w:eastAsia="Arial Unicode MS" w:hint="eastAsia"/>
                <w:color w:val="666666"/>
                <w:w w:val="105"/>
                <w:sz w:val="17"/>
              </w:rPr>
              <w:t>)</w:t>
            </w:r>
          </w:p>
        </w:tc>
        <w:tc>
          <w:tcPr>
            <w:tcW w:w="828" w:type="dxa"/>
          </w:tcPr>
          <w:p>
            <w:pPr>
              <w:pStyle w:val="TableParagraph"/>
              <w:spacing w:before="11"/>
              <w:rPr>
                <w:b/>
                <w:sz w:val="14"/>
              </w:rPr>
            </w:pPr>
          </w:p>
          <w:p>
            <w:pPr>
              <w:pStyle w:val="TableParagraph"/>
              <w:ind w:left="102"/>
              <w:rPr>
                <w:rFonts w:ascii="Arial Unicode MS" w:eastAsia="Arial Unicode MS" w:hint="eastAsia"/>
                <w:sz w:val="17"/>
              </w:rPr>
            </w:pPr>
            <w:r>
              <w:rPr>
                <w:color w:val="666666"/>
                <w:w w:val="105"/>
                <w:sz w:val="17"/>
              </w:rPr>
              <w:t>金额</w:t>
            </w:r>
            <w:r>
              <w:rPr>
                <w:rFonts w:ascii="Arial Unicode MS" w:eastAsia="Arial Unicode MS" w:hint="eastAsia"/>
                <w:color w:val="666666"/>
                <w:w w:val="105"/>
                <w:sz w:val="17"/>
              </w:rPr>
              <w:t>(</w:t>
            </w:r>
            <w:r>
              <w:rPr>
                <w:color w:val="666666"/>
                <w:w w:val="105"/>
                <w:sz w:val="17"/>
              </w:rPr>
              <w:t>元</w:t>
            </w:r>
            <w:r>
              <w:rPr>
                <w:rFonts w:ascii="Arial Unicode MS" w:eastAsia="Arial Unicode MS" w:hint="eastAsia"/>
                <w:color w:val="666666"/>
                <w:w w:val="105"/>
                <w:sz w:val="17"/>
              </w:rPr>
              <w:t>)</w:t>
            </w:r>
          </w:p>
        </w:tc>
      </w:tr>
      <w:tr>
        <w:trPr>
          <w:trHeight w:val="429" w:hRule="atLeast"/>
        </w:trPr>
        <w:tc>
          <w:tcPr>
            <w:tcW w:w="672" w:type="dxa"/>
            <w:shd w:val="clear" w:color="auto" w:fill="F6F6F6"/>
          </w:tcPr>
          <w:p>
            <w:pPr>
              <w:pStyle w:val="TableParagraph"/>
              <w:spacing w:before="47"/>
              <w:ind w:left="11"/>
              <w:jc w:val="center"/>
              <w:rPr>
                <w:rFonts w:ascii="Arial Unicode MS"/>
                <w:sz w:val="17"/>
              </w:rPr>
            </w:pPr>
            <w:r>
              <w:rPr>
                <w:rFonts w:ascii="Arial Unicode MS"/>
                <w:color w:val="666666"/>
                <w:w w:val="113"/>
                <w:sz w:val="17"/>
              </w:rPr>
              <w:t>1</w:t>
            </w:r>
          </w:p>
        </w:tc>
        <w:tc>
          <w:tcPr>
            <w:tcW w:w="948" w:type="dxa"/>
            <w:shd w:val="clear" w:color="auto" w:fill="F6F6F6"/>
          </w:tcPr>
          <w:p>
            <w:pPr>
              <w:pStyle w:val="TableParagraph"/>
              <w:rPr>
                <w:rFonts w:ascii="Times New Roman"/>
                <w:sz w:val="16"/>
              </w:rPr>
            </w:pPr>
          </w:p>
        </w:tc>
        <w:tc>
          <w:tcPr>
            <w:tcW w:w="2436" w:type="dxa"/>
            <w:shd w:val="clear" w:color="auto" w:fill="F6F6F6"/>
          </w:tcPr>
          <w:p>
            <w:pPr>
              <w:pStyle w:val="TableParagraph"/>
              <w:rPr>
                <w:rFonts w:ascii="Times New Roman"/>
                <w:sz w:val="16"/>
              </w:rPr>
            </w:pPr>
          </w:p>
        </w:tc>
        <w:tc>
          <w:tcPr>
            <w:tcW w:w="792" w:type="dxa"/>
            <w:shd w:val="clear" w:color="auto" w:fill="F6F6F6"/>
          </w:tcPr>
          <w:p>
            <w:pPr>
              <w:pStyle w:val="TableParagraph"/>
              <w:rPr>
                <w:rFonts w:ascii="Times New Roman"/>
                <w:sz w:val="16"/>
              </w:rPr>
            </w:pPr>
          </w:p>
        </w:tc>
        <w:tc>
          <w:tcPr>
            <w:tcW w:w="792" w:type="dxa"/>
            <w:shd w:val="clear" w:color="auto" w:fill="F6F6F6"/>
          </w:tcPr>
          <w:p>
            <w:pPr>
              <w:pStyle w:val="TableParagraph"/>
              <w:rPr>
                <w:rFonts w:ascii="Times New Roman"/>
                <w:sz w:val="16"/>
              </w:rPr>
            </w:pPr>
          </w:p>
        </w:tc>
        <w:tc>
          <w:tcPr>
            <w:tcW w:w="864" w:type="dxa"/>
            <w:shd w:val="clear" w:color="auto" w:fill="F6F6F6"/>
          </w:tcPr>
          <w:p>
            <w:pPr>
              <w:pStyle w:val="TableParagraph"/>
              <w:rPr>
                <w:rFonts w:ascii="Times New Roman"/>
                <w:sz w:val="16"/>
              </w:rPr>
            </w:pPr>
          </w:p>
        </w:tc>
        <w:tc>
          <w:tcPr>
            <w:tcW w:w="828" w:type="dxa"/>
            <w:shd w:val="clear" w:color="auto" w:fill="F6F6F6"/>
          </w:tcPr>
          <w:p>
            <w:pPr>
              <w:pStyle w:val="TableParagraph"/>
              <w:rPr>
                <w:rFonts w:ascii="Times New Roman"/>
                <w:sz w:val="16"/>
              </w:rPr>
            </w:pPr>
          </w:p>
        </w:tc>
      </w:tr>
      <w:tr>
        <w:trPr>
          <w:trHeight w:val="429" w:hRule="atLeast"/>
        </w:trPr>
        <w:tc>
          <w:tcPr>
            <w:tcW w:w="672" w:type="dxa"/>
          </w:tcPr>
          <w:p>
            <w:pPr>
              <w:pStyle w:val="TableParagraph"/>
              <w:spacing w:before="47"/>
              <w:ind w:left="11"/>
              <w:jc w:val="center"/>
              <w:rPr>
                <w:rFonts w:ascii="Arial Unicode MS"/>
                <w:sz w:val="17"/>
              </w:rPr>
            </w:pPr>
            <w:r>
              <w:rPr>
                <w:rFonts w:ascii="Arial Unicode MS"/>
                <w:color w:val="666666"/>
                <w:w w:val="113"/>
                <w:sz w:val="17"/>
              </w:rPr>
              <w:t>2</w:t>
            </w:r>
          </w:p>
        </w:tc>
        <w:tc>
          <w:tcPr>
            <w:tcW w:w="948" w:type="dxa"/>
          </w:tcPr>
          <w:p>
            <w:pPr>
              <w:pStyle w:val="TableParagraph"/>
              <w:rPr>
                <w:rFonts w:ascii="Times New Roman"/>
                <w:sz w:val="16"/>
              </w:rPr>
            </w:pPr>
          </w:p>
        </w:tc>
        <w:tc>
          <w:tcPr>
            <w:tcW w:w="2436" w:type="dxa"/>
          </w:tcPr>
          <w:p>
            <w:pPr>
              <w:pStyle w:val="TableParagraph"/>
              <w:rPr>
                <w:rFonts w:ascii="Times New Roman"/>
                <w:sz w:val="16"/>
              </w:rPr>
            </w:pPr>
          </w:p>
        </w:tc>
        <w:tc>
          <w:tcPr>
            <w:tcW w:w="792" w:type="dxa"/>
          </w:tcPr>
          <w:p>
            <w:pPr>
              <w:pStyle w:val="TableParagraph"/>
              <w:rPr>
                <w:rFonts w:ascii="Times New Roman"/>
                <w:sz w:val="16"/>
              </w:rPr>
            </w:pPr>
          </w:p>
        </w:tc>
        <w:tc>
          <w:tcPr>
            <w:tcW w:w="792" w:type="dxa"/>
          </w:tcPr>
          <w:p>
            <w:pPr>
              <w:pStyle w:val="TableParagraph"/>
              <w:rPr>
                <w:rFonts w:ascii="Times New Roman"/>
                <w:sz w:val="16"/>
              </w:rPr>
            </w:pPr>
          </w:p>
        </w:tc>
        <w:tc>
          <w:tcPr>
            <w:tcW w:w="864" w:type="dxa"/>
          </w:tcPr>
          <w:p>
            <w:pPr>
              <w:pStyle w:val="TableParagraph"/>
              <w:rPr>
                <w:rFonts w:ascii="Times New Roman"/>
                <w:sz w:val="16"/>
              </w:rPr>
            </w:pPr>
          </w:p>
        </w:tc>
        <w:tc>
          <w:tcPr>
            <w:tcW w:w="828" w:type="dxa"/>
          </w:tcPr>
          <w:p>
            <w:pPr>
              <w:pStyle w:val="TableParagraph"/>
              <w:rPr>
                <w:rFonts w:ascii="Times New Roman"/>
                <w:sz w:val="16"/>
              </w:rPr>
            </w:pPr>
          </w:p>
        </w:tc>
      </w:tr>
      <w:tr>
        <w:trPr>
          <w:trHeight w:val="429" w:hRule="atLeast"/>
        </w:trPr>
        <w:tc>
          <w:tcPr>
            <w:tcW w:w="672" w:type="dxa"/>
            <w:shd w:val="clear" w:color="auto" w:fill="F6F6F6"/>
          </w:tcPr>
          <w:p>
            <w:pPr>
              <w:pStyle w:val="TableParagraph"/>
              <w:spacing w:before="47"/>
              <w:ind w:left="11"/>
              <w:jc w:val="center"/>
              <w:rPr>
                <w:rFonts w:ascii="Arial Unicode MS"/>
                <w:sz w:val="17"/>
              </w:rPr>
            </w:pPr>
            <w:r>
              <w:rPr>
                <w:rFonts w:ascii="Arial Unicode MS"/>
                <w:color w:val="666666"/>
                <w:w w:val="113"/>
                <w:sz w:val="17"/>
              </w:rPr>
              <w:t>3</w:t>
            </w:r>
          </w:p>
        </w:tc>
        <w:tc>
          <w:tcPr>
            <w:tcW w:w="948" w:type="dxa"/>
            <w:shd w:val="clear" w:color="auto" w:fill="F6F6F6"/>
          </w:tcPr>
          <w:p>
            <w:pPr>
              <w:pStyle w:val="TableParagraph"/>
              <w:rPr>
                <w:rFonts w:ascii="Times New Roman"/>
                <w:sz w:val="16"/>
              </w:rPr>
            </w:pPr>
          </w:p>
        </w:tc>
        <w:tc>
          <w:tcPr>
            <w:tcW w:w="2436" w:type="dxa"/>
            <w:shd w:val="clear" w:color="auto" w:fill="F6F6F6"/>
          </w:tcPr>
          <w:p>
            <w:pPr>
              <w:pStyle w:val="TableParagraph"/>
              <w:rPr>
                <w:rFonts w:ascii="Times New Roman"/>
                <w:sz w:val="16"/>
              </w:rPr>
            </w:pPr>
          </w:p>
        </w:tc>
        <w:tc>
          <w:tcPr>
            <w:tcW w:w="792" w:type="dxa"/>
            <w:shd w:val="clear" w:color="auto" w:fill="F6F6F6"/>
          </w:tcPr>
          <w:p>
            <w:pPr>
              <w:pStyle w:val="TableParagraph"/>
              <w:rPr>
                <w:rFonts w:ascii="Times New Roman"/>
                <w:sz w:val="16"/>
              </w:rPr>
            </w:pPr>
          </w:p>
        </w:tc>
        <w:tc>
          <w:tcPr>
            <w:tcW w:w="792" w:type="dxa"/>
            <w:shd w:val="clear" w:color="auto" w:fill="F6F6F6"/>
          </w:tcPr>
          <w:p>
            <w:pPr>
              <w:pStyle w:val="TableParagraph"/>
              <w:rPr>
                <w:rFonts w:ascii="Times New Roman"/>
                <w:sz w:val="16"/>
              </w:rPr>
            </w:pPr>
          </w:p>
        </w:tc>
        <w:tc>
          <w:tcPr>
            <w:tcW w:w="864" w:type="dxa"/>
            <w:shd w:val="clear" w:color="auto" w:fill="F6F6F6"/>
          </w:tcPr>
          <w:p>
            <w:pPr>
              <w:pStyle w:val="TableParagraph"/>
              <w:rPr>
                <w:rFonts w:ascii="Times New Roman"/>
                <w:sz w:val="16"/>
              </w:rPr>
            </w:pPr>
          </w:p>
        </w:tc>
        <w:tc>
          <w:tcPr>
            <w:tcW w:w="828" w:type="dxa"/>
            <w:shd w:val="clear" w:color="auto" w:fill="F6F6F6"/>
          </w:tcPr>
          <w:p>
            <w:pPr>
              <w:pStyle w:val="TableParagraph"/>
              <w:rPr>
                <w:rFonts w:ascii="Times New Roman"/>
                <w:sz w:val="16"/>
              </w:rPr>
            </w:pPr>
          </w:p>
        </w:tc>
      </w:tr>
      <w:tr>
        <w:trPr>
          <w:trHeight w:val="429" w:hRule="atLeast"/>
        </w:trPr>
        <w:tc>
          <w:tcPr>
            <w:tcW w:w="672" w:type="dxa"/>
          </w:tcPr>
          <w:p>
            <w:pPr>
              <w:pStyle w:val="TableParagraph"/>
              <w:spacing w:before="47"/>
              <w:ind w:left="11"/>
              <w:jc w:val="center"/>
              <w:rPr>
                <w:rFonts w:ascii="Arial Unicode MS"/>
                <w:sz w:val="17"/>
              </w:rPr>
            </w:pPr>
            <w:r>
              <w:rPr>
                <w:rFonts w:ascii="Arial Unicode MS"/>
                <w:color w:val="666666"/>
                <w:w w:val="113"/>
                <w:sz w:val="17"/>
              </w:rPr>
              <w:t>4</w:t>
            </w:r>
          </w:p>
        </w:tc>
        <w:tc>
          <w:tcPr>
            <w:tcW w:w="948" w:type="dxa"/>
          </w:tcPr>
          <w:p>
            <w:pPr>
              <w:pStyle w:val="TableParagraph"/>
              <w:rPr>
                <w:rFonts w:ascii="Times New Roman"/>
                <w:sz w:val="16"/>
              </w:rPr>
            </w:pPr>
          </w:p>
        </w:tc>
        <w:tc>
          <w:tcPr>
            <w:tcW w:w="2436" w:type="dxa"/>
          </w:tcPr>
          <w:p>
            <w:pPr>
              <w:pStyle w:val="TableParagraph"/>
              <w:rPr>
                <w:rFonts w:ascii="Times New Roman"/>
                <w:sz w:val="16"/>
              </w:rPr>
            </w:pPr>
          </w:p>
        </w:tc>
        <w:tc>
          <w:tcPr>
            <w:tcW w:w="792" w:type="dxa"/>
          </w:tcPr>
          <w:p>
            <w:pPr>
              <w:pStyle w:val="TableParagraph"/>
              <w:rPr>
                <w:rFonts w:ascii="Times New Roman"/>
                <w:sz w:val="16"/>
              </w:rPr>
            </w:pPr>
          </w:p>
        </w:tc>
        <w:tc>
          <w:tcPr>
            <w:tcW w:w="792" w:type="dxa"/>
          </w:tcPr>
          <w:p>
            <w:pPr>
              <w:pStyle w:val="TableParagraph"/>
              <w:rPr>
                <w:rFonts w:ascii="Times New Roman"/>
                <w:sz w:val="16"/>
              </w:rPr>
            </w:pPr>
          </w:p>
        </w:tc>
        <w:tc>
          <w:tcPr>
            <w:tcW w:w="864" w:type="dxa"/>
          </w:tcPr>
          <w:p>
            <w:pPr>
              <w:pStyle w:val="TableParagraph"/>
              <w:rPr>
                <w:rFonts w:ascii="Times New Roman"/>
                <w:sz w:val="16"/>
              </w:rPr>
            </w:pPr>
          </w:p>
        </w:tc>
        <w:tc>
          <w:tcPr>
            <w:tcW w:w="828" w:type="dxa"/>
          </w:tcPr>
          <w:p>
            <w:pPr>
              <w:pStyle w:val="TableParagraph"/>
              <w:rPr>
                <w:rFonts w:ascii="Times New Roman"/>
                <w:sz w:val="16"/>
              </w:rPr>
            </w:pPr>
          </w:p>
        </w:tc>
      </w:tr>
      <w:tr>
        <w:trPr>
          <w:trHeight w:val="429" w:hRule="atLeast"/>
        </w:trPr>
        <w:tc>
          <w:tcPr>
            <w:tcW w:w="7332" w:type="dxa"/>
            <w:gridSpan w:val="7"/>
            <w:shd w:val="clear" w:color="auto" w:fill="F6F6F6"/>
          </w:tcPr>
          <w:p>
            <w:pPr>
              <w:pStyle w:val="TableParagraph"/>
              <w:tabs>
                <w:tab w:pos="2393" w:val="left" w:leader="none"/>
                <w:tab w:pos="4640" w:val="left" w:leader="none"/>
              </w:tabs>
              <w:spacing w:before="104"/>
              <w:ind w:left="88"/>
              <w:rPr>
                <w:rFonts w:ascii="Times New Roman" w:eastAsia="Times New Roman"/>
                <w:sz w:val="17"/>
              </w:rPr>
            </w:pPr>
            <w:r>
              <w:rPr>
                <w:color w:val="666666"/>
                <w:sz w:val="17"/>
              </w:rPr>
              <w:t>合计总额：￥</w:t>
            </w:r>
            <w:r>
              <w:rPr>
                <w:color w:val="666666"/>
                <w:sz w:val="17"/>
                <w:u w:val="single" w:color="666666"/>
              </w:rPr>
              <w:t> </w:t>
              <w:tab/>
            </w:r>
            <w:r>
              <w:rPr>
                <w:color w:val="666666"/>
                <w:sz w:val="17"/>
              </w:rPr>
              <w:t>；</w:t>
            </w:r>
            <w:r>
              <w:rPr>
                <w:color w:val="666666"/>
                <w:spacing w:val="13"/>
                <w:sz w:val="17"/>
              </w:rPr>
              <w:t> </w:t>
            </w:r>
            <w:r>
              <w:rPr>
                <w:color w:val="666666"/>
                <w:sz w:val="17"/>
              </w:rPr>
              <w:t>大写：</w:t>
            </w:r>
            <w:r>
              <w:rPr>
                <w:rFonts w:ascii="Times New Roman" w:eastAsia="Times New Roman"/>
                <w:color w:val="666666"/>
                <w:sz w:val="17"/>
                <w:u w:val="single" w:color="666666"/>
              </w:rPr>
              <w:t> </w:t>
              <w:tab/>
            </w:r>
          </w:p>
        </w:tc>
      </w:tr>
    </w:tbl>
    <w:p>
      <w:pPr>
        <w:pStyle w:val="BodyText"/>
        <w:spacing w:before="11"/>
        <w:rPr>
          <w:b/>
          <w:sz w:val="13"/>
        </w:rPr>
      </w:pPr>
    </w:p>
    <w:p>
      <w:pPr>
        <w:spacing w:line="422" w:lineRule="auto" w:before="0"/>
        <w:ind w:left="462" w:right="1093" w:firstLine="0"/>
        <w:jc w:val="left"/>
        <w:rPr>
          <w:sz w:val="17"/>
        </w:rPr>
      </w:pPr>
      <w:r>
        <w:rPr>
          <w:w w:val="95"/>
          <w:sz w:val="17"/>
        </w:rPr>
        <w:t>合同总额包括软件开发、设备货物采购、运送、保险费、设备安装、调试、测试、试运行、验收、培训、售后服务等全部费用   </w:t>
      </w:r>
      <w:r>
        <w:rPr>
          <w:sz w:val="17"/>
        </w:rPr>
        <w:t>注：货物名称内容必须与投标文件中货物名称内容一致。</w:t>
      </w:r>
    </w:p>
    <w:p>
      <w:pPr>
        <w:spacing w:before="2"/>
        <w:ind w:left="456" w:right="0" w:firstLine="0"/>
        <w:jc w:val="left"/>
        <w:rPr>
          <w:b/>
          <w:sz w:val="17"/>
        </w:rPr>
      </w:pPr>
      <w:r>
        <w:rPr>
          <w:b/>
          <w:w w:val="95"/>
          <w:sz w:val="17"/>
        </w:rPr>
        <w:t>二、合同金额</w:t>
      </w:r>
    </w:p>
    <w:p>
      <w:pPr>
        <w:pStyle w:val="BodyText"/>
        <w:spacing w:before="12"/>
        <w:rPr>
          <w:b/>
          <w:sz w:val="12"/>
        </w:rPr>
      </w:pPr>
    </w:p>
    <w:p>
      <w:pPr>
        <w:tabs>
          <w:tab w:pos="3570" w:val="left" w:leader="none"/>
          <w:tab w:pos="5335" w:val="left" w:leader="none"/>
        </w:tabs>
        <w:spacing w:line="422" w:lineRule="auto" w:before="0"/>
        <w:ind w:left="456" w:right="4454" w:firstLine="6"/>
        <w:jc w:val="left"/>
        <w:rPr>
          <w:b/>
          <w:sz w:val="17"/>
        </w:rPr>
      </w:pPr>
      <w:r>
        <w:rPr>
          <w:sz w:val="17"/>
        </w:rPr>
        <w:t>合同金额为（大写）：</w:t>
      </w:r>
      <w:r>
        <w:rPr>
          <w:sz w:val="17"/>
          <w:u w:val="single"/>
        </w:rPr>
        <w:t> </w:t>
        <w:tab/>
      </w:r>
      <w:r>
        <w:rPr>
          <w:sz w:val="17"/>
        </w:rPr>
        <w:t>元（￥</w:t>
      </w:r>
      <w:r>
        <w:rPr>
          <w:sz w:val="17"/>
          <w:u w:val="single"/>
        </w:rPr>
        <w:t> </w:t>
        <w:tab/>
      </w:r>
      <w:r>
        <w:rPr>
          <w:w w:val="95"/>
          <w:sz w:val="17"/>
        </w:rPr>
        <w:t>元）人民币。</w:t>
      </w:r>
      <w:r>
        <w:rPr>
          <w:b/>
          <w:spacing w:val="10"/>
          <w:sz w:val="17"/>
        </w:rPr>
        <w:t>三、货物要</w:t>
      </w:r>
      <w:r>
        <w:rPr>
          <w:b/>
          <w:sz w:val="17"/>
        </w:rPr>
        <w:t>求</w:t>
      </w:r>
    </w:p>
    <w:p>
      <w:pPr>
        <w:spacing w:line="264" w:lineRule="exact" w:before="0"/>
        <w:ind w:left="462" w:right="0" w:firstLine="0"/>
        <w:jc w:val="left"/>
        <w:rPr>
          <w:sz w:val="17"/>
        </w:rPr>
      </w:pPr>
      <w:r>
        <w:rPr>
          <w:rFonts w:ascii="Arial Unicode MS" w:eastAsia="Arial Unicode MS" w:hint="eastAsia"/>
          <w:sz w:val="17"/>
        </w:rPr>
        <w:t>1.</w:t>
      </w:r>
      <w:r>
        <w:rPr>
          <w:sz w:val="17"/>
        </w:rPr>
        <w:t>货物范围：见用户需求书；</w:t>
      </w:r>
    </w:p>
    <w:p>
      <w:pPr>
        <w:spacing w:line="331" w:lineRule="auto" w:before="65"/>
        <w:ind w:left="456" w:right="5138" w:firstLine="6"/>
        <w:jc w:val="left"/>
        <w:rPr>
          <w:b/>
          <w:sz w:val="17"/>
        </w:rPr>
      </w:pPr>
      <w:r>
        <w:rPr>
          <w:rFonts w:ascii="Arial Unicode MS" w:eastAsia="Arial Unicode MS" w:hint="eastAsia"/>
          <w:spacing w:val="-3"/>
          <w:w w:val="95"/>
          <w:sz w:val="17"/>
        </w:rPr>
        <w:t>2.</w:t>
      </w:r>
      <w:r>
        <w:rPr>
          <w:w w:val="95"/>
          <w:sz w:val="17"/>
        </w:rPr>
        <w:t>质量：符合国家有关出版、发行图书资料的要求以及相关国家标准。 </w:t>
      </w:r>
      <w:r>
        <w:rPr>
          <w:b/>
          <w:spacing w:val="10"/>
          <w:sz w:val="17"/>
        </w:rPr>
        <w:t>四、交货期、交货方式及交货地点</w:t>
      </w:r>
    </w:p>
    <w:p>
      <w:pPr>
        <w:spacing w:line="144" w:lineRule="auto" w:before="117"/>
        <w:ind w:left="126" w:right="157" w:firstLine="336"/>
        <w:jc w:val="left"/>
        <w:rPr>
          <w:sz w:val="17"/>
        </w:rPr>
      </w:pPr>
      <w:r>
        <w:rPr>
          <w:rFonts w:ascii="Arial Unicode MS" w:eastAsia="Arial Unicode MS" w:hint="eastAsia"/>
          <w:sz w:val="17"/>
        </w:rPr>
        <w:t>1.</w:t>
      </w:r>
      <w:r>
        <w:rPr>
          <w:sz w:val="17"/>
        </w:rPr>
        <w:t>交货期：自双方签订合同之日起至</w:t>
      </w:r>
      <w:r>
        <w:rPr>
          <w:rFonts w:ascii="Arial Unicode MS" w:eastAsia="Arial Unicode MS" w:hint="eastAsia"/>
          <w:sz w:val="17"/>
        </w:rPr>
        <w:t>2021</w:t>
      </w:r>
      <w:r>
        <w:rPr>
          <w:sz w:val="17"/>
        </w:rPr>
        <w:t>年</w:t>
      </w:r>
      <w:r>
        <w:rPr>
          <w:rFonts w:ascii="Arial Unicode MS" w:eastAsia="Arial Unicode MS" w:hint="eastAsia"/>
          <w:sz w:val="17"/>
        </w:rPr>
        <w:t>8</w:t>
      </w:r>
      <w:r>
        <w:rPr>
          <w:sz w:val="17"/>
        </w:rPr>
        <w:t>月</w:t>
      </w:r>
      <w:r>
        <w:rPr>
          <w:rFonts w:ascii="Arial Unicode MS" w:eastAsia="Arial Unicode MS" w:hint="eastAsia"/>
          <w:sz w:val="17"/>
        </w:rPr>
        <w:t>31</w:t>
      </w:r>
      <w:r>
        <w:rPr>
          <w:sz w:val="17"/>
        </w:rPr>
        <w:t>日前将所有特价图书录入图书管理系统，</w:t>
      </w:r>
      <w:r>
        <w:rPr>
          <w:rFonts w:ascii="Arial Unicode MS" w:eastAsia="Arial Unicode MS" w:hint="eastAsia"/>
          <w:sz w:val="17"/>
        </w:rPr>
        <w:t>2021</w:t>
      </w:r>
      <w:r>
        <w:rPr>
          <w:sz w:val="17"/>
        </w:rPr>
        <w:t>年</w:t>
      </w:r>
      <w:r>
        <w:rPr>
          <w:rFonts w:ascii="Arial Unicode MS" w:eastAsia="Arial Unicode MS" w:hint="eastAsia"/>
          <w:sz w:val="17"/>
        </w:rPr>
        <w:t>10</w:t>
      </w:r>
      <w:r>
        <w:rPr>
          <w:sz w:val="17"/>
        </w:rPr>
        <w:t>月</w:t>
      </w:r>
      <w:r>
        <w:rPr>
          <w:rFonts w:ascii="Arial Unicode MS" w:eastAsia="Arial Unicode MS" w:hint="eastAsia"/>
          <w:sz w:val="17"/>
        </w:rPr>
        <w:t>30</w:t>
      </w:r>
      <w:r>
        <w:rPr>
          <w:sz w:val="17"/>
        </w:rPr>
        <w:t>日前完成所有图书加工工序， 如不能按时完成，按违约处理，以招标总金额的</w:t>
      </w:r>
      <w:r>
        <w:rPr>
          <w:rFonts w:ascii="Arial Unicode MS" w:eastAsia="Arial Unicode MS" w:hint="eastAsia"/>
          <w:sz w:val="17"/>
        </w:rPr>
        <w:t>20%</w:t>
      </w:r>
      <w:r>
        <w:rPr>
          <w:sz w:val="17"/>
        </w:rPr>
        <w:t>作为违约金。</w:t>
      </w:r>
    </w:p>
    <w:p>
      <w:pPr>
        <w:spacing w:before="101"/>
        <w:ind w:left="462" w:right="0" w:firstLine="0"/>
        <w:jc w:val="left"/>
        <w:rPr>
          <w:sz w:val="17"/>
        </w:rPr>
      </w:pPr>
      <w:r>
        <w:rPr>
          <w:rFonts w:ascii="Arial Unicode MS" w:eastAsia="Arial Unicode MS" w:hint="eastAsia"/>
          <w:sz w:val="17"/>
        </w:rPr>
        <w:t>2.</w:t>
      </w:r>
      <w:r>
        <w:rPr>
          <w:sz w:val="17"/>
        </w:rPr>
        <w:t>交货方式：甲方指定交货方式；</w:t>
      </w:r>
    </w:p>
    <w:p>
      <w:pPr>
        <w:spacing w:line="144" w:lineRule="auto" w:before="155"/>
        <w:ind w:left="126" w:right="265" w:firstLine="336"/>
        <w:jc w:val="left"/>
        <w:rPr>
          <w:sz w:val="17"/>
        </w:rPr>
      </w:pPr>
      <w:r>
        <w:rPr>
          <w:rFonts w:ascii="Arial Unicode MS" w:hAnsi="Arial Unicode MS" w:eastAsia="Arial Unicode MS" w:hint="eastAsia"/>
          <w:spacing w:val="-3"/>
          <w:w w:val="95"/>
          <w:sz w:val="17"/>
        </w:rPr>
        <w:t>3.</w:t>
      </w:r>
      <w:r>
        <w:rPr>
          <w:w w:val="95"/>
          <w:sz w:val="17"/>
        </w:rPr>
        <w:t>交货地点：广东工程职业技术学院广州渔沙坦校区或清远校区（由甲方依据实际情况确定交货地点）；乙方需将加工完成的图书运送至    </w:t>
      </w:r>
      <w:r>
        <w:rPr>
          <w:sz w:val="17"/>
        </w:rPr>
        <w:t>与馆藏地相对应的校区（即馆藏地为</w:t>
      </w:r>
      <w:r>
        <w:rPr>
          <w:rFonts w:ascii="Arial Unicode MS" w:hAnsi="Arial Unicode MS" w:eastAsia="Arial Unicode MS" w:hint="eastAsia"/>
          <w:spacing w:val="-4"/>
          <w:w w:val="125"/>
          <w:sz w:val="17"/>
        </w:rPr>
        <w:t>“</w:t>
      </w:r>
      <w:r>
        <w:rPr>
          <w:sz w:val="17"/>
        </w:rPr>
        <w:t>清远校区</w:t>
      </w:r>
      <w:r>
        <w:rPr>
          <w:rFonts w:ascii="Arial Unicode MS" w:hAnsi="Arial Unicode MS" w:eastAsia="Arial Unicode MS" w:hint="eastAsia"/>
          <w:spacing w:val="-4"/>
          <w:w w:val="125"/>
          <w:sz w:val="17"/>
        </w:rPr>
        <w:t>”</w:t>
      </w:r>
      <w:r>
        <w:rPr>
          <w:sz w:val="17"/>
        </w:rPr>
        <w:t>的图书运送到清远校区图书馆，馆藏地为</w:t>
      </w:r>
      <w:r>
        <w:rPr>
          <w:rFonts w:ascii="Arial Unicode MS" w:hAnsi="Arial Unicode MS" w:eastAsia="Arial Unicode MS" w:hint="eastAsia"/>
          <w:spacing w:val="-4"/>
          <w:w w:val="125"/>
          <w:sz w:val="17"/>
        </w:rPr>
        <w:t>“</w:t>
      </w:r>
      <w:r>
        <w:rPr>
          <w:sz w:val="17"/>
        </w:rPr>
        <w:t>广州校区</w:t>
      </w:r>
      <w:r>
        <w:rPr>
          <w:rFonts w:ascii="Arial Unicode MS" w:hAnsi="Arial Unicode MS" w:eastAsia="Arial Unicode MS" w:hint="eastAsia"/>
          <w:spacing w:val="-4"/>
          <w:w w:val="125"/>
          <w:sz w:val="17"/>
        </w:rPr>
        <w:t>”</w:t>
      </w:r>
      <w:r>
        <w:rPr>
          <w:sz w:val="17"/>
        </w:rPr>
        <w:t>的图书运送到广州校区图书馆）。</w:t>
      </w:r>
    </w:p>
    <w:p>
      <w:pPr>
        <w:spacing w:before="159"/>
        <w:ind w:left="456" w:right="0" w:firstLine="0"/>
        <w:jc w:val="left"/>
        <w:rPr>
          <w:b/>
          <w:sz w:val="17"/>
        </w:rPr>
      </w:pPr>
      <w:r>
        <w:rPr>
          <w:b/>
          <w:sz w:val="17"/>
        </w:rPr>
        <w:t>五、付款方式</w:t>
      </w:r>
    </w:p>
    <w:p>
      <w:pPr>
        <w:pStyle w:val="BodyText"/>
        <w:rPr>
          <w:b/>
          <w:sz w:val="13"/>
        </w:rPr>
      </w:pPr>
    </w:p>
    <w:p>
      <w:pPr>
        <w:spacing w:before="0"/>
        <w:ind w:left="462" w:right="0" w:firstLine="0"/>
        <w:jc w:val="left"/>
        <w:rPr>
          <w:sz w:val="17"/>
        </w:rPr>
      </w:pPr>
      <w:r>
        <w:rPr>
          <w:sz w:val="17"/>
        </w:rPr>
        <w:t>合同款支付按如下方式支付：</w:t>
      </w:r>
    </w:p>
    <w:p>
      <w:pPr>
        <w:pStyle w:val="BodyText"/>
        <w:spacing w:before="12"/>
        <w:rPr>
          <w:sz w:val="12"/>
        </w:rPr>
      </w:pPr>
    </w:p>
    <w:p>
      <w:pPr>
        <w:spacing w:before="0"/>
        <w:ind w:left="462" w:right="0" w:firstLine="0"/>
        <w:jc w:val="left"/>
        <w:rPr>
          <w:sz w:val="17"/>
        </w:rPr>
      </w:pPr>
      <w:r>
        <w:rPr>
          <w:sz w:val="17"/>
        </w:rPr>
        <w:t>（一）履约保证金：</w:t>
      </w:r>
    </w:p>
    <w:p>
      <w:pPr>
        <w:spacing w:before="109"/>
        <w:ind w:left="462" w:right="0" w:firstLine="0"/>
        <w:jc w:val="left"/>
        <w:rPr>
          <w:sz w:val="17"/>
        </w:rPr>
      </w:pPr>
      <w:r>
        <w:rPr>
          <w:rFonts w:ascii="Arial Unicode MS" w:eastAsia="Arial Unicode MS" w:hint="eastAsia"/>
          <w:sz w:val="17"/>
        </w:rPr>
        <w:t>1.</w:t>
      </w:r>
      <w:r>
        <w:rPr>
          <w:sz w:val="17"/>
        </w:rPr>
        <w:t>履约保证金的交付：中标通知书发出后</w:t>
      </w:r>
      <w:r>
        <w:rPr>
          <w:rFonts w:ascii="Arial Unicode MS" w:eastAsia="Arial Unicode MS" w:hint="eastAsia"/>
          <w:sz w:val="17"/>
        </w:rPr>
        <w:t>5</w:t>
      </w:r>
      <w:r>
        <w:rPr>
          <w:sz w:val="17"/>
        </w:rPr>
        <w:t>个工作日内，乙方按合同总价的</w:t>
      </w:r>
      <w:r>
        <w:rPr>
          <w:rFonts w:ascii="Arial Unicode MS" w:eastAsia="Arial Unicode MS" w:hint="eastAsia"/>
          <w:sz w:val="17"/>
        </w:rPr>
        <w:t>5%</w:t>
      </w:r>
      <w:r>
        <w:rPr>
          <w:sz w:val="17"/>
        </w:rPr>
        <w:t>一次性交付履约保证金给甲方。</w:t>
      </w:r>
    </w:p>
    <w:p>
      <w:pPr>
        <w:spacing w:line="144" w:lineRule="auto" w:before="155"/>
        <w:ind w:left="126" w:right="253" w:firstLine="336"/>
        <w:jc w:val="both"/>
        <w:rPr>
          <w:sz w:val="17"/>
        </w:rPr>
      </w:pPr>
      <w:r>
        <w:rPr>
          <w:rFonts w:ascii="Arial Unicode MS" w:hAnsi="Arial Unicode MS" w:eastAsia="Arial Unicode MS" w:hint="eastAsia"/>
          <w:spacing w:val="-3"/>
          <w:w w:val="95"/>
          <w:sz w:val="17"/>
        </w:rPr>
        <w:t>2.</w:t>
      </w:r>
      <w:r>
        <w:rPr>
          <w:w w:val="95"/>
          <w:sz w:val="17"/>
        </w:rPr>
        <w:t>履约保证金的退还：本履约保证金待所有图书录入加工完毕、且通过甲方验收，乙方将所有加工完成的图书运送至与馆藏地相对应的校    </w:t>
      </w:r>
      <w:r>
        <w:rPr>
          <w:sz w:val="17"/>
        </w:rPr>
        <w:t>区（即馆藏地为</w:t>
      </w:r>
      <w:r>
        <w:rPr>
          <w:rFonts w:ascii="Arial Unicode MS" w:hAnsi="Arial Unicode MS" w:eastAsia="Arial Unicode MS" w:hint="eastAsia"/>
          <w:spacing w:val="-4"/>
          <w:sz w:val="17"/>
        </w:rPr>
        <w:t>“</w:t>
      </w:r>
      <w:r>
        <w:rPr>
          <w:sz w:val="17"/>
        </w:rPr>
        <w:t>清远校区</w:t>
      </w:r>
      <w:r>
        <w:rPr>
          <w:rFonts w:ascii="Arial Unicode MS" w:hAnsi="Arial Unicode MS" w:eastAsia="Arial Unicode MS" w:hint="eastAsia"/>
          <w:spacing w:val="-4"/>
          <w:sz w:val="17"/>
        </w:rPr>
        <w:t>”</w:t>
      </w:r>
      <w:r>
        <w:rPr>
          <w:sz w:val="17"/>
        </w:rPr>
        <w:t>的图书运送到清远校区图书馆，馆藏地为</w:t>
      </w:r>
      <w:r>
        <w:rPr>
          <w:rFonts w:ascii="Arial Unicode MS" w:hAnsi="Arial Unicode MS" w:eastAsia="Arial Unicode MS" w:hint="eastAsia"/>
          <w:spacing w:val="-4"/>
          <w:sz w:val="17"/>
        </w:rPr>
        <w:t>“</w:t>
      </w:r>
      <w:r>
        <w:rPr>
          <w:sz w:val="17"/>
        </w:rPr>
        <w:t>广州校区</w:t>
      </w:r>
      <w:r>
        <w:rPr>
          <w:rFonts w:ascii="Arial Unicode MS" w:hAnsi="Arial Unicode MS" w:eastAsia="Arial Unicode MS" w:hint="eastAsia"/>
          <w:spacing w:val="-4"/>
          <w:sz w:val="17"/>
        </w:rPr>
        <w:t>”</w:t>
      </w:r>
      <w:r>
        <w:rPr>
          <w:sz w:val="17"/>
        </w:rPr>
        <w:t>的图书运送到广州校区图书馆）。且由图书馆出具图书签收证明，乙方提出申请后</w:t>
      </w:r>
      <w:r>
        <w:rPr>
          <w:rFonts w:ascii="Arial Unicode MS" w:hAnsi="Arial Unicode MS" w:eastAsia="Arial Unicode MS" w:hint="eastAsia"/>
          <w:sz w:val="17"/>
        </w:rPr>
        <w:t>15</w:t>
      </w:r>
      <w:r>
        <w:rPr>
          <w:sz w:val="17"/>
        </w:rPr>
        <w:t>个工作日内无息返还。</w:t>
      </w:r>
    </w:p>
    <w:p>
      <w:pPr>
        <w:spacing w:before="102"/>
        <w:ind w:left="462" w:right="0" w:firstLine="0"/>
        <w:jc w:val="left"/>
        <w:rPr>
          <w:sz w:val="17"/>
        </w:rPr>
      </w:pPr>
      <w:r>
        <w:rPr>
          <w:rFonts w:ascii="Arial Unicode MS" w:eastAsia="Arial Unicode MS" w:hint="eastAsia"/>
          <w:sz w:val="17"/>
        </w:rPr>
        <w:t>3.</w:t>
      </w:r>
      <w:r>
        <w:rPr>
          <w:sz w:val="17"/>
        </w:rPr>
        <w:t>履约保证金不予退还的情形：（</w:t>
      </w:r>
      <w:r>
        <w:rPr>
          <w:rFonts w:ascii="Arial Unicode MS" w:eastAsia="Arial Unicode MS" w:hint="eastAsia"/>
          <w:sz w:val="17"/>
        </w:rPr>
        <w:t>1</w:t>
      </w:r>
      <w:r>
        <w:rPr>
          <w:sz w:val="17"/>
        </w:rPr>
        <w:t>）拒绝履行合同义务的；（</w:t>
      </w:r>
      <w:r>
        <w:rPr>
          <w:rFonts w:ascii="Arial Unicode MS" w:eastAsia="Arial Unicode MS" w:hint="eastAsia"/>
          <w:sz w:val="17"/>
        </w:rPr>
        <w:t>2</w:t>
      </w:r>
      <w:r>
        <w:rPr>
          <w:sz w:val="17"/>
        </w:rPr>
        <w:t>）履约验收不合格。</w:t>
      </w:r>
    </w:p>
    <w:p>
      <w:pPr>
        <w:spacing w:before="121"/>
        <w:ind w:left="462" w:right="0" w:firstLine="0"/>
        <w:jc w:val="left"/>
        <w:rPr>
          <w:sz w:val="17"/>
        </w:rPr>
      </w:pPr>
      <w:r>
        <w:rPr>
          <w:sz w:val="17"/>
        </w:rPr>
        <w:t>（二）付款方式</w:t>
      </w:r>
    </w:p>
    <w:p>
      <w:pPr>
        <w:pStyle w:val="BodyText"/>
        <w:spacing w:before="8"/>
        <w:rPr>
          <w:sz w:val="15"/>
        </w:rPr>
      </w:pPr>
    </w:p>
    <w:p>
      <w:pPr>
        <w:spacing w:line="144" w:lineRule="auto" w:before="0"/>
        <w:ind w:left="126" w:right="265" w:firstLine="336"/>
        <w:jc w:val="left"/>
        <w:rPr>
          <w:sz w:val="17"/>
        </w:rPr>
      </w:pPr>
      <w:r>
        <w:rPr>
          <w:rFonts w:ascii="Arial Unicode MS" w:eastAsia="Arial Unicode MS" w:hint="eastAsia"/>
          <w:spacing w:val="-3"/>
          <w:w w:val="95"/>
          <w:sz w:val="17"/>
        </w:rPr>
        <w:t>1.</w:t>
      </w:r>
      <w:r>
        <w:rPr>
          <w:w w:val="95"/>
          <w:sz w:val="17"/>
        </w:rPr>
        <w:t>货物到货安装完毕，达到或超过应标图书的总册数，完成所购图书的录入、加工，并通过甲方组织的验收合格后，凭全额正式发票，甲    </w:t>
      </w:r>
      <w:r>
        <w:rPr>
          <w:sz w:val="17"/>
        </w:rPr>
        <w:t>方在</w:t>
      </w:r>
      <w:r>
        <w:rPr>
          <w:rFonts w:ascii="Arial Unicode MS" w:eastAsia="Arial Unicode MS" w:hint="eastAsia"/>
          <w:sz w:val="17"/>
        </w:rPr>
        <w:t>30</w:t>
      </w:r>
      <w:r>
        <w:rPr>
          <w:sz w:val="17"/>
        </w:rPr>
        <w:t>个工作日内支付合同总价的</w:t>
      </w:r>
      <w:r>
        <w:rPr>
          <w:rFonts w:ascii="Arial Unicode MS" w:eastAsia="Arial Unicode MS" w:hint="eastAsia"/>
          <w:sz w:val="17"/>
        </w:rPr>
        <w:t>100%</w:t>
      </w:r>
      <w:r>
        <w:rPr>
          <w:sz w:val="17"/>
        </w:rPr>
        <w:t>给乙方。</w:t>
      </w:r>
    </w:p>
    <w:p>
      <w:pPr>
        <w:spacing w:before="101"/>
        <w:ind w:left="462" w:right="0" w:firstLine="0"/>
        <w:jc w:val="left"/>
        <w:rPr>
          <w:sz w:val="17"/>
        </w:rPr>
      </w:pPr>
      <w:r>
        <w:rPr>
          <w:rFonts w:ascii="Arial Unicode MS" w:eastAsia="Arial Unicode MS" w:hint="eastAsia"/>
          <w:sz w:val="17"/>
        </w:rPr>
        <w:t>2.</w:t>
      </w:r>
      <w:r>
        <w:rPr>
          <w:sz w:val="17"/>
        </w:rPr>
        <w:t>以上支付时间是指乙方提供发票给甲方后，甲方发起内部支付审批手续的时间。</w:t>
      </w:r>
    </w:p>
    <w:p>
      <w:pPr>
        <w:spacing w:before="64"/>
        <w:ind w:left="462" w:right="0" w:firstLine="0"/>
        <w:jc w:val="left"/>
        <w:rPr>
          <w:sz w:val="17"/>
        </w:rPr>
      </w:pPr>
      <w:r>
        <w:rPr>
          <w:rFonts w:ascii="Arial Unicode MS" w:eastAsia="Arial Unicode MS" w:hint="eastAsia"/>
          <w:sz w:val="17"/>
        </w:rPr>
        <w:t>3.</w:t>
      </w:r>
      <w:r>
        <w:rPr>
          <w:sz w:val="17"/>
        </w:rPr>
        <w:t>乙方凭以下有效资料与甲方结算：</w:t>
      </w:r>
    </w:p>
    <w:p>
      <w:pPr>
        <w:spacing w:before="64"/>
        <w:ind w:left="462" w:right="0" w:firstLine="0"/>
        <w:jc w:val="left"/>
        <w:rPr>
          <w:sz w:val="17"/>
        </w:rPr>
      </w:pPr>
      <w:r>
        <w:rPr>
          <w:sz w:val="17"/>
        </w:rPr>
        <w:t>（</w:t>
      </w:r>
      <w:r>
        <w:rPr>
          <w:rFonts w:ascii="Arial Unicode MS" w:eastAsia="Arial Unicode MS" w:hint="eastAsia"/>
          <w:sz w:val="17"/>
        </w:rPr>
        <w:t>1</w:t>
      </w:r>
      <w:r>
        <w:rPr>
          <w:sz w:val="17"/>
        </w:rPr>
        <w:t>）合同；</w:t>
      </w:r>
    </w:p>
    <w:p>
      <w:pPr>
        <w:spacing w:before="65"/>
        <w:ind w:left="462" w:right="0" w:firstLine="0"/>
        <w:jc w:val="left"/>
        <w:rPr>
          <w:sz w:val="17"/>
        </w:rPr>
      </w:pPr>
      <w:r>
        <w:rPr>
          <w:sz w:val="17"/>
        </w:rPr>
        <w:t>（</w:t>
      </w:r>
      <w:r>
        <w:rPr>
          <w:rFonts w:ascii="Arial Unicode MS" w:eastAsia="Arial Unicode MS" w:hint="eastAsia"/>
          <w:sz w:val="17"/>
        </w:rPr>
        <w:t>2</w:t>
      </w:r>
      <w:r>
        <w:rPr>
          <w:sz w:val="17"/>
        </w:rPr>
        <w:t>）中标通知书；</w:t>
      </w:r>
    </w:p>
    <w:p>
      <w:pPr>
        <w:spacing w:after="0"/>
        <w:jc w:val="left"/>
        <w:rPr>
          <w:sz w:val="17"/>
        </w:rPr>
        <w:sectPr>
          <w:pgSz w:w="11900" w:h="16840"/>
          <w:pgMar w:header="0" w:footer="283" w:top="500" w:bottom="540" w:left="540" w:right="560"/>
        </w:sectPr>
      </w:pPr>
    </w:p>
    <w:p>
      <w:pPr>
        <w:spacing w:line="318" w:lineRule="exact" w:before="0"/>
        <w:ind w:left="462" w:right="0" w:firstLine="0"/>
        <w:jc w:val="left"/>
        <w:rPr>
          <w:sz w:val="17"/>
        </w:rPr>
      </w:pPr>
      <w:r>
        <w:rPr>
          <w:sz w:val="17"/>
        </w:rPr>
        <w:t>（</w:t>
      </w:r>
      <w:r>
        <w:rPr>
          <w:rFonts w:ascii="Arial Unicode MS" w:eastAsia="Arial Unicode MS" w:hint="eastAsia"/>
          <w:sz w:val="17"/>
        </w:rPr>
        <w:t>3</w:t>
      </w:r>
      <w:r>
        <w:rPr>
          <w:sz w:val="17"/>
        </w:rPr>
        <w:t>）乙方开具的正式发票（加盖公章）；</w:t>
      </w:r>
    </w:p>
    <w:p>
      <w:pPr>
        <w:spacing w:line="331" w:lineRule="auto" w:before="64"/>
        <w:ind w:left="456" w:right="7371" w:firstLine="6"/>
        <w:jc w:val="left"/>
        <w:rPr>
          <w:b/>
          <w:sz w:val="17"/>
        </w:rPr>
      </w:pPr>
      <w:r>
        <w:rPr>
          <w:w w:val="95"/>
          <w:sz w:val="17"/>
        </w:rPr>
        <w:t>（</w:t>
      </w:r>
      <w:r>
        <w:rPr>
          <w:rFonts w:ascii="Arial Unicode MS" w:eastAsia="Arial Unicode MS" w:hint="eastAsia"/>
          <w:w w:val="95"/>
          <w:sz w:val="17"/>
        </w:rPr>
        <w:t>4</w:t>
      </w:r>
      <w:r>
        <w:rPr>
          <w:w w:val="95"/>
          <w:sz w:val="17"/>
        </w:rPr>
        <w:t>）验收调试报告（加盖甲方公章）。</w:t>
      </w:r>
      <w:r>
        <w:rPr>
          <w:b/>
          <w:sz w:val="17"/>
        </w:rPr>
        <w:t>六、质保期及售后服务要求</w:t>
      </w:r>
    </w:p>
    <w:p>
      <w:pPr>
        <w:spacing w:line="422" w:lineRule="auto" w:before="84"/>
        <w:ind w:left="456" w:right="4622" w:firstLine="6"/>
        <w:jc w:val="left"/>
        <w:rPr>
          <w:b/>
          <w:sz w:val="17"/>
        </w:rPr>
      </w:pPr>
      <w:r>
        <w:rPr>
          <w:w w:val="95"/>
          <w:sz w:val="17"/>
        </w:rPr>
        <w:t>乙方按甲方要求，提供包含但不限于本招标文件用户需求书要求的所有服务。 </w:t>
      </w:r>
      <w:r>
        <w:rPr>
          <w:b/>
          <w:spacing w:val="7"/>
          <w:sz w:val="17"/>
        </w:rPr>
        <w:t>七、验收</w:t>
      </w:r>
    </w:p>
    <w:p>
      <w:pPr>
        <w:spacing w:line="264" w:lineRule="exact" w:before="0"/>
        <w:ind w:left="462" w:right="0" w:firstLine="0"/>
        <w:jc w:val="left"/>
        <w:rPr>
          <w:sz w:val="17"/>
        </w:rPr>
      </w:pPr>
      <w:r>
        <w:rPr>
          <w:rFonts w:ascii="Arial Unicode MS" w:eastAsia="Arial Unicode MS" w:hint="eastAsia"/>
          <w:sz w:val="17"/>
        </w:rPr>
        <w:t>1.</w:t>
      </w:r>
      <w:r>
        <w:rPr>
          <w:sz w:val="17"/>
        </w:rPr>
        <w:t>乙方在合同规定时间内向甲方提供应标数量的图书。</w:t>
      </w:r>
    </w:p>
    <w:p>
      <w:pPr>
        <w:spacing w:line="331" w:lineRule="auto" w:before="64"/>
        <w:ind w:left="456" w:right="5978" w:firstLine="6"/>
        <w:jc w:val="left"/>
        <w:rPr>
          <w:b/>
          <w:sz w:val="17"/>
        </w:rPr>
      </w:pPr>
      <w:r>
        <w:rPr>
          <w:rFonts w:ascii="Arial Unicode MS" w:eastAsia="Arial Unicode MS" w:hint="eastAsia"/>
          <w:spacing w:val="-3"/>
          <w:w w:val="95"/>
          <w:sz w:val="17"/>
        </w:rPr>
        <w:t>2.</w:t>
      </w:r>
      <w:r>
        <w:rPr>
          <w:w w:val="95"/>
          <w:sz w:val="17"/>
        </w:rPr>
        <w:t>乙方在合同规定时间内完成所有图书的录入及加工工序。 </w:t>
      </w:r>
      <w:r>
        <w:rPr>
          <w:b/>
          <w:spacing w:val="8"/>
          <w:sz w:val="17"/>
        </w:rPr>
        <w:t>八、违约责任与赔偿损失</w:t>
      </w:r>
    </w:p>
    <w:p>
      <w:pPr>
        <w:spacing w:before="26"/>
        <w:ind w:left="462" w:right="0" w:firstLine="0"/>
        <w:jc w:val="left"/>
        <w:rPr>
          <w:sz w:val="17"/>
        </w:rPr>
      </w:pPr>
      <w:r>
        <w:rPr>
          <w:rFonts w:ascii="Arial Unicode MS" w:eastAsia="Arial Unicode MS" w:hint="eastAsia"/>
          <w:sz w:val="17"/>
        </w:rPr>
        <w:t>1.</w:t>
      </w:r>
      <w:r>
        <w:rPr>
          <w:sz w:val="17"/>
        </w:rPr>
        <w:t>乙方提供的货物不符合采购文件、投标文件或本合同规定的，甲方有权拒收，并且乙方须向甲方支付本合同总价</w:t>
      </w:r>
      <w:r>
        <w:rPr>
          <w:rFonts w:ascii="Arial Unicode MS" w:eastAsia="Arial Unicode MS" w:hint="eastAsia"/>
          <w:sz w:val="17"/>
        </w:rPr>
        <w:t>5%</w:t>
      </w:r>
      <w:r>
        <w:rPr>
          <w:sz w:val="17"/>
        </w:rPr>
        <w:t>的违约金。</w:t>
      </w:r>
    </w:p>
    <w:p>
      <w:pPr>
        <w:spacing w:line="285" w:lineRule="exact" w:before="64"/>
        <w:ind w:left="462" w:right="0" w:firstLine="0"/>
        <w:jc w:val="left"/>
        <w:rPr>
          <w:rFonts w:ascii="Arial Unicode MS" w:eastAsia="Arial Unicode MS" w:hint="eastAsia"/>
          <w:sz w:val="17"/>
        </w:rPr>
      </w:pPr>
      <w:r>
        <w:rPr>
          <w:rFonts w:ascii="Arial Unicode MS" w:eastAsia="Arial Unicode MS" w:hint="eastAsia"/>
          <w:sz w:val="17"/>
        </w:rPr>
        <w:t>2.</w:t>
      </w:r>
      <w:r>
        <w:rPr>
          <w:sz w:val="17"/>
        </w:rPr>
        <w:t>乙方未能按本合同规定的时间交付货物的，从逾期之日起每日按本合同总价万分之三的数额向甲方支付违约金；逾期</w:t>
      </w:r>
      <w:r>
        <w:rPr>
          <w:rFonts w:ascii="Arial Unicode MS" w:eastAsia="Arial Unicode MS" w:hint="eastAsia"/>
          <w:sz w:val="17"/>
        </w:rPr>
        <w:t>15</w:t>
      </w:r>
      <w:r>
        <w:rPr>
          <w:sz w:val="17"/>
        </w:rPr>
        <w:t>天以上（含</w:t>
      </w:r>
      <w:r>
        <w:rPr>
          <w:rFonts w:ascii="Arial Unicode MS" w:eastAsia="Arial Unicode MS" w:hint="eastAsia"/>
          <w:sz w:val="17"/>
        </w:rPr>
        <w:t>15</w:t>
      </w:r>
    </w:p>
    <w:p>
      <w:pPr>
        <w:spacing w:line="183" w:lineRule="exact" w:before="0"/>
        <w:ind w:left="126" w:right="0" w:firstLine="0"/>
        <w:jc w:val="left"/>
        <w:rPr>
          <w:sz w:val="17"/>
        </w:rPr>
      </w:pPr>
      <w:r>
        <w:rPr>
          <w:sz w:val="17"/>
        </w:rPr>
        <w:t>天）的，甲方有权终止合同，要求乙方支付违约金，并且给甲方造成的经济损失由乙方承担赔偿责任。</w:t>
      </w:r>
    </w:p>
    <w:p>
      <w:pPr>
        <w:pStyle w:val="BodyText"/>
        <w:spacing w:before="4"/>
        <w:rPr>
          <w:sz w:val="13"/>
        </w:rPr>
      </w:pPr>
    </w:p>
    <w:p>
      <w:pPr>
        <w:spacing w:line="175" w:lineRule="auto" w:before="0"/>
        <w:ind w:left="126" w:right="169" w:firstLine="336"/>
        <w:jc w:val="left"/>
        <w:rPr>
          <w:sz w:val="17"/>
        </w:rPr>
      </w:pPr>
      <w:r>
        <w:rPr>
          <w:rFonts w:ascii="Arial Unicode MS" w:eastAsia="Arial Unicode MS" w:hint="eastAsia"/>
          <w:spacing w:val="-3"/>
          <w:w w:val="95"/>
          <w:sz w:val="17"/>
        </w:rPr>
        <w:t>3.</w:t>
      </w:r>
      <w:r>
        <w:rPr>
          <w:spacing w:val="-1"/>
          <w:w w:val="95"/>
          <w:sz w:val="17"/>
        </w:rPr>
        <w:t>甲方无正当理由拒收接受货物，到期拒付货物款项的，甲方向乙方偿付本合同总价</w:t>
      </w:r>
      <w:r>
        <w:rPr>
          <w:rFonts w:ascii="Arial Unicode MS" w:eastAsia="Arial Unicode MS" w:hint="eastAsia"/>
          <w:w w:val="95"/>
          <w:sz w:val="17"/>
        </w:rPr>
        <w:t>5%</w:t>
      </w:r>
      <w:r>
        <w:rPr>
          <w:w w:val="95"/>
          <w:sz w:val="17"/>
        </w:rPr>
        <w:t>的违约金。甲方逾期付款，则每日按本逾期款项的    </w:t>
      </w:r>
      <w:r>
        <w:rPr>
          <w:sz w:val="17"/>
        </w:rPr>
        <w:t>万分之三向乙方偿付违约金。</w:t>
      </w:r>
    </w:p>
    <w:p>
      <w:pPr>
        <w:spacing w:line="331" w:lineRule="auto" w:before="122"/>
        <w:ind w:left="456" w:right="5474" w:firstLine="6"/>
        <w:jc w:val="left"/>
        <w:rPr>
          <w:b/>
          <w:sz w:val="17"/>
        </w:rPr>
      </w:pPr>
      <w:r>
        <w:rPr>
          <w:rFonts w:ascii="Arial Unicode MS" w:eastAsia="Arial Unicode MS" w:hint="eastAsia"/>
          <w:sz w:val="17"/>
        </w:rPr>
        <w:t>4.</w:t>
      </w:r>
      <w:r>
        <w:rPr>
          <w:sz w:val="17"/>
        </w:rPr>
        <w:t>其它违约责任按《中华人民共和国民法典》第三编 合同处理。</w:t>
      </w:r>
      <w:r>
        <w:rPr>
          <w:b/>
          <w:sz w:val="17"/>
        </w:rPr>
        <w:t>九、争议的解决</w:t>
      </w:r>
    </w:p>
    <w:p>
      <w:pPr>
        <w:spacing w:line="422" w:lineRule="auto" w:before="84"/>
        <w:ind w:left="456" w:right="3782" w:firstLine="6"/>
        <w:jc w:val="left"/>
        <w:rPr>
          <w:b/>
          <w:sz w:val="17"/>
        </w:rPr>
      </w:pPr>
      <w:r>
        <w:rPr>
          <w:w w:val="95"/>
          <w:sz w:val="17"/>
        </w:rPr>
        <w:t>合同执行过程中发生的任何争议，如双方不能通过友好协商解决，按相关法律法规处理。 </w:t>
      </w:r>
      <w:r>
        <w:rPr>
          <w:b/>
          <w:spacing w:val="8"/>
          <w:sz w:val="17"/>
        </w:rPr>
        <w:t>十、不可抗力</w:t>
      </w:r>
    </w:p>
    <w:p>
      <w:pPr>
        <w:spacing w:line="175" w:lineRule="auto" w:before="5"/>
        <w:ind w:left="126" w:right="145" w:firstLine="336"/>
        <w:jc w:val="left"/>
        <w:rPr>
          <w:sz w:val="17"/>
        </w:rPr>
      </w:pPr>
      <w:r>
        <w:rPr>
          <w:w w:val="95"/>
          <w:sz w:val="17"/>
        </w:rPr>
        <w:t>任何一方由于不可抗力原因不能履行合同时，应在不可抗力事件结束后</w:t>
      </w:r>
      <w:r>
        <w:rPr>
          <w:rFonts w:ascii="Arial Unicode MS" w:eastAsia="Arial Unicode MS" w:hint="eastAsia"/>
          <w:w w:val="95"/>
          <w:sz w:val="17"/>
        </w:rPr>
        <w:t>1</w:t>
      </w:r>
      <w:r>
        <w:rPr>
          <w:w w:val="95"/>
          <w:sz w:val="17"/>
        </w:rPr>
        <w:t>日内向对方通报，以减轻可能给对方造成的损失，在取得有关机构    </w:t>
      </w:r>
      <w:r>
        <w:rPr>
          <w:sz w:val="17"/>
        </w:rPr>
        <w:t>的不可抗力证明或双方谅解确认后，允许延期履行或修订合同，并根据情况可部分或全部免于承担违约责任。</w:t>
      </w:r>
    </w:p>
    <w:p>
      <w:pPr>
        <w:pStyle w:val="BodyText"/>
        <w:rPr>
          <w:sz w:val="14"/>
        </w:rPr>
      </w:pPr>
    </w:p>
    <w:p>
      <w:pPr>
        <w:spacing w:before="1"/>
        <w:ind w:left="456" w:right="0" w:firstLine="0"/>
        <w:jc w:val="left"/>
        <w:rPr>
          <w:b/>
          <w:sz w:val="17"/>
        </w:rPr>
      </w:pPr>
      <w:r>
        <w:rPr>
          <w:b/>
          <w:w w:val="95"/>
          <w:sz w:val="17"/>
        </w:rPr>
        <w:t>十一、税费</w:t>
      </w:r>
    </w:p>
    <w:p>
      <w:pPr>
        <w:pStyle w:val="BodyText"/>
        <w:spacing w:before="12"/>
        <w:rPr>
          <w:b/>
          <w:sz w:val="12"/>
        </w:rPr>
      </w:pPr>
    </w:p>
    <w:p>
      <w:pPr>
        <w:spacing w:line="422" w:lineRule="auto" w:before="0"/>
        <w:ind w:left="456" w:right="5294" w:firstLine="6"/>
        <w:jc w:val="left"/>
        <w:rPr>
          <w:b/>
          <w:sz w:val="17"/>
        </w:rPr>
      </w:pPr>
      <w:r>
        <w:rPr>
          <w:w w:val="95"/>
          <w:sz w:val="17"/>
        </w:rPr>
        <w:t>在中国境内、外发生的与本合同执行有关的一切税费均由乙方负担。 </w:t>
      </w:r>
      <w:r>
        <w:rPr>
          <w:b/>
          <w:spacing w:val="7"/>
          <w:sz w:val="17"/>
        </w:rPr>
        <w:t>十二、其它</w:t>
      </w:r>
    </w:p>
    <w:p>
      <w:pPr>
        <w:spacing w:line="264" w:lineRule="exact" w:before="0"/>
        <w:ind w:left="462" w:right="0" w:firstLine="0"/>
        <w:jc w:val="left"/>
        <w:rPr>
          <w:sz w:val="17"/>
        </w:rPr>
      </w:pPr>
      <w:r>
        <w:rPr>
          <w:rFonts w:ascii="Arial Unicode MS" w:eastAsia="Arial Unicode MS" w:hint="eastAsia"/>
          <w:sz w:val="17"/>
        </w:rPr>
        <w:t>1.</w:t>
      </w:r>
      <w:r>
        <w:rPr>
          <w:sz w:val="17"/>
        </w:rPr>
        <w:t>本合同所有附件、招标文件、投标文件、中标通知书均为合同的有效组成部分，与本合同具有同等法律效力。</w:t>
      </w:r>
    </w:p>
    <w:p>
      <w:pPr>
        <w:spacing w:before="64"/>
        <w:ind w:left="462" w:right="0" w:firstLine="0"/>
        <w:jc w:val="left"/>
        <w:rPr>
          <w:sz w:val="17"/>
        </w:rPr>
      </w:pPr>
      <w:r>
        <w:rPr>
          <w:rFonts w:ascii="Arial Unicode MS" w:eastAsia="Arial Unicode MS" w:hint="eastAsia"/>
          <w:sz w:val="17"/>
        </w:rPr>
        <w:t>2.</w:t>
      </w:r>
      <w:r>
        <w:rPr>
          <w:sz w:val="17"/>
        </w:rPr>
        <w:t>在执行本合同的过程中，所有经双方签署确认的文件（包括会议纪要、补充协议、往来信函）即成为本合同的有效组成部分。</w:t>
      </w:r>
    </w:p>
    <w:p>
      <w:pPr>
        <w:spacing w:before="65"/>
        <w:ind w:left="462" w:right="0" w:firstLine="0"/>
        <w:jc w:val="left"/>
        <w:rPr>
          <w:sz w:val="17"/>
        </w:rPr>
      </w:pPr>
      <w:r>
        <w:rPr>
          <w:rFonts w:ascii="Arial Unicode MS" w:eastAsia="Arial Unicode MS" w:hint="eastAsia"/>
          <w:sz w:val="17"/>
        </w:rPr>
        <w:t>3.</w:t>
      </w:r>
      <w:r>
        <w:rPr>
          <w:sz w:val="17"/>
        </w:rPr>
        <w:t>如一方地址、电话、传真号码有变更，应在变更当日内书面通知对方，否则，应承担相应责任。</w:t>
      </w:r>
    </w:p>
    <w:p>
      <w:pPr>
        <w:spacing w:line="331" w:lineRule="auto" w:before="64"/>
        <w:ind w:left="456" w:right="4298" w:firstLine="6"/>
        <w:jc w:val="left"/>
        <w:rPr>
          <w:b/>
          <w:sz w:val="17"/>
        </w:rPr>
      </w:pPr>
      <w:r>
        <w:rPr>
          <w:rFonts w:ascii="Arial Unicode MS" w:eastAsia="Arial Unicode MS" w:hint="eastAsia"/>
          <w:spacing w:val="-3"/>
          <w:w w:val="95"/>
          <w:sz w:val="17"/>
        </w:rPr>
        <w:t>4.</w:t>
      </w:r>
      <w:r>
        <w:rPr>
          <w:w w:val="95"/>
          <w:sz w:val="17"/>
        </w:rPr>
        <w:t>除甲方事先书面同意外，乙方不得部分或全部转让其应履行的合同项下的义务。 </w:t>
      </w:r>
      <w:r>
        <w:rPr>
          <w:b/>
          <w:spacing w:val="8"/>
          <w:sz w:val="17"/>
        </w:rPr>
        <w:t>十三、合同生效</w:t>
      </w:r>
    </w:p>
    <w:p>
      <w:pPr>
        <w:spacing w:before="26"/>
        <w:ind w:left="462" w:right="0" w:firstLine="0"/>
        <w:jc w:val="left"/>
        <w:rPr>
          <w:sz w:val="17"/>
        </w:rPr>
      </w:pPr>
      <w:r>
        <w:rPr>
          <w:rFonts w:ascii="Arial Unicode MS" w:eastAsia="Arial Unicode MS" w:hint="eastAsia"/>
          <w:sz w:val="17"/>
        </w:rPr>
        <w:t>1.</w:t>
      </w:r>
      <w:r>
        <w:rPr>
          <w:sz w:val="17"/>
        </w:rPr>
        <w:t>本合同在甲乙双方法人代表或其授权代表签字盖章后生效。</w:t>
      </w:r>
    </w:p>
    <w:p>
      <w:pPr>
        <w:spacing w:before="64"/>
        <w:ind w:left="462" w:right="0" w:firstLine="0"/>
        <w:jc w:val="left"/>
        <w:rPr>
          <w:sz w:val="17"/>
        </w:rPr>
      </w:pPr>
      <w:r>
        <w:rPr>
          <w:rFonts w:ascii="Arial Unicode MS" w:eastAsia="Arial Unicode MS" w:hint="eastAsia"/>
          <w:sz w:val="17"/>
        </w:rPr>
        <w:t>2.</w:t>
      </w:r>
      <w:r>
        <w:rPr>
          <w:sz w:val="17"/>
        </w:rPr>
        <w:t>合同一式</w:t>
      </w:r>
      <w:r>
        <w:rPr>
          <w:sz w:val="17"/>
          <w:u w:val="single"/>
        </w:rPr>
        <w:t> </w:t>
      </w:r>
      <w:r>
        <w:rPr>
          <w:sz w:val="17"/>
        </w:rPr>
        <w:t>份，其中甲方</w:t>
      </w:r>
      <w:r>
        <w:rPr>
          <w:sz w:val="17"/>
          <w:u w:val="single"/>
        </w:rPr>
        <w:t> </w:t>
      </w:r>
      <w:r>
        <w:rPr>
          <w:sz w:val="17"/>
        </w:rPr>
        <w:t>份，乙方</w:t>
      </w:r>
      <w:r>
        <w:rPr>
          <w:sz w:val="17"/>
          <w:u w:val="single"/>
        </w:rPr>
        <w:t> </w:t>
      </w:r>
      <w:r>
        <w:rPr>
          <w:sz w:val="17"/>
        </w:rPr>
        <w:t>份，监管部门壹份，采购代理机构</w:t>
      </w:r>
      <w:r>
        <w:rPr>
          <w:sz w:val="17"/>
          <w:u w:val="single"/>
        </w:rPr>
        <w:t>壹</w:t>
      </w:r>
      <w:r>
        <w:rPr>
          <w:sz w:val="17"/>
        </w:rPr>
        <w:t>份。</w:t>
      </w:r>
    </w:p>
    <w:p>
      <w:pPr>
        <w:pStyle w:val="BodyText"/>
        <w:rPr>
          <w:sz w:val="20"/>
        </w:rPr>
      </w:pPr>
    </w:p>
    <w:p>
      <w:pPr>
        <w:pStyle w:val="BodyText"/>
        <w:rPr>
          <w:sz w:val="20"/>
        </w:rPr>
      </w:pPr>
    </w:p>
    <w:p>
      <w:pPr>
        <w:pStyle w:val="BodyText"/>
        <w:rPr>
          <w:sz w:val="20"/>
        </w:rPr>
      </w:pPr>
    </w:p>
    <w:p>
      <w:pPr>
        <w:pStyle w:val="BodyText"/>
        <w:spacing w:before="1"/>
        <w:rPr>
          <w:sz w:val="15"/>
        </w:rPr>
      </w:pPr>
    </w:p>
    <w:p>
      <w:pPr>
        <w:tabs>
          <w:tab w:pos="2880" w:val="left" w:leader="none"/>
        </w:tabs>
        <w:spacing w:before="0"/>
        <w:ind w:left="120" w:right="0" w:firstLine="0"/>
        <w:jc w:val="left"/>
        <w:rPr>
          <w:b/>
          <w:sz w:val="17"/>
        </w:rPr>
      </w:pPr>
      <w:r>
        <w:rPr>
          <w:b/>
          <w:spacing w:val="10"/>
          <w:sz w:val="17"/>
        </w:rPr>
        <w:t>甲方（盖章</w:t>
      </w:r>
      <w:r>
        <w:rPr>
          <w:b/>
          <w:spacing w:val="5"/>
          <w:sz w:val="17"/>
        </w:rPr>
        <w:t>）：</w:t>
        <w:tab/>
      </w:r>
      <w:r>
        <w:rPr>
          <w:b/>
          <w:spacing w:val="10"/>
          <w:sz w:val="17"/>
        </w:rPr>
        <w:t>乙方（盖章</w:t>
      </w:r>
      <w:r>
        <w:rPr>
          <w:b/>
          <w:spacing w:val="5"/>
          <w:sz w:val="17"/>
        </w:rPr>
        <w:t>）：</w:t>
      </w:r>
    </w:p>
    <w:p>
      <w:pPr>
        <w:pStyle w:val="BodyText"/>
        <w:rPr>
          <w:b/>
          <w:sz w:val="13"/>
        </w:rPr>
      </w:pPr>
    </w:p>
    <w:p>
      <w:pPr>
        <w:tabs>
          <w:tab w:pos="2940" w:val="left" w:leader="none"/>
        </w:tabs>
        <w:spacing w:before="0"/>
        <w:ind w:left="120" w:right="0" w:firstLine="0"/>
        <w:jc w:val="left"/>
        <w:rPr>
          <w:b/>
          <w:sz w:val="17"/>
        </w:rPr>
      </w:pPr>
      <w:r>
        <w:rPr>
          <w:b/>
          <w:spacing w:val="10"/>
          <w:sz w:val="17"/>
        </w:rPr>
        <w:t>代表</w:t>
      </w:r>
      <w:r>
        <w:rPr>
          <w:b/>
          <w:sz w:val="17"/>
        </w:rPr>
        <w:t>：</w:t>
        <w:tab/>
      </w:r>
      <w:r>
        <w:rPr>
          <w:b/>
          <w:spacing w:val="10"/>
          <w:sz w:val="17"/>
        </w:rPr>
        <w:t>代表</w:t>
      </w:r>
      <w:r>
        <w:rPr>
          <w:b/>
          <w:sz w:val="17"/>
        </w:rPr>
        <w:t>：</w:t>
      </w:r>
    </w:p>
    <w:p>
      <w:pPr>
        <w:pStyle w:val="BodyText"/>
        <w:rPr>
          <w:b/>
          <w:sz w:val="13"/>
        </w:rPr>
      </w:pPr>
    </w:p>
    <w:p>
      <w:pPr>
        <w:spacing w:before="0"/>
        <w:ind w:left="126" w:right="0" w:firstLine="0"/>
        <w:jc w:val="left"/>
        <w:rPr>
          <w:sz w:val="17"/>
        </w:rPr>
      </w:pPr>
      <w:r>
        <w:rPr>
          <w:sz w:val="17"/>
        </w:rPr>
        <w:t>签定地点：</w:t>
      </w:r>
    </w:p>
    <w:p>
      <w:pPr>
        <w:pStyle w:val="BodyText"/>
        <w:spacing w:before="12"/>
        <w:rPr>
          <w:sz w:val="12"/>
        </w:rPr>
      </w:pPr>
    </w:p>
    <w:p>
      <w:pPr>
        <w:tabs>
          <w:tab w:pos="1470" w:val="left" w:leader="none"/>
          <w:tab w:pos="1974" w:val="left" w:leader="none"/>
          <w:tab w:pos="2478" w:val="left" w:leader="none"/>
          <w:tab w:pos="3222" w:val="left" w:leader="none"/>
          <w:tab w:pos="4567" w:val="left" w:leader="none"/>
          <w:tab w:pos="5071" w:val="left" w:leader="none"/>
          <w:tab w:pos="5575" w:val="left" w:leader="none"/>
        </w:tabs>
        <w:spacing w:before="0"/>
        <w:ind w:left="126" w:right="0" w:firstLine="0"/>
        <w:jc w:val="left"/>
        <w:rPr>
          <w:sz w:val="17"/>
        </w:rPr>
      </w:pPr>
      <w:r>
        <w:rPr>
          <w:sz w:val="17"/>
        </w:rPr>
        <w:t>签定日期：</w:t>
        <w:tab/>
        <w:t>年</w:t>
        <w:tab/>
        <w:t>月</w:t>
        <w:tab/>
        <w:t>日</w:t>
        <w:tab/>
        <w:t>签定日期：</w:t>
        <w:tab/>
        <w:t>年</w:t>
        <w:tab/>
        <w:t>月</w:t>
        <w:tab/>
        <w:t>日</w:t>
      </w:r>
    </w:p>
    <w:p>
      <w:pPr>
        <w:pStyle w:val="BodyText"/>
        <w:spacing w:before="11"/>
        <w:rPr>
          <w:sz w:val="14"/>
        </w:rPr>
      </w:pPr>
    </w:p>
    <w:p>
      <w:pPr>
        <w:spacing w:line="463" w:lineRule="auto" w:before="0"/>
        <w:ind w:left="2646" w:right="7311" w:firstLine="0"/>
        <w:jc w:val="both"/>
        <w:rPr>
          <w:sz w:val="17"/>
        </w:rPr>
      </w:pPr>
      <w:r>
        <w:rPr>
          <w:w w:val="95"/>
          <w:sz w:val="17"/>
        </w:rPr>
        <w:t>开户名称： 银行帐号： </w:t>
      </w:r>
      <w:r>
        <w:rPr>
          <w:spacing w:val="-15"/>
          <w:sz w:val="17"/>
        </w:rPr>
        <w:t>开 户 行：</w:t>
      </w:r>
    </w:p>
    <w:p>
      <w:pPr>
        <w:spacing w:after="0" w:line="463" w:lineRule="auto"/>
        <w:jc w:val="both"/>
        <w:rPr>
          <w:sz w:val="17"/>
        </w:rPr>
        <w:sectPr>
          <w:footerReference w:type="default" r:id="rId11"/>
          <w:pgSz w:w="11900" w:h="16840"/>
          <w:pgMar w:footer="323" w:header="0" w:top="500" w:bottom="520" w:left="540" w:right="560"/>
          <w:pgNumType w:start="30"/>
        </w:sectPr>
      </w:pPr>
    </w:p>
    <w:p>
      <w:pPr>
        <w:tabs>
          <w:tab w:pos="2760" w:val="left" w:leader="none"/>
        </w:tabs>
        <w:spacing w:before="44"/>
        <w:ind w:left="119" w:right="0" w:firstLine="0"/>
        <w:jc w:val="left"/>
        <w:rPr>
          <w:b/>
          <w:sz w:val="17"/>
        </w:rPr>
      </w:pPr>
      <w:r>
        <w:rPr>
          <w:b/>
          <w:spacing w:val="10"/>
          <w:sz w:val="29"/>
        </w:rPr>
        <w:t>合同附件</w:t>
      </w:r>
      <w:r>
        <w:rPr>
          <w:b/>
          <w:spacing w:val="10"/>
          <w:sz w:val="17"/>
        </w:rPr>
        <w:t>（合同编</w:t>
      </w:r>
      <w:r>
        <w:rPr>
          <w:b/>
          <w:sz w:val="17"/>
        </w:rPr>
        <w:t>号</w:t>
        <w:tab/>
        <w:t>）</w:t>
      </w:r>
    </w:p>
    <w:p>
      <w:pPr>
        <w:spacing w:line="288" w:lineRule="auto" w:before="111"/>
        <w:ind w:left="126" w:right="4713" w:firstLine="0"/>
        <w:jc w:val="left"/>
        <w:rPr>
          <w:rFonts w:ascii="Arial Unicode MS" w:hAnsi="Arial Unicode MS" w:eastAsia="Arial Unicode MS" w:hint="eastAsia"/>
          <w:sz w:val="17"/>
        </w:rPr>
      </w:pPr>
      <w:r>
        <w:rPr>
          <w:sz w:val="17"/>
        </w:rPr>
        <w:t>附件</w:t>
      </w:r>
      <w:r>
        <w:rPr>
          <w:rFonts w:ascii="Arial Unicode MS" w:hAnsi="Arial Unicode MS" w:eastAsia="Arial Unicode MS" w:hint="eastAsia"/>
          <w:sz w:val="17"/>
        </w:rPr>
        <w:t>1 </w:t>
      </w:r>
      <w:r>
        <w:rPr>
          <w:sz w:val="17"/>
        </w:rPr>
        <w:t>招标文件</w:t>
      </w:r>
      <w:r>
        <w:rPr>
          <w:rFonts w:ascii="Arial Unicode MS" w:hAnsi="Arial Unicode MS" w:eastAsia="Arial Unicode MS" w:hint="eastAsia"/>
          <w:sz w:val="17"/>
        </w:rPr>
        <w:t>…………………………………………………………………………</w:t>
      </w:r>
      <w:r>
        <w:rPr>
          <w:sz w:val="17"/>
        </w:rPr>
        <w:t>附件</w:t>
      </w:r>
      <w:r>
        <w:rPr>
          <w:rFonts w:ascii="Arial Unicode MS" w:hAnsi="Arial Unicode MS" w:eastAsia="Arial Unicode MS" w:hint="eastAsia"/>
          <w:sz w:val="17"/>
        </w:rPr>
        <w:t>2 </w:t>
      </w:r>
      <w:r>
        <w:rPr>
          <w:sz w:val="17"/>
        </w:rPr>
        <w:t>中标人的投标文件</w:t>
      </w:r>
      <w:r>
        <w:rPr>
          <w:rFonts w:ascii="Arial Unicode MS" w:hAnsi="Arial Unicode MS" w:eastAsia="Arial Unicode MS" w:hint="eastAsia"/>
          <w:sz w:val="17"/>
        </w:rPr>
        <w:t>…………………………………………………………</w:t>
      </w:r>
    </w:p>
    <w:p>
      <w:pPr>
        <w:spacing w:before="0"/>
        <w:ind w:left="126" w:right="0" w:firstLine="0"/>
        <w:jc w:val="left"/>
        <w:rPr>
          <w:rFonts w:ascii="Arial Unicode MS" w:hAnsi="Arial Unicode MS" w:eastAsia="Arial Unicode MS" w:hint="eastAsia"/>
          <w:sz w:val="17"/>
        </w:rPr>
      </w:pPr>
      <w:r>
        <w:rPr>
          <w:sz w:val="17"/>
        </w:rPr>
        <w:t>附件</w:t>
      </w:r>
      <w:r>
        <w:rPr>
          <w:rFonts w:ascii="Arial Unicode MS" w:hAnsi="Arial Unicode MS" w:eastAsia="Arial Unicode MS" w:hint="eastAsia"/>
          <w:sz w:val="17"/>
        </w:rPr>
        <w:t>3 </w:t>
      </w:r>
      <w:r>
        <w:rPr>
          <w:sz w:val="17"/>
        </w:rPr>
        <w:t>中标通知书</w:t>
      </w:r>
      <w:r>
        <w:rPr>
          <w:rFonts w:ascii="Arial Unicode MS" w:hAnsi="Arial Unicode MS" w:eastAsia="Arial Unicode MS" w:hint="eastAsia"/>
          <w:sz w:val="17"/>
        </w:rPr>
        <w:t>…………………………………………………………</w:t>
      </w:r>
    </w:p>
    <w:p>
      <w:pPr>
        <w:spacing w:before="64"/>
        <w:ind w:left="462" w:right="0" w:firstLine="0"/>
        <w:jc w:val="left"/>
        <w:rPr>
          <w:sz w:val="17"/>
        </w:rPr>
      </w:pPr>
      <w:r>
        <w:rPr>
          <w:sz w:val="17"/>
        </w:rPr>
        <w:t>备注：</w:t>
      </w:r>
      <w:r>
        <w:rPr>
          <w:rFonts w:ascii="Arial Unicode MS" w:hAnsi="Arial Unicode MS" w:eastAsia="Arial Unicode MS" w:hint="eastAsia"/>
          <w:sz w:val="17"/>
        </w:rPr>
        <w:t>1.</w:t>
      </w:r>
      <w:r>
        <w:rPr>
          <w:sz w:val="17"/>
        </w:rPr>
        <w:t>本合同所有附件均在签订合同时编制，其编制依据是招标文件</w:t>
      </w:r>
      <w:r>
        <w:rPr>
          <w:rFonts w:ascii="Arial Unicode MS" w:hAnsi="Arial Unicode MS" w:eastAsia="Arial Unicode MS" w:hint="eastAsia"/>
          <w:w w:val="125"/>
          <w:sz w:val="17"/>
        </w:rPr>
        <w:t>“</w:t>
      </w:r>
      <w:r>
        <w:rPr>
          <w:sz w:val="17"/>
        </w:rPr>
        <w:t>用户需求书</w:t>
      </w:r>
      <w:r>
        <w:rPr>
          <w:rFonts w:ascii="Arial Unicode MS" w:hAnsi="Arial Unicode MS" w:eastAsia="Arial Unicode MS" w:hint="eastAsia"/>
          <w:w w:val="125"/>
          <w:sz w:val="17"/>
        </w:rPr>
        <w:t>”</w:t>
      </w:r>
      <w:r>
        <w:rPr>
          <w:sz w:val="17"/>
        </w:rPr>
        <w:t>的要求和投标人的投标文件中的相应内容；</w:t>
      </w:r>
    </w:p>
    <w:p>
      <w:pPr>
        <w:spacing w:before="64"/>
        <w:ind w:left="462" w:right="0" w:firstLine="0"/>
        <w:jc w:val="left"/>
        <w:rPr>
          <w:sz w:val="17"/>
        </w:rPr>
      </w:pPr>
      <w:r>
        <w:rPr>
          <w:rFonts w:ascii="Arial Unicode MS" w:eastAsia="Arial Unicode MS" w:hint="eastAsia"/>
          <w:sz w:val="17"/>
        </w:rPr>
        <w:t>2.</w:t>
      </w:r>
      <w:r>
        <w:rPr>
          <w:sz w:val="17"/>
        </w:rPr>
        <w:t>合同附件的具体内容由双方在签订合同时商定</w:t>
      </w:r>
    </w:p>
    <w:p>
      <w:pPr>
        <w:spacing w:after="0"/>
        <w:jc w:val="left"/>
        <w:rPr>
          <w:sz w:val="17"/>
        </w:rPr>
        <w:sectPr>
          <w:pgSz w:w="11900" w:h="16840"/>
          <w:pgMar w:header="0" w:footer="323" w:top="500" w:bottom="560" w:left="540" w:right="560"/>
        </w:sectPr>
      </w:pPr>
    </w:p>
    <w:p>
      <w:pPr>
        <w:pStyle w:val="Heading4"/>
        <w:spacing w:before="64"/>
        <w:ind w:left="4003"/>
      </w:pPr>
      <w:r>
        <w:rPr>
          <w:color w:val="212121"/>
        </w:rPr>
        <w:t>第六章 投标文件格式与要求</w:t>
      </w:r>
    </w:p>
    <w:p>
      <w:pPr>
        <w:pStyle w:val="BodyText"/>
        <w:rPr>
          <w:b/>
          <w:sz w:val="22"/>
        </w:rPr>
      </w:pPr>
    </w:p>
    <w:p>
      <w:pPr>
        <w:pStyle w:val="BodyText"/>
        <w:spacing w:before="5"/>
        <w:rPr>
          <w:b/>
          <w:sz w:val="25"/>
        </w:rPr>
      </w:pPr>
    </w:p>
    <w:p>
      <w:pPr>
        <w:spacing w:line="225" w:lineRule="auto" w:before="0"/>
        <w:ind w:left="126" w:right="253" w:firstLine="480"/>
        <w:jc w:val="left"/>
        <w:rPr>
          <w:sz w:val="21"/>
        </w:rPr>
      </w:pPr>
      <w:r>
        <w:rPr>
          <w:color w:val="212121"/>
          <w:sz w:val="21"/>
        </w:rPr>
        <w:t>投标供应商应提交证明其有资格参加投标和中标后有能力履行合同的相关文件，并作为其投标文件的一部 </w:t>
      </w:r>
      <w:r>
        <w:rPr>
          <w:color w:val="212121"/>
          <w:w w:val="105"/>
          <w:sz w:val="21"/>
        </w:rPr>
        <w:t>分，所有文件必须真实可靠、不得伪造，否则将按相关规定予以处罚。</w:t>
      </w:r>
    </w:p>
    <w:p>
      <w:pPr>
        <w:spacing w:before="107"/>
        <w:ind w:left="606" w:right="0" w:firstLine="0"/>
        <w:jc w:val="left"/>
        <w:rPr>
          <w:sz w:val="21"/>
        </w:rPr>
      </w:pPr>
      <w:r>
        <w:rPr>
          <w:rFonts w:ascii="Arial Unicode MS" w:eastAsia="Arial Unicode MS" w:hint="eastAsia"/>
          <w:color w:val="212121"/>
          <w:sz w:val="21"/>
        </w:rPr>
        <w:t>1.</w:t>
      </w:r>
      <w:r>
        <w:rPr>
          <w:color w:val="212121"/>
          <w:sz w:val="21"/>
        </w:rPr>
        <w:t>法人或者其他组织的营业执照等证明文件，自然人的身份证明：</w:t>
      </w:r>
    </w:p>
    <w:p>
      <w:pPr>
        <w:spacing w:line="225" w:lineRule="auto" w:before="133"/>
        <w:ind w:left="126" w:right="253" w:firstLine="480"/>
        <w:jc w:val="left"/>
        <w:rPr>
          <w:sz w:val="21"/>
        </w:rPr>
      </w:pPr>
      <w:r>
        <w:rPr>
          <w:color w:val="212121"/>
          <w:sz w:val="21"/>
        </w:rPr>
        <w:t>法人包括企业法人、机关法人、事业单位法人和社会团体法人；其他组织主要包括合伙企业、非企业专业 </w:t>
      </w:r>
      <w:r>
        <w:rPr>
          <w:color w:val="212121"/>
          <w:w w:val="105"/>
          <w:sz w:val="21"/>
        </w:rPr>
        <w:t>服务机构、个体工商户、农村承包经营户；自然人是指《中华人民共和国民法通则》（以下简称《民法通</w:t>
      </w:r>
    </w:p>
    <w:p>
      <w:pPr>
        <w:spacing w:line="165" w:lineRule="auto" w:before="51"/>
        <w:ind w:left="126" w:right="301" w:firstLine="0"/>
        <w:jc w:val="left"/>
        <w:rPr>
          <w:sz w:val="21"/>
        </w:rPr>
      </w:pPr>
      <w:r>
        <w:rPr>
          <w:color w:val="212121"/>
          <w:sz w:val="21"/>
        </w:rPr>
        <w:t>则》）规定的具有完全民事行为能力、能够承担民事责任和义务的公民。如投标供应商是企业（包括合伙企   </w:t>
      </w:r>
      <w:r>
        <w:rPr>
          <w:color w:val="212121"/>
          <w:spacing w:val="-1"/>
          <w:sz w:val="21"/>
        </w:rPr>
        <w:t>业），要提供在工商部门注册的有效</w:t>
      </w:r>
      <w:r>
        <w:rPr>
          <w:rFonts w:ascii="Arial Unicode MS" w:hAnsi="Arial Unicode MS" w:eastAsia="Arial Unicode MS" w:hint="eastAsia"/>
          <w:color w:val="212121"/>
          <w:spacing w:val="-4"/>
          <w:sz w:val="21"/>
        </w:rPr>
        <w:t>“</w:t>
      </w:r>
      <w:r>
        <w:rPr>
          <w:color w:val="212121"/>
          <w:spacing w:val="-1"/>
          <w:sz w:val="21"/>
        </w:rPr>
        <w:t>企业法人营业执照</w:t>
      </w:r>
      <w:r>
        <w:rPr>
          <w:rFonts w:ascii="Arial Unicode MS" w:hAnsi="Arial Unicode MS" w:eastAsia="Arial Unicode MS" w:hint="eastAsia"/>
          <w:color w:val="212121"/>
          <w:spacing w:val="-4"/>
          <w:sz w:val="21"/>
        </w:rPr>
        <w:t>”</w:t>
      </w:r>
      <w:r>
        <w:rPr>
          <w:color w:val="212121"/>
          <w:spacing w:val="-1"/>
          <w:sz w:val="21"/>
        </w:rPr>
        <w:t>或</w:t>
      </w:r>
      <w:r>
        <w:rPr>
          <w:rFonts w:ascii="Arial Unicode MS" w:hAnsi="Arial Unicode MS" w:eastAsia="Arial Unicode MS" w:hint="eastAsia"/>
          <w:color w:val="212121"/>
          <w:spacing w:val="-4"/>
          <w:sz w:val="21"/>
        </w:rPr>
        <w:t>“</w:t>
      </w:r>
      <w:r>
        <w:rPr>
          <w:color w:val="212121"/>
          <w:spacing w:val="-1"/>
          <w:sz w:val="21"/>
        </w:rPr>
        <w:t>营业执照</w:t>
      </w:r>
      <w:r>
        <w:rPr>
          <w:rFonts w:ascii="Arial Unicode MS" w:hAnsi="Arial Unicode MS" w:eastAsia="Arial Unicode MS" w:hint="eastAsia"/>
          <w:color w:val="212121"/>
          <w:spacing w:val="-1"/>
          <w:sz w:val="21"/>
        </w:rPr>
        <w:t>”</w:t>
      </w:r>
      <w:r>
        <w:rPr>
          <w:color w:val="212121"/>
          <w:spacing w:val="-1"/>
          <w:sz w:val="21"/>
        </w:rPr>
        <w:t>；如投标供应商是事业单位，要提供有   效的</w:t>
      </w:r>
      <w:r>
        <w:rPr>
          <w:rFonts w:ascii="Arial Unicode MS" w:hAnsi="Arial Unicode MS" w:eastAsia="Arial Unicode MS" w:hint="eastAsia"/>
          <w:color w:val="212121"/>
          <w:spacing w:val="-4"/>
          <w:sz w:val="21"/>
        </w:rPr>
        <w:t>“</w:t>
      </w:r>
      <w:r>
        <w:rPr>
          <w:color w:val="212121"/>
          <w:spacing w:val="-1"/>
          <w:sz w:val="21"/>
        </w:rPr>
        <w:t>事业单位法人证书</w:t>
      </w:r>
      <w:r>
        <w:rPr>
          <w:rFonts w:ascii="Arial Unicode MS" w:hAnsi="Arial Unicode MS" w:eastAsia="Arial Unicode MS" w:hint="eastAsia"/>
          <w:color w:val="212121"/>
          <w:spacing w:val="-1"/>
          <w:sz w:val="21"/>
        </w:rPr>
        <w:t>”</w:t>
      </w:r>
      <w:r>
        <w:rPr>
          <w:color w:val="212121"/>
          <w:spacing w:val="-1"/>
          <w:sz w:val="21"/>
        </w:rPr>
        <w:t>；投标供应商是非企业专业服务机构的，如律师事务所，会计师事务所要提供执业许  </w:t>
      </w:r>
      <w:r>
        <w:rPr>
          <w:color w:val="212121"/>
          <w:spacing w:val="-1"/>
          <w:w w:val="105"/>
          <w:sz w:val="21"/>
        </w:rPr>
        <w:t>可证等证明文件；如投标供应商是个体工商户，要提供有效的</w:t>
      </w:r>
      <w:r>
        <w:rPr>
          <w:rFonts w:ascii="Arial Unicode MS" w:hAnsi="Arial Unicode MS" w:eastAsia="Arial Unicode MS" w:hint="eastAsia"/>
          <w:color w:val="212121"/>
          <w:spacing w:val="-4"/>
          <w:w w:val="105"/>
          <w:sz w:val="21"/>
        </w:rPr>
        <w:t>“</w:t>
      </w:r>
      <w:r>
        <w:rPr>
          <w:color w:val="212121"/>
          <w:w w:val="105"/>
          <w:sz w:val="21"/>
        </w:rPr>
        <w:t>个体工商户营业执照</w:t>
      </w:r>
      <w:r>
        <w:rPr>
          <w:rFonts w:ascii="Arial Unicode MS" w:hAnsi="Arial Unicode MS" w:eastAsia="Arial Unicode MS" w:hint="eastAsia"/>
          <w:color w:val="212121"/>
          <w:w w:val="105"/>
          <w:sz w:val="21"/>
        </w:rPr>
        <w:t>”</w:t>
      </w:r>
      <w:r>
        <w:rPr>
          <w:color w:val="212121"/>
          <w:w w:val="105"/>
          <w:sz w:val="21"/>
        </w:rPr>
        <w:t>；如投标供应商是自然人，要提供有效的自然人身份证明。</w:t>
      </w:r>
    </w:p>
    <w:p>
      <w:pPr>
        <w:pStyle w:val="BodyText"/>
        <w:spacing w:before="9"/>
        <w:rPr>
          <w:sz w:val="17"/>
        </w:rPr>
      </w:pPr>
    </w:p>
    <w:p>
      <w:pPr>
        <w:spacing w:line="153" w:lineRule="auto" w:before="1"/>
        <w:ind w:left="126" w:right="253" w:firstLine="480"/>
        <w:jc w:val="left"/>
        <w:rPr>
          <w:sz w:val="21"/>
        </w:rPr>
      </w:pPr>
      <w:r>
        <w:rPr>
          <w:color w:val="212121"/>
          <w:sz w:val="21"/>
        </w:rPr>
        <w:t>这里所指</w:t>
      </w:r>
      <w:r>
        <w:rPr>
          <w:rFonts w:ascii="Arial Unicode MS" w:hAnsi="Arial Unicode MS" w:eastAsia="Arial Unicode MS" w:hint="eastAsia"/>
          <w:color w:val="212121"/>
          <w:spacing w:val="-4"/>
          <w:sz w:val="21"/>
        </w:rPr>
        <w:t>“</w:t>
      </w:r>
      <w:r>
        <w:rPr>
          <w:color w:val="212121"/>
          <w:sz w:val="21"/>
        </w:rPr>
        <w:t>其他组织</w:t>
      </w:r>
      <w:r>
        <w:rPr>
          <w:rFonts w:ascii="Arial Unicode MS" w:hAnsi="Arial Unicode MS" w:eastAsia="Arial Unicode MS" w:hint="eastAsia"/>
          <w:color w:val="212121"/>
          <w:spacing w:val="-4"/>
          <w:sz w:val="21"/>
        </w:rPr>
        <w:t>”</w:t>
      </w:r>
      <w:r>
        <w:rPr>
          <w:color w:val="212121"/>
          <w:sz w:val="21"/>
        </w:rPr>
        <w:t>不包括法人的分支机构，由于法人分支机构不能独立承担民事责任，不能以分支机构  的身份参加政府采购，只能以法人身份参加。</w:t>
      </w:r>
      <w:r>
        <w:rPr>
          <w:rFonts w:ascii="Arial Unicode MS" w:hAnsi="Arial Unicode MS" w:eastAsia="Arial Unicode MS" w:hint="eastAsia"/>
          <w:color w:val="212121"/>
          <w:spacing w:val="-4"/>
          <w:sz w:val="21"/>
        </w:rPr>
        <w:t>“</w:t>
      </w:r>
      <w:r>
        <w:rPr>
          <w:color w:val="212121"/>
          <w:sz w:val="21"/>
        </w:rPr>
        <w:t>但由于银行、保险、石油石化、电力、电信等行业具有其特殊   </w:t>
      </w:r>
      <w:r>
        <w:rPr>
          <w:color w:val="212121"/>
          <w:w w:val="105"/>
          <w:sz w:val="21"/>
        </w:rPr>
        <w:t>性，如果能够提供其法人给予的相应授权证明材料，可以参加政府采购活动</w:t>
      </w:r>
      <w:r>
        <w:rPr>
          <w:rFonts w:ascii="Arial Unicode MS" w:hAnsi="Arial Unicode MS" w:eastAsia="Arial Unicode MS" w:hint="eastAsia"/>
          <w:color w:val="212121"/>
          <w:spacing w:val="-4"/>
          <w:w w:val="140"/>
          <w:sz w:val="21"/>
        </w:rPr>
        <w:t>”</w:t>
      </w:r>
      <w:r>
        <w:rPr>
          <w:color w:val="212121"/>
          <w:w w:val="105"/>
          <w:sz w:val="21"/>
        </w:rPr>
        <w:t>。</w:t>
      </w:r>
    </w:p>
    <w:p>
      <w:pPr>
        <w:spacing w:before="88"/>
        <w:ind w:left="606" w:right="0" w:firstLine="0"/>
        <w:jc w:val="left"/>
        <w:rPr>
          <w:sz w:val="21"/>
        </w:rPr>
      </w:pPr>
      <w:r>
        <w:rPr>
          <w:rFonts w:ascii="Arial Unicode MS" w:eastAsia="Arial Unicode MS" w:hint="eastAsia"/>
          <w:color w:val="212121"/>
          <w:w w:val="105"/>
          <w:sz w:val="21"/>
        </w:rPr>
        <w:t>2.</w:t>
      </w:r>
      <w:r>
        <w:rPr>
          <w:color w:val="212121"/>
          <w:w w:val="105"/>
          <w:sz w:val="21"/>
        </w:rPr>
        <w:t>财务状况报告，依法缴纳税收和社会保障资金的相关材料（详见资格性审查表要求）</w:t>
      </w:r>
    </w:p>
    <w:p>
      <w:pPr>
        <w:spacing w:before="49"/>
        <w:ind w:left="606" w:right="0" w:firstLine="0"/>
        <w:jc w:val="left"/>
        <w:rPr>
          <w:sz w:val="21"/>
        </w:rPr>
      </w:pPr>
      <w:r>
        <w:rPr>
          <w:rFonts w:ascii="Arial Unicode MS" w:eastAsia="Arial Unicode MS" w:hint="eastAsia"/>
          <w:color w:val="212121"/>
          <w:w w:val="105"/>
          <w:sz w:val="21"/>
        </w:rPr>
        <w:t>3.</w:t>
      </w:r>
      <w:r>
        <w:rPr>
          <w:color w:val="212121"/>
          <w:w w:val="105"/>
          <w:sz w:val="21"/>
        </w:rPr>
        <w:t>具有履行合同所必须的设备和专业技术能力的声明。</w:t>
      </w:r>
    </w:p>
    <w:p>
      <w:pPr>
        <w:spacing w:before="49"/>
        <w:ind w:left="606" w:right="0" w:firstLine="0"/>
        <w:jc w:val="left"/>
        <w:rPr>
          <w:sz w:val="21"/>
        </w:rPr>
      </w:pPr>
      <w:r>
        <w:rPr>
          <w:rFonts w:ascii="Arial Unicode MS" w:eastAsia="Arial Unicode MS" w:hint="eastAsia"/>
          <w:color w:val="212121"/>
          <w:w w:val="105"/>
          <w:sz w:val="21"/>
        </w:rPr>
        <w:t>4.</w:t>
      </w:r>
      <w:r>
        <w:rPr>
          <w:color w:val="212121"/>
          <w:w w:val="105"/>
          <w:sz w:val="21"/>
        </w:rPr>
        <w:t>投标供应商参加政府采购前三年内在经营活动中没有重大违法记录书面声明函。</w:t>
      </w:r>
    </w:p>
    <w:p>
      <w:pPr>
        <w:spacing w:before="49"/>
        <w:ind w:left="606" w:right="0" w:firstLine="0"/>
        <w:jc w:val="left"/>
        <w:rPr>
          <w:sz w:val="21"/>
        </w:rPr>
      </w:pPr>
      <w:r>
        <w:rPr>
          <w:rFonts w:ascii="Arial Unicode MS" w:eastAsia="Arial Unicode MS" w:hint="eastAsia"/>
          <w:color w:val="212121"/>
          <w:w w:val="105"/>
          <w:sz w:val="21"/>
        </w:rPr>
        <w:t>5.</w:t>
      </w:r>
      <w:r>
        <w:rPr>
          <w:color w:val="212121"/>
          <w:w w:val="105"/>
          <w:sz w:val="21"/>
        </w:rPr>
        <w:t>信用记录查询</w:t>
      </w:r>
    </w:p>
    <w:p>
      <w:pPr>
        <w:spacing w:line="153" w:lineRule="auto" w:before="150"/>
        <w:ind w:left="126" w:right="2252" w:firstLine="384"/>
        <w:jc w:val="left"/>
        <w:rPr>
          <w:sz w:val="21"/>
        </w:rPr>
      </w:pPr>
      <w:r>
        <w:rPr>
          <w:color w:val="212121"/>
          <w:w w:val="110"/>
          <w:sz w:val="21"/>
        </w:rPr>
        <w:t>（</w:t>
      </w:r>
      <w:r>
        <w:rPr>
          <w:rFonts w:ascii="Arial Unicode MS" w:hAnsi="Arial Unicode MS" w:eastAsia="Arial Unicode MS" w:hint="eastAsia"/>
          <w:color w:val="212121"/>
          <w:w w:val="110"/>
          <w:sz w:val="21"/>
        </w:rPr>
        <w:t>1</w:t>
      </w:r>
      <w:r>
        <w:rPr>
          <w:color w:val="212121"/>
          <w:w w:val="110"/>
          <w:sz w:val="21"/>
        </w:rPr>
        <w:t>）查询渠道：通过</w:t>
      </w:r>
      <w:r>
        <w:rPr>
          <w:rFonts w:ascii="Arial Unicode MS" w:hAnsi="Arial Unicode MS" w:eastAsia="Arial Unicode MS" w:hint="eastAsia"/>
          <w:color w:val="212121"/>
          <w:w w:val="110"/>
          <w:sz w:val="21"/>
        </w:rPr>
        <w:t>“</w:t>
      </w:r>
      <w:r>
        <w:rPr>
          <w:color w:val="212121"/>
          <w:w w:val="110"/>
          <w:sz w:val="21"/>
        </w:rPr>
        <w:t>信用中国</w:t>
      </w:r>
      <w:r>
        <w:rPr>
          <w:rFonts w:ascii="Arial Unicode MS" w:hAnsi="Arial Unicode MS" w:eastAsia="Arial Unicode MS" w:hint="eastAsia"/>
          <w:color w:val="212121"/>
          <w:w w:val="110"/>
          <w:sz w:val="21"/>
        </w:rPr>
        <w:t>”</w:t>
      </w:r>
      <w:r>
        <w:rPr>
          <w:color w:val="212121"/>
          <w:w w:val="110"/>
          <w:sz w:val="21"/>
        </w:rPr>
        <w:t>网站</w:t>
      </w:r>
      <w:r>
        <w:rPr>
          <w:rFonts w:ascii="Arial Unicode MS" w:hAnsi="Arial Unicode MS" w:eastAsia="Arial Unicode MS" w:hint="eastAsia"/>
          <w:color w:val="212121"/>
          <w:w w:val="110"/>
          <w:sz w:val="21"/>
        </w:rPr>
        <w:t>(www.creditchina.gov.cn)</w:t>
      </w:r>
      <w:r>
        <w:rPr>
          <w:color w:val="212121"/>
          <w:w w:val="110"/>
          <w:sz w:val="21"/>
        </w:rPr>
        <w:t>和</w:t>
      </w:r>
      <w:r>
        <w:rPr>
          <w:rFonts w:ascii="Arial Unicode MS" w:hAnsi="Arial Unicode MS" w:eastAsia="Arial Unicode MS" w:hint="eastAsia"/>
          <w:color w:val="212121"/>
          <w:w w:val="110"/>
          <w:sz w:val="21"/>
        </w:rPr>
        <w:t>“</w:t>
      </w:r>
      <w:r>
        <w:rPr>
          <w:color w:val="212121"/>
          <w:w w:val="110"/>
          <w:sz w:val="21"/>
        </w:rPr>
        <w:t>中国政府采购</w:t>
      </w:r>
      <w:r>
        <w:rPr>
          <w:color w:val="212121"/>
          <w:w w:val="115"/>
          <w:sz w:val="21"/>
        </w:rPr>
        <w:t>网</w:t>
      </w:r>
      <w:r>
        <w:rPr>
          <w:rFonts w:ascii="Arial Unicode MS" w:hAnsi="Arial Unicode MS" w:eastAsia="Arial Unicode MS" w:hint="eastAsia"/>
          <w:color w:val="212121"/>
          <w:w w:val="115"/>
          <w:sz w:val="21"/>
        </w:rPr>
        <w:t>”</w:t>
      </w:r>
      <w:r>
        <w:rPr>
          <w:color w:val="212121"/>
          <w:w w:val="115"/>
          <w:sz w:val="21"/>
        </w:rPr>
        <w:t>（</w:t>
      </w:r>
      <w:hyperlink r:id="rId7">
        <w:r>
          <w:rPr>
            <w:rFonts w:ascii="Arial Unicode MS" w:hAnsi="Arial Unicode MS" w:eastAsia="Arial Unicode MS" w:hint="eastAsia"/>
            <w:color w:val="212121"/>
            <w:w w:val="115"/>
            <w:sz w:val="21"/>
          </w:rPr>
          <w:t>www.ccgp.gov.cn</w:t>
        </w:r>
      </w:hyperlink>
      <w:r>
        <w:rPr>
          <w:color w:val="212121"/>
          <w:w w:val="115"/>
          <w:sz w:val="21"/>
        </w:rPr>
        <w:t>）进行查询；</w:t>
      </w:r>
    </w:p>
    <w:p>
      <w:pPr>
        <w:spacing w:before="89"/>
        <w:ind w:left="510" w:right="0" w:firstLine="0"/>
        <w:jc w:val="left"/>
        <w:rPr>
          <w:sz w:val="21"/>
        </w:rPr>
      </w:pPr>
      <w:r>
        <w:rPr>
          <w:color w:val="212121"/>
          <w:w w:val="105"/>
          <w:sz w:val="21"/>
        </w:rPr>
        <w:t>（</w:t>
      </w:r>
      <w:r>
        <w:rPr>
          <w:rFonts w:ascii="Arial Unicode MS" w:eastAsia="Arial Unicode MS" w:hint="eastAsia"/>
          <w:color w:val="212121"/>
          <w:w w:val="105"/>
          <w:sz w:val="21"/>
        </w:rPr>
        <w:t>2</w:t>
      </w:r>
      <w:r>
        <w:rPr>
          <w:color w:val="212121"/>
          <w:w w:val="105"/>
          <w:sz w:val="21"/>
        </w:rPr>
        <w:t>）查询截止时点：投标（响应）截止日当天；</w:t>
      </w:r>
    </w:p>
    <w:p>
      <w:pPr>
        <w:spacing w:line="187" w:lineRule="auto" w:before="111"/>
        <w:ind w:left="126" w:right="162" w:firstLine="384"/>
        <w:jc w:val="left"/>
        <w:rPr>
          <w:sz w:val="21"/>
        </w:rPr>
      </w:pPr>
      <w:r>
        <w:rPr>
          <w:color w:val="212121"/>
          <w:sz w:val="21"/>
        </w:rPr>
        <w:t>（</w:t>
      </w:r>
      <w:r>
        <w:rPr>
          <w:rFonts w:ascii="Arial Unicode MS" w:eastAsia="Arial Unicode MS" w:hint="eastAsia"/>
          <w:color w:val="212121"/>
          <w:sz w:val="21"/>
        </w:rPr>
        <w:t>3</w:t>
      </w:r>
      <w:r>
        <w:rPr>
          <w:color w:val="212121"/>
          <w:sz w:val="21"/>
        </w:rPr>
        <w:t>）查询记录：对列入失信被执行人、重大税收违法案件当事人名单、政府采购严重违法失信行为记录名 </w:t>
      </w:r>
      <w:r>
        <w:rPr>
          <w:color w:val="212121"/>
          <w:w w:val="105"/>
          <w:sz w:val="21"/>
        </w:rPr>
        <w:t>单、信用报告进行查询；</w:t>
      </w:r>
    </w:p>
    <w:p>
      <w:pPr>
        <w:pStyle w:val="BodyText"/>
        <w:spacing w:before="8"/>
        <w:rPr>
          <w:sz w:val="15"/>
        </w:rPr>
      </w:pPr>
    </w:p>
    <w:p>
      <w:pPr>
        <w:spacing w:line="225" w:lineRule="auto" w:before="0"/>
        <w:ind w:left="126" w:right="181" w:firstLine="336"/>
        <w:jc w:val="left"/>
        <w:rPr>
          <w:sz w:val="21"/>
        </w:rPr>
      </w:pPr>
      <w:r>
        <w:rPr>
          <w:color w:val="212121"/>
          <w:sz w:val="21"/>
        </w:rPr>
        <w:t>采购人或采购代理机构应当按照查询渠道、查询时间节点、查询记录内容进行查询，并存档。对信用记录查 询结果中显示投标供应商被列入失信被执行人、重大税收违法案件当事人名单、政府采购严重违法失信行为记  </w:t>
      </w:r>
      <w:r>
        <w:rPr>
          <w:color w:val="212121"/>
          <w:w w:val="105"/>
          <w:sz w:val="21"/>
        </w:rPr>
        <w:t>录名单的投标供应商作无效投标处理。</w:t>
      </w:r>
    </w:p>
    <w:p>
      <w:pPr>
        <w:spacing w:before="105"/>
        <w:ind w:left="606" w:right="0" w:firstLine="0"/>
        <w:jc w:val="left"/>
        <w:rPr>
          <w:sz w:val="21"/>
        </w:rPr>
      </w:pPr>
      <w:r>
        <w:rPr>
          <w:rFonts w:ascii="Arial Unicode MS" w:eastAsia="Arial Unicode MS" w:hint="eastAsia"/>
          <w:color w:val="212121"/>
          <w:w w:val="105"/>
          <w:sz w:val="21"/>
        </w:rPr>
        <w:t>6. </w:t>
      </w:r>
      <w:r>
        <w:rPr>
          <w:color w:val="212121"/>
          <w:w w:val="105"/>
          <w:sz w:val="21"/>
        </w:rPr>
        <w:t>按照招标文件要求，投标供应商应当提交的资格、资信证明文件。</w:t>
      </w:r>
    </w:p>
    <w:p>
      <w:pPr>
        <w:spacing w:after="0"/>
        <w:jc w:val="left"/>
        <w:rPr>
          <w:sz w:val="21"/>
        </w:rPr>
        <w:sectPr>
          <w:pgSz w:w="11900" w:h="16840"/>
          <w:pgMar w:header="0" w:footer="323" w:top="920" w:bottom="560" w:left="540" w:right="560"/>
        </w:sectPr>
      </w:pPr>
    </w:p>
    <w:p>
      <w:pPr>
        <w:spacing w:before="64"/>
        <w:ind w:left="120" w:right="0" w:firstLine="0"/>
        <w:jc w:val="left"/>
        <w:rPr>
          <w:b/>
          <w:sz w:val="21"/>
        </w:rPr>
      </w:pPr>
      <w:r>
        <w:rPr>
          <w:b/>
          <w:color w:val="212121"/>
          <w:sz w:val="21"/>
        </w:rPr>
        <w:t>格式一：</w:t>
      </w:r>
    </w:p>
    <w:p>
      <w:pPr>
        <w:pStyle w:val="BodyText"/>
        <w:rPr>
          <w:b/>
          <w:sz w:val="20"/>
        </w:rPr>
      </w:pPr>
    </w:p>
    <w:p>
      <w:pPr>
        <w:pStyle w:val="BodyText"/>
        <w:spacing w:before="3"/>
        <w:rPr>
          <w:b/>
          <w:sz w:val="24"/>
        </w:rPr>
      </w:pPr>
    </w:p>
    <w:p>
      <w:pPr>
        <w:spacing w:before="50"/>
        <w:ind w:left="3616" w:right="3629" w:firstLine="0"/>
        <w:jc w:val="center"/>
        <w:rPr>
          <w:b/>
          <w:sz w:val="38"/>
        </w:rPr>
      </w:pPr>
      <w:r>
        <w:rPr>
          <w:b/>
          <w:sz w:val="38"/>
        </w:rPr>
        <w:t>投标文件封面</w:t>
      </w:r>
    </w:p>
    <w:p>
      <w:pPr>
        <w:pStyle w:val="BodyText"/>
        <w:rPr>
          <w:b/>
          <w:sz w:val="38"/>
        </w:rPr>
      </w:pPr>
    </w:p>
    <w:p>
      <w:pPr>
        <w:spacing w:line="472" w:lineRule="auto" w:before="299"/>
        <w:ind w:left="4210" w:right="4223" w:firstLine="0"/>
        <w:jc w:val="center"/>
        <w:rPr>
          <w:b/>
          <w:sz w:val="38"/>
        </w:rPr>
      </w:pPr>
      <w:r>
        <w:rPr>
          <w:b/>
          <w:sz w:val="38"/>
        </w:rPr>
        <w:t>（项目名称） 投标文件</w:t>
      </w:r>
    </w:p>
    <w:p>
      <w:pPr>
        <w:spacing w:line="503" w:lineRule="exact" w:before="0"/>
        <w:ind w:left="3616" w:right="3601" w:firstLine="0"/>
        <w:jc w:val="center"/>
        <w:rPr>
          <w:sz w:val="29"/>
        </w:rPr>
      </w:pPr>
      <w:r>
        <w:rPr>
          <w:sz w:val="29"/>
        </w:rPr>
        <w:t>（正本</w:t>
      </w:r>
      <w:r>
        <w:rPr>
          <w:rFonts w:ascii="Arial Unicode MS" w:eastAsia="Arial Unicode MS" w:hint="eastAsia"/>
          <w:sz w:val="29"/>
        </w:rPr>
        <w:t>/</w:t>
      </w:r>
      <w:r>
        <w:rPr>
          <w:sz w:val="29"/>
        </w:rPr>
        <w:t>副本）</w:t>
      </w:r>
    </w:p>
    <w:p>
      <w:pPr>
        <w:pStyle w:val="BodyText"/>
        <w:rPr>
          <w:sz w:val="34"/>
        </w:rPr>
      </w:pPr>
    </w:p>
    <w:p>
      <w:pPr>
        <w:pStyle w:val="BodyText"/>
        <w:rPr>
          <w:sz w:val="34"/>
        </w:rPr>
      </w:pPr>
    </w:p>
    <w:p>
      <w:pPr>
        <w:pStyle w:val="BodyText"/>
        <w:spacing w:before="5"/>
        <w:rPr>
          <w:sz w:val="40"/>
        </w:rPr>
      </w:pPr>
    </w:p>
    <w:p>
      <w:pPr>
        <w:spacing w:line="331" w:lineRule="auto" w:before="0"/>
        <w:ind w:left="1638" w:right="5448" w:firstLine="0"/>
        <w:jc w:val="left"/>
        <w:rPr>
          <w:rFonts w:ascii="Arial Unicode MS" w:eastAsia="Arial Unicode MS" w:hint="eastAsia"/>
          <w:sz w:val="19"/>
        </w:rPr>
      </w:pPr>
      <w:r>
        <w:rPr>
          <w:color w:val="212121"/>
          <w:w w:val="105"/>
          <w:sz w:val="25"/>
        </w:rPr>
        <w:t>采购计划编号：</w:t>
      </w:r>
      <w:r>
        <w:rPr>
          <w:rFonts w:ascii="Arial Unicode MS" w:eastAsia="Arial Unicode MS" w:hint="eastAsia"/>
          <w:w w:val="105"/>
          <w:sz w:val="19"/>
        </w:rPr>
        <w:t>440001-2021-12262 </w:t>
      </w:r>
      <w:r>
        <w:rPr>
          <w:color w:val="212121"/>
          <w:w w:val="105"/>
          <w:sz w:val="25"/>
        </w:rPr>
        <w:t>项目编号：</w:t>
      </w:r>
      <w:r>
        <w:rPr>
          <w:rFonts w:ascii="Arial Unicode MS" w:eastAsia="Arial Unicode MS" w:hint="eastAsia"/>
          <w:w w:val="105"/>
          <w:sz w:val="19"/>
        </w:rPr>
        <w:t>440001-2021-12262</w:t>
      </w:r>
    </w:p>
    <w:p>
      <w:pPr>
        <w:tabs>
          <w:tab w:pos="2118" w:val="left" w:leader="none"/>
        </w:tabs>
        <w:spacing w:before="2"/>
        <w:ind w:left="1638" w:right="0" w:firstLine="0"/>
        <w:jc w:val="left"/>
        <w:rPr>
          <w:sz w:val="25"/>
        </w:rPr>
      </w:pPr>
      <w:r>
        <w:rPr>
          <w:color w:val="212121"/>
          <w:sz w:val="25"/>
        </w:rPr>
        <w:t>包</w:t>
        <w:tab/>
        <w:t>号：</w:t>
      </w:r>
      <w:r>
        <w:rPr>
          <w:color w:val="212121"/>
          <w:spacing w:val="-41"/>
          <w:sz w:val="25"/>
        </w:rPr>
        <w:t> </w:t>
      </w:r>
      <w:r>
        <w:rPr>
          <w:color w:val="212121"/>
          <w:sz w:val="25"/>
        </w:rPr>
        <w:t>第</w:t>
      </w:r>
      <w:r>
        <w:rPr>
          <w:color w:val="212121"/>
          <w:spacing w:val="-41"/>
          <w:sz w:val="25"/>
        </w:rPr>
        <w:t> </w:t>
      </w:r>
      <w:r>
        <w:rPr>
          <w:color w:val="212121"/>
          <w:sz w:val="25"/>
        </w:rPr>
        <w:t>包（若项目包组时使用）</w:t>
      </w:r>
    </w:p>
    <w:p>
      <w:pPr>
        <w:pStyle w:val="BodyText"/>
        <w:rPr>
          <w:sz w:val="24"/>
        </w:rPr>
      </w:pPr>
    </w:p>
    <w:p>
      <w:pPr>
        <w:pStyle w:val="BodyText"/>
        <w:rPr>
          <w:sz w:val="24"/>
        </w:rPr>
      </w:pPr>
    </w:p>
    <w:p>
      <w:pPr>
        <w:spacing w:line="511" w:lineRule="auto" w:before="189"/>
        <w:ind w:left="4111" w:right="4094" w:firstLine="0"/>
        <w:jc w:val="center"/>
        <w:rPr>
          <w:sz w:val="29"/>
        </w:rPr>
      </w:pPr>
      <w:r>
        <w:rPr>
          <w:w w:val="95"/>
          <w:sz w:val="29"/>
        </w:rPr>
        <w:t>（投标供应商名称） </w:t>
      </w:r>
      <w:r>
        <w:rPr>
          <w:sz w:val="29"/>
        </w:rPr>
        <w:t>年 月 日</w:t>
      </w:r>
    </w:p>
    <w:p>
      <w:pPr>
        <w:spacing w:after="0" w:line="511" w:lineRule="auto"/>
        <w:jc w:val="center"/>
        <w:rPr>
          <w:sz w:val="29"/>
        </w:rPr>
        <w:sectPr>
          <w:pgSz w:w="11900" w:h="16840"/>
          <w:pgMar w:header="0" w:footer="323" w:top="920" w:bottom="560" w:left="540" w:right="560"/>
        </w:sectPr>
      </w:pPr>
    </w:p>
    <w:p>
      <w:pPr>
        <w:spacing w:before="64"/>
        <w:ind w:left="120" w:right="0" w:firstLine="0"/>
        <w:jc w:val="left"/>
        <w:rPr>
          <w:sz w:val="21"/>
        </w:rPr>
      </w:pPr>
      <w:r>
        <w:rPr>
          <w:b/>
          <w:color w:val="212121"/>
          <w:w w:val="105"/>
          <w:sz w:val="21"/>
        </w:rPr>
        <w:t>格式二</w:t>
      </w:r>
      <w:r>
        <w:rPr>
          <w:color w:val="212121"/>
          <w:w w:val="105"/>
          <w:sz w:val="21"/>
        </w:rPr>
        <w:t>：</w:t>
      </w:r>
    </w:p>
    <w:p>
      <w:pPr>
        <w:spacing w:before="175"/>
        <w:ind w:left="3616" w:right="3601" w:firstLine="0"/>
        <w:jc w:val="center"/>
        <w:rPr>
          <w:sz w:val="21"/>
        </w:rPr>
      </w:pPr>
      <w:r>
        <w:rPr>
          <w:color w:val="212121"/>
          <w:w w:val="105"/>
          <w:sz w:val="21"/>
        </w:rPr>
        <w:t>投标文件目录</w:t>
      </w:r>
    </w:p>
    <w:p>
      <w:pPr>
        <w:spacing w:before="175"/>
        <w:ind w:left="510" w:right="0" w:firstLine="0"/>
        <w:jc w:val="left"/>
        <w:rPr>
          <w:sz w:val="21"/>
        </w:rPr>
      </w:pPr>
      <w:r>
        <w:rPr>
          <w:color w:val="212121"/>
          <w:w w:val="105"/>
          <w:sz w:val="21"/>
        </w:rPr>
        <w:t>一、投标函</w:t>
      </w:r>
    </w:p>
    <w:p>
      <w:pPr>
        <w:spacing w:before="175"/>
        <w:ind w:left="510" w:right="0" w:firstLine="0"/>
        <w:jc w:val="left"/>
        <w:rPr>
          <w:sz w:val="21"/>
        </w:rPr>
      </w:pPr>
      <w:r>
        <w:rPr>
          <w:color w:val="212121"/>
          <w:sz w:val="21"/>
        </w:rPr>
        <w:t>二、开标一览表</w:t>
      </w:r>
    </w:p>
    <w:p>
      <w:pPr>
        <w:spacing w:line="396" w:lineRule="auto" w:before="175"/>
        <w:ind w:left="510" w:right="8127" w:firstLine="0"/>
        <w:jc w:val="left"/>
        <w:rPr>
          <w:sz w:val="21"/>
        </w:rPr>
      </w:pPr>
      <w:r>
        <w:rPr>
          <w:color w:val="212121"/>
          <w:w w:val="105"/>
          <w:sz w:val="21"/>
        </w:rPr>
        <w:t>三、分项报价明细表四、适应性政策说明</w:t>
      </w:r>
      <w:r>
        <w:rPr>
          <w:color w:val="212121"/>
          <w:sz w:val="21"/>
        </w:rPr>
        <w:t>五、法定代表人证明书六、法定代表人授权书</w:t>
      </w:r>
      <w:r>
        <w:rPr>
          <w:color w:val="212121"/>
          <w:w w:val="105"/>
          <w:sz w:val="21"/>
        </w:rPr>
        <w:t>七、投标保证金</w:t>
      </w:r>
    </w:p>
    <w:p>
      <w:pPr>
        <w:spacing w:line="396" w:lineRule="auto" w:before="1"/>
        <w:ind w:left="510" w:right="5534" w:firstLine="0"/>
        <w:jc w:val="left"/>
        <w:rPr>
          <w:sz w:val="21"/>
        </w:rPr>
      </w:pPr>
      <w:r>
        <w:rPr>
          <w:color w:val="212121"/>
          <w:sz w:val="21"/>
        </w:rPr>
        <w:t>八、提供具有独立承担民事责任的能力的证明材料</w:t>
      </w:r>
      <w:r>
        <w:rPr>
          <w:color w:val="212121"/>
          <w:w w:val="105"/>
          <w:sz w:val="21"/>
        </w:rPr>
        <w:t>九、资格性审查要求的其他资质证明文件</w:t>
      </w:r>
    </w:p>
    <w:p>
      <w:pPr>
        <w:spacing w:line="396" w:lineRule="auto" w:before="0"/>
        <w:ind w:left="510" w:right="8343" w:firstLine="0"/>
        <w:jc w:val="left"/>
        <w:rPr>
          <w:sz w:val="21"/>
        </w:rPr>
      </w:pPr>
      <w:r>
        <w:rPr>
          <w:color w:val="212121"/>
          <w:sz w:val="21"/>
        </w:rPr>
        <w:t>十、中小企业声明函</w:t>
      </w:r>
      <w:r>
        <w:rPr>
          <w:color w:val="212121"/>
          <w:w w:val="105"/>
          <w:sz w:val="21"/>
        </w:rPr>
        <w:t>十一、监狱企业</w:t>
      </w:r>
    </w:p>
    <w:p>
      <w:pPr>
        <w:spacing w:line="396" w:lineRule="auto" w:before="1"/>
        <w:ind w:left="510" w:right="7263" w:firstLine="0"/>
        <w:jc w:val="left"/>
        <w:rPr>
          <w:sz w:val="21"/>
        </w:rPr>
      </w:pPr>
      <w:r>
        <w:rPr>
          <w:color w:val="212121"/>
          <w:sz w:val="21"/>
        </w:rPr>
        <w:t>十二、残疾人福利性单位声明函</w:t>
      </w:r>
      <w:r>
        <w:rPr>
          <w:color w:val="212121"/>
          <w:w w:val="105"/>
          <w:sz w:val="21"/>
        </w:rPr>
        <w:t>十三、联合体共同投标协议书十四、投标供应商业绩情况表十五、技术参数响应表</w:t>
      </w:r>
    </w:p>
    <w:p>
      <w:pPr>
        <w:spacing w:line="396" w:lineRule="auto" w:before="0"/>
        <w:ind w:left="510" w:right="5534" w:firstLine="0"/>
        <w:jc w:val="left"/>
        <w:rPr>
          <w:sz w:val="21"/>
        </w:rPr>
      </w:pPr>
      <w:r>
        <w:rPr>
          <w:color w:val="212121"/>
          <w:sz w:val="21"/>
        </w:rPr>
        <w:t>十六、项目实施方案、质量保证及售后服务承诺等</w:t>
      </w:r>
      <w:r>
        <w:rPr>
          <w:color w:val="212121"/>
          <w:w w:val="105"/>
          <w:sz w:val="21"/>
        </w:rPr>
        <w:t>十七、履约进度计划表</w:t>
      </w:r>
    </w:p>
    <w:p>
      <w:pPr>
        <w:spacing w:before="1"/>
        <w:ind w:left="510" w:right="0" w:firstLine="0"/>
        <w:jc w:val="left"/>
        <w:rPr>
          <w:sz w:val="21"/>
        </w:rPr>
      </w:pPr>
      <w:r>
        <w:rPr>
          <w:color w:val="212121"/>
          <w:w w:val="105"/>
          <w:sz w:val="21"/>
        </w:rPr>
        <w:t>十八、自查表</w:t>
      </w:r>
    </w:p>
    <w:p>
      <w:pPr>
        <w:spacing w:line="396" w:lineRule="auto" w:before="175"/>
        <w:ind w:left="510" w:right="7046" w:firstLine="0"/>
        <w:jc w:val="left"/>
        <w:rPr>
          <w:sz w:val="21"/>
        </w:rPr>
      </w:pPr>
      <w:r>
        <w:rPr>
          <w:color w:val="212121"/>
          <w:sz w:val="21"/>
        </w:rPr>
        <w:t>十九、采购代理服务费支付承诺书</w:t>
      </w:r>
      <w:r>
        <w:rPr>
          <w:color w:val="212121"/>
          <w:w w:val="105"/>
          <w:sz w:val="21"/>
        </w:rPr>
        <w:t>二十、各类证明材料</w:t>
      </w:r>
    </w:p>
    <w:p>
      <w:pPr>
        <w:spacing w:line="396" w:lineRule="auto" w:before="0"/>
        <w:ind w:left="510" w:right="6614" w:firstLine="0"/>
        <w:jc w:val="left"/>
        <w:rPr>
          <w:sz w:val="21"/>
        </w:rPr>
      </w:pPr>
      <w:r>
        <w:rPr>
          <w:color w:val="212121"/>
          <w:sz w:val="21"/>
        </w:rPr>
        <w:t>二十一、询问函、质疑函、投诉书格式</w:t>
      </w:r>
      <w:r>
        <w:rPr>
          <w:color w:val="212121"/>
          <w:w w:val="105"/>
          <w:sz w:val="21"/>
        </w:rPr>
        <w:t>二十二、唱标信封（独立封装）</w:t>
      </w:r>
    </w:p>
    <w:p>
      <w:pPr>
        <w:spacing w:before="0"/>
        <w:ind w:left="510" w:right="0" w:firstLine="0"/>
        <w:jc w:val="left"/>
        <w:rPr>
          <w:sz w:val="21"/>
        </w:rPr>
      </w:pPr>
      <w:r>
        <w:rPr>
          <w:color w:val="212121"/>
          <w:w w:val="105"/>
          <w:sz w:val="21"/>
        </w:rPr>
        <w:t>二十三、附件</w:t>
      </w:r>
    </w:p>
    <w:p>
      <w:pPr>
        <w:spacing w:after="0"/>
        <w:jc w:val="left"/>
        <w:rPr>
          <w:sz w:val="21"/>
        </w:rPr>
        <w:sectPr>
          <w:pgSz w:w="11900" w:h="16840"/>
          <w:pgMar w:header="0" w:footer="323" w:top="920" w:bottom="560" w:left="540" w:right="560"/>
        </w:sectPr>
      </w:pPr>
    </w:p>
    <w:p>
      <w:pPr>
        <w:spacing w:before="64"/>
        <w:ind w:left="120" w:right="0" w:firstLine="0"/>
        <w:jc w:val="left"/>
        <w:rPr>
          <w:b/>
          <w:sz w:val="21"/>
        </w:rPr>
      </w:pPr>
      <w:r>
        <w:rPr>
          <w:b/>
          <w:color w:val="212121"/>
          <w:sz w:val="21"/>
        </w:rPr>
        <w:t>格式三：</w:t>
      </w:r>
    </w:p>
    <w:p>
      <w:pPr>
        <w:spacing w:before="175"/>
        <w:ind w:left="3616" w:right="3623" w:firstLine="0"/>
        <w:jc w:val="center"/>
        <w:rPr>
          <w:b/>
          <w:sz w:val="21"/>
        </w:rPr>
      </w:pPr>
      <w:r>
        <w:rPr>
          <w:b/>
          <w:sz w:val="21"/>
        </w:rPr>
        <w:t>投 标 函</w:t>
      </w:r>
    </w:p>
    <w:p>
      <w:pPr>
        <w:pStyle w:val="BodyText"/>
        <w:rPr>
          <w:b/>
          <w:sz w:val="22"/>
        </w:rPr>
      </w:pPr>
    </w:p>
    <w:p>
      <w:pPr>
        <w:pStyle w:val="BodyText"/>
        <w:spacing w:before="6"/>
        <w:rPr>
          <w:b/>
          <w:sz w:val="24"/>
        </w:rPr>
      </w:pPr>
    </w:p>
    <w:p>
      <w:pPr>
        <w:spacing w:before="0"/>
        <w:ind w:left="270" w:right="0" w:firstLine="0"/>
        <w:jc w:val="left"/>
        <w:rPr>
          <w:b/>
          <w:sz w:val="21"/>
        </w:rPr>
      </w:pPr>
      <w:r>
        <w:rPr>
          <w:w w:val="105"/>
          <w:sz w:val="21"/>
        </w:rPr>
        <w:t>致：</w:t>
      </w:r>
      <w:r>
        <w:rPr>
          <w:b/>
          <w:w w:val="105"/>
          <w:sz w:val="21"/>
        </w:rPr>
        <w:t>广东志正招标有限公司</w:t>
      </w:r>
    </w:p>
    <w:p>
      <w:pPr>
        <w:spacing w:line="324" w:lineRule="exact" w:before="103"/>
        <w:ind w:left="294" w:right="0" w:firstLine="0"/>
        <w:jc w:val="left"/>
        <w:rPr>
          <w:rFonts w:ascii="Arial Unicode MS" w:eastAsia="Arial Unicode MS" w:hint="eastAsia"/>
          <w:sz w:val="21"/>
        </w:rPr>
      </w:pPr>
      <w:r>
        <w:rPr>
          <w:w w:val="110"/>
          <w:sz w:val="21"/>
        </w:rPr>
        <w:t>为响应你方组织的</w:t>
      </w:r>
      <w:r>
        <w:rPr>
          <w:spacing w:val="-8"/>
          <w:w w:val="110"/>
          <w:sz w:val="21"/>
          <w:u w:val="single"/>
        </w:rPr>
        <w:t> 广东工程职业技术学院</w:t>
      </w:r>
      <w:r>
        <w:rPr>
          <w:rFonts w:ascii="Arial Unicode MS" w:eastAsia="Arial Unicode MS" w:hint="eastAsia"/>
          <w:spacing w:val="-6"/>
          <w:w w:val="110"/>
          <w:sz w:val="21"/>
          <w:u w:val="single"/>
        </w:rPr>
        <w:t>2021</w:t>
      </w:r>
      <w:r>
        <w:rPr>
          <w:w w:val="110"/>
          <w:sz w:val="21"/>
          <w:u w:val="single"/>
        </w:rPr>
        <w:t>年图书采购</w:t>
      </w:r>
      <w:r>
        <w:rPr>
          <w:spacing w:val="-10"/>
          <w:w w:val="110"/>
          <w:sz w:val="21"/>
        </w:rPr>
        <w:t> 项目的招标</w:t>
      </w:r>
      <w:r>
        <w:rPr>
          <w:rFonts w:ascii="Arial Unicode MS" w:eastAsia="Arial Unicode MS" w:hint="eastAsia"/>
          <w:w w:val="110"/>
          <w:sz w:val="21"/>
        </w:rPr>
        <w:t>[</w:t>
      </w:r>
      <w:r>
        <w:rPr>
          <w:w w:val="110"/>
          <w:sz w:val="21"/>
        </w:rPr>
        <w:t>采购项目编号为：</w:t>
      </w:r>
      <w:r>
        <w:rPr>
          <w:w w:val="110"/>
          <w:sz w:val="21"/>
          <w:u w:val="single"/>
        </w:rPr>
        <w:t> </w:t>
      </w:r>
      <w:r>
        <w:rPr>
          <w:rFonts w:ascii="Arial Unicode MS" w:eastAsia="Arial Unicode MS" w:hint="eastAsia"/>
          <w:spacing w:val="-5"/>
          <w:w w:val="110"/>
          <w:sz w:val="21"/>
          <w:u w:val="single"/>
        </w:rPr>
        <w:t>440001-2021-</w:t>
      </w:r>
    </w:p>
    <w:p>
      <w:pPr>
        <w:spacing w:line="324" w:lineRule="exact" w:before="0"/>
        <w:ind w:left="126" w:right="0" w:firstLine="0"/>
        <w:jc w:val="left"/>
        <w:rPr>
          <w:sz w:val="21"/>
        </w:rPr>
      </w:pPr>
      <w:r>
        <w:rPr>
          <w:rFonts w:ascii="Arial Unicode MS" w:eastAsia="Arial Unicode MS" w:hint="eastAsia"/>
          <w:w w:val="105"/>
          <w:sz w:val="21"/>
          <w:u w:val="single"/>
        </w:rPr>
        <w:t>12262 </w:t>
      </w:r>
      <w:r>
        <w:rPr>
          <w:rFonts w:ascii="Arial Unicode MS" w:eastAsia="Arial Unicode MS" w:hint="eastAsia"/>
          <w:w w:val="105"/>
          <w:sz w:val="21"/>
        </w:rPr>
        <w:t>]</w:t>
      </w:r>
      <w:r>
        <w:rPr>
          <w:w w:val="105"/>
          <w:sz w:val="21"/>
        </w:rPr>
        <w:t>，我方愿参与投标。</w:t>
      </w:r>
    </w:p>
    <w:p>
      <w:pPr>
        <w:spacing w:before="49"/>
        <w:ind w:left="126" w:right="0" w:firstLine="0"/>
        <w:jc w:val="left"/>
        <w:rPr>
          <w:sz w:val="21"/>
        </w:rPr>
      </w:pPr>
      <w:r>
        <w:rPr>
          <w:w w:val="105"/>
          <w:sz w:val="21"/>
        </w:rPr>
        <w:t>我方确认收到贵方提供的</w:t>
      </w:r>
      <w:r>
        <w:rPr>
          <w:w w:val="105"/>
          <w:sz w:val="21"/>
          <w:u w:val="single"/>
        </w:rPr>
        <w:t> </w:t>
      </w:r>
      <w:r>
        <w:rPr>
          <w:rFonts w:ascii="Arial Unicode MS" w:eastAsia="Arial Unicode MS" w:hint="eastAsia"/>
          <w:w w:val="105"/>
          <w:sz w:val="21"/>
          <w:u w:val="single"/>
        </w:rPr>
        <w:t>2021</w:t>
      </w:r>
      <w:r>
        <w:rPr>
          <w:w w:val="105"/>
          <w:sz w:val="21"/>
          <w:u w:val="single"/>
        </w:rPr>
        <w:t>年图书采购</w:t>
      </w:r>
      <w:r>
        <w:rPr>
          <w:w w:val="105"/>
          <w:sz w:val="21"/>
        </w:rPr>
        <w:t> 货物及相关服务的招标文件的全部内容。</w:t>
      </w:r>
    </w:p>
    <w:p>
      <w:pPr>
        <w:spacing w:line="225" w:lineRule="auto" w:before="133"/>
        <w:ind w:left="126" w:right="109" w:firstLine="192"/>
        <w:jc w:val="left"/>
        <w:rPr>
          <w:sz w:val="21"/>
        </w:rPr>
      </w:pPr>
      <w:r>
        <w:rPr>
          <w:sz w:val="21"/>
        </w:rPr>
        <w:t>我方在参与投标前已详细研究了招标文件的所有内容，包括澄清、修改文件（如果有）和所有已提供的参考资 料以及有关附件，我方完全明白并认为此招标文件没有倾向性，也不存在排斥潜在投标供应商的内容，我方同   </w:t>
      </w:r>
      <w:r>
        <w:rPr>
          <w:w w:val="105"/>
          <w:sz w:val="21"/>
        </w:rPr>
        <w:t>意招标文件的相关条款，放弃对招标文件提出误解和质疑的一切权力。</w:t>
      </w:r>
    </w:p>
    <w:p>
      <w:pPr>
        <w:tabs>
          <w:tab w:pos="582" w:val="left" w:leader="none"/>
          <w:tab w:pos="2574" w:val="left" w:leader="none"/>
        </w:tabs>
        <w:spacing w:line="187" w:lineRule="auto" w:before="168"/>
        <w:ind w:left="126" w:right="109" w:firstLine="144"/>
        <w:jc w:val="left"/>
        <w:rPr>
          <w:sz w:val="21"/>
        </w:rPr>
      </w:pPr>
      <w:r>
        <w:rPr>
          <w:rFonts w:ascii="Times New Roman" w:eastAsia="Times New Roman"/>
          <w:w w:val="102"/>
          <w:sz w:val="21"/>
          <w:u w:val="single"/>
        </w:rPr>
        <w:t> </w:t>
      </w:r>
      <w:r>
        <w:rPr>
          <w:rFonts w:ascii="Times New Roman" w:eastAsia="Times New Roman"/>
          <w:sz w:val="21"/>
          <w:u w:val="single"/>
        </w:rPr>
        <w:tab/>
      </w:r>
      <w:r>
        <w:rPr>
          <w:rFonts w:ascii="Arial Unicode MS" w:eastAsia="Arial Unicode MS" w:hint="eastAsia"/>
          <w:w w:val="105"/>
          <w:sz w:val="21"/>
          <w:u w:val="single"/>
        </w:rPr>
        <w:t>(</w:t>
      </w:r>
      <w:r>
        <w:rPr>
          <w:w w:val="105"/>
          <w:sz w:val="21"/>
          <w:u w:val="single"/>
        </w:rPr>
        <w:t>投标供应商名称</w:t>
      </w:r>
      <w:r>
        <w:rPr>
          <w:rFonts w:ascii="Arial Unicode MS" w:eastAsia="Arial Unicode MS" w:hint="eastAsia"/>
          <w:w w:val="105"/>
          <w:sz w:val="21"/>
          <w:u w:val="single"/>
        </w:rPr>
        <w:t>)</w:t>
        <w:tab/>
      </w:r>
      <w:r>
        <w:rPr>
          <w:w w:val="105"/>
          <w:sz w:val="21"/>
        </w:rPr>
        <w:t>作为投标供应商正式授权</w:t>
      </w:r>
      <w:r>
        <w:rPr>
          <w:spacing w:val="-53"/>
          <w:w w:val="105"/>
          <w:sz w:val="21"/>
          <w:u w:val="single"/>
        </w:rPr>
        <w:t> </w:t>
      </w:r>
      <w:r>
        <w:rPr>
          <w:rFonts w:ascii="Arial Unicode MS" w:eastAsia="Arial Unicode MS" w:hint="eastAsia"/>
          <w:w w:val="105"/>
          <w:sz w:val="21"/>
          <w:u w:val="single"/>
        </w:rPr>
        <w:t>(</w:t>
      </w:r>
      <w:r>
        <w:rPr>
          <w:w w:val="105"/>
          <w:sz w:val="21"/>
          <w:u w:val="single"/>
        </w:rPr>
        <w:t>授权代表全名</w:t>
      </w:r>
      <w:r>
        <w:rPr>
          <w:rFonts w:ascii="Arial Unicode MS" w:eastAsia="Arial Unicode MS" w:hint="eastAsia"/>
          <w:w w:val="105"/>
          <w:sz w:val="21"/>
          <w:u w:val="single"/>
        </w:rPr>
        <w:t>,</w:t>
      </w:r>
      <w:r>
        <w:rPr>
          <w:rFonts w:ascii="Arial Unicode MS" w:eastAsia="Arial Unicode MS" w:hint="eastAsia"/>
          <w:spacing w:val="-9"/>
          <w:w w:val="105"/>
          <w:sz w:val="21"/>
          <w:u w:val="single"/>
        </w:rPr>
        <w:t> </w:t>
      </w:r>
      <w:r>
        <w:rPr>
          <w:w w:val="105"/>
          <w:sz w:val="21"/>
          <w:u w:val="single"/>
        </w:rPr>
        <w:t>职务</w:t>
      </w:r>
      <w:r>
        <w:rPr>
          <w:rFonts w:ascii="Arial Unicode MS" w:eastAsia="Arial Unicode MS" w:hint="eastAsia"/>
          <w:w w:val="105"/>
          <w:sz w:val="21"/>
          <w:u w:val="single"/>
        </w:rPr>
        <w:t>)</w:t>
      </w:r>
      <w:r>
        <w:rPr>
          <w:rFonts w:ascii="Arial Unicode MS" w:eastAsia="Arial Unicode MS" w:hint="eastAsia"/>
          <w:spacing w:val="16"/>
          <w:w w:val="105"/>
          <w:sz w:val="21"/>
        </w:rPr>
        <w:t> </w:t>
      </w:r>
      <w:r>
        <w:rPr>
          <w:w w:val="105"/>
          <w:sz w:val="21"/>
        </w:rPr>
        <w:t>代表我方全权处理有关本投标的一切事宜。</w:t>
      </w:r>
    </w:p>
    <w:p>
      <w:pPr>
        <w:spacing w:before="116"/>
        <w:ind w:left="270" w:right="0" w:firstLine="0"/>
        <w:jc w:val="left"/>
        <w:rPr>
          <w:sz w:val="21"/>
        </w:rPr>
      </w:pPr>
      <w:r>
        <w:rPr>
          <w:w w:val="105"/>
          <w:sz w:val="21"/>
        </w:rPr>
        <w:t>在此提交的投标文件，正本</w:t>
      </w:r>
      <w:r>
        <w:rPr>
          <w:rFonts w:ascii="Arial Unicode MS" w:eastAsia="Arial Unicode MS" w:hint="eastAsia"/>
          <w:w w:val="105"/>
          <w:sz w:val="21"/>
        </w:rPr>
        <w:t>1</w:t>
      </w:r>
      <w:r>
        <w:rPr>
          <w:w w:val="105"/>
          <w:sz w:val="21"/>
        </w:rPr>
        <w:t>份，副本</w:t>
      </w:r>
      <w:r>
        <w:rPr>
          <w:rFonts w:ascii="Arial Unicode MS" w:eastAsia="Arial Unicode MS" w:hint="eastAsia"/>
          <w:w w:val="105"/>
          <w:sz w:val="21"/>
        </w:rPr>
        <w:t>5</w:t>
      </w:r>
      <w:r>
        <w:rPr>
          <w:w w:val="105"/>
          <w:sz w:val="21"/>
        </w:rPr>
        <w:t>份。</w:t>
      </w:r>
    </w:p>
    <w:p>
      <w:pPr>
        <w:spacing w:before="120"/>
        <w:ind w:left="126" w:right="0" w:firstLine="0"/>
        <w:jc w:val="left"/>
        <w:rPr>
          <w:sz w:val="21"/>
        </w:rPr>
      </w:pPr>
      <w:r>
        <w:rPr>
          <w:w w:val="105"/>
          <w:sz w:val="21"/>
        </w:rPr>
        <w:t>我方已完全明白招标文件的所有条款要求，并申明如下：</w:t>
      </w:r>
    </w:p>
    <w:p>
      <w:pPr>
        <w:spacing w:before="175"/>
        <w:ind w:left="270" w:right="0" w:firstLine="0"/>
        <w:jc w:val="left"/>
        <w:rPr>
          <w:sz w:val="21"/>
        </w:rPr>
      </w:pPr>
      <w:r>
        <w:rPr>
          <w:w w:val="105"/>
          <w:sz w:val="21"/>
        </w:rPr>
        <w:t>（一）按招标文件提供的全部货物与相关服务的投标总价详见《开标一览表》。</w:t>
      </w:r>
    </w:p>
    <w:p>
      <w:pPr>
        <w:spacing w:line="204" w:lineRule="auto" w:before="146"/>
        <w:ind w:left="126" w:right="109" w:firstLine="144"/>
        <w:jc w:val="left"/>
        <w:rPr>
          <w:sz w:val="21"/>
        </w:rPr>
      </w:pPr>
      <w:r>
        <w:rPr>
          <w:sz w:val="21"/>
        </w:rPr>
        <w:t>（二）本投标文件的有效期为投标截止时间起</w:t>
      </w:r>
      <w:r>
        <w:rPr>
          <w:rFonts w:ascii="Arial Unicode MS" w:eastAsia="Arial Unicode MS" w:hint="eastAsia"/>
          <w:spacing w:val="-6"/>
          <w:sz w:val="21"/>
        </w:rPr>
        <w:t>90</w:t>
      </w:r>
      <w:r>
        <w:rPr>
          <w:sz w:val="21"/>
        </w:rPr>
        <w:t>天。如中标，有效期将延至合同终止日为止。在此提交的资格  证明文件均至投标截止日有效，如有在投标有效期内失效的，我方承诺在中标后补齐一切手续，保证所有资格   </w:t>
      </w:r>
      <w:r>
        <w:rPr>
          <w:w w:val="105"/>
          <w:sz w:val="21"/>
        </w:rPr>
        <w:t>证明文件能在签订采购合同时直至采购合同终止日有效。</w:t>
      </w:r>
    </w:p>
    <w:p>
      <w:pPr>
        <w:pStyle w:val="BodyText"/>
        <w:spacing w:before="8"/>
        <w:rPr>
          <w:sz w:val="18"/>
        </w:rPr>
      </w:pPr>
    </w:p>
    <w:p>
      <w:pPr>
        <w:spacing w:line="177" w:lineRule="auto" w:before="0"/>
        <w:ind w:left="126" w:right="109" w:firstLine="192"/>
        <w:jc w:val="left"/>
        <w:rPr>
          <w:sz w:val="21"/>
        </w:rPr>
      </w:pPr>
      <w:r>
        <w:rPr>
          <w:sz w:val="21"/>
        </w:rPr>
        <w:t>（三）我方明白并同意，在规定的开标日之后，投标有效期之内撤回投标或中标后不按规定与采购人签订合同 </w:t>
      </w:r>
      <w:r>
        <w:rPr>
          <w:w w:val="105"/>
          <w:sz w:val="21"/>
        </w:rPr>
        <w:t>或不提交履约保证金</w:t>
      </w:r>
      <w:r>
        <w:rPr>
          <w:rFonts w:ascii="Arial Unicode MS" w:eastAsia="Arial Unicode MS" w:hint="eastAsia"/>
          <w:spacing w:val="5"/>
          <w:w w:val="105"/>
          <w:sz w:val="21"/>
        </w:rPr>
        <w:t>, </w:t>
      </w:r>
      <w:r>
        <w:rPr>
          <w:w w:val="105"/>
          <w:sz w:val="21"/>
        </w:rPr>
        <w:t>则贵方将不予退还投标保证金。</w:t>
      </w:r>
    </w:p>
    <w:p>
      <w:pPr>
        <w:spacing w:line="225" w:lineRule="auto" w:before="163"/>
        <w:ind w:left="126" w:right="109" w:firstLine="192"/>
        <w:jc w:val="left"/>
        <w:rPr>
          <w:sz w:val="21"/>
        </w:rPr>
      </w:pPr>
      <w:r>
        <w:rPr>
          <w:sz w:val="21"/>
        </w:rPr>
        <w:t>（四）我方愿意向贵方提供任何与本项报价有关的数据、情况和技术资料。若贵方需要，我方愿意提供我方作 </w:t>
      </w:r>
      <w:r>
        <w:rPr>
          <w:w w:val="105"/>
          <w:sz w:val="21"/>
        </w:rPr>
        <w:t>出的一切承诺的证明材料。</w:t>
      </w:r>
    </w:p>
    <w:p>
      <w:pPr>
        <w:spacing w:before="178"/>
        <w:ind w:left="270" w:right="0" w:firstLine="0"/>
        <w:jc w:val="left"/>
        <w:rPr>
          <w:sz w:val="21"/>
        </w:rPr>
      </w:pPr>
      <w:r>
        <w:rPr>
          <w:w w:val="105"/>
          <w:sz w:val="21"/>
        </w:rPr>
        <w:t>（五）我方理解贵方不一定接受最低投标价或任何贵方可能收到的投标。</w:t>
      </w:r>
    </w:p>
    <w:p>
      <w:pPr>
        <w:spacing w:line="225" w:lineRule="auto" w:before="187"/>
        <w:ind w:left="126" w:right="109" w:firstLine="408"/>
        <w:jc w:val="left"/>
        <w:rPr>
          <w:sz w:val="21"/>
        </w:rPr>
      </w:pPr>
      <w:r>
        <w:rPr>
          <w:sz w:val="21"/>
        </w:rPr>
        <w:t>（六）我方如果中标，将保证履行招标文件及其澄清、修改文件（如果有）中的全部责任和义务，按质、按 </w:t>
      </w:r>
      <w:r>
        <w:rPr>
          <w:w w:val="105"/>
          <w:sz w:val="21"/>
        </w:rPr>
        <w:t>量、按期完成《用户需求书》及《合同书》中的全部任务。</w:t>
      </w:r>
    </w:p>
    <w:p>
      <w:pPr>
        <w:spacing w:line="225" w:lineRule="auto" w:before="191"/>
        <w:ind w:left="126" w:right="109" w:firstLine="192"/>
        <w:jc w:val="left"/>
        <w:rPr>
          <w:sz w:val="21"/>
        </w:rPr>
      </w:pPr>
      <w:r>
        <w:rPr>
          <w:sz w:val="21"/>
        </w:rPr>
        <w:t>（七）我方作为法律、财务和运作上独立于采购人、采购代理机构的投标供应商，在此保证所提交的所有文件 </w:t>
      </w:r>
      <w:r>
        <w:rPr>
          <w:w w:val="105"/>
          <w:sz w:val="21"/>
        </w:rPr>
        <w:t>和全部说明是真实的和正确的。</w:t>
      </w:r>
    </w:p>
    <w:p>
      <w:pPr>
        <w:spacing w:line="225" w:lineRule="auto" w:before="190"/>
        <w:ind w:left="126" w:right="109" w:firstLine="192"/>
        <w:jc w:val="left"/>
        <w:rPr>
          <w:sz w:val="21"/>
        </w:rPr>
      </w:pPr>
      <w:r>
        <w:rPr>
          <w:sz w:val="21"/>
        </w:rPr>
        <w:t>（八）我方投标报价已包含应向知识产权所有权人支付的所有相关税费，并保证采购人在中国使用我方提供的 </w:t>
      </w:r>
      <w:r>
        <w:rPr>
          <w:w w:val="105"/>
          <w:sz w:val="21"/>
        </w:rPr>
        <w:t>货物时，如有第三方提出侵犯其知识产权主张的，责任由我方承担。</w:t>
      </w:r>
    </w:p>
    <w:p>
      <w:pPr>
        <w:spacing w:line="225" w:lineRule="auto" w:before="190"/>
        <w:ind w:left="126" w:right="109" w:firstLine="408"/>
        <w:jc w:val="left"/>
        <w:rPr>
          <w:sz w:val="19"/>
        </w:rPr>
      </w:pPr>
      <w:r>
        <w:rPr>
          <w:sz w:val="21"/>
        </w:rPr>
        <w:t>（九）我方接受采购人委托向贵方支付采购代理费，项目总报价已包含采购代理费，如果被确定为中标供应 商，承诺向贵方足额支付。</w:t>
      </w:r>
      <w:r>
        <w:rPr>
          <w:sz w:val="19"/>
        </w:rPr>
        <w:t>（若采购人支付采购代理费，则此条不适用）</w:t>
      </w:r>
    </w:p>
    <w:p>
      <w:pPr>
        <w:spacing w:before="178"/>
        <w:ind w:left="270" w:right="0" w:firstLine="0"/>
        <w:jc w:val="left"/>
        <w:rPr>
          <w:sz w:val="21"/>
        </w:rPr>
      </w:pPr>
      <w:r>
        <w:rPr>
          <w:w w:val="105"/>
          <w:sz w:val="21"/>
        </w:rPr>
        <w:t>（十）我方与其他投标供应商不存在单位负责人为同一人或者存在直接控股、管理关系。</w:t>
      </w:r>
    </w:p>
    <w:p>
      <w:pPr>
        <w:spacing w:before="175"/>
        <w:ind w:left="270" w:right="0" w:firstLine="0"/>
        <w:jc w:val="left"/>
        <w:rPr>
          <w:sz w:val="21"/>
        </w:rPr>
      </w:pPr>
      <w:r>
        <w:rPr>
          <w:w w:val="105"/>
          <w:sz w:val="21"/>
        </w:rPr>
        <w:t>（十一）我方承诺未为本项目提供整体设计、规范编制或者项目管理、监理、检测等服务。</w:t>
      </w:r>
    </w:p>
    <w:p>
      <w:pPr>
        <w:spacing w:before="175"/>
        <w:ind w:left="270" w:right="0" w:firstLine="0"/>
        <w:jc w:val="left"/>
        <w:rPr>
          <w:sz w:val="21"/>
        </w:rPr>
      </w:pPr>
      <w:r>
        <w:rPr>
          <w:w w:val="105"/>
          <w:sz w:val="21"/>
        </w:rPr>
        <w:t>（十二）我方具备《中华人民共和国政府采购法》第二十二条规定的条件，承诺如下：</w:t>
      </w:r>
    </w:p>
    <w:p>
      <w:pPr>
        <w:spacing w:before="104"/>
        <w:ind w:left="342" w:right="0" w:firstLine="0"/>
        <w:jc w:val="left"/>
        <w:rPr>
          <w:sz w:val="21"/>
        </w:rPr>
      </w:pPr>
      <w:r>
        <w:rPr>
          <w:w w:val="105"/>
          <w:sz w:val="21"/>
        </w:rPr>
        <w:t>（</w:t>
      </w:r>
      <w:r>
        <w:rPr>
          <w:rFonts w:ascii="Arial Unicode MS" w:eastAsia="Arial Unicode MS" w:hint="eastAsia"/>
          <w:w w:val="105"/>
          <w:sz w:val="21"/>
        </w:rPr>
        <w:t>1</w:t>
      </w:r>
      <w:r>
        <w:rPr>
          <w:w w:val="105"/>
          <w:sz w:val="21"/>
        </w:rPr>
        <w:t>）我方参加本项目政府采购活动前</w:t>
      </w:r>
      <w:r>
        <w:rPr>
          <w:rFonts w:ascii="Arial Unicode MS" w:eastAsia="Arial Unicode MS" w:hint="eastAsia"/>
          <w:w w:val="105"/>
          <w:sz w:val="21"/>
        </w:rPr>
        <w:t>3</w:t>
      </w:r>
      <w:r>
        <w:rPr>
          <w:w w:val="105"/>
          <w:sz w:val="21"/>
        </w:rPr>
        <w:t>年内在经营活动中没有重大违法记录。</w:t>
      </w:r>
    </w:p>
    <w:p>
      <w:pPr>
        <w:spacing w:before="49"/>
        <w:ind w:left="342" w:right="0" w:firstLine="0"/>
        <w:jc w:val="left"/>
        <w:rPr>
          <w:sz w:val="21"/>
        </w:rPr>
      </w:pPr>
      <w:r>
        <w:rPr>
          <w:w w:val="105"/>
          <w:sz w:val="21"/>
        </w:rPr>
        <w:t>（</w:t>
      </w:r>
      <w:r>
        <w:rPr>
          <w:rFonts w:ascii="Arial Unicode MS" w:eastAsia="Arial Unicode MS" w:hint="eastAsia"/>
          <w:w w:val="105"/>
          <w:sz w:val="21"/>
        </w:rPr>
        <w:t>2</w:t>
      </w:r>
      <w:r>
        <w:rPr>
          <w:w w:val="105"/>
          <w:sz w:val="21"/>
        </w:rPr>
        <w:t>）我方符合法律、行政法规规定的其他条件。</w:t>
      </w:r>
    </w:p>
    <w:p>
      <w:pPr>
        <w:spacing w:before="120"/>
        <w:ind w:left="126" w:right="0" w:firstLine="0"/>
        <w:jc w:val="left"/>
        <w:rPr>
          <w:sz w:val="21"/>
        </w:rPr>
      </w:pPr>
      <w:r>
        <w:rPr>
          <w:w w:val="105"/>
          <w:sz w:val="21"/>
        </w:rPr>
        <w:t>以上内容如有虚假或与事实不符的，评审委员会可将我方做无效投标处理，我方愿意承担相应的法律责任。</w:t>
      </w:r>
    </w:p>
    <w:p>
      <w:pPr>
        <w:spacing w:before="175"/>
        <w:ind w:left="270" w:right="0" w:firstLine="0"/>
        <w:jc w:val="left"/>
        <w:rPr>
          <w:sz w:val="21"/>
        </w:rPr>
      </w:pPr>
      <w:r>
        <w:rPr>
          <w:w w:val="105"/>
          <w:sz w:val="21"/>
        </w:rPr>
        <w:t>（十三）我方对在本函及投标文件中所作的所有承诺承担法律责任。</w:t>
      </w:r>
    </w:p>
    <w:p>
      <w:pPr>
        <w:tabs>
          <w:tab w:pos="774" w:val="left" w:leader="none"/>
          <w:tab w:pos="2598" w:val="left" w:leader="none"/>
          <w:tab w:pos="4615" w:val="left" w:leader="none"/>
        </w:tabs>
        <w:spacing w:line="444" w:lineRule="exact" w:before="30"/>
        <w:ind w:left="270" w:right="5558" w:firstLine="0"/>
        <w:jc w:val="left"/>
        <w:rPr>
          <w:rFonts w:ascii="Arial Unicode MS" w:eastAsia="Arial Unicode MS" w:hint="eastAsia"/>
          <w:sz w:val="21"/>
        </w:rPr>
      </w:pPr>
      <w:r>
        <w:rPr>
          <w:sz w:val="21"/>
        </w:rPr>
        <w:t>（十四）所有与本招标有关的函件请发往下列地址： </w:t>
      </w:r>
      <w:r>
        <w:rPr>
          <w:w w:val="105"/>
          <w:sz w:val="21"/>
        </w:rPr>
        <w:t>地</w:t>
        <w:tab/>
        <w:t>址：</w:t>
      </w:r>
      <w:r>
        <w:rPr>
          <w:w w:val="105"/>
          <w:sz w:val="21"/>
          <w:u w:val="single"/>
        </w:rPr>
        <w:t> </w:t>
        <w:tab/>
      </w:r>
      <w:r>
        <w:rPr>
          <w:rFonts w:ascii="Arial Unicode MS" w:eastAsia="Arial Unicode MS" w:hint="eastAsia"/>
          <w:w w:val="105"/>
          <w:sz w:val="21"/>
        </w:rPr>
        <w:t>.</w:t>
      </w:r>
      <w:r>
        <w:rPr>
          <w:w w:val="105"/>
          <w:sz w:val="21"/>
        </w:rPr>
        <w:t>邮政编码：</w:t>
      </w:r>
      <w:r>
        <w:rPr>
          <w:w w:val="105"/>
          <w:sz w:val="21"/>
          <w:u w:val="single"/>
        </w:rPr>
        <w:t> </w:t>
        <w:tab/>
      </w:r>
      <w:r>
        <w:rPr>
          <w:rFonts w:ascii="Arial Unicode MS" w:eastAsia="Arial Unicode MS" w:hint="eastAsia"/>
          <w:w w:val="105"/>
          <w:sz w:val="21"/>
        </w:rPr>
        <w:t>.</w:t>
      </w:r>
    </w:p>
    <w:p>
      <w:pPr>
        <w:spacing w:after="0" w:line="444" w:lineRule="exact"/>
        <w:jc w:val="left"/>
        <w:rPr>
          <w:rFonts w:ascii="Arial Unicode MS" w:eastAsia="Arial Unicode MS" w:hint="eastAsia"/>
          <w:sz w:val="21"/>
        </w:rPr>
        <w:sectPr>
          <w:pgSz w:w="11900" w:h="16840"/>
          <w:pgMar w:header="0" w:footer="323" w:top="920" w:bottom="520" w:left="540" w:right="560"/>
        </w:sectPr>
      </w:pPr>
    </w:p>
    <w:p>
      <w:pPr>
        <w:tabs>
          <w:tab w:pos="774" w:val="left" w:leader="none"/>
          <w:tab w:pos="2598" w:val="left" w:leader="none"/>
        </w:tabs>
        <w:spacing w:line="268" w:lineRule="auto" w:before="0"/>
        <w:ind w:left="270" w:right="8130" w:firstLine="0"/>
        <w:jc w:val="left"/>
        <w:rPr>
          <w:rFonts w:ascii="Arial Unicode MS" w:eastAsia="Arial Unicode MS" w:hint="eastAsia"/>
          <w:sz w:val="21"/>
        </w:rPr>
      </w:pPr>
      <w:r>
        <w:rPr>
          <w:w w:val="105"/>
          <w:sz w:val="21"/>
        </w:rPr>
        <w:t>电</w:t>
        <w:tab/>
        <w:t>话：</w:t>
      </w:r>
      <w:r>
        <w:rPr>
          <w:w w:val="105"/>
          <w:sz w:val="21"/>
          <w:u w:val="single"/>
        </w:rPr>
        <w:t> </w:t>
        <w:tab/>
      </w:r>
      <w:r>
        <w:rPr>
          <w:rFonts w:ascii="Arial Unicode MS" w:eastAsia="Arial Unicode MS" w:hint="eastAsia"/>
          <w:w w:val="105"/>
          <w:sz w:val="21"/>
        </w:rPr>
        <w:t>. </w:t>
      </w:r>
      <w:r>
        <w:rPr>
          <w:w w:val="105"/>
          <w:sz w:val="21"/>
        </w:rPr>
        <w:t>传</w:t>
        <w:tab/>
        <w:t>真：</w:t>
      </w:r>
      <w:r>
        <w:rPr>
          <w:w w:val="105"/>
          <w:sz w:val="21"/>
          <w:u w:val="single"/>
        </w:rPr>
        <w:t> </w:t>
        <w:tab/>
      </w:r>
      <w:r>
        <w:rPr>
          <w:rFonts w:ascii="Arial Unicode MS" w:eastAsia="Arial Unicode MS" w:hint="eastAsia"/>
          <w:w w:val="105"/>
          <w:sz w:val="21"/>
        </w:rPr>
        <w:t>.</w:t>
      </w:r>
    </w:p>
    <w:p>
      <w:pPr>
        <w:tabs>
          <w:tab w:pos="2742" w:val="left" w:leader="none"/>
          <w:tab w:pos="3318" w:val="left" w:leader="none"/>
          <w:tab w:pos="4567" w:val="left" w:leader="none"/>
        </w:tabs>
        <w:spacing w:before="0"/>
        <w:ind w:left="270" w:right="0" w:firstLine="0"/>
        <w:jc w:val="left"/>
        <w:rPr>
          <w:rFonts w:ascii="Arial Unicode MS" w:eastAsia="Arial Unicode MS" w:hint="eastAsia"/>
          <w:sz w:val="21"/>
        </w:rPr>
      </w:pPr>
      <w:r>
        <w:rPr>
          <w:w w:val="105"/>
          <w:sz w:val="21"/>
        </w:rPr>
        <w:t>代表姓名：</w:t>
      </w:r>
      <w:r>
        <w:rPr>
          <w:w w:val="105"/>
          <w:sz w:val="21"/>
          <w:u w:val="single"/>
        </w:rPr>
        <w:t> </w:t>
        <w:tab/>
      </w:r>
      <w:r>
        <w:rPr>
          <w:rFonts w:ascii="Arial Unicode MS" w:eastAsia="Arial Unicode MS" w:hint="eastAsia"/>
          <w:w w:val="105"/>
          <w:sz w:val="21"/>
        </w:rPr>
        <w:t>.</w:t>
      </w:r>
      <w:r>
        <w:rPr>
          <w:w w:val="105"/>
          <w:sz w:val="21"/>
        </w:rPr>
        <w:t>职</w:t>
        <w:tab/>
        <w:t>务：</w:t>
      </w:r>
      <w:r>
        <w:rPr>
          <w:w w:val="105"/>
          <w:sz w:val="21"/>
          <w:u w:val="single"/>
        </w:rPr>
        <w:t> </w:t>
        <w:tab/>
      </w:r>
      <w:r>
        <w:rPr>
          <w:rFonts w:ascii="Arial Unicode MS" w:eastAsia="Arial Unicode MS" w:hint="eastAsia"/>
          <w:w w:val="105"/>
          <w:sz w:val="21"/>
        </w:rPr>
        <w:t>.</w:t>
      </w:r>
    </w:p>
    <w:p>
      <w:pPr>
        <w:pStyle w:val="BodyText"/>
        <w:rPr>
          <w:rFonts w:ascii="Arial Unicode MS"/>
          <w:sz w:val="24"/>
        </w:rPr>
      </w:pPr>
    </w:p>
    <w:p>
      <w:pPr>
        <w:pStyle w:val="BodyText"/>
        <w:spacing w:before="15"/>
        <w:rPr>
          <w:rFonts w:ascii="Arial Unicode MS"/>
          <w:sz w:val="26"/>
        </w:rPr>
      </w:pPr>
    </w:p>
    <w:p>
      <w:pPr>
        <w:tabs>
          <w:tab w:pos="7282" w:val="left" w:leader="none"/>
        </w:tabs>
        <w:spacing w:before="0"/>
        <w:ind w:left="270" w:right="0" w:firstLine="0"/>
        <w:jc w:val="left"/>
        <w:rPr>
          <w:rFonts w:ascii="Times New Roman" w:eastAsia="Times New Roman"/>
          <w:sz w:val="21"/>
        </w:rPr>
      </w:pPr>
      <w:r>
        <w:rPr>
          <w:sz w:val="21"/>
        </w:rPr>
        <w:t>投标供应商法定代表人（或法定代表人授权代表）签字或盖章：</w:t>
      </w:r>
      <w:r>
        <w:rPr>
          <w:rFonts w:ascii="Times New Roman" w:eastAsia="Times New Roman"/>
          <w:sz w:val="21"/>
          <w:u w:val="single"/>
        </w:rPr>
        <w:t> </w:t>
        <w:tab/>
      </w:r>
    </w:p>
    <w:p>
      <w:pPr>
        <w:tabs>
          <w:tab w:pos="4066" w:val="left" w:leader="none"/>
        </w:tabs>
        <w:spacing w:before="175"/>
        <w:ind w:left="270" w:right="0" w:firstLine="0"/>
        <w:jc w:val="left"/>
        <w:rPr>
          <w:rFonts w:ascii="Times New Roman" w:eastAsia="Times New Roman"/>
          <w:sz w:val="21"/>
        </w:rPr>
      </w:pPr>
      <w:r>
        <w:rPr>
          <w:sz w:val="21"/>
        </w:rPr>
        <w:t>投标供应商名称（盖章）：</w:t>
      </w:r>
      <w:r>
        <w:rPr>
          <w:rFonts w:ascii="Times New Roman" w:eastAsia="Times New Roman"/>
          <w:sz w:val="21"/>
          <w:u w:val="single"/>
        </w:rPr>
        <w:t> </w:t>
        <w:tab/>
      </w:r>
    </w:p>
    <w:p>
      <w:pPr>
        <w:tabs>
          <w:tab w:pos="1134" w:val="left" w:leader="none"/>
          <w:tab w:pos="1566" w:val="left" w:leader="none"/>
          <w:tab w:pos="1998" w:val="left" w:leader="none"/>
        </w:tabs>
        <w:spacing w:before="175"/>
        <w:ind w:left="270" w:right="0" w:firstLine="0"/>
        <w:jc w:val="left"/>
        <w:rPr>
          <w:sz w:val="21"/>
        </w:rPr>
      </w:pPr>
      <w:r>
        <w:rPr>
          <w:w w:val="105"/>
          <w:sz w:val="21"/>
        </w:rPr>
        <w:t>日期：</w:t>
        <w:tab/>
        <w:t>年</w:t>
        <w:tab/>
        <w:t>月</w:t>
        <w:tab/>
        <w:t>日</w:t>
      </w:r>
    </w:p>
    <w:p>
      <w:pPr>
        <w:spacing w:after="0"/>
        <w:jc w:val="left"/>
        <w:rPr>
          <w:sz w:val="21"/>
        </w:rPr>
        <w:sectPr>
          <w:pgSz w:w="11900" w:h="16840"/>
          <w:pgMar w:header="0" w:footer="323" w:top="500" w:bottom="560" w:left="540" w:right="560"/>
        </w:sectPr>
      </w:pPr>
    </w:p>
    <w:p>
      <w:pPr>
        <w:spacing w:before="60"/>
        <w:ind w:left="120" w:right="0" w:firstLine="0"/>
        <w:jc w:val="left"/>
        <w:rPr>
          <w:b/>
          <w:sz w:val="21"/>
        </w:rPr>
      </w:pPr>
      <w:r>
        <w:rPr>
          <w:b/>
          <w:color w:val="212121"/>
          <w:sz w:val="21"/>
        </w:rPr>
        <w:t>格式四：</w:t>
      </w:r>
    </w:p>
    <w:p>
      <w:pPr>
        <w:spacing w:before="175"/>
        <w:ind w:left="3616" w:right="3601" w:firstLine="0"/>
        <w:jc w:val="center"/>
        <w:rPr>
          <w:sz w:val="21"/>
        </w:rPr>
      </w:pPr>
      <w:r>
        <w:rPr>
          <w:color w:val="212121"/>
          <w:w w:val="105"/>
          <w:sz w:val="21"/>
        </w:rPr>
        <w:t>开标一览表</w:t>
      </w:r>
    </w:p>
    <w:p>
      <w:pPr>
        <w:pStyle w:val="BodyText"/>
        <w:rPr>
          <w:sz w:val="20"/>
        </w:rPr>
      </w:pPr>
    </w:p>
    <w:p>
      <w:pPr>
        <w:pStyle w:val="BodyText"/>
        <w:rPr>
          <w:sz w:val="20"/>
        </w:rPr>
      </w:pPr>
    </w:p>
    <w:p>
      <w:pPr>
        <w:pStyle w:val="BodyText"/>
        <w:rPr>
          <w:sz w:val="20"/>
        </w:rPr>
      </w:pPr>
    </w:p>
    <w:p>
      <w:pPr>
        <w:pStyle w:val="BodyText"/>
        <w:spacing w:before="12"/>
        <w:rPr>
          <w:sz w:val="18"/>
        </w:rPr>
      </w:pPr>
    </w:p>
    <w:p>
      <w:pPr>
        <w:pStyle w:val="BodyText"/>
        <w:ind w:left="126"/>
      </w:pPr>
      <w:r>
        <w:rPr/>
        <w:t>供应商名称：</w:t>
      </w:r>
    </w:p>
    <w:p>
      <w:pPr>
        <w:pStyle w:val="BodyText"/>
        <w:spacing w:before="10"/>
        <w:rPr>
          <w:sz w:val="13"/>
        </w:rPr>
      </w:pPr>
    </w:p>
    <w:p>
      <w:pPr>
        <w:pStyle w:val="BodyText"/>
        <w:tabs>
          <w:tab w:pos="2046" w:val="left" w:leader="none"/>
        </w:tabs>
        <w:spacing w:line="415" w:lineRule="auto" w:after="8"/>
        <w:ind w:left="126" w:right="8175"/>
      </w:pPr>
      <w:r>
        <w:rPr/>
        <w:t>项目名称：</w:t>
        <w:tab/>
        <w:t>包号： 项目编号：</w:t>
      </w:r>
    </w:p>
    <w:tbl>
      <w:tblPr>
        <w:tblW w:w="0" w:type="auto"/>
        <w:jc w:val="left"/>
        <w:tblInd w:w="133" w:type="dxa"/>
        <w:tblBorders>
          <w:top w:val="single" w:sz="6" w:space="0" w:color="B3C2D7"/>
          <w:left w:val="single" w:sz="6" w:space="0" w:color="B3C2D7"/>
          <w:bottom w:val="single" w:sz="6" w:space="0" w:color="B3C2D7"/>
          <w:right w:val="single" w:sz="6" w:space="0" w:color="B3C2D7"/>
          <w:insideH w:val="single" w:sz="6" w:space="0" w:color="B3C2D7"/>
          <w:insideV w:val="single" w:sz="6" w:space="0" w:color="B3C2D7"/>
        </w:tblBorders>
        <w:tblLayout w:type="fixed"/>
        <w:tblCellMar>
          <w:top w:w="0" w:type="dxa"/>
          <w:left w:w="0" w:type="dxa"/>
          <w:bottom w:w="0" w:type="dxa"/>
          <w:right w:w="0" w:type="dxa"/>
        </w:tblCellMar>
        <w:tblLook w:val="01E0"/>
      </w:tblPr>
      <w:tblGrid>
        <w:gridCol w:w="10551"/>
      </w:tblGrid>
      <w:tr>
        <w:trPr>
          <w:trHeight w:val="357" w:hRule="atLeast"/>
        </w:trPr>
        <w:tc>
          <w:tcPr>
            <w:tcW w:w="10551" w:type="dxa"/>
            <w:shd w:val="clear" w:color="auto" w:fill="EDEDED"/>
          </w:tcPr>
          <w:p>
            <w:pPr>
              <w:pStyle w:val="TableParagraph"/>
              <w:spacing w:before="48"/>
              <w:ind w:left="4444" w:right="4526"/>
              <w:jc w:val="center"/>
              <w:rPr>
                <w:b/>
                <w:sz w:val="19"/>
              </w:rPr>
            </w:pPr>
            <w:r>
              <w:rPr>
                <w:b/>
                <w:color w:val="666666"/>
                <w:sz w:val="19"/>
              </w:rPr>
              <w:t>投标总报价（元）</w:t>
            </w:r>
          </w:p>
        </w:tc>
      </w:tr>
      <w:tr>
        <w:trPr>
          <w:trHeight w:val="357" w:hRule="atLeast"/>
        </w:trPr>
        <w:tc>
          <w:tcPr>
            <w:tcW w:w="10551" w:type="dxa"/>
            <w:shd w:val="clear" w:color="auto" w:fill="F6F6F6"/>
          </w:tcPr>
          <w:p>
            <w:pPr>
              <w:pStyle w:val="TableParagraph"/>
              <w:spacing w:before="48"/>
              <w:ind w:left="64"/>
              <w:rPr>
                <w:sz w:val="19"/>
              </w:rPr>
            </w:pPr>
            <w:r>
              <w:rPr>
                <w:color w:val="666666"/>
                <w:sz w:val="19"/>
              </w:rPr>
              <w:t>大写：</w:t>
            </w:r>
          </w:p>
        </w:tc>
      </w:tr>
      <w:tr>
        <w:trPr>
          <w:trHeight w:val="357" w:hRule="atLeast"/>
        </w:trPr>
        <w:tc>
          <w:tcPr>
            <w:tcW w:w="10551" w:type="dxa"/>
          </w:tcPr>
          <w:p>
            <w:pPr>
              <w:pStyle w:val="TableParagraph"/>
              <w:spacing w:before="48"/>
              <w:ind w:left="64"/>
              <w:rPr>
                <w:sz w:val="19"/>
              </w:rPr>
            </w:pPr>
            <w:r>
              <w:rPr>
                <w:color w:val="666666"/>
                <w:sz w:val="19"/>
              </w:rPr>
              <w:t>小写：</w:t>
            </w:r>
          </w:p>
        </w:tc>
      </w:tr>
    </w:tbl>
    <w:p>
      <w:pPr>
        <w:pStyle w:val="BodyText"/>
        <w:spacing w:line="293" w:lineRule="exact" w:before="117"/>
        <w:ind w:left="126"/>
      </w:pPr>
      <w:r>
        <w:rPr/>
        <w:t>说明： </w:t>
      </w:r>
      <w:r>
        <w:rPr>
          <w:rFonts w:ascii="Arial Unicode MS" w:eastAsia="Arial Unicode MS" w:hint="eastAsia"/>
        </w:rPr>
        <w:t>1</w:t>
      </w:r>
      <w:r>
        <w:rPr/>
        <w:t>．所有价格均用人民币表示，单位为元。</w:t>
      </w:r>
    </w:p>
    <w:p>
      <w:pPr>
        <w:pStyle w:val="BodyText"/>
        <w:spacing w:line="228" w:lineRule="exact"/>
        <w:ind w:left="846"/>
      </w:pPr>
      <w:r>
        <w:rPr>
          <w:rFonts w:ascii="Arial Unicode MS" w:hAnsi="Arial Unicode MS" w:eastAsia="Arial Unicode MS" w:hint="eastAsia"/>
          <w:w w:val="110"/>
        </w:rPr>
        <w:t>2</w:t>
      </w:r>
      <w:r>
        <w:rPr>
          <w:w w:val="110"/>
        </w:rPr>
        <w:t>．价格应按照</w:t>
      </w:r>
      <w:r>
        <w:rPr>
          <w:rFonts w:ascii="Arial Unicode MS" w:hAnsi="Arial Unicode MS" w:eastAsia="Arial Unicode MS" w:hint="eastAsia"/>
          <w:w w:val="135"/>
        </w:rPr>
        <w:t>“</w:t>
      </w:r>
      <w:r>
        <w:rPr>
          <w:w w:val="110"/>
        </w:rPr>
        <w:t>投标人须知</w:t>
      </w:r>
      <w:r>
        <w:rPr>
          <w:rFonts w:ascii="Arial Unicode MS" w:hAnsi="Arial Unicode MS" w:eastAsia="Arial Unicode MS" w:hint="eastAsia"/>
          <w:w w:val="135"/>
        </w:rPr>
        <w:t>”</w:t>
      </w:r>
      <w:r>
        <w:rPr>
          <w:w w:val="110"/>
        </w:rPr>
        <w:t>的要求报价。</w:t>
      </w:r>
    </w:p>
    <w:p>
      <w:pPr>
        <w:pStyle w:val="BodyText"/>
        <w:spacing w:line="228" w:lineRule="exact"/>
        <w:ind w:left="846"/>
      </w:pPr>
      <w:r>
        <w:rPr>
          <w:rFonts w:ascii="Arial Unicode MS" w:eastAsia="Arial Unicode MS" w:hint="eastAsia"/>
        </w:rPr>
        <w:t>3</w:t>
      </w:r>
      <w:r>
        <w:rPr/>
        <w:t>．格式、内容和签署、盖章必须完整。</w:t>
      </w:r>
    </w:p>
    <w:p>
      <w:pPr>
        <w:pStyle w:val="BodyText"/>
        <w:spacing w:line="293" w:lineRule="exact"/>
        <w:ind w:left="846"/>
      </w:pPr>
      <w:r>
        <w:rPr>
          <w:rFonts w:ascii="Arial Unicode MS" w:eastAsia="Arial Unicode MS" w:hint="eastAsia"/>
        </w:rPr>
        <w:t>4.</w:t>
      </w:r>
      <w:r>
        <w:rPr/>
        <w:t>本表中所填写内容与投标（响应）文件中内容不一致的，以本表为准。</w:t>
      </w:r>
    </w:p>
    <w:p>
      <w:pPr>
        <w:pStyle w:val="BodyText"/>
        <w:spacing w:before="1"/>
        <w:rPr>
          <w:sz w:val="28"/>
        </w:rPr>
      </w:pPr>
    </w:p>
    <w:p>
      <w:pPr>
        <w:spacing w:before="0"/>
        <w:ind w:left="0" w:right="109" w:firstLine="0"/>
        <w:jc w:val="right"/>
        <w:rPr>
          <w:sz w:val="21"/>
        </w:rPr>
      </w:pPr>
      <w:r>
        <w:rPr>
          <w:sz w:val="21"/>
        </w:rPr>
        <w:t>法定代表人或授权委托人（签字或盖章）：</w:t>
      </w:r>
    </w:p>
    <w:p>
      <w:pPr>
        <w:tabs>
          <w:tab w:pos="10016" w:val="left" w:leader="none"/>
          <w:tab w:pos="10472" w:val="left" w:leader="none"/>
        </w:tabs>
        <w:spacing w:line="396" w:lineRule="auto" w:before="175"/>
        <w:ind w:left="9560" w:right="109" w:firstLine="48"/>
        <w:jc w:val="right"/>
        <w:rPr>
          <w:sz w:val="21"/>
        </w:rPr>
      </w:pPr>
      <w:r>
        <w:rPr>
          <w:color w:val="212121"/>
          <w:sz w:val="21"/>
        </w:rPr>
        <w:t>加盖公章： </w:t>
      </w:r>
      <w:r>
        <w:rPr>
          <w:color w:val="212121"/>
          <w:w w:val="105"/>
          <w:sz w:val="21"/>
        </w:rPr>
        <w:t>年</w:t>
        <w:tab/>
        <w:t>月</w:t>
        <w:tab/>
      </w:r>
      <w:r>
        <w:rPr>
          <w:color w:val="212121"/>
          <w:spacing w:val="-1"/>
          <w:sz w:val="21"/>
        </w:rPr>
        <w:t>日</w:t>
      </w:r>
    </w:p>
    <w:p>
      <w:pPr>
        <w:spacing w:after="0" w:line="396" w:lineRule="auto"/>
        <w:jc w:val="right"/>
        <w:rPr>
          <w:sz w:val="21"/>
        </w:rPr>
        <w:sectPr>
          <w:pgSz w:w="11900" w:h="16840"/>
          <w:pgMar w:header="0" w:footer="323" w:top="1380" w:bottom="560" w:left="540" w:right="560"/>
        </w:sectPr>
      </w:pPr>
    </w:p>
    <w:p>
      <w:pPr>
        <w:spacing w:before="60"/>
        <w:ind w:left="120" w:right="0" w:firstLine="0"/>
        <w:jc w:val="left"/>
        <w:rPr>
          <w:b/>
          <w:sz w:val="21"/>
        </w:rPr>
      </w:pPr>
      <w:r>
        <w:rPr>
          <w:b/>
          <w:color w:val="212121"/>
          <w:sz w:val="21"/>
        </w:rPr>
        <w:t>格式五：</w:t>
      </w:r>
    </w:p>
    <w:p>
      <w:pPr>
        <w:spacing w:before="175"/>
        <w:ind w:left="3616" w:right="3601" w:firstLine="0"/>
        <w:jc w:val="center"/>
        <w:rPr>
          <w:sz w:val="21"/>
        </w:rPr>
      </w:pPr>
      <w:r>
        <w:rPr>
          <w:w w:val="105"/>
          <w:sz w:val="21"/>
        </w:rPr>
        <w:t>分项报价明细表</w:t>
      </w:r>
    </w:p>
    <w:p>
      <w:pPr>
        <w:pStyle w:val="BodyText"/>
        <w:spacing w:before="4"/>
        <w:rPr>
          <w:sz w:val="13"/>
        </w:rPr>
      </w:pPr>
    </w:p>
    <w:p>
      <w:pPr>
        <w:pStyle w:val="BodyText"/>
        <w:spacing w:before="1"/>
        <w:ind w:left="126"/>
      </w:pPr>
      <w:r>
        <w:rPr/>
        <w:t>供应商名称：</w:t>
      </w:r>
    </w:p>
    <w:p>
      <w:pPr>
        <w:pStyle w:val="BodyText"/>
        <w:spacing w:before="9"/>
        <w:rPr>
          <w:sz w:val="13"/>
        </w:rPr>
      </w:pPr>
    </w:p>
    <w:p>
      <w:pPr>
        <w:pStyle w:val="BodyText"/>
        <w:tabs>
          <w:tab w:pos="2046" w:val="left" w:leader="none"/>
        </w:tabs>
        <w:spacing w:line="415" w:lineRule="auto" w:before="1" w:after="8"/>
        <w:ind w:left="126" w:right="8175"/>
      </w:pPr>
      <w:r>
        <w:rPr/>
        <w:t>项目名称：</w:t>
        <w:tab/>
        <w:t>包号： 项目编号：</w:t>
      </w:r>
    </w:p>
    <w:tbl>
      <w:tblPr>
        <w:tblW w:w="0" w:type="auto"/>
        <w:jc w:val="left"/>
        <w:tblInd w:w="133" w:type="dxa"/>
        <w:tblBorders>
          <w:top w:val="single" w:sz="6" w:space="0" w:color="B3C2D7"/>
          <w:left w:val="single" w:sz="6" w:space="0" w:color="B3C2D7"/>
          <w:bottom w:val="single" w:sz="6" w:space="0" w:color="B3C2D7"/>
          <w:right w:val="single" w:sz="6" w:space="0" w:color="B3C2D7"/>
          <w:insideH w:val="single" w:sz="6" w:space="0" w:color="B3C2D7"/>
          <w:insideV w:val="single" w:sz="6" w:space="0" w:color="B3C2D7"/>
        </w:tblBorders>
        <w:tblLayout w:type="fixed"/>
        <w:tblCellMar>
          <w:top w:w="0" w:type="dxa"/>
          <w:left w:w="0" w:type="dxa"/>
          <w:bottom w:w="0" w:type="dxa"/>
          <w:right w:w="0" w:type="dxa"/>
        </w:tblCellMar>
        <w:tblLook w:val="01E0"/>
      </w:tblPr>
      <w:tblGrid>
        <w:gridCol w:w="600"/>
        <w:gridCol w:w="1056"/>
        <w:gridCol w:w="3193"/>
        <w:gridCol w:w="1284"/>
        <w:gridCol w:w="600"/>
        <w:gridCol w:w="600"/>
        <w:gridCol w:w="600"/>
        <w:gridCol w:w="1308"/>
        <w:gridCol w:w="1308"/>
      </w:tblGrid>
      <w:tr>
        <w:trPr>
          <w:trHeight w:val="357" w:hRule="atLeast"/>
        </w:trPr>
        <w:tc>
          <w:tcPr>
            <w:tcW w:w="600" w:type="dxa"/>
            <w:shd w:val="clear" w:color="auto" w:fill="EDEDED"/>
          </w:tcPr>
          <w:p>
            <w:pPr>
              <w:pStyle w:val="TableParagraph"/>
              <w:spacing w:before="48"/>
              <w:ind w:left="88"/>
              <w:rPr>
                <w:b/>
                <w:sz w:val="19"/>
              </w:rPr>
            </w:pPr>
            <w:r>
              <w:rPr>
                <w:b/>
                <w:color w:val="666666"/>
                <w:sz w:val="19"/>
              </w:rPr>
              <w:t>序号</w:t>
            </w:r>
          </w:p>
        </w:tc>
        <w:tc>
          <w:tcPr>
            <w:tcW w:w="1056" w:type="dxa"/>
            <w:shd w:val="clear" w:color="auto" w:fill="EDEDED"/>
          </w:tcPr>
          <w:p>
            <w:pPr>
              <w:pStyle w:val="TableParagraph"/>
              <w:spacing w:before="48"/>
              <w:ind w:left="112"/>
              <w:rPr>
                <w:b/>
                <w:sz w:val="19"/>
              </w:rPr>
            </w:pPr>
            <w:r>
              <w:rPr>
                <w:b/>
                <w:color w:val="666666"/>
                <w:sz w:val="19"/>
              </w:rPr>
              <w:t>标的名称</w:t>
            </w:r>
          </w:p>
        </w:tc>
        <w:tc>
          <w:tcPr>
            <w:tcW w:w="3193" w:type="dxa"/>
            <w:shd w:val="clear" w:color="auto" w:fill="EDEDED"/>
          </w:tcPr>
          <w:p>
            <w:pPr>
              <w:pStyle w:val="TableParagraph"/>
              <w:spacing w:line="337" w:lineRule="exact"/>
              <w:ind w:left="227"/>
              <w:rPr>
                <w:b/>
                <w:sz w:val="19"/>
              </w:rPr>
            </w:pPr>
            <w:r>
              <w:rPr>
                <w:b/>
                <w:color w:val="666666"/>
                <w:sz w:val="19"/>
              </w:rPr>
              <w:t>品牌、规格型号</w:t>
            </w:r>
            <w:r>
              <w:rPr>
                <w:rFonts w:ascii="微软雅黑" w:eastAsia="微软雅黑" w:hint="eastAsia"/>
                <w:b/>
                <w:color w:val="666666"/>
                <w:sz w:val="19"/>
              </w:rPr>
              <w:t>/</w:t>
            </w:r>
            <w:r>
              <w:rPr>
                <w:b/>
                <w:color w:val="666666"/>
                <w:sz w:val="19"/>
              </w:rPr>
              <w:t>主要服务内容</w:t>
            </w:r>
          </w:p>
        </w:tc>
        <w:tc>
          <w:tcPr>
            <w:tcW w:w="1284" w:type="dxa"/>
            <w:shd w:val="clear" w:color="auto" w:fill="EDEDED"/>
          </w:tcPr>
          <w:p>
            <w:pPr>
              <w:pStyle w:val="TableParagraph"/>
              <w:spacing w:before="48"/>
              <w:ind w:left="124"/>
              <w:rPr>
                <w:b/>
                <w:sz w:val="19"/>
              </w:rPr>
            </w:pPr>
            <w:r>
              <w:rPr>
                <w:b/>
                <w:color w:val="666666"/>
                <w:sz w:val="19"/>
              </w:rPr>
              <w:t>制造商名称</w:t>
            </w:r>
          </w:p>
        </w:tc>
        <w:tc>
          <w:tcPr>
            <w:tcW w:w="600" w:type="dxa"/>
            <w:shd w:val="clear" w:color="auto" w:fill="EDEDED"/>
          </w:tcPr>
          <w:p>
            <w:pPr>
              <w:pStyle w:val="TableParagraph"/>
              <w:spacing w:before="48"/>
              <w:ind w:left="89"/>
              <w:rPr>
                <w:b/>
                <w:sz w:val="19"/>
              </w:rPr>
            </w:pPr>
            <w:r>
              <w:rPr>
                <w:b/>
                <w:color w:val="666666"/>
                <w:sz w:val="19"/>
              </w:rPr>
              <w:t>产地</w:t>
            </w:r>
          </w:p>
        </w:tc>
        <w:tc>
          <w:tcPr>
            <w:tcW w:w="600" w:type="dxa"/>
            <w:shd w:val="clear" w:color="auto" w:fill="EDEDED"/>
          </w:tcPr>
          <w:p>
            <w:pPr>
              <w:pStyle w:val="TableParagraph"/>
              <w:spacing w:before="48"/>
              <w:ind w:left="89"/>
              <w:rPr>
                <w:b/>
                <w:sz w:val="19"/>
              </w:rPr>
            </w:pPr>
            <w:r>
              <w:rPr>
                <w:b/>
                <w:color w:val="666666"/>
                <w:sz w:val="19"/>
              </w:rPr>
              <w:t>数量</w:t>
            </w:r>
          </w:p>
        </w:tc>
        <w:tc>
          <w:tcPr>
            <w:tcW w:w="600" w:type="dxa"/>
            <w:shd w:val="clear" w:color="auto" w:fill="EDEDED"/>
          </w:tcPr>
          <w:p>
            <w:pPr>
              <w:pStyle w:val="TableParagraph"/>
              <w:spacing w:before="48"/>
              <w:ind w:left="89"/>
              <w:rPr>
                <w:b/>
                <w:sz w:val="19"/>
              </w:rPr>
            </w:pPr>
            <w:r>
              <w:rPr>
                <w:b/>
                <w:color w:val="666666"/>
                <w:sz w:val="19"/>
              </w:rPr>
              <w:t>单位</w:t>
            </w:r>
          </w:p>
        </w:tc>
        <w:tc>
          <w:tcPr>
            <w:tcW w:w="1308" w:type="dxa"/>
            <w:shd w:val="clear" w:color="auto" w:fill="EDEDED"/>
          </w:tcPr>
          <w:p>
            <w:pPr>
              <w:pStyle w:val="TableParagraph"/>
              <w:spacing w:before="48"/>
              <w:ind w:left="137"/>
              <w:rPr>
                <w:b/>
                <w:sz w:val="19"/>
              </w:rPr>
            </w:pPr>
            <w:r>
              <w:rPr>
                <w:b/>
                <w:color w:val="666666"/>
                <w:sz w:val="19"/>
              </w:rPr>
              <w:t>单价（元）</w:t>
            </w:r>
          </w:p>
        </w:tc>
        <w:tc>
          <w:tcPr>
            <w:tcW w:w="1308" w:type="dxa"/>
            <w:shd w:val="clear" w:color="auto" w:fill="EDEDED"/>
          </w:tcPr>
          <w:p>
            <w:pPr>
              <w:pStyle w:val="TableParagraph"/>
              <w:spacing w:before="48"/>
              <w:ind w:left="138"/>
              <w:rPr>
                <w:b/>
                <w:sz w:val="19"/>
              </w:rPr>
            </w:pPr>
            <w:r>
              <w:rPr>
                <w:b/>
                <w:color w:val="666666"/>
                <w:sz w:val="19"/>
              </w:rPr>
              <w:t>总价（元）</w:t>
            </w:r>
          </w:p>
        </w:tc>
      </w:tr>
      <w:tr>
        <w:trPr>
          <w:trHeight w:val="357" w:hRule="atLeast"/>
        </w:trPr>
        <w:tc>
          <w:tcPr>
            <w:tcW w:w="600" w:type="dxa"/>
            <w:shd w:val="clear" w:color="auto" w:fill="F6F6F6"/>
          </w:tcPr>
          <w:p>
            <w:pPr>
              <w:pStyle w:val="TableParagraph"/>
              <w:spacing w:line="337" w:lineRule="exact"/>
              <w:ind w:left="64"/>
              <w:rPr>
                <w:rFonts w:ascii="Arial Unicode MS"/>
                <w:sz w:val="19"/>
              </w:rPr>
            </w:pPr>
            <w:r>
              <w:rPr>
                <w:rFonts w:ascii="Arial Unicode MS"/>
                <w:color w:val="666666"/>
                <w:w w:val="115"/>
                <w:sz w:val="19"/>
              </w:rPr>
              <w:t>1</w:t>
            </w:r>
          </w:p>
        </w:tc>
        <w:tc>
          <w:tcPr>
            <w:tcW w:w="1056" w:type="dxa"/>
            <w:shd w:val="clear" w:color="auto" w:fill="F6F6F6"/>
          </w:tcPr>
          <w:p>
            <w:pPr>
              <w:pStyle w:val="TableParagraph"/>
              <w:rPr>
                <w:rFonts w:ascii="Times New Roman"/>
                <w:sz w:val="18"/>
              </w:rPr>
            </w:pPr>
          </w:p>
        </w:tc>
        <w:tc>
          <w:tcPr>
            <w:tcW w:w="3193" w:type="dxa"/>
            <w:shd w:val="clear" w:color="auto" w:fill="F6F6F6"/>
          </w:tcPr>
          <w:p>
            <w:pPr>
              <w:pStyle w:val="TableParagraph"/>
              <w:rPr>
                <w:rFonts w:ascii="Times New Roman"/>
                <w:sz w:val="18"/>
              </w:rPr>
            </w:pPr>
          </w:p>
        </w:tc>
        <w:tc>
          <w:tcPr>
            <w:tcW w:w="1284" w:type="dxa"/>
            <w:shd w:val="clear" w:color="auto" w:fill="F6F6F6"/>
          </w:tcPr>
          <w:p>
            <w:pPr>
              <w:pStyle w:val="TableParagraph"/>
              <w:rPr>
                <w:rFonts w:ascii="Times New Roman"/>
                <w:sz w:val="18"/>
              </w:rPr>
            </w:pPr>
          </w:p>
        </w:tc>
        <w:tc>
          <w:tcPr>
            <w:tcW w:w="600" w:type="dxa"/>
            <w:shd w:val="clear" w:color="auto" w:fill="F6F6F6"/>
          </w:tcPr>
          <w:p>
            <w:pPr>
              <w:pStyle w:val="TableParagraph"/>
              <w:rPr>
                <w:rFonts w:ascii="Times New Roman"/>
                <w:sz w:val="18"/>
              </w:rPr>
            </w:pPr>
          </w:p>
        </w:tc>
        <w:tc>
          <w:tcPr>
            <w:tcW w:w="600" w:type="dxa"/>
            <w:shd w:val="clear" w:color="auto" w:fill="F6F6F6"/>
          </w:tcPr>
          <w:p>
            <w:pPr>
              <w:pStyle w:val="TableParagraph"/>
              <w:rPr>
                <w:rFonts w:ascii="Times New Roman"/>
                <w:sz w:val="18"/>
              </w:rPr>
            </w:pPr>
          </w:p>
        </w:tc>
        <w:tc>
          <w:tcPr>
            <w:tcW w:w="600" w:type="dxa"/>
            <w:shd w:val="clear" w:color="auto" w:fill="F6F6F6"/>
          </w:tcPr>
          <w:p>
            <w:pPr>
              <w:pStyle w:val="TableParagraph"/>
              <w:rPr>
                <w:rFonts w:ascii="Times New Roman"/>
                <w:sz w:val="18"/>
              </w:rPr>
            </w:pPr>
          </w:p>
        </w:tc>
        <w:tc>
          <w:tcPr>
            <w:tcW w:w="1308" w:type="dxa"/>
            <w:shd w:val="clear" w:color="auto" w:fill="F6F6F6"/>
          </w:tcPr>
          <w:p>
            <w:pPr>
              <w:pStyle w:val="TableParagraph"/>
              <w:rPr>
                <w:rFonts w:ascii="Times New Roman"/>
                <w:sz w:val="18"/>
              </w:rPr>
            </w:pPr>
          </w:p>
        </w:tc>
        <w:tc>
          <w:tcPr>
            <w:tcW w:w="1308" w:type="dxa"/>
            <w:shd w:val="clear" w:color="auto" w:fill="F6F6F6"/>
          </w:tcPr>
          <w:p>
            <w:pPr>
              <w:pStyle w:val="TableParagraph"/>
              <w:rPr>
                <w:rFonts w:ascii="Times New Roman"/>
                <w:sz w:val="18"/>
              </w:rPr>
            </w:pPr>
          </w:p>
        </w:tc>
      </w:tr>
      <w:tr>
        <w:trPr>
          <w:trHeight w:val="357" w:hRule="atLeast"/>
        </w:trPr>
        <w:tc>
          <w:tcPr>
            <w:tcW w:w="600" w:type="dxa"/>
          </w:tcPr>
          <w:p>
            <w:pPr>
              <w:pStyle w:val="TableParagraph"/>
              <w:spacing w:line="337" w:lineRule="exact"/>
              <w:ind w:left="64"/>
              <w:rPr>
                <w:rFonts w:ascii="Arial Unicode MS"/>
                <w:sz w:val="19"/>
              </w:rPr>
            </w:pPr>
            <w:r>
              <w:rPr>
                <w:rFonts w:ascii="Arial Unicode MS"/>
                <w:color w:val="666666"/>
                <w:w w:val="115"/>
                <w:sz w:val="19"/>
              </w:rPr>
              <w:t>2</w:t>
            </w:r>
          </w:p>
        </w:tc>
        <w:tc>
          <w:tcPr>
            <w:tcW w:w="1056" w:type="dxa"/>
          </w:tcPr>
          <w:p>
            <w:pPr>
              <w:pStyle w:val="TableParagraph"/>
              <w:rPr>
                <w:rFonts w:ascii="Times New Roman"/>
                <w:sz w:val="18"/>
              </w:rPr>
            </w:pPr>
          </w:p>
        </w:tc>
        <w:tc>
          <w:tcPr>
            <w:tcW w:w="3193" w:type="dxa"/>
          </w:tcPr>
          <w:p>
            <w:pPr>
              <w:pStyle w:val="TableParagraph"/>
              <w:rPr>
                <w:rFonts w:ascii="Times New Roman"/>
                <w:sz w:val="18"/>
              </w:rPr>
            </w:pPr>
          </w:p>
        </w:tc>
        <w:tc>
          <w:tcPr>
            <w:tcW w:w="1284" w:type="dxa"/>
          </w:tcPr>
          <w:p>
            <w:pPr>
              <w:pStyle w:val="TableParagraph"/>
              <w:rPr>
                <w:rFonts w:ascii="Times New Roman"/>
                <w:sz w:val="18"/>
              </w:rPr>
            </w:pPr>
          </w:p>
        </w:tc>
        <w:tc>
          <w:tcPr>
            <w:tcW w:w="600" w:type="dxa"/>
          </w:tcPr>
          <w:p>
            <w:pPr>
              <w:pStyle w:val="TableParagraph"/>
              <w:rPr>
                <w:rFonts w:ascii="Times New Roman"/>
                <w:sz w:val="18"/>
              </w:rPr>
            </w:pPr>
          </w:p>
        </w:tc>
        <w:tc>
          <w:tcPr>
            <w:tcW w:w="600" w:type="dxa"/>
          </w:tcPr>
          <w:p>
            <w:pPr>
              <w:pStyle w:val="TableParagraph"/>
              <w:rPr>
                <w:rFonts w:ascii="Times New Roman"/>
                <w:sz w:val="18"/>
              </w:rPr>
            </w:pPr>
          </w:p>
        </w:tc>
        <w:tc>
          <w:tcPr>
            <w:tcW w:w="600" w:type="dxa"/>
          </w:tcPr>
          <w:p>
            <w:pPr>
              <w:pStyle w:val="TableParagraph"/>
              <w:rPr>
                <w:rFonts w:ascii="Times New Roman"/>
                <w:sz w:val="18"/>
              </w:rPr>
            </w:pPr>
          </w:p>
        </w:tc>
        <w:tc>
          <w:tcPr>
            <w:tcW w:w="1308" w:type="dxa"/>
          </w:tcPr>
          <w:p>
            <w:pPr>
              <w:pStyle w:val="TableParagraph"/>
              <w:rPr>
                <w:rFonts w:ascii="Times New Roman"/>
                <w:sz w:val="18"/>
              </w:rPr>
            </w:pPr>
          </w:p>
        </w:tc>
        <w:tc>
          <w:tcPr>
            <w:tcW w:w="1308" w:type="dxa"/>
          </w:tcPr>
          <w:p>
            <w:pPr>
              <w:pStyle w:val="TableParagraph"/>
              <w:rPr>
                <w:rFonts w:ascii="Times New Roman"/>
                <w:sz w:val="18"/>
              </w:rPr>
            </w:pPr>
          </w:p>
        </w:tc>
      </w:tr>
      <w:tr>
        <w:trPr>
          <w:trHeight w:val="357" w:hRule="atLeast"/>
        </w:trPr>
        <w:tc>
          <w:tcPr>
            <w:tcW w:w="600" w:type="dxa"/>
            <w:shd w:val="clear" w:color="auto" w:fill="F6F6F6"/>
          </w:tcPr>
          <w:p>
            <w:pPr>
              <w:pStyle w:val="TableParagraph"/>
              <w:spacing w:line="337" w:lineRule="exact"/>
              <w:ind w:left="64"/>
              <w:rPr>
                <w:rFonts w:ascii="Arial Unicode MS"/>
                <w:sz w:val="19"/>
              </w:rPr>
            </w:pPr>
            <w:r>
              <w:rPr>
                <w:rFonts w:ascii="Arial Unicode MS"/>
                <w:color w:val="666666"/>
                <w:w w:val="115"/>
                <w:sz w:val="19"/>
              </w:rPr>
              <w:t>...</w:t>
            </w:r>
          </w:p>
        </w:tc>
        <w:tc>
          <w:tcPr>
            <w:tcW w:w="1056" w:type="dxa"/>
            <w:shd w:val="clear" w:color="auto" w:fill="F6F6F6"/>
          </w:tcPr>
          <w:p>
            <w:pPr>
              <w:pStyle w:val="TableParagraph"/>
              <w:rPr>
                <w:rFonts w:ascii="Times New Roman"/>
                <w:sz w:val="18"/>
              </w:rPr>
            </w:pPr>
          </w:p>
        </w:tc>
        <w:tc>
          <w:tcPr>
            <w:tcW w:w="3193" w:type="dxa"/>
            <w:shd w:val="clear" w:color="auto" w:fill="F6F6F6"/>
          </w:tcPr>
          <w:p>
            <w:pPr>
              <w:pStyle w:val="TableParagraph"/>
              <w:rPr>
                <w:rFonts w:ascii="Times New Roman"/>
                <w:sz w:val="18"/>
              </w:rPr>
            </w:pPr>
          </w:p>
        </w:tc>
        <w:tc>
          <w:tcPr>
            <w:tcW w:w="1284" w:type="dxa"/>
            <w:shd w:val="clear" w:color="auto" w:fill="F6F6F6"/>
          </w:tcPr>
          <w:p>
            <w:pPr>
              <w:pStyle w:val="TableParagraph"/>
              <w:rPr>
                <w:rFonts w:ascii="Times New Roman"/>
                <w:sz w:val="18"/>
              </w:rPr>
            </w:pPr>
          </w:p>
        </w:tc>
        <w:tc>
          <w:tcPr>
            <w:tcW w:w="600" w:type="dxa"/>
            <w:shd w:val="clear" w:color="auto" w:fill="F6F6F6"/>
          </w:tcPr>
          <w:p>
            <w:pPr>
              <w:pStyle w:val="TableParagraph"/>
              <w:rPr>
                <w:rFonts w:ascii="Times New Roman"/>
                <w:sz w:val="18"/>
              </w:rPr>
            </w:pPr>
          </w:p>
        </w:tc>
        <w:tc>
          <w:tcPr>
            <w:tcW w:w="600" w:type="dxa"/>
            <w:shd w:val="clear" w:color="auto" w:fill="F6F6F6"/>
          </w:tcPr>
          <w:p>
            <w:pPr>
              <w:pStyle w:val="TableParagraph"/>
              <w:rPr>
                <w:rFonts w:ascii="Times New Roman"/>
                <w:sz w:val="18"/>
              </w:rPr>
            </w:pPr>
          </w:p>
        </w:tc>
        <w:tc>
          <w:tcPr>
            <w:tcW w:w="600" w:type="dxa"/>
            <w:shd w:val="clear" w:color="auto" w:fill="F6F6F6"/>
          </w:tcPr>
          <w:p>
            <w:pPr>
              <w:pStyle w:val="TableParagraph"/>
              <w:rPr>
                <w:rFonts w:ascii="Times New Roman"/>
                <w:sz w:val="18"/>
              </w:rPr>
            </w:pPr>
          </w:p>
        </w:tc>
        <w:tc>
          <w:tcPr>
            <w:tcW w:w="1308" w:type="dxa"/>
            <w:shd w:val="clear" w:color="auto" w:fill="F6F6F6"/>
          </w:tcPr>
          <w:p>
            <w:pPr>
              <w:pStyle w:val="TableParagraph"/>
              <w:rPr>
                <w:rFonts w:ascii="Times New Roman"/>
                <w:sz w:val="18"/>
              </w:rPr>
            </w:pPr>
          </w:p>
        </w:tc>
        <w:tc>
          <w:tcPr>
            <w:tcW w:w="1308" w:type="dxa"/>
            <w:shd w:val="clear" w:color="auto" w:fill="F6F6F6"/>
          </w:tcPr>
          <w:p>
            <w:pPr>
              <w:pStyle w:val="TableParagraph"/>
              <w:rPr>
                <w:rFonts w:ascii="Times New Roman"/>
                <w:sz w:val="18"/>
              </w:rPr>
            </w:pPr>
          </w:p>
        </w:tc>
      </w:tr>
    </w:tbl>
    <w:p>
      <w:pPr>
        <w:pStyle w:val="BodyText"/>
        <w:spacing w:line="293" w:lineRule="exact" w:before="117"/>
        <w:ind w:left="126"/>
      </w:pPr>
      <w:r>
        <w:rPr>
          <w:w w:val="120"/>
        </w:rPr>
        <w:t>说明： </w:t>
      </w:r>
      <w:r>
        <w:rPr>
          <w:rFonts w:ascii="Arial Unicode MS" w:hAnsi="Arial Unicode MS" w:eastAsia="Arial Unicode MS" w:hint="eastAsia"/>
          <w:w w:val="120"/>
        </w:rPr>
        <w:t>1.“</w:t>
      </w:r>
      <w:r>
        <w:rPr>
          <w:w w:val="120"/>
        </w:rPr>
        <w:t>标的</w:t>
      </w:r>
      <w:r>
        <w:rPr>
          <w:rFonts w:ascii="Arial Unicode MS" w:hAnsi="Arial Unicode MS" w:eastAsia="Arial Unicode MS" w:hint="eastAsia"/>
          <w:w w:val="130"/>
        </w:rPr>
        <w:t>”</w:t>
      </w:r>
      <w:r>
        <w:rPr>
          <w:w w:val="120"/>
        </w:rPr>
        <w:t>为货物的：上述表格应全部填写。</w:t>
      </w:r>
    </w:p>
    <w:p>
      <w:pPr>
        <w:pStyle w:val="BodyText"/>
        <w:spacing w:line="153" w:lineRule="auto" w:before="27"/>
        <w:ind w:left="126" w:right="109" w:firstLine="876"/>
      </w:pPr>
      <w:r>
        <w:rPr>
          <w:rFonts w:ascii="Arial Unicode MS" w:hAnsi="Arial Unicode MS" w:eastAsia="Arial Unicode MS" w:hint="eastAsia"/>
          <w:spacing w:val="-3"/>
        </w:rPr>
        <w:t>2.“</w:t>
      </w:r>
      <w:r>
        <w:rPr>
          <w:spacing w:val="-1"/>
        </w:rPr>
        <w:t>标的</w:t>
      </w:r>
      <w:r>
        <w:rPr>
          <w:rFonts w:ascii="Arial Unicode MS" w:hAnsi="Arial Unicode MS" w:eastAsia="Arial Unicode MS" w:hint="eastAsia"/>
          <w:spacing w:val="-4"/>
        </w:rPr>
        <w:t>”</w:t>
      </w:r>
      <w:r>
        <w:rPr>
          <w:spacing w:val="-1"/>
        </w:rPr>
        <w:t>为服务的：如服务内容涉及品牌、规格型号的，上述表格应全部填写；如不涉及品牌、规格型号的，</w:t>
      </w:r>
      <w:r>
        <w:rPr>
          <w:rFonts w:ascii="Arial Unicode MS" w:hAnsi="Arial Unicode MS" w:eastAsia="Arial Unicode MS" w:hint="eastAsia"/>
        </w:rPr>
        <w:t>“</w:t>
      </w:r>
      <w:r>
        <w:rPr/>
        <w:t>制造 </w:t>
      </w:r>
      <w:r>
        <w:rPr>
          <w:w w:val="115"/>
        </w:rPr>
        <w:t>商名称和产地</w:t>
      </w:r>
      <w:r>
        <w:rPr>
          <w:rFonts w:ascii="Arial Unicode MS" w:hAnsi="Arial Unicode MS" w:eastAsia="Arial Unicode MS" w:hint="eastAsia"/>
          <w:spacing w:val="-4"/>
          <w:w w:val="130"/>
        </w:rPr>
        <w:t>”</w:t>
      </w:r>
      <w:r>
        <w:rPr>
          <w:w w:val="115"/>
        </w:rPr>
        <w:t>部分可不填写内容。</w:t>
      </w:r>
    </w:p>
    <w:p>
      <w:pPr>
        <w:pStyle w:val="BodyText"/>
        <w:spacing w:line="200" w:lineRule="exact"/>
        <w:ind w:left="846"/>
      </w:pPr>
      <w:r>
        <w:rPr>
          <w:rFonts w:ascii="Arial Unicode MS" w:hAnsi="Arial Unicode MS" w:eastAsia="Arial Unicode MS" w:hint="eastAsia"/>
          <w:w w:val="115"/>
        </w:rPr>
        <w:t>3.“</w:t>
      </w:r>
      <w:r>
        <w:rPr>
          <w:w w:val="115"/>
        </w:rPr>
        <w:t>标的</w:t>
      </w:r>
      <w:r>
        <w:rPr>
          <w:rFonts w:ascii="Arial Unicode MS" w:hAnsi="Arial Unicode MS" w:eastAsia="Arial Unicode MS" w:hint="eastAsia"/>
          <w:w w:val="130"/>
        </w:rPr>
        <w:t>”</w:t>
      </w:r>
      <w:r>
        <w:rPr>
          <w:w w:val="115"/>
        </w:rPr>
        <w:t>为工程的：如不涉及品牌、规格型号的，</w:t>
      </w:r>
      <w:r>
        <w:rPr>
          <w:rFonts w:ascii="Arial Unicode MS" w:hAnsi="Arial Unicode MS" w:eastAsia="Arial Unicode MS" w:hint="eastAsia"/>
          <w:w w:val="115"/>
        </w:rPr>
        <w:t>“</w:t>
      </w:r>
      <w:r>
        <w:rPr>
          <w:w w:val="115"/>
        </w:rPr>
        <w:t>制造商名称和产地</w:t>
      </w:r>
      <w:r>
        <w:rPr>
          <w:rFonts w:ascii="Arial Unicode MS" w:hAnsi="Arial Unicode MS" w:eastAsia="Arial Unicode MS" w:hint="eastAsia"/>
          <w:w w:val="130"/>
        </w:rPr>
        <w:t>”</w:t>
      </w:r>
      <w:r>
        <w:rPr>
          <w:w w:val="115"/>
        </w:rPr>
        <w:t>部分可不填写内容。</w:t>
      </w:r>
    </w:p>
    <w:p>
      <w:pPr>
        <w:pStyle w:val="BodyText"/>
        <w:spacing w:line="293" w:lineRule="exact"/>
        <w:ind w:left="846"/>
      </w:pPr>
      <w:r>
        <w:rPr>
          <w:rFonts w:ascii="Arial Unicode MS" w:eastAsia="Arial Unicode MS" w:hint="eastAsia"/>
        </w:rPr>
        <w:t>4.</w:t>
      </w:r>
      <w:r>
        <w:rPr/>
        <w:t>如填写内容不符合要求将做无效投标（响应）处理。</w:t>
      </w:r>
    </w:p>
    <w:p>
      <w:pPr>
        <w:spacing w:after="0" w:line="293" w:lineRule="exact"/>
        <w:sectPr>
          <w:pgSz w:w="11900" w:h="16840"/>
          <w:pgMar w:header="0" w:footer="323" w:top="1380" w:bottom="560" w:left="540" w:right="560"/>
        </w:sectPr>
      </w:pPr>
    </w:p>
    <w:p>
      <w:pPr>
        <w:spacing w:before="64"/>
        <w:ind w:left="120" w:right="0" w:firstLine="0"/>
        <w:jc w:val="left"/>
        <w:rPr>
          <w:b/>
          <w:sz w:val="21"/>
        </w:rPr>
      </w:pPr>
      <w:r>
        <w:rPr>
          <w:b/>
          <w:color w:val="212121"/>
          <w:sz w:val="21"/>
        </w:rPr>
        <w:t>格式六：</w:t>
      </w:r>
    </w:p>
    <w:p>
      <w:pPr>
        <w:pStyle w:val="BodyText"/>
        <w:rPr>
          <w:b/>
          <w:sz w:val="24"/>
        </w:rPr>
      </w:pPr>
      <w:r>
        <w:rPr/>
        <w:br w:type="column"/>
      </w:r>
      <w:r>
        <w:rPr>
          <w:b/>
          <w:sz w:val="24"/>
        </w:rPr>
      </w:r>
    </w:p>
    <w:p>
      <w:pPr>
        <w:spacing w:before="197"/>
        <w:ind w:left="120" w:right="0" w:firstLine="0"/>
        <w:jc w:val="left"/>
        <w:rPr>
          <w:b/>
          <w:sz w:val="25"/>
        </w:rPr>
      </w:pPr>
      <w:r>
        <w:rPr>
          <w:b/>
          <w:sz w:val="25"/>
        </w:rPr>
        <w:t>政策适用性说明</w:t>
      </w:r>
    </w:p>
    <w:p>
      <w:pPr>
        <w:spacing w:after="0"/>
        <w:jc w:val="left"/>
        <w:rPr>
          <w:sz w:val="25"/>
        </w:rPr>
        <w:sectPr>
          <w:pgSz w:w="11900" w:h="16840"/>
          <w:pgMar w:header="0" w:footer="323" w:top="1340" w:bottom="560" w:left="540" w:right="560"/>
          <w:cols w:num="2" w:equalWidth="0">
            <w:col w:w="1061" w:space="3296"/>
            <w:col w:w="6443"/>
          </w:cols>
        </w:sectPr>
      </w:pPr>
    </w:p>
    <w:p>
      <w:pPr>
        <w:pStyle w:val="BodyText"/>
        <w:spacing w:before="3"/>
        <w:rPr>
          <w:b/>
          <w:sz w:val="14"/>
        </w:rPr>
      </w:pPr>
    </w:p>
    <w:p>
      <w:pPr>
        <w:pStyle w:val="BodyText"/>
        <w:spacing w:line="225" w:lineRule="auto"/>
        <w:ind w:left="126" w:right="109"/>
      </w:pPr>
      <w:r>
        <w:rPr/>
        <w:t>按照政府采购有关政策的要求，在本次的技术方案中，采用符合政策的小型或微型企业产品、节能产品、环保标志产品，主要产品与核心技术介绍说明如下：</w:t>
      </w:r>
    </w:p>
    <w:p>
      <w:pPr>
        <w:pStyle w:val="BodyText"/>
        <w:rPr>
          <w:sz w:val="20"/>
        </w:rPr>
      </w:pPr>
    </w:p>
    <w:p>
      <w:pPr>
        <w:pStyle w:val="BodyText"/>
        <w:spacing w:before="3" w:after="1"/>
        <w:rPr>
          <w:sz w:val="17"/>
        </w:rPr>
      </w:pPr>
    </w:p>
    <w:tbl>
      <w:tblPr>
        <w:tblW w:w="0" w:type="auto"/>
        <w:jc w:val="left"/>
        <w:tblInd w:w="133" w:type="dxa"/>
        <w:tblBorders>
          <w:top w:val="single" w:sz="6" w:space="0" w:color="666666"/>
          <w:left w:val="single" w:sz="6" w:space="0" w:color="666666"/>
          <w:bottom w:val="single" w:sz="6" w:space="0" w:color="666666"/>
          <w:right w:val="single" w:sz="6" w:space="0" w:color="666666"/>
          <w:insideH w:val="single" w:sz="6" w:space="0" w:color="666666"/>
          <w:insideV w:val="single" w:sz="6" w:space="0" w:color="666666"/>
        </w:tblBorders>
        <w:tblLayout w:type="fixed"/>
        <w:tblCellMar>
          <w:top w:w="0" w:type="dxa"/>
          <w:left w:w="0" w:type="dxa"/>
          <w:bottom w:w="0" w:type="dxa"/>
          <w:right w:w="0" w:type="dxa"/>
        </w:tblCellMar>
        <w:tblLook w:val="01E0"/>
      </w:tblPr>
      <w:tblGrid>
        <w:gridCol w:w="780"/>
        <w:gridCol w:w="2568"/>
        <w:gridCol w:w="1152"/>
        <w:gridCol w:w="1152"/>
        <w:gridCol w:w="1068"/>
        <w:gridCol w:w="1164"/>
        <w:gridCol w:w="1248"/>
        <w:gridCol w:w="1416"/>
      </w:tblGrid>
      <w:tr>
        <w:trPr>
          <w:trHeight w:val="1845" w:hRule="atLeast"/>
        </w:trPr>
        <w:tc>
          <w:tcPr>
            <w:tcW w:w="780" w:type="dxa"/>
          </w:tcPr>
          <w:p>
            <w:pPr>
              <w:pStyle w:val="TableParagraph"/>
              <w:rPr>
                <w:sz w:val="18"/>
              </w:rPr>
            </w:pPr>
          </w:p>
          <w:p>
            <w:pPr>
              <w:pStyle w:val="TableParagraph"/>
              <w:rPr>
                <w:sz w:val="18"/>
              </w:rPr>
            </w:pPr>
          </w:p>
          <w:p>
            <w:pPr>
              <w:pStyle w:val="TableParagraph"/>
              <w:spacing w:before="11"/>
              <w:rPr>
                <w:sz w:val="25"/>
              </w:rPr>
            </w:pPr>
          </w:p>
          <w:p>
            <w:pPr>
              <w:pStyle w:val="TableParagraph"/>
              <w:ind w:left="178"/>
              <w:rPr>
                <w:b/>
                <w:sz w:val="19"/>
              </w:rPr>
            </w:pPr>
            <w:r>
              <w:rPr>
                <w:b/>
                <w:color w:val="666666"/>
                <w:sz w:val="19"/>
              </w:rPr>
              <w:t>序号</w:t>
            </w:r>
          </w:p>
        </w:tc>
        <w:tc>
          <w:tcPr>
            <w:tcW w:w="2568" w:type="dxa"/>
          </w:tcPr>
          <w:p>
            <w:pPr>
              <w:pStyle w:val="TableParagraph"/>
              <w:rPr>
                <w:sz w:val="22"/>
              </w:rPr>
            </w:pPr>
          </w:p>
          <w:p>
            <w:pPr>
              <w:pStyle w:val="TableParagraph"/>
              <w:spacing w:before="174"/>
              <w:ind w:left="203" w:right="211"/>
              <w:jc w:val="center"/>
              <w:rPr>
                <w:b/>
                <w:sz w:val="19"/>
              </w:rPr>
            </w:pPr>
            <w:r>
              <w:rPr>
                <w:b/>
                <w:color w:val="666666"/>
                <w:sz w:val="19"/>
              </w:rPr>
              <w:t>主要产品</w:t>
            </w:r>
            <w:r>
              <w:rPr>
                <w:rFonts w:ascii="微软雅黑" w:eastAsia="微软雅黑" w:hint="eastAsia"/>
                <w:b/>
                <w:color w:val="666666"/>
                <w:sz w:val="19"/>
              </w:rPr>
              <w:t>/</w:t>
            </w:r>
            <w:r>
              <w:rPr>
                <w:b/>
                <w:color w:val="666666"/>
                <w:sz w:val="19"/>
              </w:rPr>
              <w:t>技术名称</w:t>
            </w:r>
          </w:p>
          <w:p>
            <w:pPr>
              <w:pStyle w:val="TableParagraph"/>
              <w:spacing w:before="6"/>
              <w:rPr>
                <w:sz w:val="20"/>
              </w:rPr>
            </w:pPr>
          </w:p>
          <w:p>
            <w:pPr>
              <w:pStyle w:val="TableParagraph"/>
              <w:ind w:left="203" w:right="211"/>
              <w:jc w:val="center"/>
              <w:rPr>
                <w:b/>
                <w:sz w:val="19"/>
              </w:rPr>
            </w:pPr>
            <w:r>
              <w:rPr>
                <w:b/>
                <w:color w:val="666666"/>
                <w:sz w:val="19"/>
              </w:rPr>
              <w:t>（规格型号、注册商标）</w:t>
            </w:r>
          </w:p>
        </w:tc>
        <w:tc>
          <w:tcPr>
            <w:tcW w:w="1152" w:type="dxa"/>
          </w:tcPr>
          <w:p>
            <w:pPr>
              <w:pStyle w:val="TableParagraph"/>
              <w:rPr>
                <w:sz w:val="18"/>
              </w:rPr>
            </w:pPr>
          </w:p>
          <w:p>
            <w:pPr>
              <w:pStyle w:val="TableParagraph"/>
              <w:spacing w:before="10"/>
              <w:rPr>
                <w:sz w:val="14"/>
              </w:rPr>
            </w:pPr>
          </w:p>
          <w:p>
            <w:pPr>
              <w:pStyle w:val="TableParagraph"/>
              <w:ind w:left="263"/>
              <w:rPr>
                <w:b/>
                <w:sz w:val="19"/>
              </w:rPr>
            </w:pPr>
            <w:r>
              <w:rPr>
                <w:b/>
                <w:color w:val="666666"/>
                <w:sz w:val="19"/>
              </w:rPr>
              <w:t>制造商</w:t>
            </w:r>
          </w:p>
          <w:p>
            <w:pPr>
              <w:pStyle w:val="TableParagraph"/>
              <w:spacing w:before="5"/>
              <w:rPr>
                <w:sz w:val="19"/>
              </w:rPr>
            </w:pPr>
          </w:p>
          <w:p>
            <w:pPr>
              <w:pStyle w:val="TableParagraph"/>
              <w:ind w:left="185"/>
              <w:rPr>
                <w:rFonts w:ascii="微软雅黑" w:eastAsia="微软雅黑" w:hint="eastAsia"/>
                <w:b/>
                <w:sz w:val="19"/>
              </w:rPr>
            </w:pPr>
            <w:r>
              <w:rPr>
                <w:rFonts w:ascii="微软雅黑" w:eastAsia="微软雅黑" w:hint="eastAsia"/>
                <w:b/>
                <w:color w:val="666666"/>
                <w:w w:val="110"/>
                <w:sz w:val="19"/>
              </w:rPr>
              <w:t>(</w:t>
            </w:r>
            <w:r>
              <w:rPr>
                <w:b/>
                <w:color w:val="666666"/>
                <w:w w:val="110"/>
                <w:sz w:val="19"/>
              </w:rPr>
              <w:t>开发商</w:t>
            </w:r>
            <w:r>
              <w:rPr>
                <w:rFonts w:ascii="微软雅黑" w:eastAsia="微软雅黑" w:hint="eastAsia"/>
                <w:b/>
                <w:color w:val="666666"/>
                <w:w w:val="110"/>
                <w:sz w:val="19"/>
              </w:rPr>
              <w:t>)</w:t>
            </w:r>
          </w:p>
        </w:tc>
        <w:tc>
          <w:tcPr>
            <w:tcW w:w="1152" w:type="dxa"/>
          </w:tcPr>
          <w:p>
            <w:pPr>
              <w:pStyle w:val="TableParagraph"/>
              <w:rPr>
                <w:sz w:val="18"/>
              </w:rPr>
            </w:pPr>
          </w:p>
          <w:p>
            <w:pPr>
              <w:pStyle w:val="TableParagraph"/>
              <w:spacing w:before="10"/>
              <w:rPr>
                <w:sz w:val="14"/>
              </w:rPr>
            </w:pPr>
          </w:p>
          <w:p>
            <w:pPr>
              <w:pStyle w:val="TableParagraph"/>
              <w:spacing w:line="544" w:lineRule="auto"/>
              <w:ind w:left="161" w:right="168" w:firstLine="102"/>
              <w:rPr>
                <w:b/>
                <w:sz w:val="19"/>
              </w:rPr>
            </w:pPr>
            <w:r>
              <w:rPr>
                <w:b/>
                <w:color w:val="666666"/>
                <w:sz w:val="19"/>
              </w:rPr>
              <w:t>制造商企业类型</w:t>
            </w:r>
          </w:p>
        </w:tc>
        <w:tc>
          <w:tcPr>
            <w:tcW w:w="1068" w:type="dxa"/>
          </w:tcPr>
          <w:p>
            <w:pPr>
              <w:pStyle w:val="TableParagraph"/>
              <w:rPr>
                <w:sz w:val="18"/>
              </w:rPr>
            </w:pPr>
          </w:p>
          <w:p>
            <w:pPr>
              <w:pStyle w:val="TableParagraph"/>
              <w:spacing w:before="10"/>
              <w:rPr>
                <w:sz w:val="14"/>
              </w:rPr>
            </w:pPr>
          </w:p>
          <w:p>
            <w:pPr>
              <w:pStyle w:val="TableParagraph"/>
              <w:spacing w:line="544" w:lineRule="auto"/>
              <w:ind w:left="324" w:right="330"/>
              <w:rPr>
                <w:b/>
                <w:sz w:val="19"/>
              </w:rPr>
            </w:pPr>
            <w:r>
              <w:rPr>
                <w:b/>
                <w:color w:val="666666"/>
                <w:sz w:val="19"/>
              </w:rPr>
              <w:t>节能产品</w:t>
            </w:r>
          </w:p>
        </w:tc>
        <w:tc>
          <w:tcPr>
            <w:tcW w:w="1164" w:type="dxa"/>
          </w:tcPr>
          <w:p>
            <w:pPr>
              <w:pStyle w:val="TableParagraph"/>
              <w:rPr>
                <w:sz w:val="18"/>
              </w:rPr>
            </w:pPr>
          </w:p>
          <w:p>
            <w:pPr>
              <w:pStyle w:val="TableParagraph"/>
              <w:rPr>
                <w:sz w:val="18"/>
              </w:rPr>
            </w:pPr>
          </w:p>
          <w:p>
            <w:pPr>
              <w:pStyle w:val="TableParagraph"/>
              <w:spacing w:line="355" w:lineRule="auto" w:before="151"/>
              <w:ind w:left="372" w:right="174" w:hanging="205"/>
              <w:rPr>
                <w:b/>
                <w:sz w:val="19"/>
              </w:rPr>
            </w:pPr>
            <w:r>
              <w:rPr>
                <w:b/>
                <w:color w:val="666666"/>
                <w:sz w:val="19"/>
              </w:rPr>
              <w:t>环保标志产品</w:t>
            </w:r>
          </w:p>
        </w:tc>
        <w:tc>
          <w:tcPr>
            <w:tcW w:w="1248" w:type="dxa"/>
          </w:tcPr>
          <w:p>
            <w:pPr>
              <w:pStyle w:val="TableParagraph"/>
              <w:rPr>
                <w:sz w:val="18"/>
              </w:rPr>
            </w:pPr>
          </w:p>
          <w:p>
            <w:pPr>
              <w:pStyle w:val="TableParagraph"/>
              <w:rPr>
                <w:sz w:val="18"/>
              </w:rPr>
            </w:pPr>
          </w:p>
          <w:p>
            <w:pPr>
              <w:pStyle w:val="TableParagraph"/>
              <w:spacing w:line="355" w:lineRule="auto" w:before="151"/>
              <w:ind w:left="516" w:right="113" w:hanging="409"/>
              <w:rPr>
                <w:b/>
                <w:sz w:val="19"/>
              </w:rPr>
            </w:pPr>
            <w:r>
              <w:rPr>
                <w:b/>
                <w:color w:val="666666"/>
                <w:sz w:val="19"/>
              </w:rPr>
              <w:t>认证证书编号</w:t>
            </w:r>
          </w:p>
        </w:tc>
        <w:tc>
          <w:tcPr>
            <w:tcW w:w="1416" w:type="dxa"/>
          </w:tcPr>
          <w:p>
            <w:pPr>
              <w:pStyle w:val="TableParagraph"/>
              <w:spacing w:before="3"/>
              <w:rPr>
                <w:sz w:val="26"/>
              </w:rPr>
            </w:pPr>
          </w:p>
          <w:p>
            <w:pPr>
              <w:pStyle w:val="TableParagraph"/>
              <w:ind w:left="193"/>
              <w:rPr>
                <w:b/>
                <w:sz w:val="19"/>
              </w:rPr>
            </w:pPr>
            <w:r>
              <w:rPr>
                <w:b/>
                <w:color w:val="666666"/>
                <w:sz w:val="19"/>
              </w:rPr>
              <w:t>该产品报价</w:t>
            </w:r>
          </w:p>
          <w:p>
            <w:pPr>
              <w:pStyle w:val="TableParagraph"/>
              <w:spacing w:before="1"/>
              <w:rPr>
                <w:sz w:val="24"/>
              </w:rPr>
            </w:pPr>
          </w:p>
          <w:p>
            <w:pPr>
              <w:pStyle w:val="TableParagraph"/>
              <w:spacing w:line="295" w:lineRule="auto"/>
              <w:ind w:left="199" w:right="197" w:hanging="6"/>
              <w:rPr>
                <w:b/>
                <w:sz w:val="19"/>
              </w:rPr>
            </w:pPr>
            <w:r>
              <w:rPr>
                <w:b/>
                <w:color w:val="666666"/>
                <w:spacing w:val="7"/>
                <w:sz w:val="19"/>
              </w:rPr>
              <w:t>在总报价中</w:t>
            </w:r>
            <w:r>
              <w:rPr>
                <w:b/>
                <w:color w:val="666666"/>
                <w:spacing w:val="10"/>
                <w:sz w:val="19"/>
              </w:rPr>
              <w:t>占比</w:t>
            </w:r>
            <w:r>
              <w:rPr>
                <w:b/>
                <w:color w:val="666666"/>
                <w:sz w:val="19"/>
              </w:rPr>
              <w:t>（</w:t>
            </w:r>
            <w:r>
              <w:rPr>
                <w:b/>
                <w:color w:val="666666"/>
                <w:spacing w:val="-63"/>
                <w:sz w:val="19"/>
              </w:rPr>
              <w:t> </w:t>
            </w:r>
            <w:r>
              <w:rPr>
                <w:rFonts w:ascii="微软雅黑" w:eastAsia="微软雅黑" w:hint="eastAsia"/>
                <w:b/>
                <w:color w:val="666666"/>
                <w:spacing w:val="-4"/>
                <w:sz w:val="19"/>
              </w:rPr>
              <w:t>%</w:t>
            </w:r>
            <w:r>
              <w:rPr>
                <w:b/>
                <w:color w:val="666666"/>
                <w:spacing w:val="-4"/>
                <w:sz w:val="19"/>
              </w:rPr>
              <w:t>）</w:t>
            </w:r>
          </w:p>
        </w:tc>
      </w:tr>
      <w:tr>
        <w:trPr>
          <w:trHeight w:val="381" w:hRule="atLeast"/>
        </w:trPr>
        <w:tc>
          <w:tcPr>
            <w:tcW w:w="780" w:type="dxa"/>
            <w:shd w:val="clear" w:color="auto" w:fill="F6F6F6"/>
          </w:tcPr>
          <w:p>
            <w:pPr>
              <w:pStyle w:val="TableParagraph"/>
              <w:rPr>
                <w:rFonts w:ascii="Times New Roman"/>
                <w:sz w:val="18"/>
              </w:rPr>
            </w:pPr>
          </w:p>
        </w:tc>
        <w:tc>
          <w:tcPr>
            <w:tcW w:w="2568" w:type="dxa"/>
            <w:shd w:val="clear" w:color="auto" w:fill="F6F6F6"/>
          </w:tcPr>
          <w:p>
            <w:pPr>
              <w:pStyle w:val="TableParagraph"/>
              <w:rPr>
                <w:rFonts w:ascii="Times New Roman"/>
                <w:sz w:val="18"/>
              </w:rPr>
            </w:pPr>
          </w:p>
        </w:tc>
        <w:tc>
          <w:tcPr>
            <w:tcW w:w="1152" w:type="dxa"/>
            <w:shd w:val="clear" w:color="auto" w:fill="F6F6F6"/>
          </w:tcPr>
          <w:p>
            <w:pPr>
              <w:pStyle w:val="TableParagraph"/>
              <w:rPr>
                <w:rFonts w:ascii="Times New Roman"/>
                <w:sz w:val="18"/>
              </w:rPr>
            </w:pPr>
          </w:p>
        </w:tc>
        <w:tc>
          <w:tcPr>
            <w:tcW w:w="1152" w:type="dxa"/>
            <w:shd w:val="clear" w:color="auto" w:fill="F6F6F6"/>
          </w:tcPr>
          <w:p>
            <w:pPr>
              <w:pStyle w:val="TableParagraph"/>
              <w:rPr>
                <w:rFonts w:ascii="Times New Roman"/>
                <w:sz w:val="18"/>
              </w:rPr>
            </w:pPr>
          </w:p>
        </w:tc>
        <w:tc>
          <w:tcPr>
            <w:tcW w:w="1068" w:type="dxa"/>
            <w:shd w:val="clear" w:color="auto" w:fill="F6F6F6"/>
          </w:tcPr>
          <w:p>
            <w:pPr>
              <w:pStyle w:val="TableParagraph"/>
              <w:rPr>
                <w:rFonts w:ascii="Times New Roman"/>
                <w:sz w:val="18"/>
              </w:rPr>
            </w:pPr>
          </w:p>
        </w:tc>
        <w:tc>
          <w:tcPr>
            <w:tcW w:w="1164" w:type="dxa"/>
            <w:shd w:val="clear" w:color="auto" w:fill="F6F6F6"/>
          </w:tcPr>
          <w:p>
            <w:pPr>
              <w:pStyle w:val="TableParagraph"/>
              <w:rPr>
                <w:rFonts w:ascii="Times New Roman"/>
                <w:sz w:val="18"/>
              </w:rPr>
            </w:pPr>
          </w:p>
        </w:tc>
        <w:tc>
          <w:tcPr>
            <w:tcW w:w="1248" w:type="dxa"/>
            <w:shd w:val="clear" w:color="auto" w:fill="F6F6F6"/>
          </w:tcPr>
          <w:p>
            <w:pPr>
              <w:pStyle w:val="TableParagraph"/>
              <w:rPr>
                <w:rFonts w:ascii="Times New Roman"/>
                <w:sz w:val="18"/>
              </w:rPr>
            </w:pPr>
          </w:p>
        </w:tc>
        <w:tc>
          <w:tcPr>
            <w:tcW w:w="1416" w:type="dxa"/>
            <w:shd w:val="clear" w:color="auto" w:fill="F6F6F6"/>
          </w:tcPr>
          <w:p>
            <w:pPr>
              <w:pStyle w:val="TableParagraph"/>
              <w:rPr>
                <w:rFonts w:ascii="Times New Roman"/>
                <w:sz w:val="18"/>
              </w:rPr>
            </w:pPr>
          </w:p>
        </w:tc>
      </w:tr>
      <w:tr>
        <w:trPr>
          <w:trHeight w:val="381" w:hRule="atLeast"/>
        </w:trPr>
        <w:tc>
          <w:tcPr>
            <w:tcW w:w="780" w:type="dxa"/>
          </w:tcPr>
          <w:p>
            <w:pPr>
              <w:pStyle w:val="TableParagraph"/>
              <w:rPr>
                <w:rFonts w:ascii="Times New Roman"/>
                <w:sz w:val="18"/>
              </w:rPr>
            </w:pPr>
          </w:p>
        </w:tc>
        <w:tc>
          <w:tcPr>
            <w:tcW w:w="2568" w:type="dxa"/>
          </w:tcPr>
          <w:p>
            <w:pPr>
              <w:pStyle w:val="TableParagraph"/>
              <w:rPr>
                <w:rFonts w:ascii="Times New Roman"/>
                <w:sz w:val="18"/>
              </w:rPr>
            </w:pPr>
          </w:p>
        </w:tc>
        <w:tc>
          <w:tcPr>
            <w:tcW w:w="1152" w:type="dxa"/>
          </w:tcPr>
          <w:p>
            <w:pPr>
              <w:pStyle w:val="TableParagraph"/>
              <w:rPr>
                <w:rFonts w:ascii="Times New Roman"/>
                <w:sz w:val="18"/>
              </w:rPr>
            </w:pPr>
          </w:p>
        </w:tc>
        <w:tc>
          <w:tcPr>
            <w:tcW w:w="1152" w:type="dxa"/>
          </w:tcPr>
          <w:p>
            <w:pPr>
              <w:pStyle w:val="TableParagraph"/>
              <w:rPr>
                <w:rFonts w:ascii="Times New Roman"/>
                <w:sz w:val="18"/>
              </w:rPr>
            </w:pPr>
          </w:p>
        </w:tc>
        <w:tc>
          <w:tcPr>
            <w:tcW w:w="1068" w:type="dxa"/>
          </w:tcPr>
          <w:p>
            <w:pPr>
              <w:pStyle w:val="TableParagraph"/>
              <w:rPr>
                <w:rFonts w:ascii="Times New Roman"/>
                <w:sz w:val="18"/>
              </w:rPr>
            </w:pPr>
          </w:p>
        </w:tc>
        <w:tc>
          <w:tcPr>
            <w:tcW w:w="1164" w:type="dxa"/>
          </w:tcPr>
          <w:p>
            <w:pPr>
              <w:pStyle w:val="TableParagraph"/>
              <w:rPr>
                <w:rFonts w:ascii="Times New Roman"/>
                <w:sz w:val="18"/>
              </w:rPr>
            </w:pPr>
          </w:p>
        </w:tc>
        <w:tc>
          <w:tcPr>
            <w:tcW w:w="1248" w:type="dxa"/>
          </w:tcPr>
          <w:p>
            <w:pPr>
              <w:pStyle w:val="TableParagraph"/>
              <w:rPr>
                <w:rFonts w:ascii="Times New Roman"/>
                <w:sz w:val="18"/>
              </w:rPr>
            </w:pPr>
          </w:p>
        </w:tc>
        <w:tc>
          <w:tcPr>
            <w:tcW w:w="1416" w:type="dxa"/>
          </w:tcPr>
          <w:p>
            <w:pPr>
              <w:pStyle w:val="TableParagraph"/>
              <w:rPr>
                <w:rFonts w:ascii="Times New Roman"/>
                <w:sz w:val="18"/>
              </w:rPr>
            </w:pPr>
          </w:p>
        </w:tc>
      </w:tr>
      <w:tr>
        <w:trPr>
          <w:trHeight w:val="381" w:hRule="atLeast"/>
        </w:trPr>
        <w:tc>
          <w:tcPr>
            <w:tcW w:w="780" w:type="dxa"/>
            <w:shd w:val="clear" w:color="auto" w:fill="F6F6F6"/>
          </w:tcPr>
          <w:p>
            <w:pPr>
              <w:pStyle w:val="TableParagraph"/>
              <w:rPr>
                <w:rFonts w:ascii="Times New Roman"/>
                <w:sz w:val="18"/>
              </w:rPr>
            </w:pPr>
          </w:p>
        </w:tc>
        <w:tc>
          <w:tcPr>
            <w:tcW w:w="2568" w:type="dxa"/>
            <w:shd w:val="clear" w:color="auto" w:fill="F6F6F6"/>
          </w:tcPr>
          <w:p>
            <w:pPr>
              <w:pStyle w:val="TableParagraph"/>
              <w:rPr>
                <w:rFonts w:ascii="Times New Roman"/>
                <w:sz w:val="18"/>
              </w:rPr>
            </w:pPr>
          </w:p>
        </w:tc>
        <w:tc>
          <w:tcPr>
            <w:tcW w:w="1152" w:type="dxa"/>
            <w:shd w:val="clear" w:color="auto" w:fill="F6F6F6"/>
          </w:tcPr>
          <w:p>
            <w:pPr>
              <w:pStyle w:val="TableParagraph"/>
              <w:rPr>
                <w:rFonts w:ascii="Times New Roman"/>
                <w:sz w:val="18"/>
              </w:rPr>
            </w:pPr>
          </w:p>
        </w:tc>
        <w:tc>
          <w:tcPr>
            <w:tcW w:w="1152" w:type="dxa"/>
            <w:shd w:val="clear" w:color="auto" w:fill="F6F6F6"/>
          </w:tcPr>
          <w:p>
            <w:pPr>
              <w:pStyle w:val="TableParagraph"/>
              <w:rPr>
                <w:rFonts w:ascii="Times New Roman"/>
                <w:sz w:val="18"/>
              </w:rPr>
            </w:pPr>
          </w:p>
        </w:tc>
        <w:tc>
          <w:tcPr>
            <w:tcW w:w="1068" w:type="dxa"/>
            <w:shd w:val="clear" w:color="auto" w:fill="F6F6F6"/>
          </w:tcPr>
          <w:p>
            <w:pPr>
              <w:pStyle w:val="TableParagraph"/>
              <w:rPr>
                <w:rFonts w:ascii="Times New Roman"/>
                <w:sz w:val="18"/>
              </w:rPr>
            </w:pPr>
          </w:p>
        </w:tc>
        <w:tc>
          <w:tcPr>
            <w:tcW w:w="1164" w:type="dxa"/>
            <w:shd w:val="clear" w:color="auto" w:fill="F6F6F6"/>
          </w:tcPr>
          <w:p>
            <w:pPr>
              <w:pStyle w:val="TableParagraph"/>
              <w:rPr>
                <w:rFonts w:ascii="Times New Roman"/>
                <w:sz w:val="18"/>
              </w:rPr>
            </w:pPr>
          </w:p>
        </w:tc>
        <w:tc>
          <w:tcPr>
            <w:tcW w:w="1248" w:type="dxa"/>
            <w:shd w:val="clear" w:color="auto" w:fill="F6F6F6"/>
          </w:tcPr>
          <w:p>
            <w:pPr>
              <w:pStyle w:val="TableParagraph"/>
              <w:rPr>
                <w:rFonts w:ascii="Times New Roman"/>
                <w:sz w:val="18"/>
              </w:rPr>
            </w:pPr>
          </w:p>
        </w:tc>
        <w:tc>
          <w:tcPr>
            <w:tcW w:w="1416" w:type="dxa"/>
            <w:shd w:val="clear" w:color="auto" w:fill="F6F6F6"/>
          </w:tcPr>
          <w:p>
            <w:pPr>
              <w:pStyle w:val="TableParagraph"/>
              <w:rPr>
                <w:rFonts w:ascii="Times New Roman"/>
                <w:sz w:val="18"/>
              </w:rPr>
            </w:pPr>
          </w:p>
        </w:tc>
      </w:tr>
      <w:tr>
        <w:trPr>
          <w:trHeight w:val="381" w:hRule="atLeast"/>
        </w:trPr>
        <w:tc>
          <w:tcPr>
            <w:tcW w:w="780" w:type="dxa"/>
          </w:tcPr>
          <w:p>
            <w:pPr>
              <w:pStyle w:val="TableParagraph"/>
              <w:rPr>
                <w:rFonts w:ascii="Times New Roman"/>
                <w:sz w:val="18"/>
              </w:rPr>
            </w:pPr>
          </w:p>
        </w:tc>
        <w:tc>
          <w:tcPr>
            <w:tcW w:w="2568" w:type="dxa"/>
          </w:tcPr>
          <w:p>
            <w:pPr>
              <w:pStyle w:val="TableParagraph"/>
              <w:rPr>
                <w:rFonts w:ascii="Times New Roman"/>
                <w:sz w:val="18"/>
              </w:rPr>
            </w:pPr>
          </w:p>
        </w:tc>
        <w:tc>
          <w:tcPr>
            <w:tcW w:w="1152" w:type="dxa"/>
          </w:tcPr>
          <w:p>
            <w:pPr>
              <w:pStyle w:val="TableParagraph"/>
              <w:rPr>
                <w:rFonts w:ascii="Times New Roman"/>
                <w:sz w:val="18"/>
              </w:rPr>
            </w:pPr>
          </w:p>
        </w:tc>
        <w:tc>
          <w:tcPr>
            <w:tcW w:w="1152" w:type="dxa"/>
          </w:tcPr>
          <w:p>
            <w:pPr>
              <w:pStyle w:val="TableParagraph"/>
              <w:rPr>
                <w:rFonts w:ascii="Times New Roman"/>
                <w:sz w:val="18"/>
              </w:rPr>
            </w:pPr>
          </w:p>
        </w:tc>
        <w:tc>
          <w:tcPr>
            <w:tcW w:w="1068" w:type="dxa"/>
          </w:tcPr>
          <w:p>
            <w:pPr>
              <w:pStyle w:val="TableParagraph"/>
              <w:rPr>
                <w:rFonts w:ascii="Times New Roman"/>
                <w:sz w:val="18"/>
              </w:rPr>
            </w:pPr>
          </w:p>
        </w:tc>
        <w:tc>
          <w:tcPr>
            <w:tcW w:w="1164" w:type="dxa"/>
          </w:tcPr>
          <w:p>
            <w:pPr>
              <w:pStyle w:val="TableParagraph"/>
              <w:rPr>
                <w:rFonts w:ascii="Times New Roman"/>
                <w:sz w:val="18"/>
              </w:rPr>
            </w:pPr>
          </w:p>
        </w:tc>
        <w:tc>
          <w:tcPr>
            <w:tcW w:w="1248" w:type="dxa"/>
          </w:tcPr>
          <w:p>
            <w:pPr>
              <w:pStyle w:val="TableParagraph"/>
              <w:rPr>
                <w:rFonts w:ascii="Times New Roman"/>
                <w:sz w:val="18"/>
              </w:rPr>
            </w:pPr>
          </w:p>
        </w:tc>
        <w:tc>
          <w:tcPr>
            <w:tcW w:w="1416" w:type="dxa"/>
          </w:tcPr>
          <w:p>
            <w:pPr>
              <w:pStyle w:val="TableParagraph"/>
              <w:rPr>
                <w:rFonts w:ascii="Times New Roman"/>
                <w:sz w:val="18"/>
              </w:rPr>
            </w:pPr>
          </w:p>
        </w:tc>
      </w:tr>
      <w:tr>
        <w:trPr>
          <w:trHeight w:val="381" w:hRule="atLeast"/>
        </w:trPr>
        <w:tc>
          <w:tcPr>
            <w:tcW w:w="780" w:type="dxa"/>
            <w:shd w:val="clear" w:color="auto" w:fill="F6F6F6"/>
          </w:tcPr>
          <w:p>
            <w:pPr>
              <w:pStyle w:val="TableParagraph"/>
              <w:rPr>
                <w:rFonts w:ascii="Times New Roman"/>
                <w:sz w:val="18"/>
              </w:rPr>
            </w:pPr>
          </w:p>
        </w:tc>
        <w:tc>
          <w:tcPr>
            <w:tcW w:w="2568" w:type="dxa"/>
            <w:shd w:val="clear" w:color="auto" w:fill="F6F6F6"/>
          </w:tcPr>
          <w:p>
            <w:pPr>
              <w:pStyle w:val="TableParagraph"/>
              <w:rPr>
                <w:rFonts w:ascii="Times New Roman"/>
                <w:sz w:val="18"/>
              </w:rPr>
            </w:pPr>
          </w:p>
        </w:tc>
        <w:tc>
          <w:tcPr>
            <w:tcW w:w="1152" w:type="dxa"/>
            <w:shd w:val="clear" w:color="auto" w:fill="F6F6F6"/>
          </w:tcPr>
          <w:p>
            <w:pPr>
              <w:pStyle w:val="TableParagraph"/>
              <w:rPr>
                <w:rFonts w:ascii="Times New Roman"/>
                <w:sz w:val="18"/>
              </w:rPr>
            </w:pPr>
          </w:p>
        </w:tc>
        <w:tc>
          <w:tcPr>
            <w:tcW w:w="1152" w:type="dxa"/>
            <w:shd w:val="clear" w:color="auto" w:fill="F6F6F6"/>
          </w:tcPr>
          <w:p>
            <w:pPr>
              <w:pStyle w:val="TableParagraph"/>
              <w:rPr>
                <w:rFonts w:ascii="Times New Roman"/>
                <w:sz w:val="18"/>
              </w:rPr>
            </w:pPr>
          </w:p>
        </w:tc>
        <w:tc>
          <w:tcPr>
            <w:tcW w:w="1068" w:type="dxa"/>
            <w:shd w:val="clear" w:color="auto" w:fill="F6F6F6"/>
          </w:tcPr>
          <w:p>
            <w:pPr>
              <w:pStyle w:val="TableParagraph"/>
              <w:rPr>
                <w:rFonts w:ascii="Times New Roman"/>
                <w:sz w:val="18"/>
              </w:rPr>
            </w:pPr>
          </w:p>
        </w:tc>
        <w:tc>
          <w:tcPr>
            <w:tcW w:w="1164" w:type="dxa"/>
            <w:shd w:val="clear" w:color="auto" w:fill="F6F6F6"/>
          </w:tcPr>
          <w:p>
            <w:pPr>
              <w:pStyle w:val="TableParagraph"/>
              <w:rPr>
                <w:rFonts w:ascii="Times New Roman"/>
                <w:sz w:val="18"/>
              </w:rPr>
            </w:pPr>
          </w:p>
        </w:tc>
        <w:tc>
          <w:tcPr>
            <w:tcW w:w="1248" w:type="dxa"/>
            <w:shd w:val="clear" w:color="auto" w:fill="F6F6F6"/>
          </w:tcPr>
          <w:p>
            <w:pPr>
              <w:pStyle w:val="TableParagraph"/>
              <w:rPr>
                <w:rFonts w:ascii="Times New Roman"/>
                <w:sz w:val="18"/>
              </w:rPr>
            </w:pPr>
          </w:p>
        </w:tc>
        <w:tc>
          <w:tcPr>
            <w:tcW w:w="1416" w:type="dxa"/>
            <w:shd w:val="clear" w:color="auto" w:fill="F6F6F6"/>
          </w:tcPr>
          <w:p>
            <w:pPr>
              <w:pStyle w:val="TableParagraph"/>
              <w:rPr>
                <w:rFonts w:ascii="Times New Roman"/>
                <w:sz w:val="18"/>
              </w:rPr>
            </w:pPr>
          </w:p>
        </w:tc>
      </w:tr>
      <w:tr>
        <w:trPr>
          <w:trHeight w:val="381" w:hRule="atLeast"/>
        </w:trPr>
        <w:tc>
          <w:tcPr>
            <w:tcW w:w="780" w:type="dxa"/>
          </w:tcPr>
          <w:p>
            <w:pPr>
              <w:pStyle w:val="TableParagraph"/>
              <w:rPr>
                <w:rFonts w:ascii="Times New Roman"/>
                <w:sz w:val="18"/>
              </w:rPr>
            </w:pPr>
          </w:p>
        </w:tc>
        <w:tc>
          <w:tcPr>
            <w:tcW w:w="2568" w:type="dxa"/>
          </w:tcPr>
          <w:p>
            <w:pPr>
              <w:pStyle w:val="TableParagraph"/>
              <w:rPr>
                <w:rFonts w:ascii="Times New Roman"/>
                <w:sz w:val="18"/>
              </w:rPr>
            </w:pPr>
          </w:p>
        </w:tc>
        <w:tc>
          <w:tcPr>
            <w:tcW w:w="1152" w:type="dxa"/>
          </w:tcPr>
          <w:p>
            <w:pPr>
              <w:pStyle w:val="TableParagraph"/>
              <w:rPr>
                <w:rFonts w:ascii="Times New Roman"/>
                <w:sz w:val="18"/>
              </w:rPr>
            </w:pPr>
          </w:p>
        </w:tc>
        <w:tc>
          <w:tcPr>
            <w:tcW w:w="1152" w:type="dxa"/>
          </w:tcPr>
          <w:p>
            <w:pPr>
              <w:pStyle w:val="TableParagraph"/>
              <w:rPr>
                <w:rFonts w:ascii="Times New Roman"/>
                <w:sz w:val="18"/>
              </w:rPr>
            </w:pPr>
          </w:p>
        </w:tc>
        <w:tc>
          <w:tcPr>
            <w:tcW w:w="1068" w:type="dxa"/>
          </w:tcPr>
          <w:p>
            <w:pPr>
              <w:pStyle w:val="TableParagraph"/>
              <w:rPr>
                <w:rFonts w:ascii="Times New Roman"/>
                <w:sz w:val="18"/>
              </w:rPr>
            </w:pPr>
          </w:p>
        </w:tc>
        <w:tc>
          <w:tcPr>
            <w:tcW w:w="1164" w:type="dxa"/>
          </w:tcPr>
          <w:p>
            <w:pPr>
              <w:pStyle w:val="TableParagraph"/>
              <w:rPr>
                <w:rFonts w:ascii="Times New Roman"/>
                <w:sz w:val="18"/>
              </w:rPr>
            </w:pPr>
          </w:p>
        </w:tc>
        <w:tc>
          <w:tcPr>
            <w:tcW w:w="1248" w:type="dxa"/>
          </w:tcPr>
          <w:p>
            <w:pPr>
              <w:pStyle w:val="TableParagraph"/>
              <w:rPr>
                <w:rFonts w:ascii="Times New Roman"/>
                <w:sz w:val="18"/>
              </w:rPr>
            </w:pPr>
          </w:p>
        </w:tc>
        <w:tc>
          <w:tcPr>
            <w:tcW w:w="1416" w:type="dxa"/>
          </w:tcPr>
          <w:p>
            <w:pPr>
              <w:pStyle w:val="TableParagraph"/>
              <w:rPr>
                <w:rFonts w:ascii="Times New Roman"/>
                <w:sz w:val="18"/>
              </w:rPr>
            </w:pPr>
          </w:p>
        </w:tc>
      </w:tr>
    </w:tbl>
    <w:p>
      <w:pPr>
        <w:pStyle w:val="BodyText"/>
        <w:spacing w:before="10"/>
        <w:rPr>
          <w:sz w:val="29"/>
        </w:rPr>
      </w:pPr>
    </w:p>
    <w:p>
      <w:pPr>
        <w:pStyle w:val="BodyText"/>
        <w:spacing w:before="24"/>
        <w:ind w:left="1320"/>
      </w:pPr>
      <w:r>
        <w:rPr>
          <w:w w:val="110"/>
        </w:rPr>
        <w:t>注： </w:t>
      </w:r>
      <w:r>
        <w:rPr>
          <w:rFonts w:ascii="Arial Unicode MS" w:hAnsi="Arial Unicode MS" w:eastAsia="Arial Unicode MS" w:hint="eastAsia"/>
          <w:w w:val="120"/>
        </w:rPr>
        <w:t>1. </w:t>
      </w:r>
      <w:r>
        <w:rPr>
          <w:w w:val="110"/>
        </w:rPr>
        <w:t>制造商为小型或微型企业时才需要填</w:t>
      </w:r>
      <w:r>
        <w:rPr>
          <w:rFonts w:ascii="Arial Unicode MS" w:hAnsi="Arial Unicode MS" w:eastAsia="Arial Unicode MS" w:hint="eastAsia"/>
          <w:w w:val="135"/>
        </w:rPr>
        <w:t>“</w:t>
      </w:r>
      <w:r>
        <w:rPr>
          <w:w w:val="110"/>
        </w:rPr>
        <w:t>制造商企业类型</w:t>
      </w:r>
      <w:r>
        <w:rPr>
          <w:rFonts w:ascii="Arial Unicode MS" w:hAnsi="Arial Unicode MS" w:eastAsia="Arial Unicode MS" w:hint="eastAsia"/>
          <w:w w:val="135"/>
        </w:rPr>
        <w:t>”</w:t>
      </w:r>
      <w:r>
        <w:rPr>
          <w:w w:val="110"/>
        </w:rPr>
        <w:t>栏，填写内容为</w:t>
      </w:r>
      <w:r>
        <w:rPr>
          <w:rFonts w:ascii="Arial Unicode MS" w:hAnsi="Arial Unicode MS" w:eastAsia="Arial Unicode MS" w:hint="eastAsia"/>
          <w:w w:val="135"/>
        </w:rPr>
        <w:t>“</w:t>
      </w:r>
      <w:r>
        <w:rPr>
          <w:w w:val="110"/>
        </w:rPr>
        <w:t>小型</w:t>
      </w:r>
      <w:r>
        <w:rPr>
          <w:rFonts w:ascii="Arial Unicode MS" w:hAnsi="Arial Unicode MS" w:eastAsia="Arial Unicode MS" w:hint="eastAsia"/>
          <w:w w:val="135"/>
        </w:rPr>
        <w:t>”</w:t>
      </w:r>
      <w:r>
        <w:rPr>
          <w:w w:val="110"/>
        </w:rPr>
        <w:t>或</w:t>
      </w:r>
      <w:r>
        <w:rPr>
          <w:rFonts w:ascii="Arial Unicode MS" w:hAnsi="Arial Unicode MS" w:eastAsia="Arial Unicode MS" w:hint="eastAsia"/>
          <w:w w:val="135"/>
        </w:rPr>
        <w:t>“</w:t>
      </w:r>
      <w:r>
        <w:rPr>
          <w:w w:val="110"/>
        </w:rPr>
        <w:t>微型</w:t>
      </w:r>
      <w:r>
        <w:rPr>
          <w:rFonts w:ascii="Arial Unicode MS" w:hAnsi="Arial Unicode MS" w:eastAsia="Arial Unicode MS" w:hint="eastAsia"/>
          <w:w w:val="120"/>
        </w:rPr>
        <w:t>”</w:t>
      </w:r>
      <w:r>
        <w:rPr>
          <w:w w:val="120"/>
        </w:rPr>
        <w:t>；</w:t>
      </w:r>
    </w:p>
    <w:p>
      <w:pPr>
        <w:pStyle w:val="BodyText"/>
        <w:spacing w:line="187" w:lineRule="auto" w:before="118"/>
        <w:ind w:left="3775" w:right="121" w:hanging="3457"/>
      </w:pPr>
      <w:r>
        <w:rPr>
          <w:rFonts w:ascii="Arial Unicode MS" w:hAnsi="Arial Unicode MS" w:eastAsia="Arial Unicode MS" w:hint="eastAsia"/>
          <w:spacing w:val="-3"/>
        </w:rPr>
        <w:t>2.“</w:t>
      </w:r>
      <w:r>
        <w:rPr/>
        <w:t>节能产品、环保标志产品</w:t>
      </w:r>
      <w:r>
        <w:rPr>
          <w:rFonts w:ascii="Arial Unicode MS" w:hAnsi="Arial Unicode MS" w:eastAsia="Arial Unicode MS" w:hint="eastAsia"/>
          <w:spacing w:val="-4"/>
        </w:rPr>
        <w:t>”</w:t>
      </w:r>
      <w:r>
        <w:rPr/>
        <w:t>须填写认证证书编号，并在对应</w:t>
      </w:r>
      <w:r>
        <w:rPr>
          <w:rFonts w:ascii="Arial Unicode MS" w:hAnsi="Arial Unicode MS" w:eastAsia="Arial Unicode MS" w:hint="eastAsia"/>
          <w:spacing w:val="-4"/>
        </w:rPr>
        <w:t>“</w:t>
      </w:r>
      <w:r>
        <w:rPr/>
        <w:t>节能产品</w:t>
      </w:r>
      <w:r>
        <w:rPr>
          <w:rFonts w:ascii="Arial Unicode MS" w:hAnsi="Arial Unicode MS" w:eastAsia="Arial Unicode MS" w:hint="eastAsia"/>
          <w:spacing w:val="-4"/>
        </w:rPr>
        <w:t>”</w:t>
      </w:r>
      <w:r>
        <w:rPr/>
        <w:t>、</w:t>
      </w:r>
      <w:r>
        <w:rPr>
          <w:rFonts w:ascii="Arial Unicode MS" w:hAnsi="Arial Unicode MS" w:eastAsia="Arial Unicode MS" w:hint="eastAsia"/>
          <w:spacing w:val="-4"/>
        </w:rPr>
        <w:t>“</w:t>
      </w:r>
      <w:r>
        <w:rPr/>
        <w:t>环保标志产品</w:t>
      </w:r>
      <w:r>
        <w:rPr>
          <w:rFonts w:ascii="Arial Unicode MS" w:hAnsi="Arial Unicode MS" w:eastAsia="Arial Unicode MS" w:hint="eastAsia"/>
          <w:spacing w:val="-4"/>
        </w:rPr>
        <w:t>”</w:t>
      </w:r>
      <w:r>
        <w:rPr/>
        <w:t>栏中勾选，同时提供有效期内的  </w:t>
      </w:r>
      <w:r>
        <w:rPr>
          <w:w w:val="120"/>
        </w:rPr>
        <w:t>证书复印件（加盖投标供应商公章）。</w:t>
      </w:r>
    </w:p>
    <w:p>
      <w:pPr>
        <w:pStyle w:val="BodyText"/>
        <w:spacing w:before="9"/>
        <w:rPr>
          <w:sz w:val="14"/>
        </w:rPr>
      </w:pPr>
    </w:p>
    <w:p>
      <w:pPr>
        <w:pStyle w:val="BodyText"/>
        <w:spacing w:line="415" w:lineRule="auto"/>
        <w:ind w:left="666" w:right="7827"/>
      </w:pPr>
      <w:r>
        <w:rPr/>
        <w:t>投标供应商名称（盖章）： 日期： 年 月 日</w:t>
      </w:r>
    </w:p>
    <w:p>
      <w:pPr>
        <w:spacing w:after="0" w:line="415" w:lineRule="auto"/>
        <w:sectPr>
          <w:type w:val="continuous"/>
          <w:pgSz w:w="11900" w:h="16840"/>
          <w:pgMar w:top="1600" w:bottom="480" w:left="540" w:right="560"/>
        </w:sectPr>
      </w:pPr>
    </w:p>
    <w:p>
      <w:pPr>
        <w:pStyle w:val="Heading4"/>
        <w:spacing w:before="60"/>
      </w:pPr>
      <w:r>
        <w:rPr>
          <w:color w:val="212121"/>
        </w:rPr>
        <w:t>格式七：</w:t>
      </w:r>
    </w:p>
    <w:p>
      <w:pPr>
        <w:pStyle w:val="BodyText"/>
        <w:spacing w:before="195"/>
        <w:ind w:left="126"/>
      </w:pPr>
      <w:r>
        <w:rPr/>
        <w:t>（投标供应商可使用下述格式，也可使用广东省工商行政管理局统一印制的法定代表人证明书格式）</w:t>
      </w:r>
    </w:p>
    <w:p>
      <w:pPr>
        <w:pStyle w:val="BodyText"/>
        <w:spacing w:before="8"/>
        <w:rPr>
          <w:sz w:val="16"/>
        </w:rPr>
      </w:pPr>
    </w:p>
    <w:p>
      <w:pPr>
        <w:spacing w:before="0"/>
        <w:ind w:left="3616" w:right="3623" w:firstLine="0"/>
        <w:jc w:val="center"/>
        <w:rPr>
          <w:b/>
          <w:sz w:val="25"/>
        </w:rPr>
      </w:pPr>
      <w:r>
        <w:rPr>
          <w:b/>
          <w:sz w:val="25"/>
        </w:rPr>
        <w:t>法定代表人证明书</w:t>
      </w:r>
    </w:p>
    <w:p>
      <w:pPr>
        <w:pStyle w:val="BodyText"/>
        <w:spacing w:line="472" w:lineRule="auto" w:before="196"/>
        <w:ind w:left="126" w:right="6770"/>
      </w:pPr>
      <w:r>
        <w:rPr/>
        <w:t>现任我单位 职务，为法定代表人，特此证明。有效期限：</w:t>
      </w:r>
    </w:p>
    <w:p>
      <w:pPr>
        <w:pStyle w:val="BodyText"/>
        <w:spacing w:before="1"/>
        <w:ind w:left="126"/>
      </w:pPr>
      <w:r>
        <w:rPr/>
        <w:t>附：代表人性别：年龄：身份证号码：</w:t>
      </w:r>
    </w:p>
    <w:p>
      <w:pPr>
        <w:pStyle w:val="BodyText"/>
        <w:spacing w:before="6"/>
        <w:rPr>
          <w:sz w:val="18"/>
        </w:rPr>
      </w:pPr>
    </w:p>
    <w:p>
      <w:pPr>
        <w:pStyle w:val="BodyText"/>
        <w:tabs>
          <w:tab w:pos="4648" w:val="left" w:leader="none"/>
        </w:tabs>
        <w:ind w:left="126"/>
        <w:rPr>
          <w:rFonts w:ascii="Times New Roman" w:eastAsia="Times New Roman"/>
        </w:rPr>
      </w:pPr>
      <w:r>
        <w:rPr/>
        <w:t>注册号码：</w:t>
      </w:r>
      <w:r>
        <w:rPr>
          <w:spacing w:val="-15"/>
        </w:rPr>
        <w:t> </w:t>
      </w:r>
      <w:r>
        <w:rPr/>
        <w:t>企业类型：</w:t>
      </w:r>
      <w:r>
        <w:rPr>
          <w:rFonts w:ascii="Times New Roman" w:eastAsia="Times New Roman"/>
          <w:u w:val="single"/>
        </w:rPr>
        <w:t> </w:t>
        <w:tab/>
      </w:r>
    </w:p>
    <w:p>
      <w:pPr>
        <w:pStyle w:val="BodyText"/>
        <w:rPr>
          <w:rFonts w:ascii="Times New Roman"/>
          <w:sz w:val="14"/>
        </w:rPr>
      </w:pPr>
    </w:p>
    <w:p>
      <w:pPr>
        <w:pStyle w:val="BodyText"/>
        <w:spacing w:before="75"/>
        <w:ind w:left="126"/>
      </w:pPr>
      <w:r>
        <w:rPr/>
        <w:t>经营范围：</w:t>
      </w:r>
    </w:p>
    <w:p>
      <w:pPr>
        <w:pStyle w:val="BodyText"/>
        <w:spacing w:before="6"/>
        <w:rPr>
          <w:sz w:val="18"/>
        </w:rPr>
      </w:pPr>
    </w:p>
    <w:p>
      <w:pPr>
        <w:pStyle w:val="BodyText"/>
        <w:spacing w:line="472" w:lineRule="auto" w:before="1"/>
        <w:ind w:left="126" w:right="8751"/>
      </w:pPr>
      <w:r>
        <w:rPr/>
        <w:t>投标供应商（盖章）： 地 址：</w:t>
      </w:r>
    </w:p>
    <w:p>
      <w:pPr>
        <w:pStyle w:val="BodyText"/>
        <w:spacing w:line="472" w:lineRule="auto" w:before="1"/>
        <w:ind w:left="126" w:right="8175"/>
      </w:pPr>
      <w:r>
        <w:rPr/>
        <w:t>法定代表人（签字或盖章）： 职 务：</w:t>
      </w:r>
    </w:p>
    <w:p>
      <w:pPr>
        <w:pStyle w:val="BodyText"/>
        <w:spacing w:before="1"/>
        <w:ind w:left="126"/>
      </w:pPr>
      <w:r>
        <w:rPr/>
        <w:t>日期：</w:t>
      </w:r>
    </w:p>
    <w:p>
      <w:pPr>
        <w:spacing w:after="0"/>
        <w:sectPr>
          <w:footerReference w:type="default" r:id="rId12"/>
          <w:pgSz w:w="11900" w:h="16840"/>
          <w:pgMar w:footer="363" w:header="0" w:top="1380" w:bottom="560" w:left="540" w:right="560"/>
          <w:pgNumType w:start="40"/>
        </w:sectPr>
      </w:pPr>
    </w:p>
    <w:p>
      <w:pPr>
        <w:pStyle w:val="Heading4"/>
        <w:spacing w:before="68"/>
      </w:pPr>
      <w:r>
        <w:rPr>
          <w:color w:val="212121"/>
        </w:rPr>
        <w:t>格式八：</w:t>
      </w:r>
    </w:p>
    <w:p>
      <w:pPr>
        <w:pStyle w:val="BodyText"/>
        <w:rPr>
          <w:b/>
          <w:sz w:val="24"/>
        </w:rPr>
      </w:pPr>
      <w:r>
        <w:rPr/>
        <w:br w:type="column"/>
      </w:r>
      <w:r>
        <w:rPr>
          <w:b/>
          <w:sz w:val="24"/>
        </w:rPr>
      </w:r>
    </w:p>
    <w:p>
      <w:pPr>
        <w:spacing w:before="201"/>
        <w:ind w:left="120" w:right="0" w:firstLine="0"/>
        <w:jc w:val="left"/>
        <w:rPr>
          <w:b/>
          <w:sz w:val="25"/>
        </w:rPr>
      </w:pPr>
      <w:r>
        <w:rPr>
          <w:b/>
          <w:sz w:val="25"/>
        </w:rPr>
        <w:t>法定代表人授权书格式</w:t>
      </w:r>
    </w:p>
    <w:p>
      <w:pPr>
        <w:spacing w:after="0"/>
        <w:jc w:val="left"/>
        <w:rPr>
          <w:sz w:val="25"/>
        </w:rPr>
        <w:sectPr>
          <w:pgSz w:w="11900" w:h="16840"/>
          <w:pgMar w:header="0" w:footer="363" w:top="1600" w:bottom="560" w:left="540" w:right="560"/>
          <w:cols w:num="2" w:equalWidth="0">
            <w:col w:w="1061" w:space="2900"/>
            <w:col w:w="6839"/>
          </w:cols>
        </w:sectPr>
      </w:pPr>
    </w:p>
    <w:p>
      <w:pPr>
        <w:pStyle w:val="BodyText"/>
        <w:spacing w:before="5"/>
        <w:rPr>
          <w:b/>
          <w:sz w:val="9"/>
        </w:rPr>
      </w:pPr>
    </w:p>
    <w:p>
      <w:pPr>
        <w:pStyle w:val="BodyText"/>
        <w:spacing w:before="75"/>
        <w:ind w:left="126"/>
      </w:pPr>
      <w:r>
        <w:rPr/>
        <w:t>（对于银行、保险、电信、邮政、铁路等行业以及获得总公司投标授权的分公司，可以提供投标分支机构负责人授权书）</w:t>
      </w:r>
    </w:p>
    <w:p>
      <w:pPr>
        <w:pStyle w:val="BodyText"/>
        <w:spacing w:before="8"/>
        <w:rPr>
          <w:sz w:val="16"/>
        </w:rPr>
      </w:pPr>
    </w:p>
    <w:p>
      <w:pPr>
        <w:pStyle w:val="Heading2"/>
      </w:pPr>
      <w:r>
        <w:rPr/>
        <w:t>法定代表人授权书</w:t>
      </w:r>
    </w:p>
    <w:p>
      <w:pPr>
        <w:pStyle w:val="BodyText"/>
        <w:spacing w:before="184"/>
        <w:ind w:left="126"/>
      </w:pPr>
      <w:r>
        <w:rPr/>
        <w:t>致：广东志正招标有限公司</w:t>
      </w:r>
    </w:p>
    <w:p>
      <w:pPr>
        <w:pStyle w:val="BodyText"/>
        <w:spacing w:before="4"/>
      </w:pPr>
    </w:p>
    <w:p>
      <w:pPr>
        <w:pStyle w:val="BodyText"/>
        <w:tabs>
          <w:tab w:pos="3198" w:val="left" w:leader="none"/>
        </w:tabs>
        <w:spacing w:line="225" w:lineRule="auto"/>
        <w:ind w:left="126" w:right="253"/>
        <w:rPr>
          <w:rFonts w:ascii="Arial Unicode MS" w:eastAsia="Arial Unicode MS" w:hint="eastAsia"/>
        </w:rPr>
      </w:pPr>
      <w:r>
        <w:rPr>
          <w:w w:val="105"/>
        </w:rPr>
        <w:t>本授权书声明：</w:t>
      </w:r>
      <w:r>
        <w:rPr>
          <w:w w:val="105"/>
          <w:u w:val="single"/>
        </w:rPr>
        <w:t> </w:t>
        <w:tab/>
      </w:r>
      <w:r>
        <w:rPr/>
        <w:t>是注册于</w:t>
      </w:r>
      <w:r>
        <w:rPr>
          <w:spacing w:val="-17"/>
        </w:rPr>
        <w:t> </w:t>
      </w:r>
      <w:r>
        <w:rPr>
          <w:u w:val="single"/>
        </w:rPr>
        <w:t>（国家或地区）</w:t>
      </w:r>
      <w:r>
        <w:rPr>
          <w:spacing w:val="-17"/>
        </w:rPr>
        <w:t> </w:t>
      </w:r>
      <w:r>
        <w:rPr/>
        <w:t>的</w:t>
      </w:r>
      <w:r>
        <w:rPr>
          <w:spacing w:val="-17"/>
        </w:rPr>
        <w:t> </w:t>
      </w:r>
      <w:r>
        <w:rPr>
          <w:u w:val="single"/>
        </w:rPr>
        <w:t>（投标供应商名称）</w:t>
      </w:r>
      <w:r>
        <w:rPr>
          <w:spacing w:val="-17"/>
        </w:rPr>
        <w:t> </w:t>
      </w:r>
      <w:r>
        <w:rPr/>
        <w:t>的法定代表人，现任职务，有效证件</w:t>
      </w:r>
      <w:r>
        <w:rPr>
          <w:w w:val="105"/>
        </w:rPr>
        <w:t>号码：。现授权</w:t>
      </w:r>
      <w:r>
        <w:rPr>
          <w:spacing w:val="-68"/>
          <w:w w:val="105"/>
        </w:rPr>
        <w:t> </w:t>
      </w:r>
      <w:r>
        <w:rPr>
          <w:w w:val="105"/>
          <w:u w:val="single"/>
        </w:rPr>
        <w:t>（姓名、职务）</w:t>
      </w:r>
      <w:r>
        <w:rPr>
          <w:spacing w:val="-68"/>
          <w:w w:val="105"/>
        </w:rPr>
        <w:t> </w:t>
      </w:r>
      <w:r>
        <w:rPr>
          <w:w w:val="105"/>
        </w:rPr>
        <w:t>作为我公司的全权代理人，就</w:t>
      </w:r>
      <w:r>
        <w:rPr>
          <w:rFonts w:ascii="Arial Unicode MS" w:eastAsia="Arial Unicode MS" w:hint="eastAsia"/>
          <w:spacing w:val="-3"/>
          <w:w w:val="105"/>
        </w:rPr>
        <w:t>2021</w:t>
      </w:r>
      <w:r>
        <w:rPr>
          <w:w w:val="105"/>
        </w:rPr>
        <w:t>年图书采购项目采购</w:t>
      </w:r>
      <w:r>
        <w:rPr>
          <w:rFonts w:ascii="Arial Unicode MS" w:eastAsia="Arial Unicode MS" w:hint="eastAsia"/>
          <w:spacing w:val="-3"/>
          <w:w w:val="105"/>
        </w:rPr>
        <w:t>[</w:t>
      </w:r>
      <w:r>
        <w:rPr>
          <w:w w:val="105"/>
        </w:rPr>
        <w:t>采购项目编号为</w:t>
      </w:r>
      <w:r>
        <w:rPr>
          <w:rFonts w:ascii="Arial Unicode MS" w:eastAsia="Arial Unicode MS" w:hint="eastAsia"/>
          <w:spacing w:val="-3"/>
          <w:w w:val="105"/>
        </w:rPr>
        <w:t>440001-2021-</w:t>
      </w:r>
    </w:p>
    <w:p>
      <w:pPr>
        <w:pStyle w:val="BodyText"/>
        <w:spacing w:line="293" w:lineRule="exact"/>
        <w:ind w:left="126"/>
      </w:pPr>
      <w:r>
        <w:rPr>
          <w:rFonts w:ascii="Arial Unicode MS" w:eastAsia="Arial Unicode MS" w:hint="eastAsia"/>
        </w:rPr>
        <w:t>12262]</w:t>
      </w:r>
      <w:r>
        <w:rPr/>
        <w:t>的投标和合同执行，以我方的名义处理一切与之有关的事宜。</w:t>
      </w:r>
    </w:p>
    <w:p>
      <w:pPr>
        <w:pStyle w:val="BodyText"/>
        <w:spacing w:line="415" w:lineRule="auto" w:before="164"/>
        <w:ind w:left="126" w:right="7215"/>
      </w:pPr>
      <w:r>
        <w:rPr/>
        <w:t>本授权书于年月日签字生效，特此声明。投标供应商（盖章）：</w:t>
      </w:r>
    </w:p>
    <w:p>
      <w:pPr>
        <w:pStyle w:val="BodyText"/>
        <w:spacing w:line="241" w:lineRule="exact"/>
        <w:ind w:left="126"/>
      </w:pPr>
      <w:r>
        <w:rPr/>
        <w:t>地址：</w:t>
      </w:r>
    </w:p>
    <w:p>
      <w:pPr>
        <w:pStyle w:val="BodyText"/>
        <w:spacing w:before="9"/>
        <w:rPr>
          <w:sz w:val="13"/>
        </w:rPr>
      </w:pPr>
    </w:p>
    <w:p>
      <w:pPr>
        <w:pStyle w:val="BodyText"/>
        <w:spacing w:line="415" w:lineRule="auto" w:before="1"/>
        <w:ind w:left="126" w:right="8175"/>
      </w:pPr>
      <w:r>
        <w:rPr/>
        <w:t>法定代表人（签字或盖章）： 职务：</w:t>
      </w:r>
    </w:p>
    <w:p>
      <w:pPr>
        <w:pStyle w:val="BodyText"/>
        <w:spacing w:line="415" w:lineRule="auto"/>
        <w:ind w:left="126" w:right="8367"/>
      </w:pPr>
      <w:r>
        <w:rPr/>
        <w:t>被授权人（签字或盖章）： 职务：</w:t>
      </w:r>
    </w:p>
    <w:p>
      <w:pPr>
        <w:pStyle w:val="BodyText"/>
        <w:spacing w:line="241" w:lineRule="exact"/>
        <w:ind w:left="126"/>
      </w:pPr>
      <w:r>
        <w:rPr/>
        <w:t>日期：</w:t>
      </w:r>
    </w:p>
    <w:p>
      <w:pPr>
        <w:spacing w:after="0" w:line="241" w:lineRule="exact"/>
        <w:sectPr>
          <w:type w:val="continuous"/>
          <w:pgSz w:w="11900" w:h="16840"/>
          <w:pgMar w:top="1600" w:bottom="480" w:left="540" w:right="560"/>
        </w:sectPr>
      </w:pPr>
    </w:p>
    <w:p>
      <w:pPr>
        <w:pStyle w:val="Heading4"/>
        <w:spacing w:before="68"/>
      </w:pPr>
      <w:r>
        <w:rPr>
          <w:color w:val="212121"/>
        </w:rPr>
        <w:t>格式九：</w:t>
      </w:r>
    </w:p>
    <w:p>
      <w:pPr>
        <w:spacing w:before="175"/>
        <w:ind w:left="3616" w:right="3601" w:firstLine="0"/>
        <w:jc w:val="center"/>
        <w:rPr>
          <w:sz w:val="21"/>
        </w:rPr>
      </w:pPr>
      <w:r>
        <w:rPr>
          <w:color w:val="212121"/>
          <w:w w:val="105"/>
          <w:sz w:val="21"/>
        </w:rPr>
        <w:t>投标保证金</w:t>
      </w:r>
    </w:p>
    <w:p>
      <w:pPr>
        <w:spacing w:before="175"/>
        <w:ind w:left="1686" w:right="0" w:firstLine="0"/>
        <w:jc w:val="left"/>
        <w:rPr>
          <w:sz w:val="21"/>
        </w:rPr>
      </w:pPr>
      <w:r>
        <w:rPr>
          <w:color w:val="212121"/>
          <w:w w:val="105"/>
          <w:sz w:val="21"/>
        </w:rPr>
        <w:t>采购文件要求递交投标保证金的，投标供应商应在此提供保证金的凭证的复印件。</w:t>
      </w:r>
    </w:p>
    <w:p>
      <w:pPr>
        <w:spacing w:after="0"/>
        <w:jc w:val="left"/>
        <w:rPr>
          <w:sz w:val="21"/>
        </w:rPr>
        <w:sectPr>
          <w:pgSz w:w="11900" w:h="16840"/>
          <w:pgMar w:header="0" w:footer="363" w:top="1600" w:bottom="560" w:left="540" w:right="560"/>
        </w:sectPr>
      </w:pPr>
    </w:p>
    <w:p>
      <w:pPr>
        <w:spacing w:before="68"/>
        <w:ind w:left="120" w:right="0" w:firstLine="0"/>
        <w:jc w:val="left"/>
        <w:rPr>
          <w:b/>
          <w:sz w:val="21"/>
        </w:rPr>
      </w:pPr>
      <w:r>
        <w:rPr>
          <w:b/>
          <w:color w:val="212121"/>
          <w:sz w:val="21"/>
        </w:rPr>
        <w:t>格式十：</w:t>
      </w:r>
    </w:p>
    <w:p>
      <w:pPr>
        <w:spacing w:before="175"/>
        <w:ind w:left="3246" w:right="0" w:firstLine="0"/>
        <w:jc w:val="left"/>
        <w:rPr>
          <w:sz w:val="21"/>
        </w:rPr>
      </w:pPr>
      <w:r>
        <w:rPr>
          <w:color w:val="212121"/>
          <w:w w:val="105"/>
          <w:sz w:val="21"/>
        </w:rPr>
        <w:t>提供具有独立承担民事责任的能力的证明材料</w:t>
      </w:r>
    </w:p>
    <w:p>
      <w:pPr>
        <w:spacing w:after="0"/>
        <w:jc w:val="left"/>
        <w:rPr>
          <w:sz w:val="21"/>
        </w:rPr>
        <w:sectPr>
          <w:pgSz w:w="11900" w:h="16840"/>
          <w:pgMar w:header="0" w:footer="363" w:top="1600" w:bottom="560" w:left="540" w:right="560"/>
        </w:sectPr>
      </w:pPr>
    </w:p>
    <w:p>
      <w:pPr>
        <w:spacing w:before="68"/>
        <w:ind w:left="120" w:right="0" w:firstLine="0"/>
        <w:jc w:val="left"/>
        <w:rPr>
          <w:b/>
          <w:sz w:val="21"/>
        </w:rPr>
      </w:pPr>
      <w:r>
        <w:rPr>
          <w:b/>
          <w:color w:val="212121"/>
          <w:sz w:val="21"/>
        </w:rPr>
        <w:t>格式十一：</w:t>
      </w:r>
    </w:p>
    <w:p>
      <w:pPr>
        <w:spacing w:before="175"/>
        <w:ind w:left="3569" w:right="3554" w:firstLine="0"/>
        <w:jc w:val="center"/>
        <w:rPr>
          <w:sz w:val="21"/>
        </w:rPr>
      </w:pPr>
      <w:r>
        <w:rPr>
          <w:color w:val="212121"/>
          <w:w w:val="105"/>
          <w:sz w:val="21"/>
        </w:rPr>
        <w:t>资格性审查要求的其他资质证明文件</w:t>
      </w:r>
    </w:p>
    <w:p>
      <w:pPr>
        <w:spacing w:before="104"/>
        <w:ind w:left="366" w:right="0" w:firstLine="0"/>
        <w:jc w:val="left"/>
        <w:rPr>
          <w:sz w:val="21"/>
        </w:rPr>
      </w:pPr>
      <w:r>
        <w:rPr>
          <w:rFonts w:ascii="Arial Unicode MS" w:eastAsia="Arial Unicode MS" w:hint="eastAsia"/>
          <w:color w:val="212121"/>
          <w:w w:val="105"/>
          <w:sz w:val="21"/>
        </w:rPr>
        <w:t>1</w:t>
      </w:r>
      <w:r>
        <w:rPr>
          <w:color w:val="212121"/>
          <w:w w:val="105"/>
          <w:sz w:val="21"/>
        </w:rPr>
        <w:t>、营业执照（或事业法人登记证或身份证等相关证明）副本复印件</w:t>
      </w:r>
    </w:p>
    <w:p>
      <w:pPr>
        <w:spacing w:before="49"/>
        <w:ind w:left="366" w:right="0" w:firstLine="0"/>
        <w:jc w:val="left"/>
        <w:rPr>
          <w:sz w:val="21"/>
        </w:rPr>
      </w:pPr>
      <w:r>
        <w:rPr>
          <w:rFonts w:ascii="Arial Unicode MS" w:eastAsia="Arial Unicode MS" w:hint="eastAsia"/>
          <w:color w:val="212121"/>
          <w:w w:val="105"/>
          <w:sz w:val="21"/>
        </w:rPr>
        <w:t>2</w:t>
      </w:r>
      <w:r>
        <w:rPr>
          <w:color w:val="212121"/>
          <w:w w:val="105"/>
          <w:sz w:val="21"/>
        </w:rPr>
        <w:t>、</w:t>
      </w:r>
      <w:r>
        <w:rPr>
          <w:rFonts w:ascii="Arial Unicode MS" w:eastAsia="Arial Unicode MS" w:hint="eastAsia"/>
          <w:color w:val="212121"/>
          <w:w w:val="105"/>
          <w:sz w:val="21"/>
        </w:rPr>
        <w:t>2019</w:t>
      </w:r>
      <w:r>
        <w:rPr>
          <w:color w:val="212121"/>
          <w:w w:val="105"/>
          <w:sz w:val="21"/>
        </w:rPr>
        <w:t>年度财务状况报告或基本开户行出具的资信证明</w:t>
      </w:r>
    </w:p>
    <w:p>
      <w:pPr>
        <w:spacing w:line="187" w:lineRule="auto" w:before="111"/>
        <w:ind w:left="126" w:right="313" w:firstLine="240"/>
        <w:jc w:val="left"/>
        <w:rPr>
          <w:sz w:val="21"/>
        </w:rPr>
      </w:pPr>
      <w:r>
        <w:rPr>
          <w:rFonts w:ascii="Arial Unicode MS" w:eastAsia="Arial Unicode MS" w:hint="eastAsia"/>
          <w:color w:val="212121"/>
          <w:spacing w:val="-6"/>
          <w:sz w:val="21"/>
        </w:rPr>
        <w:t>3</w:t>
      </w:r>
      <w:r>
        <w:rPr>
          <w:color w:val="212121"/>
          <w:sz w:val="21"/>
        </w:rPr>
        <w:t>、投标截止日前</w:t>
      </w:r>
      <w:r>
        <w:rPr>
          <w:rFonts w:ascii="Arial Unicode MS" w:eastAsia="Arial Unicode MS" w:hint="eastAsia"/>
          <w:color w:val="212121"/>
          <w:spacing w:val="-6"/>
          <w:sz w:val="21"/>
        </w:rPr>
        <w:t>6</w:t>
      </w:r>
      <w:r>
        <w:rPr>
          <w:color w:val="212121"/>
          <w:sz w:val="21"/>
        </w:rPr>
        <w:t>个月内任意</w:t>
      </w:r>
      <w:r>
        <w:rPr>
          <w:rFonts w:ascii="Arial Unicode MS" w:eastAsia="Arial Unicode MS" w:hint="eastAsia"/>
          <w:color w:val="212121"/>
          <w:spacing w:val="-6"/>
          <w:sz w:val="21"/>
        </w:rPr>
        <w:t>1</w:t>
      </w:r>
      <w:r>
        <w:rPr>
          <w:color w:val="212121"/>
          <w:sz w:val="21"/>
        </w:rPr>
        <w:t>个月依法缴纳税收和社会保障资金的相关材料（如依法免税或不需要缴纳社  </w:t>
      </w:r>
      <w:r>
        <w:rPr>
          <w:color w:val="212121"/>
          <w:w w:val="105"/>
          <w:sz w:val="21"/>
        </w:rPr>
        <w:t>会保障资金的，提供相应证明材料）</w:t>
      </w:r>
    </w:p>
    <w:p>
      <w:pPr>
        <w:spacing w:before="116"/>
        <w:ind w:left="366" w:right="0" w:firstLine="0"/>
        <w:jc w:val="left"/>
        <w:rPr>
          <w:sz w:val="21"/>
        </w:rPr>
      </w:pPr>
      <w:r>
        <w:rPr>
          <w:rFonts w:ascii="Arial Unicode MS" w:eastAsia="Arial Unicode MS" w:hint="eastAsia"/>
          <w:color w:val="212121"/>
          <w:w w:val="105"/>
          <w:sz w:val="21"/>
        </w:rPr>
        <w:t>4</w:t>
      </w:r>
      <w:r>
        <w:rPr>
          <w:color w:val="212121"/>
          <w:w w:val="105"/>
          <w:sz w:val="21"/>
        </w:rPr>
        <w:t>、设备及专业技术能力情况表</w:t>
      </w:r>
    </w:p>
    <w:p>
      <w:pPr>
        <w:pStyle w:val="BodyText"/>
        <w:rPr>
          <w:sz w:val="20"/>
        </w:rPr>
      </w:pPr>
    </w:p>
    <w:p>
      <w:pPr>
        <w:pStyle w:val="BodyText"/>
        <w:spacing w:before="4"/>
        <w:rPr>
          <w:sz w:val="12"/>
        </w:rPr>
      </w:pPr>
    </w:p>
    <w:tbl>
      <w:tblPr>
        <w:tblW w:w="0" w:type="auto"/>
        <w:jc w:val="left"/>
        <w:tblInd w:w="2462" w:type="dxa"/>
        <w:tblBorders>
          <w:top w:val="single" w:sz="6" w:space="0" w:color="666666"/>
          <w:left w:val="single" w:sz="6" w:space="0" w:color="666666"/>
          <w:bottom w:val="single" w:sz="6" w:space="0" w:color="666666"/>
          <w:right w:val="single" w:sz="6" w:space="0" w:color="666666"/>
          <w:insideH w:val="single" w:sz="6" w:space="0" w:color="666666"/>
          <w:insideV w:val="single" w:sz="6" w:space="0" w:color="666666"/>
        </w:tblBorders>
        <w:tblLayout w:type="fixed"/>
        <w:tblCellMar>
          <w:top w:w="0" w:type="dxa"/>
          <w:left w:w="0" w:type="dxa"/>
          <w:bottom w:w="0" w:type="dxa"/>
          <w:right w:w="0" w:type="dxa"/>
        </w:tblCellMar>
        <w:tblLook w:val="01E0"/>
      </w:tblPr>
      <w:tblGrid>
        <w:gridCol w:w="780"/>
        <w:gridCol w:w="2364"/>
        <w:gridCol w:w="996"/>
        <w:gridCol w:w="1740"/>
      </w:tblGrid>
      <w:tr>
        <w:trPr>
          <w:trHeight w:val="477" w:hRule="atLeast"/>
        </w:trPr>
        <w:tc>
          <w:tcPr>
            <w:tcW w:w="5880" w:type="dxa"/>
            <w:gridSpan w:val="4"/>
          </w:tcPr>
          <w:p>
            <w:pPr>
              <w:pStyle w:val="TableParagraph"/>
              <w:spacing w:before="108"/>
              <w:ind w:left="586"/>
              <w:rPr>
                <w:b/>
                <w:sz w:val="19"/>
              </w:rPr>
            </w:pPr>
            <w:r>
              <w:rPr>
                <w:b/>
                <w:color w:val="666666"/>
                <w:sz w:val="19"/>
              </w:rPr>
              <w:t>我单位为本项目实施提供以下设备和专业技术人员：</w:t>
            </w:r>
          </w:p>
        </w:tc>
      </w:tr>
      <w:tr>
        <w:trPr>
          <w:trHeight w:val="765" w:hRule="atLeast"/>
        </w:trPr>
        <w:tc>
          <w:tcPr>
            <w:tcW w:w="780" w:type="dxa"/>
            <w:shd w:val="clear" w:color="auto" w:fill="F6F6F6"/>
          </w:tcPr>
          <w:p>
            <w:pPr>
              <w:pStyle w:val="TableParagraph"/>
              <w:spacing w:before="9"/>
              <w:rPr>
                <w:sz w:val="19"/>
              </w:rPr>
            </w:pPr>
          </w:p>
          <w:p>
            <w:pPr>
              <w:pStyle w:val="TableParagraph"/>
              <w:ind w:left="167" w:right="176"/>
              <w:jc w:val="center"/>
              <w:rPr>
                <w:b/>
                <w:sz w:val="19"/>
              </w:rPr>
            </w:pPr>
            <w:r>
              <w:rPr>
                <w:b/>
                <w:color w:val="666666"/>
                <w:sz w:val="19"/>
              </w:rPr>
              <w:t>序号</w:t>
            </w:r>
          </w:p>
        </w:tc>
        <w:tc>
          <w:tcPr>
            <w:tcW w:w="2364" w:type="dxa"/>
            <w:shd w:val="clear" w:color="auto" w:fill="F6F6F6"/>
          </w:tcPr>
          <w:p>
            <w:pPr>
              <w:pStyle w:val="TableParagraph"/>
              <w:spacing w:line="283" w:lineRule="auto" w:before="108"/>
              <w:ind w:left="1073" w:right="163" w:hanging="919"/>
              <w:rPr>
                <w:b/>
                <w:sz w:val="19"/>
              </w:rPr>
            </w:pPr>
            <w:r>
              <w:rPr>
                <w:b/>
                <w:color w:val="666666"/>
                <w:sz w:val="19"/>
              </w:rPr>
              <w:t>设备名称或专业技术人员</w:t>
            </w:r>
          </w:p>
        </w:tc>
        <w:tc>
          <w:tcPr>
            <w:tcW w:w="996" w:type="dxa"/>
            <w:shd w:val="clear" w:color="auto" w:fill="F6F6F6"/>
          </w:tcPr>
          <w:p>
            <w:pPr>
              <w:pStyle w:val="TableParagraph"/>
              <w:spacing w:line="283" w:lineRule="auto" w:before="108"/>
              <w:ind w:left="287" w:right="193" w:hanging="103"/>
              <w:rPr>
                <w:b/>
                <w:sz w:val="19"/>
              </w:rPr>
            </w:pPr>
            <w:r>
              <w:rPr>
                <w:b/>
                <w:color w:val="666666"/>
                <w:sz w:val="19"/>
              </w:rPr>
              <w:t>数量及单位</w:t>
            </w:r>
          </w:p>
        </w:tc>
        <w:tc>
          <w:tcPr>
            <w:tcW w:w="1740" w:type="dxa"/>
            <w:shd w:val="clear" w:color="auto" w:fill="F6F6F6"/>
          </w:tcPr>
          <w:p>
            <w:pPr>
              <w:pStyle w:val="TableParagraph"/>
              <w:spacing w:before="9"/>
              <w:rPr>
                <w:sz w:val="19"/>
              </w:rPr>
            </w:pPr>
          </w:p>
          <w:p>
            <w:pPr>
              <w:pStyle w:val="TableParagraph"/>
              <w:ind w:left="648" w:right="655"/>
              <w:jc w:val="center"/>
              <w:rPr>
                <w:b/>
                <w:sz w:val="19"/>
              </w:rPr>
            </w:pPr>
            <w:r>
              <w:rPr>
                <w:b/>
                <w:color w:val="666666"/>
                <w:sz w:val="19"/>
              </w:rPr>
              <w:t>备注</w:t>
            </w:r>
          </w:p>
        </w:tc>
      </w:tr>
      <w:tr>
        <w:trPr>
          <w:trHeight w:val="477" w:hRule="atLeast"/>
        </w:trPr>
        <w:tc>
          <w:tcPr>
            <w:tcW w:w="780" w:type="dxa"/>
          </w:tcPr>
          <w:p>
            <w:pPr>
              <w:pStyle w:val="TableParagraph"/>
              <w:spacing w:before="44"/>
              <w:ind w:left="14"/>
              <w:jc w:val="center"/>
              <w:rPr>
                <w:rFonts w:ascii="Arial Unicode MS"/>
                <w:sz w:val="19"/>
              </w:rPr>
            </w:pPr>
            <w:r>
              <w:rPr>
                <w:rFonts w:ascii="Arial Unicode MS"/>
                <w:color w:val="666666"/>
                <w:w w:val="115"/>
                <w:sz w:val="19"/>
              </w:rPr>
              <w:t>1</w:t>
            </w:r>
          </w:p>
        </w:tc>
        <w:tc>
          <w:tcPr>
            <w:tcW w:w="2364" w:type="dxa"/>
          </w:tcPr>
          <w:p>
            <w:pPr>
              <w:pStyle w:val="TableParagraph"/>
              <w:rPr>
                <w:rFonts w:ascii="Times New Roman"/>
                <w:sz w:val="20"/>
              </w:rPr>
            </w:pPr>
          </w:p>
        </w:tc>
        <w:tc>
          <w:tcPr>
            <w:tcW w:w="996" w:type="dxa"/>
          </w:tcPr>
          <w:p>
            <w:pPr>
              <w:pStyle w:val="TableParagraph"/>
              <w:rPr>
                <w:rFonts w:ascii="Times New Roman"/>
                <w:sz w:val="20"/>
              </w:rPr>
            </w:pPr>
          </w:p>
        </w:tc>
        <w:tc>
          <w:tcPr>
            <w:tcW w:w="1740" w:type="dxa"/>
          </w:tcPr>
          <w:p>
            <w:pPr>
              <w:pStyle w:val="TableParagraph"/>
              <w:rPr>
                <w:rFonts w:ascii="Times New Roman"/>
                <w:sz w:val="20"/>
              </w:rPr>
            </w:pPr>
          </w:p>
        </w:tc>
      </w:tr>
      <w:tr>
        <w:trPr>
          <w:trHeight w:val="477" w:hRule="atLeast"/>
        </w:trPr>
        <w:tc>
          <w:tcPr>
            <w:tcW w:w="780" w:type="dxa"/>
            <w:shd w:val="clear" w:color="auto" w:fill="F6F6F6"/>
          </w:tcPr>
          <w:p>
            <w:pPr>
              <w:pStyle w:val="TableParagraph"/>
              <w:spacing w:before="44"/>
              <w:ind w:left="14"/>
              <w:jc w:val="center"/>
              <w:rPr>
                <w:rFonts w:ascii="Arial Unicode MS"/>
                <w:sz w:val="19"/>
              </w:rPr>
            </w:pPr>
            <w:r>
              <w:rPr>
                <w:rFonts w:ascii="Arial Unicode MS"/>
                <w:color w:val="666666"/>
                <w:w w:val="115"/>
                <w:sz w:val="19"/>
              </w:rPr>
              <w:t>2</w:t>
            </w:r>
          </w:p>
        </w:tc>
        <w:tc>
          <w:tcPr>
            <w:tcW w:w="2364" w:type="dxa"/>
            <w:shd w:val="clear" w:color="auto" w:fill="F6F6F6"/>
          </w:tcPr>
          <w:p>
            <w:pPr>
              <w:pStyle w:val="TableParagraph"/>
              <w:rPr>
                <w:rFonts w:ascii="Times New Roman"/>
                <w:sz w:val="20"/>
              </w:rPr>
            </w:pPr>
          </w:p>
        </w:tc>
        <w:tc>
          <w:tcPr>
            <w:tcW w:w="996" w:type="dxa"/>
            <w:shd w:val="clear" w:color="auto" w:fill="F6F6F6"/>
          </w:tcPr>
          <w:p>
            <w:pPr>
              <w:pStyle w:val="TableParagraph"/>
              <w:rPr>
                <w:rFonts w:ascii="Times New Roman"/>
                <w:sz w:val="20"/>
              </w:rPr>
            </w:pPr>
          </w:p>
        </w:tc>
        <w:tc>
          <w:tcPr>
            <w:tcW w:w="1740" w:type="dxa"/>
            <w:shd w:val="clear" w:color="auto" w:fill="F6F6F6"/>
          </w:tcPr>
          <w:p>
            <w:pPr>
              <w:pStyle w:val="TableParagraph"/>
              <w:rPr>
                <w:rFonts w:ascii="Times New Roman"/>
                <w:sz w:val="20"/>
              </w:rPr>
            </w:pPr>
          </w:p>
        </w:tc>
      </w:tr>
      <w:tr>
        <w:trPr>
          <w:trHeight w:val="477" w:hRule="atLeast"/>
        </w:trPr>
        <w:tc>
          <w:tcPr>
            <w:tcW w:w="780" w:type="dxa"/>
          </w:tcPr>
          <w:p>
            <w:pPr>
              <w:pStyle w:val="TableParagraph"/>
              <w:spacing w:before="44"/>
              <w:ind w:left="14"/>
              <w:jc w:val="center"/>
              <w:rPr>
                <w:rFonts w:ascii="Arial Unicode MS"/>
                <w:sz w:val="19"/>
              </w:rPr>
            </w:pPr>
            <w:r>
              <w:rPr>
                <w:rFonts w:ascii="Arial Unicode MS"/>
                <w:color w:val="666666"/>
                <w:w w:val="115"/>
                <w:sz w:val="19"/>
              </w:rPr>
              <w:t>3</w:t>
            </w:r>
          </w:p>
        </w:tc>
        <w:tc>
          <w:tcPr>
            <w:tcW w:w="2364" w:type="dxa"/>
          </w:tcPr>
          <w:p>
            <w:pPr>
              <w:pStyle w:val="TableParagraph"/>
              <w:rPr>
                <w:rFonts w:ascii="Times New Roman"/>
                <w:sz w:val="20"/>
              </w:rPr>
            </w:pPr>
          </w:p>
        </w:tc>
        <w:tc>
          <w:tcPr>
            <w:tcW w:w="996" w:type="dxa"/>
          </w:tcPr>
          <w:p>
            <w:pPr>
              <w:pStyle w:val="TableParagraph"/>
              <w:rPr>
                <w:rFonts w:ascii="Times New Roman"/>
                <w:sz w:val="20"/>
              </w:rPr>
            </w:pPr>
          </w:p>
        </w:tc>
        <w:tc>
          <w:tcPr>
            <w:tcW w:w="1740" w:type="dxa"/>
          </w:tcPr>
          <w:p>
            <w:pPr>
              <w:pStyle w:val="TableParagraph"/>
              <w:rPr>
                <w:rFonts w:ascii="Times New Roman"/>
                <w:sz w:val="20"/>
              </w:rPr>
            </w:pPr>
          </w:p>
        </w:tc>
      </w:tr>
      <w:tr>
        <w:trPr>
          <w:trHeight w:val="477" w:hRule="atLeast"/>
        </w:trPr>
        <w:tc>
          <w:tcPr>
            <w:tcW w:w="780" w:type="dxa"/>
            <w:shd w:val="clear" w:color="auto" w:fill="F6F6F6"/>
          </w:tcPr>
          <w:p>
            <w:pPr>
              <w:pStyle w:val="TableParagraph"/>
              <w:spacing w:before="44"/>
              <w:ind w:left="12"/>
              <w:jc w:val="center"/>
              <w:rPr>
                <w:rFonts w:ascii="Arial Unicode MS" w:hAnsi="Arial Unicode MS"/>
                <w:sz w:val="19"/>
              </w:rPr>
            </w:pPr>
            <w:r>
              <w:rPr>
                <w:rFonts w:ascii="Arial Unicode MS" w:hAnsi="Arial Unicode MS"/>
                <w:color w:val="666666"/>
                <w:w w:val="101"/>
                <w:sz w:val="19"/>
              </w:rPr>
              <w:t>…</w:t>
            </w:r>
          </w:p>
        </w:tc>
        <w:tc>
          <w:tcPr>
            <w:tcW w:w="2364" w:type="dxa"/>
            <w:shd w:val="clear" w:color="auto" w:fill="F6F6F6"/>
          </w:tcPr>
          <w:p>
            <w:pPr>
              <w:pStyle w:val="TableParagraph"/>
              <w:rPr>
                <w:rFonts w:ascii="Times New Roman"/>
                <w:sz w:val="20"/>
              </w:rPr>
            </w:pPr>
          </w:p>
        </w:tc>
        <w:tc>
          <w:tcPr>
            <w:tcW w:w="996" w:type="dxa"/>
            <w:shd w:val="clear" w:color="auto" w:fill="F6F6F6"/>
          </w:tcPr>
          <w:p>
            <w:pPr>
              <w:pStyle w:val="TableParagraph"/>
              <w:rPr>
                <w:rFonts w:ascii="Times New Roman"/>
                <w:sz w:val="20"/>
              </w:rPr>
            </w:pPr>
          </w:p>
        </w:tc>
        <w:tc>
          <w:tcPr>
            <w:tcW w:w="1740" w:type="dxa"/>
            <w:shd w:val="clear" w:color="auto" w:fill="F6F6F6"/>
          </w:tcPr>
          <w:p>
            <w:pPr>
              <w:pStyle w:val="TableParagraph"/>
              <w:rPr>
                <w:rFonts w:ascii="Times New Roman"/>
                <w:sz w:val="20"/>
              </w:rPr>
            </w:pPr>
          </w:p>
        </w:tc>
      </w:tr>
    </w:tbl>
    <w:p>
      <w:pPr>
        <w:spacing w:after="0"/>
        <w:rPr>
          <w:rFonts w:ascii="Times New Roman"/>
          <w:sz w:val="20"/>
        </w:rPr>
        <w:sectPr>
          <w:pgSz w:w="11900" w:h="16840"/>
          <w:pgMar w:header="0" w:footer="363" w:top="1600" w:bottom="560" w:left="540" w:right="560"/>
        </w:sectPr>
      </w:pPr>
    </w:p>
    <w:p>
      <w:pPr>
        <w:spacing w:before="60"/>
        <w:ind w:left="120" w:right="0" w:firstLine="0"/>
        <w:jc w:val="left"/>
        <w:rPr>
          <w:sz w:val="19"/>
        </w:rPr>
      </w:pPr>
      <w:r>
        <w:rPr>
          <w:b/>
          <w:color w:val="212121"/>
          <w:sz w:val="21"/>
        </w:rPr>
        <w:t>格式十二：</w:t>
      </w:r>
      <w:r>
        <w:rPr>
          <w:sz w:val="19"/>
        </w:rPr>
        <w:t>（以下格式文件由供应商根据需要选用）</w:t>
      </w:r>
    </w:p>
    <w:p>
      <w:pPr>
        <w:pStyle w:val="Heading4"/>
        <w:spacing w:line="225" w:lineRule="auto" w:before="188"/>
        <w:ind w:right="199"/>
      </w:pPr>
      <w:r>
        <w:rPr>
          <w:color w:val="212121"/>
          <w:spacing w:val="10"/>
        </w:rPr>
        <w:t>中小企业声明函（</w:t>
      </w:r>
      <w:r>
        <w:rPr>
          <w:color w:val="212121"/>
          <w:spacing w:val="10"/>
        </w:rPr>
        <w:t>所投产品制造商为中小企业时提交本函，所属行业应符合采购文件中明确的本项目所属 </w:t>
      </w:r>
      <w:r>
        <w:rPr>
          <w:color w:val="212121"/>
          <w:spacing w:val="10"/>
        </w:rPr>
        <w:t>行业</w:t>
      </w:r>
      <w:r>
        <w:rPr>
          <w:color w:val="212121"/>
        </w:rPr>
        <w:t>）</w:t>
      </w:r>
    </w:p>
    <w:p>
      <w:pPr>
        <w:pStyle w:val="BodyText"/>
        <w:spacing w:before="10"/>
        <w:rPr>
          <w:b/>
          <w:sz w:val="7"/>
        </w:rPr>
      </w:pPr>
    </w:p>
    <w:p>
      <w:pPr>
        <w:spacing w:line="321" w:lineRule="exact" w:before="58"/>
        <w:ind w:left="3750" w:right="0" w:firstLine="0"/>
        <w:jc w:val="left"/>
        <w:rPr>
          <w:b/>
          <w:sz w:val="29"/>
        </w:rPr>
      </w:pPr>
      <w:r>
        <w:rPr>
          <w:b/>
          <w:sz w:val="29"/>
        </w:rPr>
        <w:t>中小企业声明函（货物）</w:t>
      </w:r>
    </w:p>
    <w:p>
      <w:pPr>
        <w:spacing w:line="192" w:lineRule="auto" w:before="11"/>
        <w:ind w:left="126" w:right="109" w:firstLine="384"/>
        <w:jc w:val="both"/>
        <w:rPr>
          <w:sz w:val="23"/>
        </w:rPr>
      </w:pPr>
      <w:r>
        <w:rPr>
          <w:sz w:val="23"/>
        </w:rPr>
        <w:t>本公司（联合体）郑重声明，根据《政府采购促进中小企业发展管理办法》（财库﹝</w:t>
      </w:r>
      <w:r>
        <w:rPr>
          <w:rFonts w:ascii="Arial Unicode MS" w:eastAsia="Arial Unicode MS" w:hint="eastAsia"/>
          <w:sz w:val="23"/>
        </w:rPr>
        <w:t>2020</w:t>
      </w:r>
      <w:r>
        <w:rPr>
          <w:sz w:val="23"/>
        </w:rPr>
        <w:t>﹞</w:t>
      </w:r>
      <w:r>
        <w:rPr>
          <w:rFonts w:ascii="Arial Unicode MS" w:eastAsia="Arial Unicode MS" w:hint="eastAsia"/>
          <w:sz w:val="23"/>
        </w:rPr>
        <w:t>46</w:t>
      </w:r>
      <w:r>
        <w:rPr>
          <w:rFonts w:ascii="Arial Unicode MS" w:eastAsia="Arial Unicode MS" w:hint="eastAsia"/>
          <w:spacing w:val="13"/>
          <w:sz w:val="23"/>
        </w:rPr>
        <w:t> </w:t>
      </w:r>
      <w:r>
        <w:rPr>
          <w:sz w:val="23"/>
        </w:rPr>
        <w:t>号） </w:t>
      </w:r>
      <w:r>
        <w:rPr>
          <w:w w:val="95"/>
          <w:sz w:val="23"/>
        </w:rPr>
        <w:t>的规定，本公司（联合体）参加</w:t>
      </w:r>
      <w:r>
        <w:rPr>
          <w:i/>
          <w:w w:val="95"/>
          <w:sz w:val="24"/>
          <w:u w:val="single"/>
        </w:rPr>
        <w:t>（单位名称）</w:t>
      </w:r>
      <w:r>
        <w:rPr>
          <w:w w:val="95"/>
          <w:sz w:val="23"/>
        </w:rPr>
        <w:t>的</w:t>
      </w:r>
      <w:r>
        <w:rPr>
          <w:i/>
          <w:w w:val="95"/>
          <w:sz w:val="24"/>
          <w:u w:val="single"/>
        </w:rPr>
        <w:t>（项目名称）</w:t>
      </w:r>
      <w:r>
        <w:rPr>
          <w:w w:val="95"/>
          <w:sz w:val="23"/>
        </w:rPr>
        <w:t>采购活动，提供的货物全部由符合政策要求  的中小企业制造。相关企业（含联合体中的中小企业、签订分包意向协议的中小企业）的具体情况如下：</w:t>
      </w:r>
    </w:p>
    <w:p>
      <w:pPr>
        <w:spacing w:line="251" w:lineRule="exact" w:before="0"/>
        <w:ind w:left="510" w:right="0" w:firstLine="0"/>
        <w:jc w:val="left"/>
        <w:rPr>
          <w:sz w:val="23"/>
        </w:rPr>
      </w:pPr>
      <w:r>
        <w:rPr>
          <w:rFonts w:ascii="Arial Unicode MS" w:eastAsia="Arial Unicode MS" w:hint="eastAsia"/>
          <w:sz w:val="23"/>
        </w:rPr>
        <w:t>1.</w:t>
      </w:r>
      <w:r>
        <w:rPr>
          <w:i/>
          <w:sz w:val="24"/>
          <w:u w:val="single"/>
        </w:rPr>
        <w:t>（标的名称）</w:t>
      </w:r>
      <w:r>
        <w:rPr>
          <w:sz w:val="23"/>
        </w:rPr>
        <w:t>，属于</w:t>
      </w:r>
      <w:r>
        <w:rPr>
          <w:i/>
          <w:sz w:val="24"/>
          <w:u w:val="single"/>
        </w:rPr>
        <w:t>（采购文件中明确的所属行业）行业</w:t>
      </w:r>
      <w:r>
        <w:rPr>
          <w:sz w:val="23"/>
        </w:rPr>
        <w:t>；制造商为</w:t>
      </w:r>
      <w:r>
        <w:rPr>
          <w:i/>
          <w:sz w:val="24"/>
          <w:u w:val="single"/>
        </w:rPr>
        <w:t>（企业名称）</w:t>
      </w:r>
      <w:r>
        <w:rPr>
          <w:sz w:val="23"/>
        </w:rPr>
        <w:t>，从业人员</w:t>
      </w:r>
    </w:p>
    <w:p>
      <w:pPr>
        <w:spacing w:line="165" w:lineRule="auto" w:before="11"/>
        <w:ind w:left="126" w:right="541" w:firstLine="0"/>
        <w:jc w:val="left"/>
        <w:rPr>
          <w:sz w:val="23"/>
        </w:rPr>
      </w:pPr>
      <w:r>
        <w:rPr>
          <w:rFonts w:ascii="Arial Unicode MS" w:eastAsia="Arial Unicode MS" w:hint="eastAsia"/>
          <w:spacing w:val="5"/>
          <w:w w:val="95"/>
          <w:sz w:val="23"/>
        </w:rPr>
        <w:t>__________________</w:t>
      </w:r>
      <w:r>
        <w:rPr>
          <w:w w:val="95"/>
          <w:sz w:val="23"/>
        </w:rPr>
        <w:t>人，营业收入为</w:t>
      </w:r>
      <w:r>
        <w:rPr>
          <w:rFonts w:ascii="Arial Unicode MS" w:eastAsia="Arial Unicode MS" w:hint="eastAsia"/>
          <w:spacing w:val="5"/>
          <w:w w:val="95"/>
          <w:sz w:val="23"/>
        </w:rPr>
        <w:t>__________________</w:t>
      </w:r>
      <w:r>
        <w:rPr>
          <w:w w:val="95"/>
          <w:sz w:val="23"/>
        </w:rPr>
        <w:t>万元，资产总额为</w:t>
      </w:r>
      <w:r>
        <w:rPr>
          <w:rFonts w:ascii="Arial Unicode MS" w:eastAsia="Arial Unicode MS" w:hint="eastAsia"/>
          <w:spacing w:val="5"/>
          <w:w w:val="95"/>
          <w:sz w:val="23"/>
        </w:rPr>
        <w:t>__________________</w:t>
      </w:r>
      <w:r>
        <w:rPr>
          <w:w w:val="95"/>
          <w:sz w:val="23"/>
        </w:rPr>
        <w:t>万   </w:t>
      </w:r>
      <w:r>
        <w:rPr>
          <w:sz w:val="23"/>
        </w:rPr>
        <w:t>元</w:t>
      </w:r>
      <w:r>
        <w:rPr>
          <w:rFonts w:ascii="Arial Unicode MS" w:eastAsia="Arial Unicode MS" w:hint="eastAsia"/>
          <w:position w:val="7"/>
          <w:sz w:val="14"/>
        </w:rPr>
        <w:t>1</w:t>
      </w:r>
      <w:r>
        <w:rPr>
          <w:sz w:val="23"/>
        </w:rPr>
        <w:t>，属于</w:t>
      </w:r>
      <w:r>
        <w:rPr>
          <w:i/>
          <w:sz w:val="24"/>
          <w:u w:val="single"/>
        </w:rPr>
        <w:t>（中型企业、小型企业、微型企业）</w:t>
      </w:r>
      <w:r>
        <w:rPr>
          <w:sz w:val="23"/>
        </w:rPr>
        <w:t>；</w:t>
      </w:r>
    </w:p>
    <w:p>
      <w:pPr>
        <w:spacing w:line="253" w:lineRule="exact" w:before="0"/>
        <w:ind w:left="510" w:right="0" w:firstLine="0"/>
        <w:jc w:val="left"/>
        <w:rPr>
          <w:sz w:val="23"/>
        </w:rPr>
      </w:pPr>
      <w:r>
        <w:rPr>
          <w:rFonts w:ascii="Arial Unicode MS" w:eastAsia="Arial Unicode MS" w:hint="eastAsia"/>
          <w:sz w:val="23"/>
        </w:rPr>
        <w:t>2.</w:t>
      </w:r>
      <w:r>
        <w:rPr>
          <w:i/>
          <w:sz w:val="24"/>
          <w:u w:val="single"/>
        </w:rPr>
        <w:t>（标的名称）</w:t>
      </w:r>
      <w:r>
        <w:rPr>
          <w:sz w:val="23"/>
        </w:rPr>
        <w:t>，属于</w:t>
      </w:r>
      <w:r>
        <w:rPr>
          <w:i/>
          <w:sz w:val="24"/>
          <w:u w:val="single"/>
        </w:rPr>
        <w:t>（采购文件中明确的所属行业）行业</w:t>
      </w:r>
      <w:r>
        <w:rPr>
          <w:sz w:val="23"/>
        </w:rPr>
        <w:t>；制造商为</w:t>
      </w:r>
      <w:r>
        <w:rPr>
          <w:i/>
          <w:sz w:val="24"/>
          <w:u w:val="single"/>
        </w:rPr>
        <w:t>（企业名称）</w:t>
      </w:r>
      <w:r>
        <w:rPr>
          <w:sz w:val="23"/>
        </w:rPr>
        <w:t>，从业人员</w:t>
      </w:r>
    </w:p>
    <w:p>
      <w:pPr>
        <w:pStyle w:val="Heading3"/>
        <w:spacing w:line="172" w:lineRule="auto" w:before="2"/>
        <w:ind w:right="541"/>
      </w:pPr>
      <w:r>
        <w:rPr>
          <w:rFonts w:ascii="Arial Unicode MS" w:eastAsia="Arial Unicode MS" w:hint="eastAsia"/>
          <w:spacing w:val="5"/>
          <w:w w:val="95"/>
        </w:rPr>
        <w:t>__________________</w:t>
      </w:r>
      <w:r>
        <w:rPr>
          <w:w w:val="95"/>
        </w:rPr>
        <w:t>人，营业收入为</w:t>
      </w:r>
      <w:r>
        <w:rPr>
          <w:rFonts w:ascii="Arial Unicode MS" w:eastAsia="Arial Unicode MS" w:hint="eastAsia"/>
          <w:spacing w:val="5"/>
          <w:w w:val="95"/>
        </w:rPr>
        <w:t>__________________</w:t>
      </w:r>
      <w:r>
        <w:rPr>
          <w:w w:val="95"/>
        </w:rPr>
        <w:t>万元，资产总额为</w:t>
      </w:r>
      <w:r>
        <w:rPr>
          <w:rFonts w:ascii="Arial Unicode MS" w:eastAsia="Arial Unicode MS" w:hint="eastAsia"/>
          <w:spacing w:val="5"/>
          <w:w w:val="95"/>
        </w:rPr>
        <w:t>__________________</w:t>
      </w:r>
      <w:r>
        <w:rPr>
          <w:w w:val="95"/>
        </w:rPr>
        <w:t>万   </w:t>
      </w:r>
      <w:r>
        <w:rPr/>
        <w:t>元，属于</w:t>
      </w:r>
      <w:r>
        <w:rPr>
          <w:i/>
          <w:sz w:val="24"/>
          <w:u w:val="single"/>
        </w:rPr>
        <w:t>（中型企业、小型企业、微型企业）</w:t>
      </w:r>
      <w:r>
        <w:rPr/>
        <w:t>；</w:t>
      </w:r>
    </w:p>
    <w:p>
      <w:pPr>
        <w:spacing w:line="296" w:lineRule="exact" w:before="0"/>
        <w:ind w:left="510" w:right="0" w:firstLine="0"/>
        <w:jc w:val="left"/>
        <w:rPr>
          <w:rFonts w:ascii="Arial Unicode MS" w:hAnsi="Arial Unicode MS"/>
          <w:sz w:val="23"/>
        </w:rPr>
      </w:pPr>
      <w:r>
        <w:rPr>
          <w:rFonts w:ascii="Arial Unicode MS" w:hAnsi="Arial Unicode MS"/>
          <w:sz w:val="23"/>
        </w:rPr>
        <w:t>……</w:t>
      </w:r>
    </w:p>
    <w:p>
      <w:pPr>
        <w:spacing w:line="234" w:lineRule="exact" w:before="0"/>
        <w:ind w:left="510" w:right="0" w:firstLine="0"/>
        <w:jc w:val="left"/>
        <w:rPr>
          <w:sz w:val="23"/>
        </w:rPr>
      </w:pPr>
      <w:r>
        <w:rPr>
          <w:sz w:val="23"/>
        </w:rPr>
        <w:t>以上企业，不属于大企业的分支机构，不存在控股股东为大企业的情形，也不存在与大企业的负责人</w:t>
      </w:r>
    </w:p>
    <w:p>
      <w:pPr>
        <w:spacing w:line="264" w:lineRule="exact" w:before="0"/>
        <w:ind w:left="126" w:right="0" w:firstLine="0"/>
        <w:jc w:val="left"/>
        <w:rPr>
          <w:sz w:val="23"/>
        </w:rPr>
      </w:pPr>
      <w:r>
        <w:rPr>
          <w:sz w:val="23"/>
        </w:rPr>
        <w:t>为同一人的情形。</w:t>
      </w:r>
    </w:p>
    <w:p>
      <w:pPr>
        <w:spacing w:line="264" w:lineRule="exact" w:before="0"/>
        <w:ind w:left="510" w:right="0" w:firstLine="0"/>
        <w:jc w:val="left"/>
        <w:rPr>
          <w:sz w:val="23"/>
        </w:rPr>
      </w:pPr>
      <w:r>
        <w:rPr>
          <w:sz w:val="23"/>
        </w:rPr>
        <w:t>本企业对上述声明内容的真实性负责。如有虚假，将依法承担相应责任。</w:t>
      </w:r>
    </w:p>
    <w:p>
      <w:pPr>
        <w:spacing w:line="216" w:lineRule="auto" w:before="7"/>
        <w:ind w:left="2814" w:right="5930" w:firstLine="0"/>
        <w:jc w:val="left"/>
        <w:rPr>
          <w:sz w:val="23"/>
        </w:rPr>
      </w:pPr>
      <w:r>
        <w:rPr>
          <w:w w:val="95"/>
          <w:sz w:val="23"/>
        </w:rPr>
        <w:t>企业名称（盖章）： </w:t>
      </w:r>
      <w:r>
        <w:rPr>
          <w:sz w:val="23"/>
        </w:rPr>
        <w:t>日 期：</w:t>
      </w:r>
    </w:p>
    <w:p>
      <w:pPr>
        <w:pStyle w:val="BodyText"/>
        <w:spacing w:before="10"/>
        <w:rPr>
          <w:sz w:val="23"/>
        </w:rPr>
      </w:pPr>
    </w:p>
    <w:p>
      <w:pPr>
        <w:spacing w:before="0"/>
        <w:ind w:left="126" w:right="0" w:firstLine="0"/>
        <w:jc w:val="left"/>
        <w:rPr>
          <w:sz w:val="14"/>
        </w:rPr>
      </w:pPr>
      <w:r>
        <w:rPr>
          <w:rFonts w:ascii="Arial Unicode MS" w:eastAsia="Arial Unicode MS" w:hint="eastAsia"/>
          <w:w w:val="105"/>
          <w:sz w:val="8"/>
        </w:rPr>
        <w:t>1</w:t>
      </w:r>
      <w:r>
        <w:rPr>
          <w:w w:val="105"/>
          <w:sz w:val="14"/>
        </w:rPr>
        <w:t>从业人员、营业收入、资产总额填报上一年度数据，无上一年度数据的新成立企业可不填报</w:t>
      </w:r>
    </w:p>
    <w:p>
      <w:pPr>
        <w:pStyle w:val="BodyText"/>
        <w:spacing w:before="1"/>
        <w:rPr>
          <w:sz w:val="13"/>
        </w:rPr>
      </w:pPr>
    </w:p>
    <w:p>
      <w:pPr>
        <w:spacing w:line="187" w:lineRule="auto" w:before="0"/>
        <w:ind w:left="126" w:right="157" w:firstLine="0"/>
        <w:jc w:val="left"/>
        <w:rPr>
          <w:sz w:val="12"/>
        </w:rPr>
      </w:pPr>
      <w:r>
        <w:rPr>
          <w:rFonts w:ascii="Arial Unicode MS" w:eastAsia="Arial Unicode MS" w:hint="eastAsia"/>
          <w:sz w:val="12"/>
        </w:rPr>
        <w:t>2</w:t>
      </w:r>
      <w:r>
        <w:rPr>
          <w:sz w:val="12"/>
        </w:rPr>
        <w:t>投标人应当对其出具的《中小企业声明函》真实性负责，投标人出具的《中小企业声明函》内容不实的，属于提供虚假材料谋取中标。在实际操作中，投标人希望获得中小企业扶持政策支持的，应从制造商处获得充分、准确的信息。对相关制造商信息了解不充分，或者不能确定相关信息真实、准确的，不建议出具《中小企业声明函》。</w:t>
      </w:r>
    </w:p>
    <w:p>
      <w:pPr>
        <w:spacing w:after="0" w:line="187" w:lineRule="auto"/>
        <w:jc w:val="left"/>
        <w:rPr>
          <w:sz w:val="12"/>
        </w:rPr>
        <w:sectPr>
          <w:pgSz w:w="11900" w:h="16840"/>
          <w:pgMar w:header="0" w:footer="363" w:top="1380" w:bottom="560" w:left="540" w:right="560"/>
        </w:sectPr>
      </w:pPr>
    </w:p>
    <w:p>
      <w:pPr>
        <w:spacing w:before="60"/>
        <w:ind w:left="120" w:right="0" w:firstLine="0"/>
        <w:jc w:val="left"/>
        <w:rPr>
          <w:sz w:val="19"/>
        </w:rPr>
      </w:pPr>
      <w:r>
        <w:rPr>
          <w:b/>
          <w:color w:val="212121"/>
          <w:sz w:val="21"/>
        </w:rPr>
        <w:t>格式十三： </w:t>
      </w:r>
      <w:r>
        <w:rPr>
          <w:sz w:val="19"/>
        </w:rPr>
        <w:t>（以下格式文件由供应商根据需要选用）</w:t>
      </w:r>
    </w:p>
    <w:p>
      <w:pPr>
        <w:pStyle w:val="BodyText"/>
        <w:rPr>
          <w:sz w:val="20"/>
        </w:rPr>
      </w:pPr>
    </w:p>
    <w:p>
      <w:pPr>
        <w:pStyle w:val="BodyText"/>
        <w:spacing w:before="7"/>
        <w:rPr>
          <w:sz w:val="20"/>
        </w:rPr>
      </w:pPr>
    </w:p>
    <w:p>
      <w:pPr>
        <w:spacing w:before="76"/>
        <w:ind w:left="3616" w:right="3601" w:firstLine="0"/>
        <w:jc w:val="center"/>
        <w:rPr>
          <w:sz w:val="21"/>
        </w:rPr>
      </w:pPr>
      <w:r>
        <w:rPr>
          <w:color w:val="212121"/>
          <w:w w:val="105"/>
          <w:sz w:val="21"/>
        </w:rPr>
        <w:t>监狱企业</w:t>
      </w:r>
    </w:p>
    <w:p>
      <w:pPr>
        <w:pStyle w:val="BodyText"/>
        <w:rPr>
          <w:sz w:val="22"/>
        </w:rPr>
      </w:pPr>
    </w:p>
    <w:p>
      <w:pPr>
        <w:pStyle w:val="BodyText"/>
        <w:spacing w:before="5"/>
        <w:rPr>
          <w:sz w:val="24"/>
        </w:rPr>
      </w:pPr>
    </w:p>
    <w:p>
      <w:pPr>
        <w:spacing w:before="0"/>
        <w:ind w:left="414" w:right="0" w:firstLine="0"/>
        <w:jc w:val="left"/>
        <w:rPr>
          <w:sz w:val="21"/>
        </w:rPr>
      </w:pPr>
      <w:r>
        <w:rPr>
          <w:color w:val="212121"/>
          <w:w w:val="105"/>
          <w:sz w:val="21"/>
        </w:rPr>
        <w:t>提供由监狱管理局、戒毒管理局（含新疆生产建设兵团）出具的属于监狱企业的证明文件。</w:t>
      </w:r>
    </w:p>
    <w:p>
      <w:pPr>
        <w:spacing w:after="0"/>
        <w:jc w:val="left"/>
        <w:rPr>
          <w:sz w:val="21"/>
        </w:rPr>
        <w:sectPr>
          <w:pgSz w:w="11900" w:h="16840"/>
          <w:pgMar w:header="0" w:footer="363" w:top="1380" w:bottom="560" w:left="540" w:right="560"/>
        </w:sectPr>
      </w:pPr>
    </w:p>
    <w:p>
      <w:pPr>
        <w:spacing w:before="60"/>
        <w:ind w:left="120" w:right="0" w:firstLine="0"/>
        <w:jc w:val="left"/>
        <w:rPr>
          <w:sz w:val="19"/>
        </w:rPr>
      </w:pPr>
      <w:r>
        <w:rPr>
          <w:b/>
          <w:color w:val="212121"/>
          <w:sz w:val="21"/>
        </w:rPr>
        <w:t>格式十四：</w:t>
      </w:r>
      <w:r>
        <w:rPr>
          <w:sz w:val="19"/>
        </w:rPr>
        <w:t>（以下格式文件由供应商根据需要选用）</w:t>
      </w:r>
    </w:p>
    <w:p>
      <w:pPr>
        <w:pStyle w:val="BodyText"/>
        <w:rPr>
          <w:sz w:val="22"/>
        </w:rPr>
      </w:pPr>
    </w:p>
    <w:p>
      <w:pPr>
        <w:pStyle w:val="BodyText"/>
        <w:spacing w:before="6"/>
        <w:rPr>
          <w:sz w:val="24"/>
        </w:rPr>
      </w:pPr>
    </w:p>
    <w:p>
      <w:pPr>
        <w:spacing w:before="0"/>
        <w:ind w:left="4219" w:right="0" w:firstLine="0"/>
        <w:jc w:val="left"/>
        <w:rPr>
          <w:sz w:val="21"/>
        </w:rPr>
      </w:pPr>
      <w:r>
        <w:rPr>
          <w:color w:val="212121"/>
          <w:w w:val="105"/>
          <w:sz w:val="21"/>
        </w:rPr>
        <w:t>残疾人福利性单位声明函</w:t>
      </w:r>
    </w:p>
    <w:p>
      <w:pPr>
        <w:pStyle w:val="BodyText"/>
        <w:rPr>
          <w:sz w:val="22"/>
        </w:rPr>
      </w:pPr>
    </w:p>
    <w:p>
      <w:pPr>
        <w:pStyle w:val="BodyText"/>
        <w:spacing w:before="5"/>
        <w:rPr>
          <w:sz w:val="24"/>
        </w:rPr>
      </w:pPr>
    </w:p>
    <w:p>
      <w:pPr>
        <w:spacing w:line="225" w:lineRule="exact" w:before="1"/>
        <w:ind w:left="414" w:right="0" w:firstLine="0"/>
        <w:jc w:val="left"/>
        <w:rPr>
          <w:sz w:val="21"/>
        </w:rPr>
      </w:pPr>
      <w:r>
        <w:rPr>
          <w:color w:val="212121"/>
          <w:sz w:val="21"/>
        </w:rPr>
        <w:t>本单位郑重声明，根据《财政部 民政部 中国残疾人联合会关于促进残疾人就业政府采购政策的通知》（财库</w:t>
      </w:r>
    </w:p>
    <w:p>
      <w:pPr>
        <w:tabs>
          <w:tab w:pos="8684" w:val="left" w:leader="none"/>
          <w:tab w:pos="9980" w:val="left" w:leader="none"/>
        </w:tabs>
        <w:spacing w:line="153" w:lineRule="auto" w:before="57"/>
        <w:ind w:left="126" w:right="169" w:firstLine="0"/>
        <w:jc w:val="left"/>
        <w:rPr>
          <w:sz w:val="21"/>
        </w:rPr>
      </w:pPr>
      <w:r>
        <w:rPr>
          <w:color w:val="212121"/>
          <w:w w:val="105"/>
          <w:sz w:val="21"/>
        </w:rPr>
        <w:t>〔</w:t>
      </w:r>
      <w:r>
        <w:rPr>
          <w:rFonts w:ascii="Arial Unicode MS" w:eastAsia="Arial Unicode MS" w:hint="eastAsia"/>
          <w:color w:val="212121"/>
          <w:spacing w:val="-6"/>
          <w:w w:val="105"/>
          <w:sz w:val="21"/>
        </w:rPr>
        <w:t>2017</w:t>
      </w:r>
      <w:r>
        <w:rPr>
          <w:color w:val="212121"/>
          <w:w w:val="105"/>
          <w:sz w:val="21"/>
        </w:rPr>
        <w:t>〕</w:t>
      </w:r>
      <w:r>
        <w:rPr>
          <w:color w:val="212121"/>
          <w:spacing w:val="-49"/>
          <w:w w:val="105"/>
          <w:sz w:val="21"/>
        </w:rPr>
        <w:t> </w:t>
      </w:r>
      <w:r>
        <w:rPr>
          <w:rFonts w:ascii="Arial Unicode MS" w:eastAsia="Arial Unicode MS" w:hint="eastAsia"/>
          <w:color w:val="212121"/>
          <w:spacing w:val="-6"/>
          <w:w w:val="105"/>
          <w:sz w:val="21"/>
        </w:rPr>
        <w:t>141</w:t>
      </w:r>
      <w:r>
        <w:rPr>
          <w:color w:val="212121"/>
          <w:w w:val="105"/>
          <w:sz w:val="21"/>
        </w:rPr>
        <w:t>号）的规定，本单位为符合条件的残疾人福利性单位，且本单位参加</w:t>
      </w:r>
      <w:r>
        <w:rPr>
          <w:color w:val="212121"/>
          <w:w w:val="105"/>
          <w:sz w:val="21"/>
          <w:u w:val="single" w:color="202020"/>
        </w:rPr>
        <w:t> </w:t>
        <w:tab/>
      </w:r>
      <w:r>
        <w:rPr>
          <w:color w:val="212121"/>
          <w:w w:val="105"/>
          <w:sz w:val="21"/>
        </w:rPr>
        <w:t>单位的</w:t>
      </w:r>
      <w:r>
        <w:rPr>
          <w:color w:val="212121"/>
          <w:w w:val="105"/>
          <w:sz w:val="21"/>
          <w:u w:val="single" w:color="202020"/>
        </w:rPr>
        <w:t> </w:t>
        <w:tab/>
      </w:r>
      <w:r>
        <w:rPr>
          <w:color w:val="212121"/>
          <w:sz w:val="21"/>
        </w:rPr>
        <w:t>项目采购活动提供本单位制造的货物（由本单位承担工程</w:t>
      </w:r>
      <w:r>
        <w:rPr>
          <w:rFonts w:ascii="Arial Unicode MS" w:eastAsia="Arial Unicode MS" w:hint="eastAsia"/>
          <w:color w:val="212121"/>
          <w:sz w:val="21"/>
        </w:rPr>
        <w:t>/</w:t>
      </w:r>
      <w:r>
        <w:rPr>
          <w:color w:val="212121"/>
          <w:sz w:val="21"/>
        </w:rPr>
        <w:t>提供服务），或者提供其他残疾人福利性单位制造的货物</w:t>
      </w:r>
    </w:p>
    <w:p>
      <w:pPr>
        <w:spacing w:line="237" w:lineRule="exact" w:before="0"/>
        <w:ind w:left="126" w:right="0" w:firstLine="0"/>
        <w:jc w:val="left"/>
        <w:rPr>
          <w:sz w:val="21"/>
        </w:rPr>
      </w:pPr>
      <w:r>
        <w:rPr>
          <w:color w:val="212121"/>
          <w:w w:val="105"/>
          <w:sz w:val="21"/>
        </w:rPr>
        <w:t>（不包括使用非残疾人福利性单位注册商标的货物）。</w:t>
      </w:r>
    </w:p>
    <w:p>
      <w:pPr>
        <w:spacing w:before="175"/>
        <w:ind w:left="174" w:right="0" w:firstLine="0"/>
        <w:jc w:val="left"/>
        <w:rPr>
          <w:sz w:val="21"/>
        </w:rPr>
      </w:pPr>
      <w:r>
        <w:rPr>
          <w:color w:val="212121"/>
          <w:w w:val="105"/>
          <w:sz w:val="21"/>
        </w:rPr>
        <w:t>本单位对上述声明的真实性负责。如有虚假，将依法承担相应责任。</w:t>
      </w:r>
    </w:p>
    <w:p>
      <w:pPr>
        <w:spacing w:before="175"/>
        <w:ind w:left="0" w:right="1501" w:firstLine="0"/>
        <w:jc w:val="right"/>
        <w:rPr>
          <w:sz w:val="21"/>
        </w:rPr>
      </w:pPr>
      <w:r>
        <w:rPr>
          <w:color w:val="212121"/>
          <w:sz w:val="21"/>
        </w:rPr>
        <w:t>单位名称（盖章）：</w:t>
      </w:r>
    </w:p>
    <w:p>
      <w:pPr>
        <w:spacing w:before="175"/>
        <w:ind w:left="0" w:right="541" w:firstLine="0"/>
        <w:jc w:val="right"/>
        <w:rPr>
          <w:sz w:val="21"/>
        </w:rPr>
      </w:pPr>
      <w:r>
        <w:rPr>
          <w:color w:val="212121"/>
          <w:w w:val="105"/>
          <w:sz w:val="21"/>
        </w:rPr>
        <w:t>日 期：</w:t>
      </w:r>
    </w:p>
    <w:p>
      <w:pPr>
        <w:pStyle w:val="BodyText"/>
        <w:spacing w:before="171"/>
        <w:ind w:left="126"/>
      </w:pPr>
      <w:r>
        <w:rPr/>
        <w:t>注：本函未填写或未勾选视作未做声明。</w:t>
      </w:r>
    </w:p>
    <w:p>
      <w:pPr>
        <w:spacing w:after="0"/>
        <w:sectPr>
          <w:pgSz w:w="11900" w:h="16840"/>
          <w:pgMar w:header="0" w:footer="363" w:top="1380" w:bottom="560" w:left="540" w:right="560"/>
        </w:sectPr>
      </w:pPr>
    </w:p>
    <w:p>
      <w:pPr>
        <w:spacing w:before="60"/>
        <w:ind w:left="120" w:right="0" w:firstLine="0"/>
        <w:jc w:val="left"/>
        <w:rPr>
          <w:sz w:val="19"/>
        </w:rPr>
      </w:pPr>
      <w:r>
        <w:rPr>
          <w:b/>
          <w:color w:val="212121"/>
          <w:sz w:val="21"/>
        </w:rPr>
        <w:t>格式十五：</w:t>
      </w:r>
      <w:r>
        <w:rPr>
          <w:sz w:val="19"/>
        </w:rPr>
        <w:t>（以下格式文件由供应商根据需要选用）</w:t>
      </w:r>
    </w:p>
    <w:p>
      <w:pPr>
        <w:spacing w:before="171"/>
        <w:ind w:left="3616" w:right="3601" w:firstLine="0"/>
        <w:jc w:val="center"/>
        <w:rPr>
          <w:sz w:val="25"/>
        </w:rPr>
      </w:pPr>
      <w:r>
        <w:rPr>
          <w:sz w:val="25"/>
        </w:rPr>
        <w:t>联合体共同投标协议书</w:t>
      </w:r>
    </w:p>
    <w:p>
      <w:pPr>
        <w:pStyle w:val="BodyText"/>
        <w:spacing w:line="216" w:lineRule="exact"/>
        <w:ind w:left="126"/>
      </w:pPr>
      <w:r>
        <w:rPr/>
        <w:t>立约方：（甲公司全称）</w:t>
      </w:r>
    </w:p>
    <w:p>
      <w:pPr>
        <w:pStyle w:val="BodyText"/>
        <w:spacing w:line="196" w:lineRule="exact"/>
        <w:ind w:left="126"/>
      </w:pPr>
      <w:r>
        <w:rPr/>
        <w:t>（乙公司全称）</w:t>
      </w:r>
    </w:p>
    <w:p>
      <w:pPr>
        <w:pStyle w:val="BodyText"/>
        <w:spacing w:line="253" w:lineRule="exact"/>
        <w:ind w:left="126"/>
      </w:pPr>
      <w:r>
        <w:rPr/>
        <w:t>（</w:t>
      </w:r>
      <w:r>
        <w:rPr>
          <w:rFonts w:ascii="Arial Unicode MS" w:hAnsi="Arial Unicode MS" w:eastAsia="Arial Unicode MS" w:hint="eastAsia"/>
        </w:rPr>
        <w:t>……</w:t>
      </w:r>
      <w:r>
        <w:rPr/>
        <w:t>公司全称）</w:t>
      </w:r>
    </w:p>
    <w:p>
      <w:pPr>
        <w:pStyle w:val="BodyText"/>
        <w:spacing w:line="260" w:lineRule="exact"/>
        <w:ind w:left="126"/>
      </w:pPr>
      <w:r>
        <w:rPr/>
        <w:t>（甲公司全称）、（乙公司全称）、（</w:t>
      </w:r>
      <w:r>
        <w:rPr>
          <w:rFonts w:ascii="Arial Unicode MS" w:hAnsi="Arial Unicode MS" w:eastAsia="Arial Unicode MS" w:hint="eastAsia"/>
        </w:rPr>
        <w:t>……</w:t>
      </w:r>
      <w:r>
        <w:rPr/>
        <w:t>公司全称）自愿组成联合体，以一个投标供应商的身份共同参加（采购项目名称）</w:t>
      </w:r>
    </w:p>
    <w:p>
      <w:pPr>
        <w:pStyle w:val="BodyText"/>
        <w:spacing w:line="203" w:lineRule="exact"/>
        <w:ind w:left="126"/>
      </w:pPr>
      <w:r>
        <w:rPr/>
        <w:t>（采购项目编号）的响应活动。经各方充分协商一致，就项目的响应和合同实施阶段的有关事务协商一致订立协议如下：</w:t>
      </w:r>
    </w:p>
    <w:p>
      <w:pPr>
        <w:pStyle w:val="BodyText"/>
        <w:spacing w:line="196" w:lineRule="exact"/>
        <w:ind w:left="126"/>
      </w:pPr>
      <w:r>
        <w:rPr/>
        <w:t>一、联合体各方关系</w:t>
      </w:r>
    </w:p>
    <w:p>
      <w:pPr>
        <w:pStyle w:val="BodyText"/>
        <w:spacing w:line="168" w:lineRule="auto" w:before="36"/>
        <w:ind w:left="126" w:right="109"/>
      </w:pPr>
      <w:r>
        <w:rPr/>
        <w:t>（甲公司全称）、（乙公司全称）、（</w:t>
      </w:r>
      <w:r>
        <w:rPr>
          <w:rFonts w:ascii="Arial Unicode MS" w:hAnsi="Arial Unicode MS" w:eastAsia="Arial Unicode MS" w:hint="eastAsia"/>
        </w:rPr>
        <w:t>……</w:t>
      </w:r>
      <w:r>
        <w:rPr/>
        <w:t>公司全称）共同组成一个联合体，以一个投标供应商的身份共同参加本项目的响  应。（甲公司全称）、（乙公司全称）、（</w:t>
      </w:r>
      <w:r>
        <w:rPr>
          <w:rFonts w:ascii="Arial Unicode MS" w:hAnsi="Arial Unicode MS" w:eastAsia="Arial Unicode MS" w:hint="eastAsia"/>
        </w:rPr>
        <w:t>……</w:t>
      </w:r>
      <w:r>
        <w:rPr/>
        <w:t>公司全称）作为联合体成员，若中标，联合体各方共同与签订政府采购合同。二、联合体内部有关事项约定如下：</w:t>
      </w:r>
    </w:p>
    <w:p>
      <w:pPr>
        <w:pStyle w:val="BodyText"/>
        <w:spacing w:line="230" w:lineRule="exact"/>
        <w:ind w:left="126"/>
      </w:pPr>
      <w:r>
        <w:rPr>
          <w:rFonts w:ascii="Arial Unicode MS" w:eastAsia="Arial Unicode MS" w:hint="eastAsia"/>
        </w:rPr>
        <w:t>1.</w:t>
      </w:r>
      <w:r>
        <w:rPr/>
        <w:t>作为联合体的牵头单位，代表联合体双方负责投标和合同实施阶段的主办、协调工作。</w:t>
      </w:r>
    </w:p>
    <w:p>
      <w:pPr>
        <w:pStyle w:val="BodyText"/>
        <w:spacing w:line="187" w:lineRule="auto"/>
        <w:ind w:left="126" w:right="121"/>
      </w:pPr>
      <w:r>
        <w:rPr>
          <w:rFonts w:ascii="Arial Unicode MS" w:eastAsia="Arial Unicode MS" w:hint="eastAsia"/>
        </w:rPr>
        <w:t>2.</w:t>
      </w:r>
      <w:r>
        <w:rPr/>
        <w:t>联合体将严格按照文件的各项要求，递交投标文件，切实执行一切合同文件，共同承担合同规定的一切义务和责任，同时按照内部职责的划分，承担自身所负的责任和风险，在法律在承担连带责任。</w:t>
      </w:r>
    </w:p>
    <w:p>
      <w:pPr>
        <w:pStyle w:val="BodyText"/>
        <w:spacing w:line="224" w:lineRule="exact"/>
        <w:ind w:left="126"/>
      </w:pPr>
      <w:r>
        <w:rPr>
          <w:rFonts w:ascii="Arial Unicode MS" w:eastAsia="Arial Unicode MS" w:hint="eastAsia"/>
        </w:rPr>
        <w:t>3.</w:t>
      </w:r>
      <w:r>
        <w:rPr/>
        <w:t>如果本联合体中标，（甲公司全称）负责本项目部分，（乙公司全称）负责本项目部分。</w:t>
      </w:r>
    </w:p>
    <w:p>
      <w:pPr>
        <w:pStyle w:val="BodyText"/>
        <w:spacing w:line="228" w:lineRule="exact"/>
        <w:ind w:left="126"/>
      </w:pPr>
      <w:r>
        <w:rPr>
          <w:rFonts w:ascii="Arial Unicode MS" w:eastAsia="Arial Unicode MS" w:hint="eastAsia"/>
        </w:rPr>
        <w:t>4.</w:t>
      </w:r>
      <w:r>
        <w:rPr/>
        <w:t>如中标，联合体各方共同与（采购人）签订合同书，并就中标项目向采购人负责有连带的和各自的法律责任；</w:t>
      </w:r>
    </w:p>
    <w:p>
      <w:pPr>
        <w:pStyle w:val="BodyText"/>
        <w:spacing w:line="187" w:lineRule="auto"/>
        <w:ind w:left="126" w:right="121"/>
      </w:pPr>
      <w:r>
        <w:rPr>
          <w:rFonts w:ascii="Arial Unicode MS" w:eastAsia="Arial Unicode MS" w:hint="eastAsia"/>
        </w:rPr>
        <w:t>5.</w:t>
      </w:r>
      <w:r>
        <w:rPr/>
        <w:t>联合体成员（公司全称）为（请填写：小型、微型）企业，将承担合同总金额的工作内容（联合体成员中有小型、微型企业时适用）。</w:t>
      </w:r>
    </w:p>
    <w:p>
      <w:pPr>
        <w:pStyle w:val="BodyText"/>
        <w:spacing w:line="225" w:lineRule="auto"/>
        <w:ind w:left="126" w:right="109"/>
      </w:pPr>
      <w:r>
        <w:rPr/>
        <w:t>三、联合体各方不得再以自己名义参与本项目响应，联合体各方不能作为其它联合体或单独响应单位的项目组成员参加本项目响应。因发生上述问题导致联合体响应成为无效报价，联合体的其他成员可追究其违约责任和经济损失。</w:t>
      </w:r>
    </w:p>
    <w:p>
      <w:pPr>
        <w:pStyle w:val="BodyText"/>
        <w:spacing w:line="225" w:lineRule="auto"/>
        <w:ind w:left="126" w:right="109"/>
      </w:pPr>
      <w:r>
        <w:rPr/>
        <w:t>四、联合体如因违约过失责任而导致采购人经济损失或被索赔时，本联合体任何一方均同意无条件优先清偿采购人的一切债务和经济赔偿。</w:t>
      </w:r>
    </w:p>
    <w:p>
      <w:pPr>
        <w:pStyle w:val="BodyText"/>
        <w:spacing w:line="223" w:lineRule="exact"/>
        <w:ind w:left="126"/>
      </w:pPr>
      <w:r>
        <w:rPr/>
        <w:t>五、本协议在自签署之日起生效，有效期内有效，如获中标资格，合同有效期延续至合同履行完毕之日。</w:t>
      </w:r>
    </w:p>
    <w:p>
      <w:pPr>
        <w:pStyle w:val="BodyText"/>
        <w:spacing w:line="177" w:lineRule="auto" w:before="30"/>
        <w:ind w:left="126" w:right="877"/>
      </w:pPr>
      <w:r>
        <w:rPr/>
        <w:t>六、本协议书正本一式份，随投标文件装订份，送采购人份，联合体成员各一份；副本一式份，联合体成员各执份。甲公司全称：（盖章） 乙公司全称：（盖章） </w:t>
      </w:r>
      <w:r>
        <w:rPr>
          <w:rFonts w:ascii="Arial Unicode MS" w:hAnsi="Arial Unicode MS" w:eastAsia="Arial Unicode MS" w:hint="eastAsia"/>
        </w:rPr>
        <w:t>……</w:t>
      </w:r>
      <w:r>
        <w:rPr/>
        <w:t>公司全称（盖章）</w:t>
      </w:r>
    </w:p>
    <w:p>
      <w:pPr>
        <w:pStyle w:val="BodyText"/>
        <w:spacing w:line="198" w:lineRule="exact"/>
        <w:ind w:left="126"/>
      </w:pPr>
      <w:r>
        <w:rPr/>
        <w:t>法定代表人：（签字或盖章） 法定代表人（签字或盖章） 法定代表人（签字或盖章）</w:t>
      </w:r>
    </w:p>
    <w:p>
      <w:pPr>
        <w:pStyle w:val="BodyText"/>
        <w:tabs>
          <w:tab w:pos="576" w:val="left" w:leader="none"/>
          <w:tab w:pos="1152" w:val="left" w:leader="none"/>
          <w:tab w:pos="1788" w:val="left" w:leader="none"/>
          <w:tab w:pos="2364" w:val="left" w:leader="none"/>
          <w:tab w:pos="2940" w:val="left" w:leader="none"/>
          <w:tab w:pos="3576" w:val="left" w:leader="none"/>
          <w:tab w:pos="4153" w:val="left" w:leader="none"/>
          <w:tab w:pos="4729" w:val="left" w:leader="none"/>
        </w:tabs>
        <w:spacing w:line="196" w:lineRule="exact"/>
        <w:ind w:right="4856"/>
        <w:jc w:val="center"/>
      </w:pPr>
      <w:r>
        <w:rPr/>
        <w:t>年</w:t>
        <w:tab/>
        <w:t>月</w:t>
        <w:tab/>
        <w:t>日</w:t>
        <w:tab/>
        <w:t>年</w:t>
        <w:tab/>
        <w:t>月</w:t>
        <w:tab/>
        <w:t>日</w:t>
        <w:tab/>
        <w:t>年</w:t>
        <w:tab/>
        <w:t>月</w:t>
        <w:tab/>
        <w:t>日</w:t>
      </w:r>
    </w:p>
    <w:p>
      <w:pPr>
        <w:pStyle w:val="BodyText"/>
        <w:spacing w:line="253" w:lineRule="exact"/>
        <w:ind w:left="126"/>
      </w:pPr>
      <w:r>
        <w:rPr>
          <w:w w:val="105"/>
        </w:rPr>
        <w:t>注：</w:t>
      </w:r>
      <w:r>
        <w:rPr>
          <w:rFonts w:ascii="Arial Unicode MS" w:eastAsia="Arial Unicode MS" w:hint="eastAsia"/>
          <w:w w:val="105"/>
        </w:rPr>
        <w:t>1</w:t>
      </w:r>
      <w:r>
        <w:rPr>
          <w:w w:val="105"/>
        </w:rPr>
        <w:t>．联合投标时需签本协议，联合体各方成员应在本协议上共同盖章确认。</w:t>
      </w:r>
    </w:p>
    <w:p>
      <w:pPr>
        <w:pStyle w:val="BodyText"/>
        <w:spacing w:line="293" w:lineRule="exact"/>
        <w:ind w:left="126"/>
      </w:pPr>
      <w:r>
        <w:rPr>
          <w:rFonts w:ascii="Arial Unicode MS" w:eastAsia="Arial Unicode MS" w:hint="eastAsia"/>
        </w:rPr>
        <w:t>2</w:t>
      </w:r>
      <w:r>
        <w:rPr/>
        <w:t>．本协议内容不得擅自修改。此协议将作为签订合同的附件之一。</w:t>
      </w:r>
    </w:p>
    <w:p>
      <w:pPr>
        <w:spacing w:after="0" w:line="293" w:lineRule="exact"/>
        <w:sectPr>
          <w:pgSz w:w="11900" w:h="16840"/>
          <w:pgMar w:header="0" w:footer="363" w:top="1380" w:bottom="560" w:left="540" w:right="560"/>
        </w:sectPr>
      </w:pPr>
    </w:p>
    <w:p>
      <w:pPr>
        <w:pStyle w:val="Heading4"/>
        <w:spacing w:before="60"/>
      </w:pPr>
      <w:r>
        <w:rPr>
          <w:color w:val="212121"/>
        </w:rPr>
        <w:t>格式十六：</w:t>
      </w:r>
    </w:p>
    <w:p>
      <w:pPr>
        <w:pStyle w:val="BodyText"/>
        <w:rPr>
          <w:b/>
          <w:sz w:val="20"/>
        </w:rPr>
      </w:pPr>
    </w:p>
    <w:p>
      <w:pPr>
        <w:pStyle w:val="BodyText"/>
        <w:spacing w:before="3"/>
        <w:rPr>
          <w:b/>
          <w:sz w:val="20"/>
        </w:rPr>
      </w:pPr>
    </w:p>
    <w:p>
      <w:pPr>
        <w:pStyle w:val="BodyText"/>
        <w:spacing w:before="76" w:after="55"/>
        <w:ind w:left="3616" w:right="3601"/>
        <w:jc w:val="center"/>
      </w:pPr>
      <w:r>
        <w:rPr/>
        <w:t>投标供应商业绩情况表</w:t>
      </w:r>
    </w:p>
    <w:tbl>
      <w:tblPr>
        <w:tblW w:w="0" w:type="auto"/>
        <w:jc w:val="left"/>
        <w:tblInd w:w="133" w:type="dxa"/>
        <w:tblBorders>
          <w:top w:val="single" w:sz="6" w:space="0" w:color="B3C2D7"/>
          <w:left w:val="single" w:sz="6" w:space="0" w:color="B3C2D7"/>
          <w:bottom w:val="single" w:sz="6" w:space="0" w:color="B3C2D7"/>
          <w:right w:val="single" w:sz="6" w:space="0" w:color="B3C2D7"/>
          <w:insideH w:val="single" w:sz="6" w:space="0" w:color="B3C2D7"/>
          <w:insideV w:val="single" w:sz="6" w:space="0" w:color="B3C2D7"/>
        </w:tblBorders>
        <w:tblLayout w:type="fixed"/>
        <w:tblCellMar>
          <w:top w:w="0" w:type="dxa"/>
          <w:left w:w="0" w:type="dxa"/>
          <w:bottom w:w="0" w:type="dxa"/>
          <w:right w:w="0" w:type="dxa"/>
        </w:tblCellMar>
        <w:tblLook w:val="01E0"/>
      </w:tblPr>
      <w:tblGrid>
        <w:gridCol w:w="1368"/>
        <w:gridCol w:w="2328"/>
        <w:gridCol w:w="2328"/>
        <w:gridCol w:w="2184"/>
        <w:gridCol w:w="2340"/>
      </w:tblGrid>
      <w:tr>
        <w:trPr>
          <w:trHeight w:val="357" w:hRule="atLeast"/>
        </w:trPr>
        <w:tc>
          <w:tcPr>
            <w:tcW w:w="1368" w:type="dxa"/>
            <w:shd w:val="clear" w:color="auto" w:fill="EDEDED"/>
          </w:tcPr>
          <w:p>
            <w:pPr>
              <w:pStyle w:val="TableParagraph"/>
              <w:spacing w:before="48"/>
              <w:ind w:left="544"/>
              <w:rPr>
                <w:b/>
                <w:sz w:val="19"/>
              </w:rPr>
            </w:pPr>
            <w:r>
              <w:rPr>
                <w:b/>
                <w:color w:val="666666"/>
                <w:sz w:val="19"/>
              </w:rPr>
              <w:t>序号</w:t>
            </w:r>
          </w:p>
        </w:tc>
        <w:tc>
          <w:tcPr>
            <w:tcW w:w="2328" w:type="dxa"/>
            <w:shd w:val="clear" w:color="auto" w:fill="EDEDED"/>
          </w:tcPr>
          <w:p>
            <w:pPr>
              <w:pStyle w:val="TableParagraph"/>
              <w:spacing w:before="48"/>
              <w:ind w:left="641"/>
              <w:rPr>
                <w:b/>
                <w:sz w:val="19"/>
              </w:rPr>
            </w:pPr>
            <w:r>
              <w:rPr>
                <w:b/>
                <w:color w:val="666666"/>
                <w:sz w:val="19"/>
              </w:rPr>
              <w:t>使用单位</w:t>
            </w:r>
          </w:p>
        </w:tc>
        <w:tc>
          <w:tcPr>
            <w:tcW w:w="2328" w:type="dxa"/>
            <w:shd w:val="clear" w:color="auto" w:fill="EDEDED"/>
          </w:tcPr>
          <w:p>
            <w:pPr>
              <w:pStyle w:val="TableParagraph"/>
              <w:spacing w:before="48"/>
              <w:ind w:left="641"/>
              <w:rPr>
                <w:b/>
                <w:sz w:val="19"/>
              </w:rPr>
            </w:pPr>
            <w:r>
              <w:rPr>
                <w:b/>
                <w:color w:val="666666"/>
                <w:sz w:val="19"/>
              </w:rPr>
              <w:t>业绩名称</w:t>
            </w:r>
          </w:p>
        </w:tc>
        <w:tc>
          <w:tcPr>
            <w:tcW w:w="2184" w:type="dxa"/>
            <w:shd w:val="clear" w:color="auto" w:fill="EDEDED"/>
          </w:tcPr>
          <w:p>
            <w:pPr>
              <w:pStyle w:val="TableParagraph"/>
              <w:spacing w:before="48"/>
              <w:ind w:left="750"/>
              <w:rPr>
                <w:b/>
                <w:sz w:val="19"/>
              </w:rPr>
            </w:pPr>
            <w:r>
              <w:rPr>
                <w:b/>
                <w:color w:val="666666"/>
                <w:sz w:val="19"/>
              </w:rPr>
              <w:t>合同总价</w:t>
            </w:r>
          </w:p>
        </w:tc>
        <w:tc>
          <w:tcPr>
            <w:tcW w:w="2340" w:type="dxa"/>
            <w:shd w:val="clear" w:color="auto" w:fill="EDEDED"/>
          </w:tcPr>
          <w:p>
            <w:pPr>
              <w:pStyle w:val="TableParagraph"/>
              <w:spacing w:before="48"/>
              <w:ind w:left="648"/>
              <w:rPr>
                <w:b/>
                <w:sz w:val="19"/>
              </w:rPr>
            </w:pPr>
            <w:r>
              <w:rPr>
                <w:b/>
                <w:color w:val="666666"/>
                <w:sz w:val="19"/>
              </w:rPr>
              <w:t>签订时间</w:t>
            </w:r>
          </w:p>
        </w:tc>
      </w:tr>
      <w:tr>
        <w:trPr>
          <w:trHeight w:val="357" w:hRule="atLeast"/>
        </w:trPr>
        <w:tc>
          <w:tcPr>
            <w:tcW w:w="1368" w:type="dxa"/>
            <w:shd w:val="clear" w:color="auto" w:fill="F6F6F6"/>
          </w:tcPr>
          <w:p>
            <w:pPr>
              <w:pStyle w:val="TableParagraph"/>
              <w:spacing w:line="337" w:lineRule="exact"/>
              <w:ind w:left="74"/>
              <w:jc w:val="center"/>
              <w:rPr>
                <w:rFonts w:ascii="Arial Unicode MS"/>
                <w:sz w:val="19"/>
              </w:rPr>
            </w:pPr>
            <w:r>
              <w:rPr>
                <w:rFonts w:ascii="Arial Unicode MS"/>
                <w:color w:val="666666"/>
                <w:w w:val="115"/>
                <w:sz w:val="19"/>
              </w:rPr>
              <w:t>1</w:t>
            </w:r>
          </w:p>
        </w:tc>
        <w:tc>
          <w:tcPr>
            <w:tcW w:w="2328" w:type="dxa"/>
            <w:shd w:val="clear" w:color="auto" w:fill="F6F6F6"/>
          </w:tcPr>
          <w:p>
            <w:pPr>
              <w:pStyle w:val="TableParagraph"/>
              <w:rPr>
                <w:rFonts w:ascii="Times New Roman"/>
                <w:sz w:val="18"/>
              </w:rPr>
            </w:pPr>
          </w:p>
        </w:tc>
        <w:tc>
          <w:tcPr>
            <w:tcW w:w="2328" w:type="dxa"/>
            <w:shd w:val="clear" w:color="auto" w:fill="F6F6F6"/>
          </w:tcPr>
          <w:p>
            <w:pPr>
              <w:pStyle w:val="TableParagraph"/>
              <w:rPr>
                <w:rFonts w:ascii="Times New Roman"/>
                <w:sz w:val="18"/>
              </w:rPr>
            </w:pPr>
          </w:p>
        </w:tc>
        <w:tc>
          <w:tcPr>
            <w:tcW w:w="2184" w:type="dxa"/>
            <w:shd w:val="clear" w:color="auto" w:fill="F6F6F6"/>
          </w:tcPr>
          <w:p>
            <w:pPr>
              <w:pStyle w:val="TableParagraph"/>
              <w:rPr>
                <w:rFonts w:ascii="Times New Roman"/>
                <w:sz w:val="18"/>
              </w:rPr>
            </w:pPr>
          </w:p>
        </w:tc>
        <w:tc>
          <w:tcPr>
            <w:tcW w:w="2340" w:type="dxa"/>
            <w:shd w:val="clear" w:color="auto" w:fill="F6F6F6"/>
          </w:tcPr>
          <w:p>
            <w:pPr>
              <w:pStyle w:val="TableParagraph"/>
              <w:rPr>
                <w:rFonts w:ascii="Times New Roman"/>
                <w:sz w:val="18"/>
              </w:rPr>
            </w:pPr>
          </w:p>
        </w:tc>
      </w:tr>
      <w:tr>
        <w:trPr>
          <w:trHeight w:val="357" w:hRule="atLeast"/>
        </w:trPr>
        <w:tc>
          <w:tcPr>
            <w:tcW w:w="1368" w:type="dxa"/>
          </w:tcPr>
          <w:p>
            <w:pPr>
              <w:pStyle w:val="TableParagraph"/>
              <w:spacing w:line="337" w:lineRule="exact"/>
              <w:ind w:left="74"/>
              <w:jc w:val="center"/>
              <w:rPr>
                <w:rFonts w:ascii="Arial Unicode MS"/>
                <w:sz w:val="19"/>
              </w:rPr>
            </w:pPr>
            <w:r>
              <w:rPr>
                <w:rFonts w:ascii="Arial Unicode MS"/>
                <w:color w:val="666666"/>
                <w:w w:val="115"/>
                <w:sz w:val="19"/>
              </w:rPr>
              <w:t>2</w:t>
            </w:r>
          </w:p>
        </w:tc>
        <w:tc>
          <w:tcPr>
            <w:tcW w:w="2328" w:type="dxa"/>
          </w:tcPr>
          <w:p>
            <w:pPr>
              <w:pStyle w:val="TableParagraph"/>
              <w:rPr>
                <w:rFonts w:ascii="Times New Roman"/>
                <w:sz w:val="18"/>
              </w:rPr>
            </w:pPr>
          </w:p>
        </w:tc>
        <w:tc>
          <w:tcPr>
            <w:tcW w:w="2328" w:type="dxa"/>
          </w:tcPr>
          <w:p>
            <w:pPr>
              <w:pStyle w:val="TableParagraph"/>
              <w:rPr>
                <w:rFonts w:ascii="Times New Roman"/>
                <w:sz w:val="18"/>
              </w:rPr>
            </w:pPr>
          </w:p>
        </w:tc>
        <w:tc>
          <w:tcPr>
            <w:tcW w:w="2184" w:type="dxa"/>
          </w:tcPr>
          <w:p>
            <w:pPr>
              <w:pStyle w:val="TableParagraph"/>
              <w:rPr>
                <w:rFonts w:ascii="Times New Roman"/>
                <w:sz w:val="18"/>
              </w:rPr>
            </w:pPr>
          </w:p>
        </w:tc>
        <w:tc>
          <w:tcPr>
            <w:tcW w:w="2340" w:type="dxa"/>
          </w:tcPr>
          <w:p>
            <w:pPr>
              <w:pStyle w:val="TableParagraph"/>
              <w:rPr>
                <w:rFonts w:ascii="Times New Roman"/>
                <w:sz w:val="18"/>
              </w:rPr>
            </w:pPr>
          </w:p>
        </w:tc>
      </w:tr>
      <w:tr>
        <w:trPr>
          <w:trHeight w:val="357" w:hRule="atLeast"/>
        </w:trPr>
        <w:tc>
          <w:tcPr>
            <w:tcW w:w="1368" w:type="dxa"/>
            <w:shd w:val="clear" w:color="auto" w:fill="F6F6F6"/>
          </w:tcPr>
          <w:p>
            <w:pPr>
              <w:pStyle w:val="TableParagraph"/>
              <w:spacing w:line="337" w:lineRule="exact"/>
              <w:ind w:left="74"/>
              <w:jc w:val="center"/>
              <w:rPr>
                <w:rFonts w:ascii="Arial Unicode MS"/>
                <w:sz w:val="19"/>
              </w:rPr>
            </w:pPr>
            <w:r>
              <w:rPr>
                <w:rFonts w:ascii="Arial Unicode MS"/>
                <w:color w:val="666666"/>
                <w:w w:val="115"/>
                <w:sz w:val="19"/>
              </w:rPr>
              <w:t>3</w:t>
            </w:r>
          </w:p>
        </w:tc>
        <w:tc>
          <w:tcPr>
            <w:tcW w:w="2328" w:type="dxa"/>
            <w:shd w:val="clear" w:color="auto" w:fill="F6F6F6"/>
          </w:tcPr>
          <w:p>
            <w:pPr>
              <w:pStyle w:val="TableParagraph"/>
              <w:rPr>
                <w:rFonts w:ascii="Times New Roman"/>
                <w:sz w:val="18"/>
              </w:rPr>
            </w:pPr>
          </w:p>
        </w:tc>
        <w:tc>
          <w:tcPr>
            <w:tcW w:w="2328" w:type="dxa"/>
            <w:shd w:val="clear" w:color="auto" w:fill="F6F6F6"/>
          </w:tcPr>
          <w:p>
            <w:pPr>
              <w:pStyle w:val="TableParagraph"/>
              <w:rPr>
                <w:rFonts w:ascii="Times New Roman"/>
                <w:sz w:val="18"/>
              </w:rPr>
            </w:pPr>
          </w:p>
        </w:tc>
        <w:tc>
          <w:tcPr>
            <w:tcW w:w="2184" w:type="dxa"/>
            <w:shd w:val="clear" w:color="auto" w:fill="F6F6F6"/>
          </w:tcPr>
          <w:p>
            <w:pPr>
              <w:pStyle w:val="TableParagraph"/>
              <w:rPr>
                <w:rFonts w:ascii="Times New Roman"/>
                <w:sz w:val="18"/>
              </w:rPr>
            </w:pPr>
          </w:p>
        </w:tc>
        <w:tc>
          <w:tcPr>
            <w:tcW w:w="2340" w:type="dxa"/>
            <w:shd w:val="clear" w:color="auto" w:fill="F6F6F6"/>
          </w:tcPr>
          <w:p>
            <w:pPr>
              <w:pStyle w:val="TableParagraph"/>
              <w:rPr>
                <w:rFonts w:ascii="Times New Roman"/>
                <w:sz w:val="18"/>
              </w:rPr>
            </w:pPr>
          </w:p>
        </w:tc>
      </w:tr>
      <w:tr>
        <w:trPr>
          <w:trHeight w:val="357" w:hRule="atLeast"/>
        </w:trPr>
        <w:tc>
          <w:tcPr>
            <w:tcW w:w="1368" w:type="dxa"/>
          </w:tcPr>
          <w:p>
            <w:pPr>
              <w:pStyle w:val="TableParagraph"/>
              <w:spacing w:line="337" w:lineRule="exact"/>
              <w:ind w:left="74"/>
              <w:jc w:val="center"/>
              <w:rPr>
                <w:rFonts w:ascii="Arial Unicode MS"/>
                <w:sz w:val="19"/>
              </w:rPr>
            </w:pPr>
            <w:r>
              <w:rPr>
                <w:rFonts w:ascii="Arial Unicode MS"/>
                <w:color w:val="666666"/>
                <w:w w:val="115"/>
                <w:sz w:val="19"/>
              </w:rPr>
              <w:t>4</w:t>
            </w:r>
          </w:p>
        </w:tc>
        <w:tc>
          <w:tcPr>
            <w:tcW w:w="2328" w:type="dxa"/>
          </w:tcPr>
          <w:p>
            <w:pPr>
              <w:pStyle w:val="TableParagraph"/>
              <w:rPr>
                <w:rFonts w:ascii="Times New Roman"/>
                <w:sz w:val="18"/>
              </w:rPr>
            </w:pPr>
          </w:p>
        </w:tc>
        <w:tc>
          <w:tcPr>
            <w:tcW w:w="2328" w:type="dxa"/>
          </w:tcPr>
          <w:p>
            <w:pPr>
              <w:pStyle w:val="TableParagraph"/>
              <w:rPr>
                <w:rFonts w:ascii="Times New Roman"/>
                <w:sz w:val="18"/>
              </w:rPr>
            </w:pPr>
          </w:p>
        </w:tc>
        <w:tc>
          <w:tcPr>
            <w:tcW w:w="2184" w:type="dxa"/>
          </w:tcPr>
          <w:p>
            <w:pPr>
              <w:pStyle w:val="TableParagraph"/>
              <w:rPr>
                <w:rFonts w:ascii="Times New Roman"/>
                <w:sz w:val="18"/>
              </w:rPr>
            </w:pPr>
          </w:p>
        </w:tc>
        <w:tc>
          <w:tcPr>
            <w:tcW w:w="2340" w:type="dxa"/>
          </w:tcPr>
          <w:p>
            <w:pPr>
              <w:pStyle w:val="TableParagraph"/>
              <w:rPr>
                <w:rFonts w:ascii="Times New Roman"/>
                <w:sz w:val="18"/>
              </w:rPr>
            </w:pPr>
          </w:p>
        </w:tc>
      </w:tr>
      <w:tr>
        <w:trPr>
          <w:trHeight w:val="357" w:hRule="atLeast"/>
        </w:trPr>
        <w:tc>
          <w:tcPr>
            <w:tcW w:w="1368" w:type="dxa"/>
            <w:shd w:val="clear" w:color="auto" w:fill="F6F6F6"/>
          </w:tcPr>
          <w:p>
            <w:pPr>
              <w:pStyle w:val="TableParagraph"/>
              <w:spacing w:line="337" w:lineRule="exact"/>
              <w:ind w:left="526"/>
              <w:rPr>
                <w:rFonts w:ascii="Arial Unicode MS" w:hAnsi="Arial Unicode MS"/>
                <w:sz w:val="19"/>
              </w:rPr>
            </w:pPr>
            <w:r>
              <w:rPr>
                <w:rFonts w:ascii="Arial Unicode MS" w:hAnsi="Arial Unicode MS"/>
                <w:color w:val="666666"/>
                <w:w w:val="101"/>
                <w:sz w:val="19"/>
              </w:rPr>
              <w:t>…</w:t>
            </w:r>
          </w:p>
        </w:tc>
        <w:tc>
          <w:tcPr>
            <w:tcW w:w="2328" w:type="dxa"/>
            <w:shd w:val="clear" w:color="auto" w:fill="F6F6F6"/>
          </w:tcPr>
          <w:p>
            <w:pPr>
              <w:pStyle w:val="TableParagraph"/>
              <w:rPr>
                <w:rFonts w:ascii="Times New Roman"/>
                <w:sz w:val="18"/>
              </w:rPr>
            </w:pPr>
          </w:p>
        </w:tc>
        <w:tc>
          <w:tcPr>
            <w:tcW w:w="2328" w:type="dxa"/>
            <w:shd w:val="clear" w:color="auto" w:fill="F6F6F6"/>
          </w:tcPr>
          <w:p>
            <w:pPr>
              <w:pStyle w:val="TableParagraph"/>
              <w:rPr>
                <w:rFonts w:ascii="Times New Roman"/>
                <w:sz w:val="18"/>
              </w:rPr>
            </w:pPr>
          </w:p>
        </w:tc>
        <w:tc>
          <w:tcPr>
            <w:tcW w:w="2184" w:type="dxa"/>
            <w:shd w:val="clear" w:color="auto" w:fill="F6F6F6"/>
          </w:tcPr>
          <w:p>
            <w:pPr>
              <w:pStyle w:val="TableParagraph"/>
              <w:rPr>
                <w:rFonts w:ascii="Times New Roman"/>
                <w:sz w:val="18"/>
              </w:rPr>
            </w:pPr>
          </w:p>
        </w:tc>
        <w:tc>
          <w:tcPr>
            <w:tcW w:w="2340" w:type="dxa"/>
            <w:shd w:val="clear" w:color="auto" w:fill="F6F6F6"/>
          </w:tcPr>
          <w:p>
            <w:pPr>
              <w:pStyle w:val="TableParagraph"/>
              <w:rPr>
                <w:rFonts w:ascii="Times New Roman"/>
                <w:sz w:val="18"/>
              </w:rPr>
            </w:pPr>
          </w:p>
        </w:tc>
      </w:tr>
    </w:tbl>
    <w:p>
      <w:pPr>
        <w:pStyle w:val="BodyText"/>
        <w:spacing w:before="2"/>
        <w:rPr>
          <w:sz w:val="14"/>
        </w:rPr>
      </w:pPr>
    </w:p>
    <w:p>
      <w:pPr>
        <w:pStyle w:val="BodyText"/>
        <w:ind w:left="124" w:right="109"/>
        <w:jc w:val="center"/>
      </w:pPr>
      <w:r>
        <w:rPr/>
        <w:t>根据上述业绩情况，按招标文件要求附销售或服务合同复印件。</w:t>
      </w:r>
    </w:p>
    <w:p>
      <w:pPr>
        <w:spacing w:after="0"/>
        <w:jc w:val="center"/>
        <w:sectPr>
          <w:pgSz w:w="11900" w:h="16840"/>
          <w:pgMar w:header="0" w:footer="363" w:top="1380" w:bottom="560" w:left="540" w:right="560"/>
        </w:sectPr>
      </w:pPr>
    </w:p>
    <w:p>
      <w:pPr>
        <w:pStyle w:val="Heading5"/>
        <w:spacing w:before="56"/>
        <w:ind w:left="120"/>
      </w:pPr>
      <w:r>
        <w:rPr/>
        <w:t>格式十七：</w:t>
      </w:r>
    </w:p>
    <w:p>
      <w:pPr>
        <w:pStyle w:val="BodyText"/>
        <w:spacing w:before="12"/>
        <w:rPr>
          <w:b/>
          <w:sz w:val="7"/>
        </w:rPr>
      </w:pPr>
    </w:p>
    <w:p>
      <w:pPr>
        <w:pStyle w:val="BodyText"/>
        <w:spacing w:before="75" w:after="55"/>
        <w:ind w:left="3616" w:right="3601"/>
        <w:jc w:val="center"/>
      </w:pPr>
      <w:r>
        <w:rPr/>
        <w:t>《技术参数响应表》</w:t>
      </w:r>
    </w:p>
    <w:tbl>
      <w:tblPr>
        <w:tblW w:w="0" w:type="auto"/>
        <w:jc w:val="left"/>
        <w:tblInd w:w="133" w:type="dxa"/>
        <w:tblBorders>
          <w:top w:val="single" w:sz="6" w:space="0" w:color="B3C2D7"/>
          <w:left w:val="single" w:sz="6" w:space="0" w:color="B3C2D7"/>
          <w:bottom w:val="single" w:sz="6" w:space="0" w:color="B3C2D7"/>
          <w:right w:val="single" w:sz="6" w:space="0" w:color="B3C2D7"/>
          <w:insideH w:val="single" w:sz="6" w:space="0" w:color="B3C2D7"/>
          <w:insideV w:val="single" w:sz="6" w:space="0" w:color="B3C2D7"/>
        </w:tblBorders>
        <w:tblLayout w:type="fixed"/>
        <w:tblCellMar>
          <w:top w:w="0" w:type="dxa"/>
          <w:left w:w="0" w:type="dxa"/>
          <w:bottom w:w="0" w:type="dxa"/>
          <w:right w:w="0" w:type="dxa"/>
        </w:tblCellMar>
        <w:tblLook w:val="01E0"/>
      </w:tblPr>
      <w:tblGrid>
        <w:gridCol w:w="828"/>
        <w:gridCol w:w="1452"/>
        <w:gridCol w:w="756"/>
        <w:gridCol w:w="1332"/>
        <w:gridCol w:w="3036"/>
        <w:gridCol w:w="827"/>
        <w:gridCol w:w="1463"/>
        <w:gridCol w:w="851"/>
      </w:tblGrid>
      <w:tr>
        <w:trPr>
          <w:trHeight w:val="357" w:hRule="atLeast"/>
        </w:trPr>
        <w:tc>
          <w:tcPr>
            <w:tcW w:w="828" w:type="dxa"/>
            <w:shd w:val="clear" w:color="auto" w:fill="EDEDED"/>
          </w:tcPr>
          <w:p>
            <w:pPr>
              <w:pStyle w:val="TableParagraph"/>
              <w:spacing w:before="48"/>
              <w:ind w:left="181" w:right="190"/>
              <w:jc w:val="center"/>
              <w:rPr>
                <w:b/>
                <w:sz w:val="19"/>
              </w:rPr>
            </w:pPr>
            <w:r>
              <w:rPr>
                <w:b/>
                <w:color w:val="666666"/>
                <w:sz w:val="19"/>
              </w:rPr>
              <w:t>序号</w:t>
            </w:r>
          </w:p>
        </w:tc>
        <w:tc>
          <w:tcPr>
            <w:tcW w:w="1452" w:type="dxa"/>
            <w:shd w:val="clear" w:color="auto" w:fill="EDEDED"/>
          </w:tcPr>
          <w:p>
            <w:pPr>
              <w:pStyle w:val="TableParagraph"/>
              <w:spacing w:before="48"/>
              <w:ind w:left="310"/>
              <w:rPr>
                <w:b/>
                <w:sz w:val="19"/>
              </w:rPr>
            </w:pPr>
            <w:r>
              <w:rPr>
                <w:b/>
                <w:color w:val="666666"/>
                <w:sz w:val="19"/>
              </w:rPr>
              <w:t>标的名称</w:t>
            </w:r>
          </w:p>
        </w:tc>
        <w:tc>
          <w:tcPr>
            <w:tcW w:w="2088" w:type="dxa"/>
            <w:gridSpan w:val="2"/>
            <w:shd w:val="clear" w:color="auto" w:fill="EDEDED"/>
          </w:tcPr>
          <w:p>
            <w:pPr>
              <w:pStyle w:val="TableParagraph"/>
              <w:spacing w:before="48"/>
              <w:ind w:left="425"/>
              <w:rPr>
                <w:b/>
                <w:sz w:val="19"/>
              </w:rPr>
            </w:pPr>
            <w:r>
              <w:rPr>
                <w:b/>
                <w:color w:val="666666"/>
                <w:sz w:val="19"/>
              </w:rPr>
              <w:t>招标技术要求</w:t>
            </w:r>
          </w:p>
        </w:tc>
        <w:tc>
          <w:tcPr>
            <w:tcW w:w="3036" w:type="dxa"/>
            <w:shd w:val="clear" w:color="auto" w:fill="EDEDED"/>
          </w:tcPr>
          <w:p>
            <w:pPr>
              <w:pStyle w:val="TableParagraph"/>
              <w:spacing w:before="48"/>
              <w:ind w:left="593"/>
              <w:rPr>
                <w:b/>
                <w:sz w:val="19"/>
              </w:rPr>
            </w:pPr>
            <w:r>
              <w:rPr>
                <w:b/>
                <w:color w:val="666666"/>
                <w:sz w:val="19"/>
              </w:rPr>
              <w:t>投标人提供响应内容</w:t>
            </w:r>
          </w:p>
        </w:tc>
        <w:tc>
          <w:tcPr>
            <w:tcW w:w="827" w:type="dxa"/>
            <w:shd w:val="clear" w:color="auto" w:fill="EDEDED"/>
          </w:tcPr>
          <w:p>
            <w:pPr>
              <w:pStyle w:val="TableParagraph"/>
              <w:spacing w:before="48"/>
              <w:ind w:left="204"/>
              <w:rPr>
                <w:b/>
                <w:sz w:val="19"/>
              </w:rPr>
            </w:pPr>
            <w:r>
              <w:rPr>
                <w:b/>
                <w:color w:val="666666"/>
                <w:sz w:val="19"/>
              </w:rPr>
              <w:t>型号</w:t>
            </w:r>
          </w:p>
        </w:tc>
        <w:tc>
          <w:tcPr>
            <w:tcW w:w="1463" w:type="dxa"/>
            <w:shd w:val="clear" w:color="auto" w:fill="EDEDED"/>
          </w:tcPr>
          <w:p>
            <w:pPr>
              <w:pStyle w:val="TableParagraph"/>
              <w:spacing w:before="48"/>
              <w:ind w:left="319"/>
              <w:rPr>
                <w:b/>
                <w:sz w:val="19"/>
              </w:rPr>
            </w:pPr>
            <w:r>
              <w:rPr>
                <w:b/>
                <w:color w:val="666666"/>
                <w:sz w:val="19"/>
              </w:rPr>
              <w:t>偏离程度</w:t>
            </w:r>
          </w:p>
        </w:tc>
        <w:tc>
          <w:tcPr>
            <w:tcW w:w="851" w:type="dxa"/>
            <w:shd w:val="clear" w:color="auto" w:fill="EDEDED"/>
          </w:tcPr>
          <w:p>
            <w:pPr>
              <w:pStyle w:val="TableParagraph"/>
              <w:spacing w:before="48"/>
              <w:ind w:left="219"/>
              <w:rPr>
                <w:b/>
                <w:sz w:val="19"/>
              </w:rPr>
            </w:pPr>
            <w:r>
              <w:rPr>
                <w:b/>
                <w:color w:val="666666"/>
                <w:sz w:val="19"/>
              </w:rPr>
              <w:t>备注</w:t>
            </w:r>
          </w:p>
        </w:tc>
      </w:tr>
      <w:tr>
        <w:trPr>
          <w:trHeight w:val="357" w:hRule="atLeast"/>
        </w:trPr>
        <w:tc>
          <w:tcPr>
            <w:tcW w:w="828" w:type="dxa"/>
            <w:vMerge w:val="restart"/>
          </w:tcPr>
          <w:p>
            <w:pPr>
              <w:pStyle w:val="TableParagraph"/>
              <w:spacing w:before="10"/>
              <w:rPr>
                <w:sz w:val="27"/>
              </w:rPr>
            </w:pPr>
          </w:p>
          <w:p>
            <w:pPr>
              <w:pStyle w:val="TableParagraph"/>
              <w:ind w:left="14"/>
              <w:jc w:val="center"/>
              <w:rPr>
                <w:rFonts w:ascii="Arial Unicode MS"/>
                <w:sz w:val="19"/>
              </w:rPr>
            </w:pPr>
            <w:r>
              <w:rPr>
                <w:rFonts w:ascii="Arial Unicode MS"/>
                <w:color w:val="666666"/>
                <w:w w:val="115"/>
                <w:sz w:val="19"/>
              </w:rPr>
              <w:t>1</w:t>
            </w:r>
          </w:p>
        </w:tc>
        <w:tc>
          <w:tcPr>
            <w:tcW w:w="1452" w:type="dxa"/>
            <w:vMerge w:val="restart"/>
          </w:tcPr>
          <w:p>
            <w:pPr>
              <w:pStyle w:val="TableParagraph"/>
              <w:rPr>
                <w:rFonts w:ascii="Times New Roman"/>
                <w:sz w:val="20"/>
              </w:rPr>
            </w:pPr>
          </w:p>
        </w:tc>
        <w:tc>
          <w:tcPr>
            <w:tcW w:w="756" w:type="dxa"/>
          </w:tcPr>
          <w:p>
            <w:pPr>
              <w:pStyle w:val="TableParagraph"/>
              <w:spacing w:line="337" w:lineRule="exact"/>
              <w:ind w:right="273"/>
              <w:jc w:val="right"/>
              <w:rPr>
                <w:rFonts w:ascii="Arial Unicode MS" w:hAnsi="Arial Unicode MS"/>
                <w:sz w:val="19"/>
              </w:rPr>
            </w:pPr>
            <w:r>
              <w:rPr>
                <w:rFonts w:ascii="Arial Unicode MS" w:hAnsi="Arial Unicode MS"/>
                <w:color w:val="666666"/>
                <w:w w:val="111"/>
                <w:sz w:val="19"/>
              </w:rPr>
              <w:t>★</w:t>
            </w:r>
          </w:p>
        </w:tc>
        <w:tc>
          <w:tcPr>
            <w:tcW w:w="1332" w:type="dxa"/>
          </w:tcPr>
          <w:p>
            <w:pPr>
              <w:pStyle w:val="TableParagraph"/>
              <w:spacing w:line="337" w:lineRule="exact"/>
              <w:ind w:left="157" w:right="141"/>
              <w:jc w:val="center"/>
              <w:rPr>
                <w:rFonts w:ascii="Arial Unicode MS"/>
                <w:sz w:val="19"/>
              </w:rPr>
            </w:pPr>
            <w:r>
              <w:rPr>
                <w:rFonts w:ascii="Arial Unicode MS"/>
                <w:color w:val="666666"/>
                <w:w w:val="115"/>
                <w:sz w:val="19"/>
              </w:rPr>
              <w:t>1.1</w:t>
            </w:r>
          </w:p>
        </w:tc>
        <w:tc>
          <w:tcPr>
            <w:tcW w:w="3036" w:type="dxa"/>
          </w:tcPr>
          <w:p>
            <w:pPr>
              <w:pStyle w:val="TableParagraph"/>
              <w:rPr>
                <w:rFonts w:ascii="Times New Roman"/>
                <w:sz w:val="20"/>
              </w:rPr>
            </w:pPr>
          </w:p>
        </w:tc>
        <w:tc>
          <w:tcPr>
            <w:tcW w:w="827" w:type="dxa"/>
          </w:tcPr>
          <w:p>
            <w:pPr>
              <w:pStyle w:val="TableParagraph"/>
              <w:rPr>
                <w:rFonts w:ascii="Times New Roman"/>
                <w:sz w:val="20"/>
              </w:rPr>
            </w:pPr>
          </w:p>
        </w:tc>
        <w:tc>
          <w:tcPr>
            <w:tcW w:w="1463" w:type="dxa"/>
          </w:tcPr>
          <w:p>
            <w:pPr>
              <w:pStyle w:val="TableParagraph"/>
              <w:rPr>
                <w:rFonts w:ascii="Times New Roman"/>
                <w:sz w:val="20"/>
              </w:rPr>
            </w:pPr>
          </w:p>
        </w:tc>
        <w:tc>
          <w:tcPr>
            <w:tcW w:w="851" w:type="dxa"/>
          </w:tcPr>
          <w:p>
            <w:pPr>
              <w:pStyle w:val="TableParagraph"/>
              <w:rPr>
                <w:rFonts w:ascii="Times New Roman"/>
                <w:sz w:val="20"/>
              </w:rPr>
            </w:pPr>
          </w:p>
        </w:tc>
      </w:tr>
      <w:tr>
        <w:trPr>
          <w:trHeight w:val="357" w:hRule="atLeast"/>
        </w:trPr>
        <w:tc>
          <w:tcPr>
            <w:tcW w:w="828" w:type="dxa"/>
            <w:vMerge/>
            <w:tcBorders>
              <w:top w:val="nil"/>
            </w:tcBorders>
          </w:tcPr>
          <w:p>
            <w:pPr>
              <w:rPr>
                <w:sz w:val="2"/>
                <w:szCs w:val="2"/>
              </w:rPr>
            </w:pPr>
          </w:p>
        </w:tc>
        <w:tc>
          <w:tcPr>
            <w:tcW w:w="1452" w:type="dxa"/>
            <w:vMerge/>
            <w:tcBorders>
              <w:top w:val="nil"/>
            </w:tcBorders>
          </w:tcPr>
          <w:p>
            <w:pPr>
              <w:rPr>
                <w:sz w:val="2"/>
                <w:szCs w:val="2"/>
              </w:rPr>
            </w:pPr>
          </w:p>
        </w:tc>
        <w:tc>
          <w:tcPr>
            <w:tcW w:w="756" w:type="dxa"/>
            <w:shd w:val="clear" w:color="auto" w:fill="F6F6F6"/>
          </w:tcPr>
          <w:p>
            <w:pPr>
              <w:pStyle w:val="TableParagraph"/>
              <w:rPr>
                <w:rFonts w:ascii="Times New Roman"/>
                <w:sz w:val="20"/>
              </w:rPr>
            </w:pPr>
          </w:p>
        </w:tc>
        <w:tc>
          <w:tcPr>
            <w:tcW w:w="1332" w:type="dxa"/>
            <w:shd w:val="clear" w:color="auto" w:fill="F6F6F6"/>
          </w:tcPr>
          <w:p>
            <w:pPr>
              <w:pStyle w:val="TableParagraph"/>
              <w:spacing w:line="337" w:lineRule="exact"/>
              <w:ind w:left="157" w:right="141"/>
              <w:jc w:val="center"/>
              <w:rPr>
                <w:rFonts w:ascii="Arial Unicode MS"/>
                <w:sz w:val="19"/>
              </w:rPr>
            </w:pPr>
            <w:r>
              <w:rPr>
                <w:rFonts w:ascii="Arial Unicode MS"/>
                <w:color w:val="666666"/>
                <w:w w:val="115"/>
                <w:sz w:val="19"/>
              </w:rPr>
              <w:t>1.2</w:t>
            </w:r>
          </w:p>
        </w:tc>
        <w:tc>
          <w:tcPr>
            <w:tcW w:w="3036" w:type="dxa"/>
            <w:shd w:val="clear" w:color="auto" w:fill="F6F6F6"/>
          </w:tcPr>
          <w:p>
            <w:pPr>
              <w:pStyle w:val="TableParagraph"/>
              <w:rPr>
                <w:rFonts w:ascii="Times New Roman"/>
                <w:sz w:val="20"/>
              </w:rPr>
            </w:pPr>
          </w:p>
        </w:tc>
        <w:tc>
          <w:tcPr>
            <w:tcW w:w="827" w:type="dxa"/>
            <w:shd w:val="clear" w:color="auto" w:fill="F6F6F6"/>
          </w:tcPr>
          <w:p>
            <w:pPr>
              <w:pStyle w:val="TableParagraph"/>
              <w:rPr>
                <w:rFonts w:ascii="Times New Roman"/>
                <w:sz w:val="20"/>
              </w:rPr>
            </w:pPr>
          </w:p>
        </w:tc>
        <w:tc>
          <w:tcPr>
            <w:tcW w:w="1463" w:type="dxa"/>
            <w:shd w:val="clear" w:color="auto" w:fill="F6F6F6"/>
          </w:tcPr>
          <w:p>
            <w:pPr>
              <w:pStyle w:val="TableParagraph"/>
              <w:rPr>
                <w:rFonts w:ascii="Times New Roman"/>
                <w:sz w:val="20"/>
              </w:rPr>
            </w:pPr>
          </w:p>
        </w:tc>
        <w:tc>
          <w:tcPr>
            <w:tcW w:w="851" w:type="dxa"/>
            <w:shd w:val="clear" w:color="auto" w:fill="F6F6F6"/>
          </w:tcPr>
          <w:p>
            <w:pPr>
              <w:pStyle w:val="TableParagraph"/>
              <w:rPr>
                <w:rFonts w:ascii="Times New Roman"/>
                <w:sz w:val="20"/>
              </w:rPr>
            </w:pPr>
          </w:p>
        </w:tc>
      </w:tr>
      <w:tr>
        <w:trPr>
          <w:trHeight w:val="357" w:hRule="atLeast"/>
        </w:trPr>
        <w:tc>
          <w:tcPr>
            <w:tcW w:w="828" w:type="dxa"/>
            <w:vMerge/>
            <w:tcBorders>
              <w:top w:val="nil"/>
            </w:tcBorders>
          </w:tcPr>
          <w:p>
            <w:pPr>
              <w:rPr>
                <w:sz w:val="2"/>
                <w:szCs w:val="2"/>
              </w:rPr>
            </w:pPr>
          </w:p>
        </w:tc>
        <w:tc>
          <w:tcPr>
            <w:tcW w:w="1452" w:type="dxa"/>
            <w:vMerge/>
            <w:tcBorders>
              <w:top w:val="nil"/>
            </w:tcBorders>
          </w:tcPr>
          <w:p>
            <w:pPr>
              <w:rPr>
                <w:sz w:val="2"/>
                <w:szCs w:val="2"/>
              </w:rPr>
            </w:pPr>
          </w:p>
        </w:tc>
        <w:tc>
          <w:tcPr>
            <w:tcW w:w="756" w:type="dxa"/>
          </w:tcPr>
          <w:p>
            <w:pPr>
              <w:pStyle w:val="TableParagraph"/>
              <w:rPr>
                <w:rFonts w:ascii="Times New Roman"/>
                <w:sz w:val="20"/>
              </w:rPr>
            </w:pPr>
          </w:p>
        </w:tc>
        <w:tc>
          <w:tcPr>
            <w:tcW w:w="1332" w:type="dxa"/>
          </w:tcPr>
          <w:p>
            <w:pPr>
              <w:pStyle w:val="TableParagraph"/>
              <w:spacing w:line="337" w:lineRule="exact"/>
              <w:ind w:left="157" w:right="143"/>
              <w:jc w:val="center"/>
              <w:rPr>
                <w:rFonts w:ascii="Arial Unicode MS" w:hAnsi="Arial Unicode MS"/>
                <w:sz w:val="19"/>
              </w:rPr>
            </w:pPr>
            <w:r>
              <w:rPr>
                <w:rFonts w:ascii="Arial Unicode MS" w:hAnsi="Arial Unicode MS"/>
                <w:color w:val="666666"/>
                <w:sz w:val="19"/>
              </w:rPr>
              <w:t>……</w:t>
            </w:r>
          </w:p>
        </w:tc>
        <w:tc>
          <w:tcPr>
            <w:tcW w:w="3036" w:type="dxa"/>
          </w:tcPr>
          <w:p>
            <w:pPr>
              <w:pStyle w:val="TableParagraph"/>
              <w:rPr>
                <w:rFonts w:ascii="Times New Roman"/>
                <w:sz w:val="20"/>
              </w:rPr>
            </w:pPr>
          </w:p>
        </w:tc>
        <w:tc>
          <w:tcPr>
            <w:tcW w:w="827" w:type="dxa"/>
          </w:tcPr>
          <w:p>
            <w:pPr>
              <w:pStyle w:val="TableParagraph"/>
              <w:rPr>
                <w:rFonts w:ascii="Times New Roman"/>
                <w:sz w:val="20"/>
              </w:rPr>
            </w:pPr>
          </w:p>
        </w:tc>
        <w:tc>
          <w:tcPr>
            <w:tcW w:w="1463" w:type="dxa"/>
          </w:tcPr>
          <w:p>
            <w:pPr>
              <w:pStyle w:val="TableParagraph"/>
              <w:rPr>
                <w:rFonts w:ascii="Times New Roman"/>
                <w:sz w:val="20"/>
              </w:rPr>
            </w:pPr>
          </w:p>
        </w:tc>
        <w:tc>
          <w:tcPr>
            <w:tcW w:w="851" w:type="dxa"/>
          </w:tcPr>
          <w:p>
            <w:pPr>
              <w:pStyle w:val="TableParagraph"/>
              <w:rPr>
                <w:rFonts w:ascii="Times New Roman"/>
                <w:sz w:val="20"/>
              </w:rPr>
            </w:pPr>
          </w:p>
        </w:tc>
      </w:tr>
      <w:tr>
        <w:trPr>
          <w:trHeight w:val="357" w:hRule="atLeast"/>
        </w:trPr>
        <w:tc>
          <w:tcPr>
            <w:tcW w:w="828" w:type="dxa"/>
            <w:vMerge w:val="restart"/>
            <w:shd w:val="clear" w:color="auto" w:fill="F6F6F6"/>
          </w:tcPr>
          <w:p>
            <w:pPr>
              <w:pStyle w:val="TableParagraph"/>
              <w:spacing w:before="10"/>
              <w:rPr>
                <w:sz w:val="27"/>
              </w:rPr>
            </w:pPr>
          </w:p>
          <w:p>
            <w:pPr>
              <w:pStyle w:val="TableParagraph"/>
              <w:ind w:left="14"/>
              <w:jc w:val="center"/>
              <w:rPr>
                <w:rFonts w:ascii="Arial Unicode MS"/>
                <w:sz w:val="19"/>
              </w:rPr>
            </w:pPr>
            <w:r>
              <w:rPr>
                <w:rFonts w:ascii="Arial Unicode MS"/>
                <w:color w:val="666666"/>
                <w:w w:val="115"/>
                <w:sz w:val="19"/>
              </w:rPr>
              <w:t>2</w:t>
            </w:r>
          </w:p>
        </w:tc>
        <w:tc>
          <w:tcPr>
            <w:tcW w:w="1452" w:type="dxa"/>
            <w:vMerge w:val="restart"/>
            <w:shd w:val="clear" w:color="auto" w:fill="F6F6F6"/>
          </w:tcPr>
          <w:p>
            <w:pPr>
              <w:pStyle w:val="TableParagraph"/>
              <w:rPr>
                <w:rFonts w:ascii="Times New Roman"/>
                <w:sz w:val="20"/>
              </w:rPr>
            </w:pPr>
          </w:p>
        </w:tc>
        <w:tc>
          <w:tcPr>
            <w:tcW w:w="756" w:type="dxa"/>
            <w:shd w:val="clear" w:color="auto" w:fill="F6F6F6"/>
          </w:tcPr>
          <w:p>
            <w:pPr>
              <w:pStyle w:val="TableParagraph"/>
              <w:spacing w:line="337" w:lineRule="exact"/>
              <w:ind w:right="273"/>
              <w:jc w:val="right"/>
              <w:rPr>
                <w:rFonts w:ascii="Arial Unicode MS" w:hAnsi="Arial Unicode MS"/>
                <w:sz w:val="19"/>
              </w:rPr>
            </w:pPr>
            <w:r>
              <w:rPr>
                <w:rFonts w:ascii="Arial Unicode MS" w:hAnsi="Arial Unicode MS"/>
                <w:color w:val="666666"/>
                <w:w w:val="111"/>
                <w:sz w:val="19"/>
              </w:rPr>
              <w:t>★</w:t>
            </w:r>
          </w:p>
        </w:tc>
        <w:tc>
          <w:tcPr>
            <w:tcW w:w="1332" w:type="dxa"/>
            <w:shd w:val="clear" w:color="auto" w:fill="F6F6F6"/>
          </w:tcPr>
          <w:p>
            <w:pPr>
              <w:pStyle w:val="TableParagraph"/>
              <w:spacing w:line="337" w:lineRule="exact"/>
              <w:ind w:left="157" w:right="141"/>
              <w:jc w:val="center"/>
              <w:rPr>
                <w:rFonts w:ascii="Arial Unicode MS"/>
                <w:sz w:val="19"/>
              </w:rPr>
            </w:pPr>
            <w:r>
              <w:rPr>
                <w:rFonts w:ascii="Arial Unicode MS"/>
                <w:color w:val="666666"/>
                <w:w w:val="115"/>
                <w:sz w:val="19"/>
              </w:rPr>
              <w:t>2.1</w:t>
            </w:r>
          </w:p>
        </w:tc>
        <w:tc>
          <w:tcPr>
            <w:tcW w:w="3036" w:type="dxa"/>
            <w:shd w:val="clear" w:color="auto" w:fill="F6F6F6"/>
          </w:tcPr>
          <w:p>
            <w:pPr>
              <w:pStyle w:val="TableParagraph"/>
              <w:rPr>
                <w:rFonts w:ascii="Times New Roman"/>
                <w:sz w:val="20"/>
              </w:rPr>
            </w:pPr>
          </w:p>
        </w:tc>
        <w:tc>
          <w:tcPr>
            <w:tcW w:w="827" w:type="dxa"/>
            <w:shd w:val="clear" w:color="auto" w:fill="F6F6F6"/>
          </w:tcPr>
          <w:p>
            <w:pPr>
              <w:pStyle w:val="TableParagraph"/>
              <w:rPr>
                <w:rFonts w:ascii="Times New Roman"/>
                <w:sz w:val="20"/>
              </w:rPr>
            </w:pPr>
          </w:p>
        </w:tc>
        <w:tc>
          <w:tcPr>
            <w:tcW w:w="1463" w:type="dxa"/>
            <w:shd w:val="clear" w:color="auto" w:fill="F6F6F6"/>
          </w:tcPr>
          <w:p>
            <w:pPr>
              <w:pStyle w:val="TableParagraph"/>
              <w:rPr>
                <w:rFonts w:ascii="Times New Roman"/>
                <w:sz w:val="20"/>
              </w:rPr>
            </w:pPr>
          </w:p>
        </w:tc>
        <w:tc>
          <w:tcPr>
            <w:tcW w:w="851" w:type="dxa"/>
            <w:shd w:val="clear" w:color="auto" w:fill="F6F6F6"/>
          </w:tcPr>
          <w:p>
            <w:pPr>
              <w:pStyle w:val="TableParagraph"/>
              <w:rPr>
                <w:rFonts w:ascii="Times New Roman"/>
                <w:sz w:val="20"/>
              </w:rPr>
            </w:pPr>
          </w:p>
        </w:tc>
      </w:tr>
      <w:tr>
        <w:trPr>
          <w:trHeight w:val="357" w:hRule="atLeast"/>
        </w:trPr>
        <w:tc>
          <w:tcPr>
            <w:tcW w:w="828" w:type="dxa"/>
            <w:vMerge/>
            <w:tcBorders>
              <w:top w:val="nil"/>
            </w:tcBorders>
            <w:shd w:val="clear" w:color="auto" w:fill="F6F6F6"/>
          </w:tcPr>
          <w:p>
            <w:pPr>
              <w:rPr>
                <w:sz w:val="2"/>
                <w:szCs w:val="2"/>
              </w:rPr>
            </w:pPr>
          </w:p>
        </w:tc>
        <w:tc>
          <w:tcPr>
            <w:tcW w:w="1452" w:type="dxa"/>
            <w:vMerge/>
            <w:tcBorders>
              <w:top w:val="nil"/>
            </w:tcBorders>
            <w:shd w:val="clear" w:color="auto" w:fill="F6F6F6"/>
          </w:tcPr>
          <w:p>
            <w:pPr>
              <w:rPr>
                <w:sz w:val="2"/>
                <w:szCs w:val="2"/>
              </w:rPr>
            </w:pPr>
          </w:p>
        </w:tc>
        <w:tc>
          <w:tcPr>
            <w:tcW w:w="756" w:type="dxa"/>
          </w:tcPr>
          <w:p>
            <w:pPr>
              <w:pStyle w:val="TableParagraph"/>
              <w:rPr>
                <w:rFonts w:ascii="Times New Roman"/>
                <w:sz w:val="20"/>
              </w:rPr>
            </w:pPr>
          </w:p>
        </w:tc>
        <w:tc>
          <w:tcPr>
            <w:tcW w:w="1332" w:type="dxa"/>
          </w:tcPr>
          <w:p>
            <w:pPr>
              <w:pStyle w:val="TableParagraph"/>
              <w:spacing w:line="337" w:lineRule="exact"/>
              <w:ind w:left="157" w:right="141"/>
              <w:jc w:val="center"/>
              <w:rPr>
                <w:rFonts w:ascii="Arial Unicode MS"/>
                <w:sz w:val="19"/>
              </w:rPr>
            </w:pPr>
            <w:r>
              <w:rPr>
                <w:rFonts w:ascii="Arial Unicode MS"/>
                <w:color w:val="666666"/>
                <w:w w:val="115"/>
                <w:sz w:val="19"/>
              </w:rPr>
              <w:t>2.2</w:t>
            </w:r>
          </w:p>
        </w:tc>
        <w:tc>
          <w:tcPr>
            <w:tcW w:w="3036" w:type="dxa"/>
          </w:tcPr>
          <w:p>
            <w:pPr>
              <w:pStyle w:val="TableParagraph"/>
              <w:rPr>
                <w:rFonts w:ascii="Times New Roman"/>
                <w:sz w:val="20"/>
              </w:rPr>
            </w:pPr>
          </w:p>
        </w:tc>
        <w:tc>
          <w:tcPr>
            <w:tcW w:w="827" w:type="dxa"/>
          </w:tcPr>
          <w:p>
            <w:pPr>
              <w:pStyle w:val="TableParagraph"/>
              <w:rPr>
                <w:rFonts w:ascii="Times New Roman"/>
                <w:sz w:val="20"/>
              </w:rPr>
            </w:pPr>
          </w:p>
        </w:tc>
        <w:tc>
          <w:tcPr>
            <w:tcW w:w="1463" w:type="dxa"/>
          </w:tcPr>
          <w:p>
            <w:pPr>
              <w:pStyle w:val="TableParagraph"/>
              <w:rPr>
                <w:rFonts w:ascii="Times New Roman"/>
                <w:sz w:val="20"/>
              </w:rPr>
            </w:pPr>
          </w:p>
        </w:tc>
        <w:tc>
          <w:tcPr>
            <w:tcW w:w="851" w:type="dxa"/>
          </w:tcPr>
          <w:p>
            <w:pPr>
              <w:pStyle w:val="TableParagraph"/>
              <w:rPr>
                <w:rFonts w:ascii="Times New Roman"/>
                <w:sz w:val="20"/>
              </w:rPr>
            </w:pPr>
          </w:p>
        </w:tc>
      </w:tr>
      <w:tr>
        <w:trPr>
          <w:trHeight w:val="357" w:hRule="atLeast"/>
        </w:trPr>
        <w:tc>
          <w:tcPr>
            <w:tcW w:w="828" w:type="dxa"/>
            <w:vMerge/>
            <w:tcBorders>
              <w:top w:val="nil"/>
            </w:tcBorders>
            <w:shd w:val="clear" w:color="auto" w:fill="F6F6F6"/>
          </w:tcPr>
          <w:p>
            <w:pPr>
              <w:rPr>
                <w:sz w:val="2"/>
                <w:szCs w:val="2"/>
              </w:rPr>
            </w:pPr>
          </w:p>
        </w:tc>
        <w:tc>
          <w:tcPr>
            <w:tcW w:w="1452" w:type="dxa"/>
            <w:vMerge/>
            <w:tcBorders>
              <w:top w:val="nil"/>
            </w:tcBorders>
            <w:shd w:val="clear" w:color="auto" w:fill="F6F6F6"/>
          </w:tcPr>
          <w:p>
            <w:pPr>
              <w:rPr>
                <w:sz w:val="2"/>
                <w:szCs w:val="2"/>
              </w:rPr>
            </w:pPr>
          </w:p>
        </w:tc>
        <w:tc>
          <w:tcPr>
            <w:tcW w:w="756" w:type="dxa"/>
            <w:shd w:val="clear" w:color="auto" w:fill="F6F6F6"/>
          </w:tcPr>
          <w:p>
            <w:pPr>
              <w:pStyle w:val="TableParagraph"/>
              <w:rPr>
                <w:rFonts w:ascii="Times New Roman"/>
                <w:sz w:val="20"/>
              </w:rPr>
            </w:pPr>
          </w:p>
        </w:tc>
        <w:tc>
          <w:tcPr>
            <w:tcW w:w="1332" w:type="dxa"/>
            <w:shd w:val="clear" w:color="auto" w:fill="F6F6F6"/>
          </w:tcPr>
          <w:p>
            <w:pPr>
              <w:pStyle w:val="TableParagraph"/>
              <w:spacing w:line="337" w:lineRule="exact"/>
              <w:ind w:left="157" w:right="143"/>
              <w:jc w:val="center"/>
              <w:rPr>
                <w:rFonts w:ascii="Arial Unicode MS" w:hAnsi="Arial Unicode MS"/>
                <w:sz w:val="19"/>
              </w:rPr>
            </w:pPr>
            <w:r>
              <w:rPr>
                <w:rFonts w:ascii="Arial Unicode MS" w:hAnsi="Arial Unicode MS"/>
                <w:color w:val="666666"/>
                <w:sz w:val="19"/>
              </w:rPr>
              <w:t>……</w:t>
            </w:r>
          </w:p>
        </w:tc>
        <w:tc>
          <w:tcPr>
            <w:tcW w:w="3036" w:type="dxa"/>
            <w:shd w:val="clear" w:color="auto" w:fill="F6F6F6"/>
          </w:tcPr>
          <w:p>
            <w:pPr>
              <w:pStyle w:val="TableParagraph"/>
              <w:rPr>
                <w:rFonts w:ascii="Times New Roman"/>
                <w:sz w:val="20"/>
              </w:rPr>
            </w:pPr>
          </w:p>
        </w:tc>
        <w:tc>
          <w:tcPr>
            <w:tcW w:w="827" w:type="dxa"/>
            <w:shd w:val="clear" w:color="auto" w:fill="F6F6F6"/>
          </w:tcPr>
          <w:p>
            <w:pPr>
              <w:pStyle w:val="TableParagraph"/>
              <w:rPr>
                <w:rFonts w:ascii="Times New Roman"/>
                <w:sz w:val="20"/>
              </w:rPr>
            </w:pPr>
          </w:p>
        </w:tc>
        <w:tc>
          <w:tcPr>
            <w:tcW w:w="1463" w:type="dxa"/>
            <w:shd w:val="clear" w:color="auto" w:fill="F6F6F6"/>
          </w:tcPr>
          <w:p>
            <w:pPr>
              <w:pStyle w:val="TableParagraph"/>
              <w:rPr>
                <w:rFonts w:ascii="Times New Roman"/>
                <w:sz w:val="20"/>
              </w:rPr>
            </w:pPr>
          </w:p>
        </w:tc>
        <w:tc>
          <w:tcPr>
            <w:tcW w:w="851" w:type="dxa"/>
            <w:shd w:val="clear" w:color="auto" w:fill="F6F6F6"/>
          </w:tcPr>
          <w:p>
            <w:pPr>
              <w:pStyle w:val="TableParagraph"/>
              <w:rPr>
                <w:rFonts w:ascii="Times New Roman"/>
                <w:sz w:val="20"/>
              </w:rPr>
            </w:pPr>
          </w:p>
        </w:tc>
      </w:tr>
      <w:tr>
        <w:trPr>
          <w:trHeight w:val="357" w:hRule="atLeast"/>
        </w:trPr>
        <w:tc>
          <w:tcPr>
            <w:tcW w:w="828" w:type="dxa"/>
          </w:tcPr>
          <w:p>
            <w:pPr>
              <w:pStyle w:val="TableParagraph"/>
              <w:spacing w:line="337" w:lineRule="exact"/>
              <w:ind w:left="191" w:right="179"/>
              <w:jc w:val="center"/>
              <w:rPr>
                <w:rFonts w:ascii="Arial Unicode MS" w:hAnsi="Arial Unicode MS"/>
                <w:sz w:val="19"/>
              </w:rPr>
            </w:pPr>
            <w:r>
              <w:rPr>
                <w:rFonts w:ascii="Arial Unicode MS" w:hAnsi="Arial Unicode MS"/>
                <w:color w:val="666666"/>
                <w:sz w:val="19"/>
              </w:rPr>
              <w:t>……</w:t>
            </w:r>
          </w:p>
        </w:tc>
        <w:tc>
          <w:tcPr>
            <w:tcW w:w="1452" w:type="dxa"/>
          </w:tcPr>
          <w:p>
            <w:pPr>
              <w:pStyle w:val="TableParagraph"/>
              <w:rPr>
                <w:rFonts w:ascii="Times New Roman"/>
                <w:sz w:val="20"/>
              </w:rPr>
            </w:pPr>
          </w:p>
        </w:tc>
        <w:tc>
          <w:tcPr>
            <w:tcW w:w="756" w:type="dxa"/>
          </w:tcPr>
          <w:p>
            <w:pPr>
              <w:pStyle w:val="TableParagraph"/>
              <w:rPr>
                <w:rFonts w:ascii="Times New Roman"/>
                <w:sz w:val="20"/>
              </w:rPr>
            </w:pPr>
          </w:p>
        </w:tc>
        <w:tc>
          <w:tcPr>
            <w:tcW w:w="1332" w:type="dxa"/>
          </w:tcPr>
          <w:p>
            <w:pPr>
              <w:pStyle w:val="TableParagraph"/>
              <w:rPr>
                <w:rFonts w:ascii="Times New Roman"/>
                <w:sz w:val="20"/>
              </w:rPr>
            </w:pPr>
          </w:p>
        </w:tc>
        <w:tc>
          <w:tcPr>
            <w:tcW w:w="3036" w:type="dxa"/>
          </w:tcPr>
          <w:p>
            <w:pPr>
              <w:pStyle w:val="TableParagraph"/>
              <w:rPr>
                <w:rFonts w:ascii="Times New Roman"/>
                <w:sz w:val="20"/>
              </w:rPr>
            </w:pPr>
          </w:p>
        </w:tc>
        <w:tc>
          <w:tcPr>
            <w:tcW w:w="827" w:type="dxa"/>
          </w:tcPr>
          <w:p>
            <w:pPr>
              <w:pStyle w:val="TableParagraph"/>
              <w:rPr>
                <w:rFonts w:ascii="Times New Roman"/>
                <w:sz w:val="20"/>
              </w:rPr>
            </w:pPr>
          </w:p>
        </w:tc>
        <w:tc>
          <w:tcPr>
            <w:tcW w:w="1463" w:type="dxa"/>
          </w:tcPr>
          <w:p>
            <w:pPr>
              <w:pStyle w:val="TableParagraph"/>
              <w:rPr>
                <w:rFonts w:ascii="Times New Roman"/>
                <w:sz w:val="20"/>
              </w:rPr>
            </w:pPr>
          </w:p>
        </w:tc>
        <w:tc>
          <w:tcPr>
            <w:tcW w:w="851" w:type="dxa"/>
          </w:tcPr>
          <w:p>
            <w:pPr>
              <w:pStyle w:val="TableParagraph"/>
              <w:rPr>
                <w:rFonts w:ascii="Times New Roman"/>
                <w:sz w:val="20"/>
              </w:rPr>
            </w:pPr>
          </w:p>
        </w:tc>
      </w:tr>
    </w:tbl>
    <w:p>
      <w:pPr>
        <w:pStyle w:val="BodyText"/>
        <w:rPr>
          <w:sz w:val="18"/>
        </w:rPr>
      </w:pPr>
    </w:p>
    <w:p>
      <w:pPr>
        <w:pStyle w:val="BodyText"/>
        <w:spacing w:before="11"/>
        <w:rPr>
          <w:sz w:val="20"/>
        </w:rPr>
      </w:pPr>
    </w:p>
    <w:p>
      <w:pPr>
        <w:spacing w:before="0"/>
        <w:ind w:left="126" w:right="0" w:firstLine="0"/>
        <w:jc w:val="left"/>
        <w:rPr>
          <w:sz w:val="21"/>
        </w:rPr>
      </w:pPr>
      <w:r>
        <w:rPr>
          <w:sz w:val="21"/>
        </w:rPr>
        <w:t>说明：</w:t>
      </w:r>
    </w:p>
    <w:p>
      <w:pPr>
        <w:spacing w:line="204" w:lineRule="auto" w:before="170"/>
        <w:ind w:left="126" w:right="169" w:firstLine="576"/>
        <w:jc w:val="left"/>
        <w:rPr>
          <w:sz w:val="21"/>
        </w:rPr>
      </w:pPr>
      <w:r>
        <w:rPr>
          <w:rFonts w:ascii="Arial Unicode MS" w:hAnsi="Arial Unicode MS" w:eastAsia="Arial Unicode MS" w:hint="eastAsia"/>
          <w:spacing w:val="-1"/>
          <w:sz w:val="21"/>
        </w:rPr>
        <w:t>1.</w:t>
      </w:r>
      <w:r>
        <w:rPr>
          <w:sz w:val="21"/>
        </w:rPr>
        <w:t>投标供应商应当如实填写上表</w:t>
      </w:r>
      <w:r>
        <w:rPr>
          <w:rFonts w:ascii="Arial Unicode MS" w:hAnsi="Arial Unicode MS" w:eastAsia="Arial Unicode MS" w:hint="eastAsia"/>
          <w:spacing w:val="-4"/>
          <w:sz w:val="21"/>
        </w:rPr>
        <w:t>“</w:t>
      </w:r>
      <w:r>
        <w:rPr>
          <w:sz w:val="21"/>
        </w:rPr>
        <w:t>投标供应商提供响应内容</w:t>
      </w:r>
      <w:r>
        <w:rPr>
          <w:rFonts w:ascii="Arial Unicode MS" w:hAnsi="Arial Unicode MS" w:eastAsia="Arial Unicode MS" w:hint="eastAsia"/>
          <w:spacing w:val="-4"/>
          <w:sz w:val="21"/>
        </w:rPr>
        <w:t>”</w:t>
      </w:r>
      <w:r>
        <w:rPr>
          <w:sz w:val="21"/>
        </w:rPr>
        <w:t>处内容，对招标文件提出的要求和条件作出明  确响应，并列明具体响应数值或内容，只注明符合、满足等无具体内容表述的，将视为未实质性满足招标文件  </w:t>
      </w:r>
      <w:r>
        <w:rPr>
          <w:w w:val="105"/>
          <w:sz w:val="21"/>
        </w:rPr>
        <w:t>要求。</w:t>
      </w:r>
    </w:p>
    <w:p>
      <w:pPr>
        <w:spacing w:line="316" w:lineRule="exact" w:before="0"/>
        <w:ind w:left="702" w:right="0" w:firstLine="0"/>
        <w:jc w:val="left"/>
        <w:rPr>
          <w:sz w:val="21"/>
        </w:rPr>
      </w:pPr>
      <w:r>
        <w:rPr>
          <w:rFonts w:ascii="Arial Unicode MS" w:hAnsi="Arial Unicode MS" w:eastAsia="Arial Unicode MS" w:hint="eastAsia"/>
          <w:w w:val="120"/>
          <w:sz w:val="21"/>
        </w:rPr>
        <w:t>2.“</w:t>
      </w:r>
      <w:r>
        <w:rPr>
          <w:w w:val="120"/>
          <w:sz w:val="21"/>
        </w:rPr>
        <w:t>备注</w:t>
      </w:r>
      <w:r>
        <w:rPr>
          <w:rFonts w:ascii="Arial Unicode MS" w:hAnsi="Arial Unicode MS" w:eastAsia="Arial Unicode MS" w:hint="eastAsia"/>
          <w:w w:val="130"/>
          <w:sz w:val="21"/>
        </w:rPr>
        <w:t>”</w:t>
      </w:r>
      <w:r>
        <w:rPr>
          <w:w w:val="120"/>
          <w:sz w:val="21"/>
        </w:rPr>
        <w:t>处可填写偏离情况的具体说明。</w:t>
      </w:r>
    </w:p>
    <w:p>
      <w:pPr>
        <w:spacing w:after="0" w:line="316" w:lineRule="exact"/>
        <w:jc w:val="left"/>
        <w:rPr>
          <w:sz w:val="21"/>
        </w:rPr>
        <w:sectPr>
          <w:footerReference w:type="default" r:id="rId13"/>
          <w:pgSz w:w="11900" w:h="16840"/>
          <w:pgMar w:footer="363" w:header="0" w:top="1380" w:bottom="560" w:left="540" w:right="560"/>
          <w:pgNumType w:start="50"/>
        </w:sectPr>
      </w:pPr>
    </w:p>
    <w:p>
      <w:pPr>
        <w:pStyle w:val="Heading5"/>
        <w:spacing w:before="56"/>
        <w:ind w:left="120"/>
      </w:pPr>
      <w:r>
        <w:rPr/>
        <w:t>格式十八：</w:t>
      </w:r>
    </w:p>
    <w:p>
      <w:pPr>
        <w:pStyle w:val="BodyText"/>
        <w:rPr>
          <w:b/>
          <w:sz w:val="18"/>
        </w:rPr>
      </w:pPr>
    </w:p>
    <w:p>
      <w:pPr>
        <w:pStyle w:val="BodyText"/>
        <w:rPr>
          <w:b/>
          <w:sz w:val="20"/>
        </w:rPr>
      </w:pPr>
    </w:p>
    <w:p>
      <w:pPr>
        <w:pStyle w:val="ListParagraph"/>
        <w:numPr>
          <w:ilvl w:val="1"/>
          <w:numId w:val="25"/>
        </w:numPr>
        <w:tabs>
          <w:tab w:pos="589" w:val="left" w:leader="none"/>
        </w:tabs>
        <w:spacing w:line="480" w:lineRule="exact" w:before="0" w:after="0"/>
        <w:ind w:left="570" w:right="38" w:hanging="444"/>
        <w:jc w:val="left"/>
        <w:rPr>
          <w:sz w:val="19"/>
        </w:rPr>
      </w:pPr>
      <w:r>
        <w:rPr>
          <w:b/>
          <w:spacing w:val="11"/>
          <w:sz w:val="21"/>
        </w:rPr>
        <w:t>资格性</w:t>
      </w:r>
      <w:r>
        <w:rPr>
          <w:rFonts w:ascii="微软雅黑" w:eastAsia="微软雅黑" w:hint="eastAsia"/>
          <w:b/>
          <w:sz w:val="21"/>
        </w:rPr>
        <w:t>/</w:t>
      </w:r>
      <w:r>
        <w:rPr>
          <w:b/>
          <w:spacing w:val="8"/>
          <w:sz w:val="21"/>
        </w:rPr>
        <w:t>符合性自查表</w:t>
      </w:r>
      <w:r>
        <w:rPr>
          <w:spacing w:val="8"/>
          <w:w w:val="105"/>
          <w:sz w:val="19"/>
        </w:rPr>
        <w:t>包</w:t>
      </w:r>
      <w:r>
        <w:rPr>
          <w:rFonts w:ascii="Arial Unicode MS" w:eastAsia="Arial Unicode MS" w:hint="eastAsia"/>
          <w:spacing w:val="-3"/>
          <w:w w:val="105"/>
          <w:sz w:val="19"/>
        </w:rPr>
        <w:t>1(2021</w:t>
      </w:r>
      <w:r>
        <w:rPr>
          <w:w w:val="105"/>
          <w:sz w:val="19"/>
        </w:rPr>
        <w:t>年图书采购</w:t>
      </w:r>
      <w:r>
        <w:rPr>
          <w:rFonts w:ascii="Arial Unicode MS" w:eastAsia="Arial Unicode MS" w:hint="eastAsia"/>
          <w:w w:val="105"/>
          <w:sz w:val="19"/>
        </w:rPr>
        <w:t>): </w:t>
      </w:r>
      <w:r>
        <w:rPr>
          <w:w w:val="105"/>
          <w:sz w:val="19"/>
        </w:rPr>
        <w:t>资格性审查表</w:t>
      </w:r>
    </w:p>
    <w:p>
      <w:pPr>
        <w:pStyle w:val="BodyText"/>
        <w:spacing w:before="12"/>
        <w:rPr>
          <w:sz w:val="35"/>
        </w:rPr>
      </w:pPr>
      <w:r>
        <w:rPr/>
        <w:br w:type="column"/>
      </w:r>
      <w:r>
        <w:rPr>
          <w:sz w:val="35"/>
        </w:rPr>
      </w:r>
    </w:p>
    <w:p>
      <w:pPr>
        <w:spacing w:before="0"/>
        <w:ind w:left="120" w:right="0" w:firstLine="0"/>
        <w:jc w:val="left"/>
        <w:rPr>
          <w:b/>
          <w:sz w:val="29"/>
        </w:rPr>
      </w:pPr>
      <w:r>
        <w:rPr>
          <w:b/>
          <w:color w:val="212121"/>
          <w:sz w:val="29"/>
        </w:rPr>
        <w:t>自查表</w:t>
      </w:r>
    </w:p>
    <w:p>
      <w:pPr>
        <w:spacing w:after="0"/>
        <w:jc w:val="left"/>
        <w:rPr>
          <w:sz w:val="29"/>
        </w:rPr>
        <w:sectPr>
          <w:pgSz w:w="11900" w:h="16840"/>
          <w:pgMar w:header="0" w:footer="363" w:top="1380" w:bottom="560" w:left="540" w:right="560"/>
          <w:cols w:num="2" w:equalWidth="0">
            <w:col w:w="2753" w:space="2077"/>
            <w:col w:w="5970"/>
          </w:cols>
        </w:sectPr>
      </w:pPr>
    </w:p>
    <w:tbl>
      <w:tblPr>
        <w:tblW w:w="0" w:type="auto"/>
        <w:jc w:val="left"/>
        <w:tblInd w:w="577" w:type="dxa"/>
        <w:tblBorders>
          <w:top w:val="single" w:sz="6" w:space="0" w:color="B3C2D7"/>
          <w:left w:val="single" w:sz="6" w:space="0" w:color="B3C2D7"/>
          <w:bottom w:val="single" w:sz="6" w:space="0" w:color="B3C2D7"/>
          <w:right w:val="single" w:sz="6" w:space="0" w:color="B3C2D7"/>
          <w:insideH w:val="single" w:sz="6" w:space="0" w:color="B3C2D7"/>
          <w:insideV w:val="single" w:sz="6" w:space="0" w:color="B3C2D7"/>
        </w:tblBorders>
        <w:tblLayout w:type="fixed"/>
        <w:tblCellMar>
          <w:top w:w="0" w:type="dxa"/>
          <w:left w:w="0" w:type="dxa"/>
          <w:bottom w:w="0" w:type="dxa"/>
          <w:right w:w="0" w:type="dxa"/>
        </w:tblCellMar>
        <w:tblLook w:val="01E0"/>
      </w:tblPr>
      <w:tblGrid>
        <w:gridCol w:w="2533"/>
        <w:gridCol w:w="7574"/>
      </w:tblGrid>
      <w:tr>
        <w:trPr>
          <w:trHeight w:val="1437" w:hRule="atLeast"/>
        </w:trPr>
        <w:tc>
          <w:tcPr>
            <w:tcW w:w="2533" w:type="dxa"/>
          </w:tcPr>
          <w:p>
            <w:pPr>
              <w:pStyle w:val="TableParagraph"/>
              <w:rPr>
                <w:b/>
                <w:sz w:val="18"/>
              </w:rPr>
            </w:pPr>
          </w:p>
          <w:p>
            <w:pPr>
              <w:pStyle w:val="TableParagraph"/>
              <w:spacing w:before="11"/>
              <w:rPr>
                <w:b/>
                <w:sz w:val="13"/>
              </w:rPr>
            </w:pPr>
          </w:p>
          <w:p>
            <w:pPr>
              <w:pStyle w:val="TableParagraph"/>
              <w:spacing w:line="355" w:lineRule="auto"/>
              <w:ind w:left="1168" w:right="98" w:hanging="1057"/>
              <w:rPr>
                <w:sz w:val="19"/>
              </w:rPr>
            </w:pPr>
            <w:r>
              <w:rPr>
                <w:color w:val="666666"/>
                <w:sz w:val="19"/>
              </w:rPr>
              <w:t>具有独立承担民事责任的能力</w:t>
            </w:r>
          </w:p>
        </w:tc>
        <w:tc>
          <w:tcPr>
            <w:tcW w:w="7574" w:type="dxa"/>
          </w:tcPr>
          <w:p>
            <w:pPr>
              <w:pStyle w:val="TableParagraph"/>
              <w:spacing w:line="355" w:lineRule="auto" w:before="48"/>
              <w:ind w:left="64" w:right="194"/>
              <w:jc w:val="both"/>
              <w:rPr>
                <w:sz w:val="19"/>
              </w:rPr>
            </w:pPr>
            <w:r>
              <w:rPr>
                <w:color w:val="666666"/>
                <w:sz w:val="19"/>
              </w:rPr>
              <w:t>提供最新的投标人营业执照（或事业单位法人证书，或社会团体法人登记证书，或执业许可证）副本复印件；若以不具有独立承担民事责任能力的分支机构投标，须取得具有法人资格的总公司的授权书，并提供总公司营业执照副本复印件；如投标人为自然人的</w:t>
            </w:r>
          </w:p>
          <w:p>
            <w:pPr>
              <w:pStyle w:val="TableParagraph"/>
              <w:spacing w:line="243" w:lineRule="exact"/>
              <w:ind w:left="64"/>
              <w:jc w:val="both"/>
              <w:rPr>
                <w:sz w:val="19"/>
              </w:rPr>
            </w:pPr>
            <w:r>
              <w:rPr>
                <w:color w:val="666666"/>
                <w:sz w:val="19"/>
              </w:rPr>
              <w:t>需提供自然人身份证明。</w:t>
            </w:r>
          </w:p>
        </w:tc>
      </w:tr>
      <w:tr>
        <w:trPr>
          <w:trHeight w:val="2157" w:hRule="atLeast"/>
        </w:trPr>
        <w:tc>
          <w:tcPr>
            <w:tcW w:w="2533" w:type="dxa"/>
            <w:shd w:val="clear" w:color="auto" w:fill="F6F6F6"/>
          </w:tcPr>
          <w:p>
            <w:pPr>
              <w:pStyle w:val="TableParagraph"/>
              <w:rPr>
                <w:b/>
                <w:sz w:val="18"/>
              </w:rPr>
            </w:pPr>
          </w:p>
          <w:p>
            <w:pPr>
              <w:pStyle w:val="TableParagraph"/>
              <w:rPr>
                <w:b/>
                <w:sz w:val="18"/>
              </w:rPr>
            </w:pPr>
          </w:p>
          <w:p>
            <w:pPr>
              <w:pStyle w:val="TableParagraph"/>
              <w:rPr>
                <w:b/>
                <w:sz w:val="24"/>
              </w:rPr>
            </w:pPr>
          </w:p>
          <w:p>
            <w:pPr>
              <w:pStyle w:val="TableParagraph"/>
              <w:spacing w:line="355" w:lineRule="auto"/>
              <w:ind w:left="592" w:right="98" w:hanging="481"/>
              <w:rPr>
                <w:sz w:val="19"/>
              </w:rPr>
            </w:pPr>
            <w:r>
              <w:rPr>
                <w:color w:val="666666"/>
                <w:sz w:val="19"/>
              </w:rPr>
              <w:t>具有良好的商业信誉和健全的财务会计制度</w:t>
            </w:r>
          </w:p>
        </w:tc>
        <w:tc>
          <w:tcPr>
            <w:tcW w:w="7574" w:type="dxa"/>
            <w:shd w:val="clear" w:color="auto" w:fill="F6F6F6"/>
          </w:tcPr>
          <w:p>
            <w:pPr>
              <w:pStyle w:val="TableParagraph"/>
              <w:spacing w:line="342" w:lineRule="exact"/>
              <w:ind w:left="64"/>
              <w:rPr>
                <w:rFonts w:ascii="Arial Unicode MS" w:hAnsi="Arial Unicode MS" w:eastAsia="Arial Unicode MS" w:hint="eastAsia"/>
                <w:sz w:val="19"/>
              </w:rPr>
            </w:pPr>
            <w:r>
              <w:rPr>
                <w:color w:val="666666"/>
                <w:sz w:val="19"/>
              </w:rPr>
              <w:t>投标人应当具有良好的商业信誉和健全的财务会计制度，提供以下证明之一： </w:t>
            </w:r>
            <w:r>
              <w:rPr>
                <w:rFonts w:ascii="Arial Unicode MS" w:hAnsi="Arial Unicode MS" w:eastAsia="Arial Unicode MS" w:hint="eastAsia"/>
                <w:color w:val="666666"/>
                <w:sz w:val="19"/>
              </w:rPr>
              <w:t>①</w:t>
            </w:r>
            <w:r>
              <w:rPr>
                <w:color w:val="666666"/>
                <w:sz w:val="19"/>
              </w:rPr>
              <w:t>提供</w:t>
            </w:r>
            <w:r>
              <w:rPr>
                <w:rFonts w:ascii="Arial Unicode MS" w:hAnsi="Arial Unicode MS" w:eastAsia="Arial Unicode MS" w:hint="eastAsia"/>
                <w:color w:val="666666"/>
                <w:sz w:val="19"/>
              </w:rPr>
              <w:t>20</w:t>
            </w:r>
          </w:p>
          <w:p>
            <w:pPr>
              <w:pStyle w:val="TableParagraph"/>
              <w:spacing w:line="264" w:lineRule="auto" w:before="2"/>
              <w:ind w:left="64" w:right="50"/>
              <w:jc w:val="both"/>
              <w:rPr>
                <w:sz w:val="19"/>
              </w:rPr>
            </w:pPr>
            <w:r>
              <w:rPr>
                <w:rFonts w:ascii="Arial Unicode MS" w:hAnsi="Arial Unicode MS" w:eastAsia="Arial Unicode MS" w:hint="eastAsia"/>
                <w:color w:val="666666"/>
                <w:sz w:val="19"/>
              </w:rPr>
              <w:t>19</w:t>
            </w:r>
            <w:r>
              <w:rPr>
                <w:color w:val="666666"/>
                <w:sz w:val="19"/>
              </w:rPr>
              <w:t>年或</w:t>
            </w:r>
            <w:r>
              <w:rPr>
                <w:rFonts w:ascii="Arial Unicode MS" w:hAnsi="Arial Unicode MS" w:eastAsia="Arial Unicode MS" w:hint="eastAsia"/>
                <w:color w:val="666666"/>
                <w:sz w:val="19"/>
              </w:rPr>
              <w:t>2020</w:t>
            </w:r>
            <w:r>
              <w:rPr>
                <w:color w:val="666666"/>
                <w:sz w:val="19"/>
              </w:rPr>
              <w:t>年年度审计报告或企业所得税年度汇算清缴报告（适用于在上一年度前成立的法人或其他组织）； </w:t>
            </w:r>
            <w:r>
              <w:rPr>
                <w:rFonts w:ascii="Arial Unicode MS" w:hAnsi="Arial Unicode MS" w:eastAsia="Arial Unicode MS" w:hint="eastAsia"/>
                <w:color w:val="666666"/>
                <w:sz w:val="19"/>
              </w:rPr>
              <w:t>② 2020</w:t>
            </w:r>
            <w:r>
              <w:rPr>
                <w:color w:val="666666"/>
                <w:sz w:val="19"/>
              </w:rPr>
              <w:t>年或</w:t>
            </w:r>
            <w:r>
              <w:rPr>
                <w:rFonts w:ascii="Arial Unicode MS" w:hAnsi="Arial Unicode MS" w:eastAsia="Arial Unicode MS" w:hint="eastAsia"/>
                <w:color w:val="666666"/>
                <w:sz w:val="19"/>
              </w:rPr>
              <w:t>2021</w:t>
            </w:r>
            <w:r>
              <w:rPr>
                <w:color w:val="666666"/>
                <w:sz w:val="19"/>
              </w:rPr>
              <w:t>年任一季度或任一月的财务报表，内容含盖资产负债表和利润表和现金流量表（适用在上一年度或本财务年度成立的法人或其他组织</w:t>
            </w:r>
          </w:p>
          <w:p>
            <w:pPr>
              <w:pStyle w:val="TableParagraph"/>
              <w:spacing w:line="310" w:lineRule="atLeast" w:before="26"/>
              <w:ind w:left="64" w:right="122"/>
              <w:jc w:val="both"/>
              <w:rPr>
                <w:sz w:val="19"/>
              </w:rPr>
            </w:pPr>
            <w:r>
              <w:rPr>
                <w:color w:val="666666"/>
                <w:sz w:val="19"/>
              </w:rPr>
              <w:t>）；</w:t>
            </w:r>
            <w:r>
              <w:rPr>
                <w:color w:val="666666"/>
                <w:spacing w:val="-17"/>
                <w:sz w:val="19"/>
              </w:rPr>
              <w:t> </w:t>
            </w:r>
            <w:r>
              <w:rPr>
                <w:rFonts w:ascii="Arial Unicode MS" w:hAnsi="Arial Unicode MS" w:eastAsia="Arial Unicode MS" w:hint="eastAsia"/>
                <w:color w:val="666666"/>
                <w:spacing w:val="-5"/>
                <w:sz w:val="19"/>
              </w:rPr>
              <w:t>③</w:t>
            </w:r>
            <w:r>
              <w:rPr>
                <w:color w:val="666666"/>
                <w:sz w:val="19"/>
              </w:rPr>
              <w:t>银行出具的资信证明（适用于法人或其他组织）；</w:t>
            </w:r>
            <w:r>
              <w:rPr>
                <w:color w:val="666666"/>
                <w:spacing w:val="-17"/>
                <w:sz w:val="19"/>
              </w:rPr>
              <w:t> </w:t>
            </w:r>
            <w:r>
              <w:rPr>
                <w:rFonts w:ascii="Arial Unicode MS" w:hAnsi="Arial Unicode MS" w:eastAsia="Arial Unicode MS" w:hint="eastAsia"/>
                <w:color w:val="666666"/>
                <w:spacing w:val="-5"/>
                <w:sz w:val="19"/>
              </w:rPr>
              <w:t>④</w:t>
            </w:r>
            <w:r>
              <w:rPr>
                <w:color w:val="666666"/>
                <w:sz w:val="19"/>
              </w:rPr>
              <w:t>中国人民银行出具的个人信用报告（适用于自然人）。</w:t>
            </w:r>
          </w:p>
        </w:tc>
      </w:tr>
      <w:tr>
        <w:trPr>
          <w:trHeight w:val="717" w:hRule="atLeast"/>
        </w:trPr>
        <w:tc>
          <w:tcPr>
            <w:tcW w:w="2533" w:type="dxa"/>
          </w:tcPr>
          <w:p>
            <w:pPr>
              <w:pStyle w:val="TableParagraph"/>
              <w:spacing w:before="48"/>
              <w:ind w:left="104" w:right="93"/>
              <w:jc w:val="center"/>
              <w:rPr>
                <w:sz w:val="19"/>
              </w:rPr>
            </w:pPr>
            <w:r>
              <w:rPr>
                <w:color w:val="666666"/>
                <w:sz w:val="19"/>
              </w:rPr>
              <w:t>履行合同所必须的设备和专</w:t>
            </w:r>
          </w:p>
          <w:p>
            <w:pPr>
              <w:pStyle w:val="TableParagraph"/>
              <w:spacing w:before="117"/>
              <w:ind w:left="104" w:right="93"/>
              <w:jc w:val="center"/>
              <w:rPr>
                <w:sz w:val="19"/>
              </w:rPr>
            </w:pPr>
            <w:r>
              <w:rPr>
                <w:color w:val="666666"/>
                <w:sz w:val="19"/>
              </w:rPr>
              <w:t>业技术能力</w:t>
            </w:r>
          </w:p>
        </w:tc>
        <w:tc>
          <w:tcPr>
            <w:tcW w:w="7574" w:type="dxa"/>
          </w:tcPr>
          <w:p>
            <w:pPr>
              <w:pStyle w:val="TableParagraph"/>
              <w:spacing w:before="10"/>
              <w:rPr>
                <w:b/>
                <w:sz w:val="17"/>
              </w:rPr>
            </w:pPr>
          </w:p>
          <w:p>
            <w:pPr>
              <w:pStyle w:val="TableParagraph"/>
              <w:spacing w:before="1"/>
              <w:ind w:left="64"/>
              <w:rPr>
                <w:sz w:val="19"/>
              </w:rPr>
            </w:pPr>
            <w:r>
              <w:rPr>
                <w:color w:val="666666"/>
                <w:sz w:val="19"/>
              </w:rPr>
              <w:t>按资格性审查要求的其他资质证明文件填报设备及专业技术能力情况表。</w:t>
            </w:r>
          </w:p>
        </w:tc>
      </w:tr>
      <w:tr>
        <w:trPr>
          <w:trHeight w:val="2157" w:hRule="atLeast"/>
        </w:trPr>
        <w:tc>
          <w:tcPr>
            <w:tcW w:w="2533" w:type="dxa"/>
            <w:shd w:val="clear" w:color="auto" w:fill="F6F6F6"/>
          </w:tcPr>
          <w:p>
            <w:pPr>
              <w:pStyle w:val="TableParagraph"/>
              <w:rPr>
                <w:b/>
                <w:sz w:val="18"/>
              </w:rPr>
            </w:pPr>
          </w:p>
          <w:p>
            <w:pPr>
              <w:pStyle w:val="TableParagraph"/>
              <w:rPr>
                <w:b/>
                <w:sz w:val="18"/>
              </w:rPr>
            </w:pPr>
          </w:p>
          <w:p>
            <w:pPr>
              <w:pStyle w:val="TableParagraph"/>
              <w:rPr>
                <w:b/>
                <w:sz w:val="24"/>
              </w:rPr>
            </w:pPr>
          </w:p>
          <w:p>
            <w:pPr>
              <w:pStyle w:val="TableParagraph"/>
              <w:spacing w:line="355" w:lineRule="auto"/>
              <w:ind w:left="592" w:right="98" w:hanging="481"/>
              <w:rPr>
                <w:sz w:val="19"/>
              </w:rPr>
            </w:pPr>
            <w:r>
              <w:rPr>
                <w:color w:val="666666"/>
                <w:sz w:val="19"/>
              </w:rPr>
              <w:t>有依法缴纳税收和社会保障资金的良好记录</w:t>
            </w:r>
          </w:p>
        </w:tc>
        <w:tc>
          <w:tcPr>
            <w:tcW w:w="7574" w:type="dxa"/>
            <w:shd w:val="clear" w:color="auto" w:fill="F6F6F6"/>
          </w:tcPr>
          <w:p>
            <w:pPr>
              <w:pStyle w:val="TableParagraph"/>
              <w:spacing w:line="342" w:lineRule="exact"/>
              <w:ind w:left="64"/>
              <w:rPr>
                <w:sz w:val="19"/>
              </w:rPr>
            </w:pPr>
            <w:r>
              <w:rPr>
                <w:rFonts w:ascii="Arial Unicode MS" w:eastAsia="Arial Unicode MS" w:hint="eastAsia"/>
                <w:color w:val="666666"/>
                <w:sz w:val="19"/>
              </w:rPr>
              <w:t>1</w:t>
            </w:r>
            <w:r>
              <w:rPr>
                <w:color w:val="666666"/>
                <w:sz w:val="19"/>
              </w:rPr>
              <w:t>、提供</w:t>
            </w:r>
            <w:r>
              <w:rPr>
                <w:rFonts w:ascii="Arial Unicode MS" w:eastAsia="Arial Unicode MS" w:hint="eastAsia"/>
                <w:color w:val="666666"/>
                <w:sz w:val="19"/>
              </w:rPr>
              <w:t>2020</w:t>
            </w:r>
            <w:r>
              <w:rPr>
                <w:color w:val="666666"/>
                <w:sz w:val="19"/>
              </w:rPr>
              <w:t>年或</w:t>
            </w:r>
            <w:r>
              <w:rPr>
                <w:rFonts w:ascii="Arial Unicode MS" w:eastAsia="Arial Unicode MS" w:hint="eastAsia"/>
                <w:color w:val="666666"/>
                <w:sz w:val="19"/>
              </w:rPr>
              <w:t>2021</w:t>
            </w:r>
            <w:r>
              <w:rPr>
                <w:color w:val="666666"/>
                <w:sz w:val="19"/>
              </w:rPr>
              <w:t>年任意一个月的依法缴纳税收的证明（如纳税凭证）复印件，如</w:t>
            </w:r>
          </w:p>
          <w:p>
            <w:pPr>
              <w:pStyle w:val="TableParagraph"/>
              <w:spacing w:line="288" w:lineRule="auto" w:before="67"/>
              <w:ind w:left="64" w:right="194"/>
              <w:jc w:val="both"/>
              <w:rPr>
                <w:sz w:val="19"/>
              </w:rPr>
            </w:pPr>
            <w:r>
              <w:rPr>
                <w:color w:val="666666"/>
                <w:sz w:val="19"/>
              </w:rPr>
              <w:t>依法免税的，应提供相应文件证明其依法免税；（其中税种不能为社会保险基金）；投标人成立不满三个月的，可不提供缴纳税收的证明。 </w:t>
            </w:r>
            <w:r>
              <w:rPr>
                <w:rFonts w:ascii="Arial Unicode MS" w:eastAsia="Arial Unicode MS" w:hint="eastAsia"/>
                <w:color w:val="666666"/>
                <w:sz w:val="19"/>
              </w:rPr>
              <w:t>2</w:t>
            </w:r>
            <w:r>
              <w:rPr>
                <w:color w:val="666666"/>
                <w:sz w:val="19"/>
              </w:rPr>
              <w:t>、提供</w:t>
            </w:r>
            <w:r>
              <w:rPr>
                <w:rFonts w:ascii="Arial Unicode MS" w:eastAsia="Arial Unicode MS" w:hint="eastAsia"/>
                <w:color w:val="666666"/>
                <w:sz w:val="19"/>
              </w:rPr>
              <w:t>2020</w:t>
            </w:r>
            <w:r>
              <w:rPr>
                <w:color w:val="666666"/>
                <w:sz w:val="19"/>
              </w:rPr>
              <w:t>年或</w:t>
            </w:r>
            <w:r>
              <w:rPr>
                <w:rFonts w:ascii="Arial Unicode MS" w:eastAsia="Arial Unicode MS" w:hint="eastAsia"/>
                <w:color w:val="666666"/>
                <w:sz w:val="19"/>
              </w:rPr>
              <w:t>2021</w:t>
            </w:r>
            <w:r>
              <w:rPr>
                <w:color w:val="666666"/>
                <w:sz w:val="19"/>
              </w:rPr>
              <w:t>年任意一个月的依法缴纳社会保险的证明（如缴费凭证）复印件，如依法不需要缴纳社会保障资</w:t>
            </w:r>
          </w:p>
          <w:p>
            <w:pPr>
              <w:pStyle w:val="TableParagraph"/>
              <w:spacing w:before="67"/>
              <w:ind w:left="64"/>
              <w:jc w:val="both"/>
              <w:rPr>
                <w:sz w:val="19"/>
              </w:rPr>
            </w:pPr>
            <w:r>
              <w:rPr>
                <w:color w:val="666666"/>
                <w:sz w:val="19"/>
              </w:rPr>
              <w:t>金的，应提供相应文件证明其依法不需要缴纳社会保障资金；投标人成立不满三个月的</w:t>
            </w:r>
          </w:p>
          <w:p>
            <w:pPr>
              <w:pStyle w:val="TableParagraph"/>
              <w:spacing w:before="116"/>
              <w:ind w:left="64"/>
              <w:jc w:val="both"/>
              <w:rPr>
                <w:sz w:val="19"/>
              </w:rPr>
            </w:pPr>
            <w:r>
              <w:rPr>
                <w:color w:val="666666"/>
                <w:sz w:val="19"/>
              </w:rPr>
              <w:t>，可不提供缴纳社会保险的证明。</w:t>
            </w:r>
          </w:p>
        </w:tc>
      </w:tr>
      <w:tr>
        <w:trPr>
          <w:trHeight w:val="1797" w:hRule="atLeast"/>
        </w:trPr>
        <w:tc>
          <w:tcPr>
            <w:tcW w:w="2533" w:type="dxa"/>
          </w:tcPr>
          <w:p>
            <w:pPr>
              <w:pStyle w:val="TableParagraph"/>
              <w:spacing w:before="3"/>
              <w:rPr>
                <w:b/>
                <w:sz w:val="24"/>
              </w:rPr>
            </w:pPr>
          </w:p>
          <w:p>
            <w:pPr>
              <w:pStyle w:val="TableParagraph"/>
              <w:spacing w:line="360" w:lineRule="exact"/>
              <w:ind w:left="112" w:right="98"/>
              <w:jc w:val="center"/>
              <w:rPr>
                <w:sz w:val="19"/>
              </w:rPr>
            </w:pPr>
            <w:r>
              <w:rPr>
                <w:color w:val="666666"/>
                <w:sz w:val="19"/>
              </w:rPr>
              <w:t>参加采购活动前</w:t>
            </w:r>
            <w:r>
              <w:rPr>
                <w:rFonts w:ascii="Arial Unicode MS" w:eastAsia="Arial Unicode MS" w:hint="eastAsia"/>
                <w:color w:val="666666"/>
                <w:sz w:val="19"/>
              </w:rPr>
              <w:t>3</w:t>
            </w:r>
            <w:r>
              <w:rPr>
                <w:color w:val="666666"/>
                <w:sz w:val="19"/>
              </w:rPr>
              <w:t>年内，在经营活动中没有重大违法记录</w:t>
            </w:r>
          </w:p>
        </w:tc>
        <w:tc>
          <w:tcPr>
            <w:tcW w:w="7574" w:type="dxa"/>
          </w:tcPr>
          <w:p>
            <w:pPr>
              <w:pStyle w:val="TableParagraph"/>
              <w:spacing w:line="355" w:lineRule="auto" w:before="48"/>
              <w:ind w:left="64" w:right="134"/>
              <w:jc w:val="both"/>
              <w:rPr>
                <w:sz w:val="19"/>
              </w:rPr>
            </w:pPr>
            <w:r>
              <w:rPr>
                <w:color w:val="666666"/>
                <w:sz w:val="19"/>
              </w:rPr>
              <w:t>参照投标（报价）函相关承诺格式内容。 重大违法记录，是指供应商因违法经营受到刑事处罚或者责令停产停业、吊销许可证或者执照、较大数额罚款等行政处罚。（较大数额罚款按照发出行政处罚决定书部门所在省级政府，或实行垂直领导的国务院有关行政主管部门制定的较大数额罚款标准，或罚款决定之前需要举行听证会的金额标准来认定</w:t>
            </w:r>
          </w:p>
          <w:p>
            <w:pPr>
              <w:pStyle w:val="TableParagraph"/>
              <w:spacing w:line="243" w:lineRule="exact"/>
              <w:ind w:left="64"/>
              <w:jc w:val="both"/>
              <w:rPr>
                <w:sz w:val="19"/>
              </w:rPr>
            </w:pPr>
            <w:r>
              <w:rPr>
                <w:color w:val="666666"/>
                <w:w w:val="101"/>
                <w:sz w:val="19"/>
              </w:rPr>
              <w:t>）</w:t>
            </w:r>
          </w:p>
        </w:tc>
      </w:tr>
      <w:tr>
        <w:trPr>
          <w:trHeight w:val="2517" w:hRule="atLeast"/>
        </w:trPr>
        <w:tc>
          <w:tcPr>
            <w:tcW w:w="2533" w:type="dxa"/>
            <w:shd w:val="clear" w:color="auto" w:fill="F6F6F6"/>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
              <w:rPr>
                <w:b/>
                <w:sz w:val="16"/>
              </w:rPr>
            </w:pPr>
          </w:p>
          <w:p>
            <w:pPr>
              <w:pStyle w:val="TableParagraph"/>
              <w:ind w:left="104" w:right="93"/>
              <w:jc w:val="center"/>
              <w:rPr>
                <w:sz w:val="19"/>
              </w:rPr>
            </w:pPr>
            <w:r>
              <w:rPr>
                <w:color w:val="666666"/>
                <w:sz w:val="19"/>
              </w:rPr>
              <w:t>信用记录</w:t>
            </w:r>
          </w:p>
        </w:tc>
        <w:tc>
          <w:tcPr>
            <w:tcW w:w="7574" w:type="dxa"/>
            <w:shd w:val="clear" w:color="auto" w:fill="F6F6F6"/>
          </w:tcPr>
          <w:p>
            <w:pPr>
              <w:pStyle w:val="TableParagraph"/>
              <w:spacing w:line="342" w:lineRule="exact"/>
              <w:ind w:left="64"/>
              <w:rPr>
                <w:sz w:val="19"/>
              </w:rPr>
            </w:pPr>
            <w:r>
              <w:rPr>
                <w:rFonts w:ascii="Arial Unicode MS" w:hAnsi="Arial Unicode MS" w:eastAsia="Arial Unicode MS" w:hint="eastAsia"/>
                <w:color w:val="666666"/>
                <w:sz w:val="19"/>
              </w:rPr>
              <w:t>①</w:t>
            </w:r>
            <w:r>
              <w:rPr>
                <w:color w:val="666666"/>
                <w:sz w:val="19"/>
              </w:rPr>
              <w:t>未列入失信被执行人、重大税收违法案件当事人名单、政府采购严重违法失信行为记</w:t>
            </w:r>
          </w:p>
          <w:p>
            <w:pPr>
              <w:pStyle w:val="TableParagraph"/>
              <w:spacing w:before="2"/>
              <w:ind w:left="64"/>
              <w:rPr>
                <w:rFonts w:ascii="Arial Unicode MS" w:hAnsi="Arial Unicode MS" w:eastAsia="Arial Unicode MS" w:hint="eastAsia"/>
                <w:sz w:val="19"/>
              </w:rPr>
            </w:pPr>
            <w:r>
              <w:rPr>
                <w:color w:val="666666"/>
                <w:w w:val="105"/>
                <w:sz w:val="19"/>
              </w:rPr>
              <w:t>录名单的供应商（以开标当日资格审查人员在</w:t>
            </w:r>
            <w:r>
              <w:rPr>
                <w:rFonts w:ascii="Arial Unicode MS" w:hAnsi="Arial Unicode MS" w:eastAsia="Arial Unicode MS" w:hint="eastAsia"/>
                <w:color w:val="666666"/>
                <w:w w:val="105"/>
                <w:sz w:val="19"/>
              </w:rPr>
              <w:t>“</w:t>
            </w:r>
            <w:r>
              <w:rPr>
                <w:color w:val="666666"/>
                <w:w w:val="105"/>
                <w:sz w:val="19"/>
              </w:rPr>
              <w:t>信用中国</w:t>
            </w:r>
            <w:r>
              <w:rPr>
                <w:rFonts w:ascii="Arial Unicode MS" w:hAnsi="Arial Unicode MS" w:eastAsia="Arial Unicode MS" w:hint="eastAsia"/>
                <w:color w:val="666666"/>
                <w:w w:val="105"/>
                <w:sz w:val="19"/>
              </w:rPr>
              <w:t>”</w:t>
            </w:r>
            <w:r>
              <w:rPr>
                <w:color w:val="666666"/>
                <w:w w:val="105"/>
                <w:sz w:val="19"/>
              </w:rPr>
              <w:t>网站（</w:t>
            </w:r>
            <w:hyperlink r:id="rId14">
              <w:r>
                <w:rPr>
                  <w:rFonts w:ascii="Arial Unicode MS" w:hAnsi="Arial Unicode MS" w:eastAsia="Arial Unicode MS" w:hint="eastAsia"/>
                  <w:color w:val="666666"/>
                  <w:w w:val="105"/>
                  <w:sz w:val="19"/>
                </w:rPr>
                <w:t>www.creditchina.gov.</w:t>
              </w:r>
            </w:hyperlink>
          </w:p>
          <w:p>
            <w:pPr>
              <w:pStyle w:val="TableParagraph"/>
              <w:spacing w:before="3"/>
              <w:ind w:left="64"/>
              <w:rPr>
                <w:sz w:val="19"/>
              </w:rPr>
            </w:pPr>
            <w:r>
              <w:rPr>
                <w:rFonts w:ascii="Arial Unicode MS" w:eastAsia="Arial Unicode MS" w:hint="eastAsia"/>
                <w:color w:val="666666"/>
                <w:sz w:val="19"/>
              </w:rPr>
              <w:t>cn</w:t>
            </w:r>
            <w:r>
              <w:rPr>
                <w:color w:val="666666"/>
                <w:sz w:val="19"/>
              </w:rPr>
              <w:t>）、中国政府采购网（</w:t>
            </w:r>
            <w:hyperlink r:id="rId7">
              <w:r>
                <w:rPr>
                  <w:rFonts w:ascii="Arial Unicode MS" w:eastAsia="Arial Unicode MS" w:hint="eastAsia"/>
                  <w:color w:val="666666"/>
                  <w:sz w:val="19"/>
                </w:rPr>
                <w:t>www.ccgp.gov.cn</w:t>
              </w:r>
            </w:hyperlink>
            <w:r>
              <w:rPr>
                <w:color w:val="666666"/>
                <w:sz w:val="19"/>
              </w:rPr>
              <w:t>）的查询结果为准；处罚期限届满的除外</w:t>
            </w:r>
          </w:p>
          <w:p>
            <w:pPr>
              <w:pStyle w:val="TableParagraph"/>
              <w:spacing w:line="242" w:lineRule="auto" w:before="2"/>
              <w:ind w:left="64" w:right="194"/>
              <w:jc w:val="both"/>
              <w:rPr>
                <w:sz w:val="19"/>
              </w:rPr>
            </w:pPr>
            <w:r>
              <w:rPr>
                <w:color w:val="666666"/>
                <w:spacing w:val="-1"/>
                <w:sz w:val="19"/>
              </w:rPr>
              <w:t>。如</w:t>
            </w:r>
            <w:r>
              <w:rPr>
                <w:rFonts w:ascii="Arial Unicode MS" w:hAnsi="Arial Unicode MS" w:eastAsia="Arial Unicode MS" w:hint="eastAsia"/>
                <w:color w:val="666666"/>
                <w:spacing w:val="-4"/>
                <w:sz w:val="19"/>
              </w:rPr>
              <w:t>“</w:t>
            </w:r>
            <w:r>
              <w:rPr>
                <w:color w:val="666666"/>
                <w:spacing w:val="-1"/>
                <w:sz w:val="19"/>
              </w:rPr>
              <w:t>信用中国</w:t>
            </w:r>
            <w:r>
              <w:rPr>
                <w:rFonts w:ascii="Arial Unicode MS" w:hAnsi="Arial Unicode MS" w:eastAsia="Arial Unicode MS" w:hint="eastAsia"/>
                <w:color w:val="666666"/>
                <w:spacing w:val="-4"/>
                <w:sz w:val="19"/>
              </w:rPr>
              <w:t>”</w:t>
            </w:r>
            <w:r>
              <w:rPr>
                <w:color w:val="666666"/>
                <w:spacing w:val="-1"/>
                <w:sz w:val="19"/>
              </w:rPr>
              <w:t>网站查询结果显示</w:t>
            </w:r>
            <w:r>
              <w:rPr>
                <w:rFonts w:ascii="Arial Unicode MS" w:hAnsi="Arial Unicode MS" w:eastAsia="Arial Unicode MS" w:hint="eastAsia"/>
                <w:color w:val="666666"/>
                <w:spacing w:val="-4"/>
                <w:sz w:val="19"/>
              </w:rPr>
              <w:t>“</w:t>
            </w:r>
            <w:r>
              <w:rPr>
                <w:color w:val="666666"/>
                <w:spacing w:val="-1"/>
                <w:sz w:val="19"/>
              </w:rPr>
              <w:t>没有找到您搜索的企业</w:t>
            </w:r>
            <w:r>
              <w:rPr>
                <w:rFonts w:ascii="Arial Unicode MS" w:hAnsi="Arial Unicode MS" w:eastAsia="Arial Unicode MS" w:hint="eastAsia"/>
                <w:color w:val="666666"/>
                <w:spacing w:val="-4"/>
                <w:sz w:val="19"/>
              </w:rPr>
              <w:t>”</w:t>
            </w:r>
            <w:r>
              <w:rPr>
                <w:color w:val="666666"/>
                <w:spacing w:val="-1"/>
                <w:sz w:val="19"/>
              </w:rPr>
              <w:t>或</w:t>
            </w:r>
            <w:r>
              <w:rPr>
                <w:rFonts w:ascii="Arial Unicode MS" w:hAnsi="Arial Unicode MS" w:eastAsia="Arial Unicode MS" w:hint="eastAsia"/>
                <w:color w:val="666666"/>
                <w:spacing w:val="-4"/>
                <w:sz w:val="19"/>
              </w:rPr>
              <w:t>“</w:t>
            </w:r>
            <w:r>
              <w:rPr>
                <w:color w:val="666666"/>
                <w:spacing w:val="-1"/>
                <w:sz w:val="19"/>
              </w:rPr>
              <w:t>没有找到您搜索数据</w:t>
            </w:r>
            <w:r>
              <w:rPr>
                <w:rFonts w:ascii="Arial Unicode MS" w:hAnsi="Arial Unicode MS" w:eastAsia="Arial Unicode MS" w:hint="eastAsia"/>
                <w:color w:val="666666"/>
                <w:spacing w:val="-1"/>
                <w:sz w:val="19"/>
              </w:rPr>
              <w:t>”</w:t>
            </w:r>
            <w:r>
              <w:rPr>
                <w:color w:val="666666"/>
                <w:spacing w:val="-1"/>
                <w:sz w:val="19"/>
              </w:rPr>
              <w:t>，  </w:t>
            </w:r>
            <w:r>
              <w:rPr>
                <w:color w:val="666666"/>
                <w:sz w:val="19"/>
              </w:rPr>
              <w:t>视为没有上述三类不良信用记录）。</w:t>
            </w:r>
            <w:r>
              <w:rPr>
                <w:rFonts w:ascii="Arial Unicode MS" w:hAnsi="Arial Unicode MS" w:eastAsia="Arial Unicode MS" w:hint="eastAsia"/>
                <w:color w:val="666666"/>
                <w:spacing w:val="-5"/>
                <w:sz w:val="19"/>
              </w:rPr>
              <w:t>②</w:t>
            </w:r>
            <w:r>
              <w:rPr>
                <w:color w:val="666666"/>
                <w:sz w:val="19"/>
              </w:rPr>
              <w:t>若投标人具有分公司的，其所属分公司有上述不良信用记录的，视同该投标人存在不良信用记录。</w:t>
            </w:r>
            <w:r>
              <w:rPr>
                <w:rFonts w:ascii="Arial Unicode MS" w:hAnsi="Arial Unicode MS" w:eastAsia="Arial Unicode MS" w:hint="eastAsia"/>
                <w:color w:val="666666"/>
                <w:spacing w:val="-5"/>
                <w:sz w:val="19"/>
              </w:rPr>
              <w:t>③</w:t>
            </w:r>
            <w:r>
              <w:rPr>
                <w:color w:val="666666"/>
                <w:sz w:val="19"/>
              </w:rPr>
              <w:t>若投标人为分公司的，其所属总公</w:t>
            </w:r>
          </w:p>
          <w:p>
            <w:pPr>
              <w:pStyle w:val="TableParagraph"/>
              <w:spacing w:before="62"/>
              <w:ind w:left="64"/>
              <w:rPr>
                <w:sz w:val="19"/>
              </w:rPr>
            </w:pPr>
            <w:r>
              <w:rPr>
                <w:color w:val="666666"/>
                <w:sz w:val="19"/>
              </w:rPr>
              <w:t>司（总所）存在上述不良信用记录的，视同该分公司存在不良信用记录。</w:t>
            </w:r>
          </w:p>
        </w:tc>
      </w:tr>
      <w:tr>
        <w:trPr>
          <w:trHeight w:val="1077" w:hRule="atLeast"/>
        </w:trPr>
        <w:tc>
          <w:tcPr>
            <w:tcW w:w="2533" w:type="dxa"/>
          </w:tcPr>
          <w:p>
            <w:pPr>
              <w:pStyle w:val="TableParagraph"/>
              <w:spacing w:before="10"/>
              <w:rPr>
                <w:b/>
                <w:sz w:val="17"/>
              </w:rPr>
            </w:pPr>
          </w:p>
          <w:p>
            <w:pPr>
              <w:pStyle w:val="TableParagraph"/>
              <w:spacing w:line="355" w:lineRule="auto" w:before="1"/>
              <w:ind w:left="400" w:right="98" w:hanging="289"/>
              <w:rPr>
                <w:sz w:val="19"/>
              </w:rPr>
            </w:pPr>
            <w:r>
              <w:rPr>
                <w:color w:val="666666"/>
                <w:sz w:val="19"/>
              </w:rPr>
              <w:t>供应商必须符合法律、行政法规规定的其他条件</w:t>
            </w:r>
          </w:p>
        </w:tc>
        <w:tc>
          <w:tcPr>
            <w:tcW w:w="7574" w:type="dxa"/>
          </w:tcPr>
          <w:p>
            <w:pPr>
              <w:pStyle w:val="TableParagraph"/>
              <w:spacing w:line="355" w:lineRule="auto" w:before="48"/>
              <w:ind w:left="64" w:right="134"/>
              <w:rPr>
                <w:sz w:val="19"/>
              </w:rPr>
            </w:pPr>
            <w:r>
              <w:rPr>
                <w:color w:val="666666"/>
                <w:sz w:val="19"/>
              </w:rPr>
              <w:t>单位负责人为同一人或者存在直接控股、管理关系的不同供应商，不得同时参加本采购项目（包组）投标。 为本项目提供整体设计、规范编制或者项目管理、监理、检测等服</w:t>
            </w:r>
          </w:p>
          <w:p>
            <w:pPr>
              <w:pStyle w:val="TableParagraph"/>
              <w:spacing w:line="243" w:lineRule="exact"/>
              <w:ind w:left="64"/>
              <w:rPr>
                <w:sz w:val="19"/>
              </w:rPr>
            </w:pPr>
            <w:r>
              <w:rPr>
                <w:color w:val="666666"/>
                <w:sz w:val="19"/>
              </w:rPr>
              <w:t>务的供应商，不得再参与本项目投标。 投标（报价）函相关承诺要求内容。</w:t>
            </w:r>
          </w:p>
        </w:tc>
      </w:tr>
      <w:tr>
        <w:trPr>
          <w:trHeight w:val="717" w:hRule="atLeast"/>
        </w:trPr>
        <w:tc>
          <w:tcPr>
            <w:tcW w:w="2533" w:type="dxa"/>
            <w:shd w:val="clear" w:color="auto" w:fill="F6F6F6"/>
          </w:tcPr>
          <w:p>
            <w:pPr>
              <w:pStyle w:val="TableParagraph"/>
              <w:spacing w:before="10"/>
              <w:rPr>
                <w:b/>
                <w:sz w:val="17"/>
              </w:rPr>
            </w:pPr>
          </w:p>
          <w:p>
            <w:pPr>
              <w:pStyle w:val="TableParagraph"/>
              <w:spacing w:before="1"/>
              <w:ind w:left="104" w:right="93"/>
              <w:jc w:val="center"/>
              <w:rPr>
                <w:sz w:val="19"/>
              </w:rPr>
            </w:pPr>
            <w:r>
              <w:rPr>
                <w:color w:val="666666"/>
                <w:sz w:val="19"/>
              </w:rPr>
              <w:t>本项目的特定资格要求：</w:t>
            </w:r>
          </w:p>
        </w:tc>
        <w:tc>
          <w:tcPr>
            <w:tcW w:w="7574" w:type="dxa"/>
            <w:shd w:val="clear" w:color="auto" w:fill="F6F6F6"/>
          </w:tcPr>
          <w:p>
            <w:pPr>
              <w:pStyle w:val="TableParagraph"/>
              <w:spacing w:before="48"/>
              <w:ind w:left="64"/>
              <w:rPr>
                <w:sz w:val="19"/>
              </w:rPr>
            </w:pPr>
            <w:r>
              <w:rPr>
                <w:color w:val="666666"/>
                <w:sz w:val="19"/>
              </w:rPr>
              <w:t>投标人具有有效期内的《中华人民共和国出版物发行许可证》或《中华人民共和国出版</w:t>
            </w:r>
          </w:p>
          <w:p>
            <w:pPr>
              <w:pStyle w:val="TableParagraph"/>
              <w:spacing w:before="117"/>
              <w:ind w:left="64"/>
              <w:rPr>
                <w:sz w:val="19"/>
              </w:rPr>
            </w:pPr>
            <w:r>
              <w:rPr>
                <w:color w:val="666666"/>
                <w:sz w:val="19"/>
              </w:rPr>
              <w:t>物经营许可证》（提供证书复印件）；（如国家另有规定，则适用其规定）</w:t>
            </w:r>
          </w:p>
        </w:tc>
      </w:tr>
      <w:tr>
        <w:trPr>
          <w:trHeight w:val="717" w:hRule="atLeast"/>
        </w:trPr>
        <w:tc>
          <w:tcPr>
            <w:tcW w:w="2533" w:type="dxa"/>
          </w:tcPr>
          <w:p>
            <w:pPr>
              <w:pStyle w:val="TableParagraph"/>
              <w:spacing w:before="48"/>
              <w:ind w:left="104" w:right="93"/>
              <w:jc w:val="center"/>
              <w:rPr>
                <w:sz w:val="19"/>
              </w:rPr>
            </w:pPr>
            <w:r>
              <w:rPr>
                <w:color w:val="666666"/>
                <w:sz w:val="19"/>
              </w:rPr>
              <w:t>落实政府采购政策需满足的</w:t>
            </w:r>
          </w:p>
          <w:p>
            <w:pPr>
              <w:pStyle w:val="TableParagraph"/>
              <w:spacing w:before="117"/>
              <w:ind w:left="104" w:right="93"/>
              <w:jc w:val="center"/>
              <w:rPr>
                <w:sz w:val="19"/>
              </w:rPr>
            </w:pPr>
            <w:r>
              <w:rPr>
                <w:color w:val="666666"/>
                <w:sz w:val="19"/>
              </w:rPr>
              <w:t>资格要求</w:t>
            </w:r>
          </w:p>
        </w:tc>
        <w:tc>
          <w:tcPr>
            <w:tcW w:w="7574" w:type="dxa"/>
          </w:tcPr>
          <w:p>
            <w:pPr>
              <w:pStyle w:val="TableParagraph"/>
              <w:spacing w:before="10"/>
              <w:rPr>
                <w:b/>
                <w:sz w:val="17"/>
              </w:rPr>
            </w:pPr>
          </w:p>
          <w:p>
            <w:pPr>
              <w:pStyle w:val="TableParagraph"/>
              <w:spacing w:before="1"/>
              <w:ind w:left="64"/>
              <w:rPr>
                <w:sz w:val="19"/>
              </w:rPr>
            </w:pPr>
            <w:r>
              <w:rPr>
                <w:color w:val="666666"/>
                <w:w w:val="101"/>
                <w:sz w:val="19"/>
              </w:rPr>
              <w:t>无</w:t>
            </w:r>
          </w:p>
        </w:tc>
      </w:tr>
    </w:tbl>
    <w:p>
      <w:pPr>
        <w:pStyle w:val="BodyText"/>
        <w:rPr>
          <w:b/>
          <w:sz w:val="11"/>
        </w:rPr>
      </w:pPr>
    </w:p>
    <w:p>
      <w:pPr>
        <w:pStyle w:val="BodyText"/>
        <w:spacing w:before="75"/>
        <w:ind w:left="570"/>
      </w:pPr>
      <w:r>
        <w:rPr/>
        <w:t>符合性审查表</w:t>
      </w:r>
    </w:p>
    <w:p>
      <w:pPr>
        <w:spacing w:after="0"/>
        <w:sectPr>
          <w:pgSz w:w="11900" w:h="16840"/>
          <w:pgMar w:header="0" w:footer="363" w:top="560" w:bottom="560" w:left="540" w:right="560"/>
        </w:sectPr>
      </w:pPr>
    </w:p>
    <w:tbl>
      <w:tblPr>
        <w:tblW w:w="0" w:type="auto"/>
        <w:jc w:val="left"/>
        <w:tblInd w:w="577" w:type="dxa"/>
        <w:tblBorders>
          <w:top w:val="single" w:sz="6" w:space="0" w:color="B3C2D7"/>
          <w:left w:val="single" w:sz="6" w:space="0" w:color="B3C2D7"/>
          <w:bottom w:val="single" w:sz="6" w:space="0" w:color="B3C2D7"/>
          <w:right w:val="single" w:sz="6" w:space="0" w:color="B3C2D7"/>
          <w:insideH w:val="single" w:sz="6" w:space="0" w:color="B3C2D7"/>
          <w:insideV w:val="single" w:sz="6" w:space="0" w:color="B3C2D7"/>
        </w:tblBorders>
        <w:tblLayout w:type="fixed"/>
        <w:tblCellMar>
          <w:top w:w="0" w:type="dxa"/>
          <w:left w:w="0" w:type="dxa"/>
          <w:bottom w:w="0" w:type="dxa"/>
          <w:right w:w="0" w:type="dxa"/>
        </w:tblCellMar>
        <w:tblLook w:val="01E0"/>
      </w:tblPr>
      <w:tblGrid>
        <w:gridCol w:w="2533"/>
        <w:gridCol w:w="7574"/>
      </w:tblGrid>
      <w:tr>
        <w:trPr>
          <w:trHeight w:val="357" w:hRule="atLeast"/>
        </w:trPr>
        <w:tc>
          <w:tcPr>
            <w:tcW w:w="2533" w:type="dxa"/>
          </w:tcPr>
          <w:p>
            <w:pPr>
              <w:pStyle w:val="TableParagraph"/>
              <w:spacing w:line="337" w:lineRule="exact"/>
              <w:ind w:left="64"/>
              <w:rPr>
                <w:rFonts w:ascii="Arial Unicode MS"/>
                <w:sz w:val="19"/>
              </w:rPr>
            </w:pPr>
            <w:r>
              <w:rPr>
                <w:rFonts w:ascii="Arial Unicode MS"/>
                <w:color w:val="666666"/>
                <w:w w:val="115"/>
                <w:sz w:val="19"/>
              </w:rPr>
              <w:t>1</w:t>
            </w:r>
          </w:p>
        </w:tc>
        <w:tc>
          <w:tcPr>
            <w:tcW w:w="7574" w:type="dxa"/>
          </w:tcPr>
          <w:p>
            <w:pPr>
              <w:pStyle w:val="TableParagraph"/>
              <w:spacing w:before="48"/>
              <w:ind w:left="64"/>
              <w:rPr>
                <w:sz w:val="19"/>
              </w:rPr>
            </w:pPr>
            <w:r>
              <w:rPr>
                <w:color w:val="666666"/>
                <w:sz w:val="19"/>
              </w:rPr>
              <w:t>投标保证金按招标文件要求提交</w:t>
            </w:r>
          </w:p>
        </w:tc>
      </w:tr>
      <w:tr>
        <w:trPr>
          <w:trHeight w:val="357" w:hRule="atLeast"/>
        </w:trPr>
        <w:tc>
          <w:tcPr>
            <w:tcW w:w="2533" w:type="dxa"/>
            <w:shd w:val="clear" w:color="auto" w:fill="F6F6F6"/>
          </w:tcPr>
          <w:p>
            <w:pPr>
              <w:pStyle w:val="TableParagraph"/>
              <w:spacing w:line="337" w:lineRule="exact"/>
              <w:ind w:left="64"/>
              <w:rPr>
                <w:rFonts w:ascii="Arial Unicode MS"/>
                <w:sz w:val="19"/>
              </w:rPr>
            </w:pPr>
            <w:r>
              <w:rPr>
                <w:rFonts w:ascii="Arial Unicode MS"/>
                <w:color w:val="666666"/>
                <w:w w:val="115"/>
                <w:sz w:val="19"/>
              </w:rPr>
              <w:t>2</w:t>
            </w:r>
          </w:p>
        </w:tc>
        <w:tc>
          <w:tcPr>
            <w:tcW w:w="7574" w:type="dxa"/>
            <w:shd w:val="clear" w:color="auto" w:fill="F6F6F6"/>
          </w:tcPr>
          <w:p>
            <w:pPr>
              <w:pStyle w:val="TableParagraph"/>
              <w:spacing w:before="48"/>
              <w:ind w:left="64"/>
              <w:rPr>
                <w:sz w:val="19"/>
              </w:rPr>
            </w:pPr>
            <w:r>
              <w:rPr>
                <w:color w:val="666666"/>
                <w:sz w:val="19"/>
              </w:rPr>
              <w:t>符合投标有效期</w:t>
            </w:r>
          </w:p>
        </w:tc>
      </w:tr>
      <w:tr>
        <w:trPr>
          <w:trHeight w:val="1077" w:hRule="atLeast"/>
        </w:trPr>
        <w:tc>
          <w:tcPr>
            <w:tcW w:w="2533" w:type="dxa"/>
          </w:tcPr>
          <w:p>
            <w:pPr>
              <w:pStyle w:val="TableParagraph"/>
              <w:spacing w:before="11"/>
              <w:rPr>
                <w:sz w:val="26"/>
              </w:rPr>
            </w:pPr>
          </w:p>
          <w:p>
            <w:pPr>
              <w:pStyle w:val="TableParagraph"/>
              <w:ind w:left="64"/>
              <w:rPr>
                <w:rFonts w:ascii="Arial Unicode MS"/>
                <w:sz w:val="19"/>
              </w:rPr>
            </w:pPr>
            <w:r>
              <w:rPr>
                <w:rFonts w:ascii="Arial Unicode MS"/>
                <w:color w:val="666666"/>
                <w:w w:val="115"/>
                <w:sz w:val="19"/>
              </w:rPr>
              <w:t>3</w:t>
            </w:r>
          </w:p>
        </w:tc>
        <w:tc>
          <w:tcPr>
            <w:tcW w:w="7574" w:type="dxa"/>
          </w:tcPr>
          <w:p>
            <w:pPr>
              <w:pStyle w:val="TableParagraph"/>
              <w:spacing w:line="342" w:lineRule="exact"/>
              <w:ind w:left="64"/>
              <w:rPr>
                <w:sz w:val="19"/>
              </w:rPr>
            </w:pPr>
            <w:r>
              <w:rPr>
                <w:color w:val="666666"/>
                <w:sz w:val="19"/>
              </w:rPr>
              <w:t>投标文件按照招标文件规定要求签署、盖章：</w:t>
            </w:r>
            <w:r>
              <w:rPr>
                <w:rFonts w:ascii="Arial Unicode MS" w:hAnsi="Arial Unicode MS" w:eastAsia="Arial Unicode MS" w:hint="eastAsia"/>
                <w:color w:val="666666"/>
                <w:sz w:val="19"/>
              </w:rPr>
              <w:t>①</w:t>
            </w:r>
            <w:r>
              <w:rPr>
                <w:color w:val="666666"/>
                <w:sz w:val="19"/>
              </w:rPr>
              <w:t>投标函 </w:t>
            </w:r>
            <w:r>
              <w:rPr>
                <w:rFonts w:ascii="Arial Unicode MS" w:hAnsi="Arial Unicode MS" w:eastAsia="Arial Unicode MS" w:hint="eastAsia"/>
                <w:color w:val="666666"/>
                <w:sz w:val="19"/>
              </w:rPr>
              <w:t>②</w:t>
            </w:r>
            <w:r>
              <w:rPr>
                <w:color w:val="666666"/>
                <w:sz w:val="19"/>
              </w:rPr>
              <w:t>法定代表人证明书或法定代表</w:t>
            </w:r>
          </w:p>
          <w:p>
            <w:pPr>
              <w:pStyle w:val="TableParagraph"/>
              <w:spacing w:line="310" w:lineRule="atLeast" w:before="2"/>
              <w:ind w:left="64" w:right="51"/>
              <w:rPr>
                <w:sz w:val="19"/>
              </w:rPr>
            </w:pPr>
            <w:r>
              <w:rPr>
                <w:color w:val="666666"/>
                <w:sz w:val="19"/>
              </w:rPr>
              <w:t>人授权委托书</w:t>
            </w:r>
            <w:r>
              <w:rPr>
                <w:rFonts w:ascii="Arial Unicode MS" w:hAnsi="Arial Unicode MS" w:eastAsia="Arial Unicode MS" w:hint="eastAsia"/>
                <w:color w:val="666666"/>
                <w:sz w:val="19"/>
              </w:rPr>
              <w:t>③</w:t>
            </w:r>
            <w:r>
              <w:rPr>
                <w:color w:val="666666"/>
                <w:sz w:val="19"/>
              </w:rPr>
              <w:t>开标一览表</w:t>
            </w:r>
            <w:r>
              <w:rPr>
                <w:rFonts w:ascii="Arial Unicode MS" w:hAnsi="Arial Unicode MS" w:eastAsia="Arial Unicode MS" w:hint="eastAsia"/>
                <w:color w:val="666666"/>
                <w:sz w:val="19"/>
              </w:rPr>
              <w:t>④</w:t>
            </w:r>
            <w:r>
              <w:rPr>
                <w:color w:val="666666"/>
                <w:sz w:val="19"/>
              </w:rPr>
              <w:t>详细报价表</w:t>
            </w:r>
            <w:r>
              <w:rPr>
                <w:rFonts w:ascii="Arial Unicode MS" w:hAnsi="Arial Unicode MS" w:eastAsia="Arial Unicode MS" w:hint="eastAsia"/>
                <w:color w:val="666666"/>
                <w:sz w:val="19"/>
              </w:rPr>
              <w:t>⑤</w:t>
            </w:r>
            <w:r>
              <w:rPr>
                <w:color w:val="666666"/>
                <w:sz w:val="19"/>
              </w:rPr>
              <w:t>实质性响应一览表</w:t>
            </w:r>
            <w:r>
              <w:rPr>
                <w:rFonts w:ascii="Arial Unicode MS" w:hAnsi="Arial Unicode MS" w:eastAsia="Arial Unicode MS" w:hint="eastAsia"/>
                <w:color w:val="666666"/>
                <w:sz w:val="19"/>
              </w:rPr>
              <w:t>⑥</w:t>
            </w:r>
            <w:r>
              <w:rPr>
                <w:color w:val="666666"/>
                <w:sz w:val="19"/>
              </w:rPr>
              <w:t>投标响应与招标文件差异一览表</w:t>
            </w:r>
          </w:p>
        </w:tc>
      </w:tr>
      <w:tr>
        <w:trPr>
          <w:trHeight w:val="717" w:hRule="atLeast"/>
        </w:trPr>
        <w:tc>
          <w:tcPr>
            <w:tcW w:w="2533" w:type="dxa"/>
            <w:shd w:val="clear" w:color="auto" w:fill="F6F6F6"/>
          </w:tcPr>
          <w:p>
            <w:pPr>
              <w:pStyle w:val="TableParagraph"/>
              <w:spacing w:before="164"/>
              <w:ind w:left="64"/>
              <w:rPr>
                <w:rFonts w:ascii="Arial Unicode MS"/>
                <w:sz w:val="19"/>
              </w:rPr>
            </w:pPr>
            <w:r>
              <w:rPr>
                <w:rFonts w:ascii="Arial Unicode MS"/>
                <w:color w:val="666666"/>
                <w:w w:val="115"/>
                <w:sz w:val="19"/>
              </w:rPr>
              <w:t>4</w:t>
            </w:r>
          </w:p>
        </w:tc>
        <w:tc>
          <w:tcPr>
            <w:tcW w:w="7574" w:type="dxa"/>
            <w:shd w:val="clear" w:color="auto" w:fill="F6F6F6"/>
          </w:tcPr>
          <w:p>
            <w:pPr>
              <w:pStyle w:val="TableParagraph"/>
              <w:spacing w:line="342" w:lineRule="exact"/>
              <w:ind w:left="64"/>
              <w:rPr>
                <w:rFonts w:ascii="Arial Unicode MS" w:eastAsia="Arial Unicode MS" w:hint="eastAsia"/>
                <w:sz w:val="19"/>
              </w:rPr>
            </w:pPr>
            <w:r>
              <w:rPr>
                <w:color w:val="666666"/>
                <w:sz w:val="19"/>
              </w:rPr>
              <w:t>投标报价没有超出最高限价（本项目按单价进行报价，本项目采购预算（人民币</w:t>
            </w:r>
            <w:r>
              <w:rPr>
                <w:rFonts w:ascii="Arial Unicode MS" w:eastAsia="Arial Unicode MS" w:hint="eastAsia"/>
                <w:color w:val="666666"/>
                <w:sz w:val="19"/>
              </w:rPr>
              <w:t>130000</w:t>
            </w:r>
          </w:p>
          <w:p>
            <w:pPr>
              <w:pStyle w:val="TableParagraph"/>
              <w:spacing w:line="353" w:lineRule="exact" w:before="2"/>
              <w:ind w:left="64"/>
              <w:rPr>
                <w:sz w:val="19"/>
              </w:rPr>
            </w:pPr>
            <w:r>
              <w:rPr>
                <w:rFonts w:ascii="Arial Unicode MS" w:eastAsia="Arial Unicode MS" w:hint="eastAsia"/>
                <w:color w:val="666666"/>
                <w:w w:val="105"/>
                <w:sz w:val="19"/>
              </w:rPr>
              <w:t>0.00</w:t>
            </w:r>
            <w:r>
              <w:rPr>
                <w:color w:val="666666"/>
                <w:w w:val="105"/>
                <w:sz w:val="19"/>
              </w:rPr>
              <w:t>元）</w:t>
            </w:r>
            <w:r>
              <w:rPr>
                <w:rFonts w:ascii="Arial Unicode MS" w:eastAsia="Arial Unicode MS" w:hint="eastAsia"/>
                <w:color w:val="666666"/>
                <w:w w:val="105"/>
                <w:sz w:val="19"/>
              </w:rPr>
              <w:t>/</w:t>
            </w:r>
            <w:r>
              <w:rPr>
                <w:color w:val="666666"/>
                <w:w w:val="105"/>
                <w:sz w:val="19"/>
              </w:rPr>
              <w:t>开标一览表中的投标单价，相除所得的商不得低于</w:t>
            </w:r>
            <w:r>
              <w:rPr>
                <w:rFonts w:ascii="Arial Unicode MS" w:eastAsia="Arial Unicode MS" w:hint="eastAsia"/>
                <w:color w:val="666666"/>
                <w:w w:val="105"/>
                <w:sz w:val="19"/>
              </w:rPr>
              <w:t>240000</w:t>
            </w:r>
            <w:r>
              <w:rPr>
                <w:color w:val="666666"/>
                <w:w w:val="105"/>
                <w:sz w:val="19"/>
              </w:rPr>
              <w:t>册）</w:t>
            </w:r>
          </w:p>
        </w:tc>
      </w:tr>
      <w:tr>
        <w:trPr>
          <w:trHeight w:val="357" w:hRule="atLeast"/>
        </w:trPr>
        <w:tc>
          <w:tcPr>
            <w:tcW w:w="2533" w:type="dxa"/>
          </w:tcPr>
          <w:p>
            <w:pPr>
              <w:pStyle w:val="TableParagraph"/>
              <w:spacing w:line="337" w:lineRule="exact"/>
              <w:ind w:left="64"/>
              <w:rPr>
                <w:rFonts w:ascii="Arial Unicode MS"/>
                <w:sz w:val="19"/>
              </w:rPr>
            </w:pPr>
            <w:r>
              <w:rPr>
                <w:rFonts w:ascii="Arial Unicode MS"/>
                <w:color w:val="666666"/>
                <w:w w:val="115"/>
                <w:sz w:val="19"/>
              </w:rPr>
              <w:t>5</w:t>
            </w:r>
          </w:p>
        </w:tc>
        <w:tc>
          <w:tcPr>
            <w:tcW w:w="7574" w:type="dxa"/>
          </w:tcPr>
          <w:p>
            <w:pPr>
              <w:pStyle w:val="TableParagraph"/>
              <w:spacing w:line="337" w:lineRule="exact"/>
              <w:ind w:left="64"/>
              <w:rPr>
                <w:sz w:val="19"/>
              </w:rPr>
            </w:pPr>
            <w:r>
              <w:rPr>
                <w:color w:val="666666"/>
                <w:w w:val="105"/>
                <w:sz w:val="19"/>
              </w:rPr>
              <w:t>完全满足招标文件中标注</w:t>
            </w:r>
            <w:r>
              <w:rPr>
                <w:rFonts w:ascii="Arial Unicode MS" w:hAnsi="Arial Unicode MS" w:eastAsia="Arial Unicode MS" w:hint="eastAsia"/>
                <w:color w:val="666666"/>
                <w:w w:val="125"/>
                <w:sz w:val="19"/>
              </w:rPr>
              <w:t>“★”</w:t>
            </w:r>
            <w:r>
              <w:rPr>
                <w:color w:val="666666"/>
                <w:w w:val="105"/>
                <w:sz w:val="19"/>
              </w:rPr>
              <w:t>的条款</w:t>
            </w:r>
          </w:p>
        </w:tc>
      </w:tr>
      <w:tr>
        <w:trPr>
          <w:trHeight w:val="357" w:hRule="atLeast"/>
        </w:trPr>
        <w:tc>
          <w:tcPr>
            <w:tcW w:w="2533" w:type="dxa"/>
            <w:shd w:val="clear" w:color="auto" w:fill="F6F6F6"/>
          </w:tcPr>
          <w:p>
            <w:pPr>
              <w:pStyle w:val="TableParagraph"/>
              <w:spacing w:line="337" w:lineRule="exact"/>
              <w:ind w:left="64"/>
              <w:rPr>
                <w:rFonts w:ascii="Arial Unicode MS"/>
                <w:sz w:val="19"/>
              </w:rPr>
            </w:pPr>
            <w:r>
              <w:rPr>
                <w:rFonts w:ascii="Arial Unicode MS"/>
                <w:color w:val="666666"/>
                <w:w w:val="115"/>
                <w:sz w:val="19"/>
              </w:rPr>
              <w:t>6</w:t>
            </w:r>
          </w:p>
        </w:tc>
        <w:tc>
          <w:tcPr>
            <w:tcW w:w="7574" w:type="dxa"/>
            <w:shd w:val="clear" w:color="auto" w:fill="F6F6F6"/>
          </w:tcPr>
          <w:p>
            <w:pPr>
              <w:pStyle w:val="TableParagraph"/>
              <w:spacing w:before="48"/>
              <w:ind w:left="64"/>
              <w:rPr>
                <w:sz w:val="19"/>
              </w:rPr>
            </w:pPr>
            <w:r>
              <w:rPr>
                <w:color w:val="666666"/>
                <w:sz w:val="19"/>
              </w:rPr>
              <w:t>未出现有关法律、法规、规章或招标文件规定的属于投标无效的情形</w:t>
            </w:r>
          </w:p>
        </w:tc>
      </w:tr>
    </w:tbl>
    <w:p>
      <w:pPr>
        <w:pStyle w:val="BodyText"/>
        <w:spacing w:before="8"/>
        <w:rPr>
          <w:sz w:val="5"/>
        </w:rPr>
      </w:pPr>
    </w:p>
    <w:p>
      <w:pPr>
        <w:spacing w:line="288" w:lineRule="auto" w:before="76"/>
        <w:ind w:left="570" w:right="301" w:hanging="445"/>
        <w:jc w:val="left"/>
        <w:rPr>
          <w:sz w:val="21"/>
        </w:rPr>
      </w:pPr>
      <w:r>
        <w:rPr>
          <w:color w:val="212121"/>
          <w:sz w:val="21"/>
        </w:rPr>
        <w:t>注：以上材料将作为投标供应商有效性审核的重要内容之一，投标供应商必须严格按照其内容及序列要求在投 </w:t>
      </w:r>
      <w:r>
        <w:rPr>
          <w:color w:val="212121"/>
          <w:w w:val="105"/>
          <w:sz w:val="21"/>
        </w:rPr>
        <w:t>标文件中对应如实提供，对资格性和符合性证明文件的任何缺漏和不符合项将会直接导致无效投标！</w:t>
      </w:r>
    </w:p>
    <w:p>
      <w:pPr>
        <w:pStyle w:val="BodyText"/>
        <w:spacing w:before="2"/>
        <w:rPr>
          <w:sz w:val="31"/>
        </w:rPr>
      </w:pPr>
    </w:p>
    <w:p>
      <w:pPr>
        <w:spacing w:before="0"/>
        <w:ind w:left="126" w:right="0" w:firstLine="0"/>
        <w:jc w:val="left"/>
        <w:rPr>
          <w:sz w:val="21"/>
        </w:rPr>
      </w:pPr>
      <w:r>
        <w:rPr>
          <w:rFonts w:ascii="Arial Unicode MS" w:hAnsi="Arial Unicode MS" w:eastAsia="Arial Unicode MS" w:hint="eastAsia"/>
          <w:color w:val="212121"/>
          <w:w w:val="125"/>
          <w:sz w:val="21"/>
        </w:rPr>
        <w:t>1.1.1 “★”</w:t>
      </w:r>
      <w:r>
        <w:rPr>
          <w:color w:val="212121"/>
          <w:w w:val="125"/>
          <w:sz w:val="21"/>
        </w:rPr>
        <w:t>条款自查表</w:t>
      </w:r>
    </w:p>
    <w:p>
      <w:pPr>
        <w:spacing w:after="0"/>
        <w:jc w:val="left"/>
        <w:rPr>
          <w:sz w:val="21"/>
        </w:rPr>
        <w:sectPr>
          <w:pgSz w:w="11900" w:h="16840"/>
          <w:pgMar w:header="0" w:footer="363" w:top="560" w:bottom="560" w:left="540" w:right="560"/>
        </w:sectPr>
      </w:pPr>
    </w:p>
    <w:tbl>
      <w:tblPr>
        <w:tblW w:w="0" w:type="auto"/>
        <w:jc w:val="left"/>
        <w:tblInd w:w="204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44"/>
        <w:gridCol w:w="3769"/>
        <w:gridCol w:w="1920"/>
      </w:tblGrid>
      <w:tr>
        <w:trPr>
          <w:trHeight w:val="1125" w:hRule="atLeast"/>
        </w:trPr>
        <w:tc>
          <w:tcPr>
            <w:tcW w:w="1044" w:type="dxa"/>
          </w:tcPr>
          <w:p>
            <w:pPr>
              <w:pStyle w:val="TableParagraph"/>
              <w:rPr>
                <w:sz w:val="22"/>
              </w:rPr>
            </w:pPr>
          </w:p>
          <w:p>
            <w:pPr>
              <w:pStyle w:val="TableParagraph"/>
              <w:spacing w:before="143"/>
              <w:ind w:left="259" w:right="268"/>
              <w:jc w:val="center"/>
              <w:rPr>
                <w:b/>
                <w:sz w:val="21"/>
              </w:rPr>
            </w:pPr>
            <w:r>
              <w:rPr>
                <w:b/>
                <w:color w:val="212121"/>
                <w:sz w:val="21"/>
              </w:rPr>
              <w:t>序号</w:t>
            </w:r>
          </w:p>
        </w:tc>
        <w:tc>
          <w:tcPr>
            <w:tcW w:w="3769" w:type="dxa"/>
          </w:tcPr>
          <w:p>
            <w:pPr>
              <w:pStyle w:val="TableParagraph"/>
              <w:spacing w:before="11"/>
              <w:rPr>
                <w:sz w:val="27"/>
              </w:rPr>
            </w:pPr>
          </w:p>
          <w:p>
            <w:pPr>
              <w:pStyle w:val="TableParagraph"/>
              <w:ind w:left="1187"/>
              <w:rPr>
                <w:b/>
                <w:sz w:val="21"/>
              </w:rPr>
            </w:pPr>
            <w:r>
              <w:rPr>
                <w:rFonts w:ascii="微软雅黑" w:hAnsi="微软雅黑" w:eastAsia="微软雅黑" w:hint="eastAsia"/>
                <w:b/>
                <w:color w:val="212121"/>
                <w:sz w:val="21"/>
              </w:rPr>
              <w:t>“★”</w:t>
            </w:r>
            <w:r>
              <w:rPr>
                <w:b/>
                <w:color w:val="212121"/>
                <w:sz w:val="21"/>
              </w:rPr>
              <w:t>条款要求</w:t>
            </w:r>
          </w:p>
        </w:tc>
        <w:tc>
          <w:tcPr>
            <w:tcW w:w="1920" w:type="dxa"/>
          </w:tcPr>
          <w:p>
            <w:pPr>
              <w:pStyle w:val="TableParagraph"/>
              <w:spacing w:before="1"/>
              <w:rPr>
                <w:sz w:val="19"/>
              </w:rPr>
            </w:pPr>
          </w:p>
          <w:p>
            <w:pPr>
              <w:pStyle w:val="TableParagraph"/>
              <w:ind w:left="190" w:right="198"/>
              <w:jc w:val="center"/>
              <w:rPr>
                <w:b/>
                <w:sz w:val="21"/>
              </w:rPr>
            </w:pPr>
            <w:r>
              <w:rPr>
                <w:b/>
                <w:color w:val="212121"/>
                <w:sz w:val="21"/>
              </w:rPr>
              <w:t>证明文件（如有</w:t>
            </w:r>
          </w:p>
          <w:p>
            <w:pPr>
              <w:pStyle w:val="TableParagraph"/>
              <w:spacing w:before="91"/>
              <w:ind w:right="8"/>
              <w:jc w:val="center"/>
              <w:rPr>
                <w:b/>
                <w:sz w:val="21"/>
              </w:rPr>
            </w:pPr>
            <w:r>
              <w:rPr>
                <w:b/>
                <w:color w:val="212121"/>
                <w:w w:val="102"/>
                <w:sz w:val="21"/>
              </w:rPr>
              <w:t>）</w:t>
            </w:r>
          </w:p>
        </w:tc>
      </w:tr>
      <w:tr>
        <w:trPr>
          <w:trHeight w:val="1125" w:hRule="atLeast"/>
        </w:trPr>
        <w:tc>
          <w:tcPr>
            <w:tcW w:w="1044" w:type="dxa"/>
            <w:shd w:val="clear" w:color="auto" w:fill="F6F6F6"/>
          </w:tcPr>
          <w:p>
            <w:pPr>
              <w:pStyle w:val="TableParagraph"/>
              <w:rPr>
                <w:rFonts w:ascii="Times New Roman"/>
                <w:sz w:val="20"/>
              </w:rPr>
            </w:pPr>
          </w:p>
        </w:tc>
        <w:tc>
          <w:tcPr>
            <w:tcW w:w="3769" w:type="dxa"/>
            <w:shd w:val="clear" w:color="auto" w:fill="F6F6F6"/>
          </w:tcPr>
          <w:p>
            <w:pPr>
              <w:pStyle w:val="TableParagraph"/>
              <w:rPr>
                <w:rFonts w:ascii="Times New Roman"/>
                <w:sz w:val="20"/>
              </w:rPr>
            </w:pPr>
          </w:p>
        </w:tc>
        <w:tc>
          <w:tcPr>
            <w:tcW w:w="1920" w:type="dxa"/>
            <w:shd w:val="clear" w:color="auto" w:fill="F6F6F6"/>
          </w:tcPr>
          <w:p>
            <w:pPr>
              <w:pStyle w:val="TableParagraph"/>
              <w:spacing w:before="1"/>
              <w:rPr>
                <w:sz w:val="19"/>
              </w:rPr>
            </w:pPr>
          </w:p>
          <w:p>
            <w:pPr>
              <w:pStyle w:val="TableParagraph"/>
              <w:spacing w:line="321" w:lineRule="auto"/>
              <w:ind w:left="851" w:right="187" w:hanging="649"/>
              <w:rPr>
                <w:sz w:val="21"/>
              </w:rPr>
            </w:pPr>
            <w:r>
              <w:rPr>
                <w:color w:val="212121"/>
                <w:sz w:val="21"/>
              </w:rPr>
              <w:t>见投标文件（） </w:t>
            </w:r>
            <w:r>
              <w:rPr>
                <w:color w:val="212121"/>
                <w:w w:val="105"/>
                <w:sz w:val="21"/>
              </w:rPr>
              <w:t>页</w:t>
            </w:r>
          </w:p>
        </w:tc>
      </w:tr>
      <w:tr>
        <w:trPr>
          <w:trHeight w:val="1125" w:hRule="atLeast"/>
        </w:trPr>
        <w:tc>
          <w:tcPr>
            <w:tcW w:w="1044" w:type="dxa"/>
          </w:tcPr>
          <w:p>
            <w:pPr>
              <w:pStyle w:val="TableParagraph"/>
              <w:rPr>
                <w:rFonts w:ascii="Times New Roman"/>
                <w:sz w:val="20"/>
              </w:rPr>
            </w:pPr>
          </w:p>
        </w:tc>
        <w:tc>
          <w:tcPr>
            <w:tcW w:w="3769" w:type="dxa"/>
          </w:tcPr>
          <w:p>
            <w:pPr>
              <w:pStyle w:val="TableParagraph"/>
              <w:rPr>
                <w:rFonts w:ascii="Times New Roman"/>
                <w:sz w:val="20"/>
              </w:rPr>
            </w:pPr>
          </w:p>
        </w:tc>
        <w:tc>
          <w:tcPr>
            <w:tcW w:w="1920" w:type="dxa"/>
          </w:tcPr>
          <w:p>
            <w:pPr>
              <w:pStyle w:val="TableParagraph"/>
              <w:spacing w:before="1"/>
              <w:rPr>
                <w:sz w:val="19"/>
              </w:rPr>
            </w:pPr>
          </w:p>
          <w:p>
            <w:pPr>
              <w:pStyle w:val="TableParagraph"/>
              <w:spacing w:line="321" w:lineRule="auto"/>
              <w:ind w:left="851" w:right="187" w:hanging="649"/>
              <w:rPr>
                <w:sz w:val="21"/>
              </w:rPr>
            </w:pPr>
            <w:r>
              <w:rPr>
                <w:color w:val="212121"/>
                <w:sz w:val="21"/>
              </w:rPr>
              <w:t>见投标文件（） </w:t>
            </w:r>
            <w:r>
              <w:rPr>
                <w:color w:val="212121"/>
                <w:w w:val="105"/>
                <w:sz w:val="21"/>
              </w:rPr>
              <w:t>页</w:t>
            </w:r>
          </w:p>
        </w:tc>
      </w:tr>
      <w:tr>
        <w:trPr>
          <w:trHeight w:val="1365" w:hRule="atLeast"/>
        </w:trPr>
        <w:tc>
          <w:tcPr>
            <w:tcW w:w="1044" w:type="dxa"/>
            <w:shd w:val="clear" w:color="auto" w:fill="F6F6F6"/>
          </w:tcPr>
          <w:p>
            <w:pPr>
              <w:pStyle w:val="TableParagraph"/>
              <w:rPr>
                <w:rFonts w:ascii="Times New Roman"/>
                <w:sz w:val="20"/>
              </w:rPr>
            </w:pPr>
          </w:p>
        </w:tc>
        <w:tc>
          <w:tcPr>
            <w:tcW w:w="3769" w:type="dxa"/>
            <w:shd w:val="clear" w:color="auto" w:fill="F6F6F6"/>
          </w:tcPr>
          <w:p>
            <w:pPr>
              <w:pStyle w:val="TableParagraph"/>
              <w:rPr>
                <w:rFonts w:ascii="Times New Roman"/>
                <w:sz w:val="20"/>
              </w:rPr>
            </w:pPr>
          </w:p>
        </w:tc>
        <w:tc>
          <w:tcPr>
            <w:tcW w:w="1920" w:type="dxa"/>
            <w:shd w:val="clear" w:color="auto" w:fill="F6F6F6"/>
          </w:tcPr>
          <w:p>
            <w:pPr>
              <w:pStyle w:val="TableParagraph"/>
              <w:spacing w:before="1"/>
              <w:rPr>
                <w:sz w:val="19"/>
              </w:rPr>
            </w:pPr>
          </w:p>
          <w:p>
            <w:pPr>
              <w:pStyle w:val="TableParagraph"/>
              <w:spacing w:line="321" w:lineRule="auto"/>
              <w:ind w:left="851" w:right="187" w:hanging="649"/>
              <w:rPr>
                <w:sz w:val="21"/>
              </w:rPr>
            </w:pPr>
            <w:r>
              <w:rPr>
                <w:color w:val="212121"/>
                <w:sz w:val="21"/>
              </w:rPr>
              <w:t>见投标文件（） </w:t>
            </w:r>
            <w:r>
              <w:rPr>
                <w:color w:val="212121"/>
                <w:w w:val="105"/>
                <w:sz w:val="21"/>
              </w:rPr>
              <w:t>页</w:t>
            </w:r>
          </w:p>
        </w:tc>
      </w:tr>
      <w:tr>
        <w:trPr>
          <w:trHeight w:val="1125" w:hRule="atLeast"/>
        </w:trPr>
        <w:tc>
          <w:tcPr>
            <w:tcW w:w="1044" w:type="dxa"/>
          </w:tcPr>
          <w:p>
            <w:pPr>
              <w:pStyle w:val="TableParagraph"/>
              <w:rPr>
                <w:rFonts w:ascii="Times New Roman"/>
                <w:sz w:val="20"/>
              </w:rPr>
            </w:pPr>
          </w:p>
        </w:tc>
        <w:tc>
          <w:tcPr>
            <w:tcW w:w="3769" w:type="dxa"/>
          </w:tcPr>
          <w:p>
            <w:pPr>
              <w:pStyle w:val="TableParagraph"/>
              <w:rPr>
                <w:rFonts w:ascii="Times New Roman"/>
                <w:sz w:val="20"/>
              </w:rPr>
            </w:pPr>
          </w:p>
        </w:tc>
        <w:tc>
          <w:tcPr>
            <w:tcW w:w="1920" w:type="dxa"/>
          </w:tcPr>
          <w:p>
            <w:pPr>
              <w:pStyle w:val="TableParagraph"/>
              <w:spacing w:before="1"/>
              <w:rPr>
                <w:sz w:val="19"/>
              </w:rPr>
            </w:pPr>
          </w:p>
          <w:p>
            <w:pPr>
              <w:pStyle w:val="TableParagraph"/>
              <w:spacing w:line="321" w:lineRule="auto"/>
              <w:ind w:left="851" w:right="187" w:hanging="649"/>
              <w:rPr>
                <w:sz w:val="21"/>
              </w:rPr>
            </w:pPr>
            <w:r>
              <w:rPr>
                <w:color w:val="212121"/>
                <w:sz w:val="21"/>
              </w:rPr>
              <w:t>见投标文件（） </w:t>
            </w:r>
            <w:r>
              <w:rPr>
                <w:color w:val="212121"/>
                <w:w w:val="105"/>
                <w:sz w:val="21"/>
              </w:rPr>
              <w:t>页</w:t>
            </w:r>
          </w:p>
        </w:tc>
      </w:tr>
      <w:tr>
        <w:trPr>
          <w:trHeight w:val="1125" w:hRule="atLeast"/>
        </w:trPr>
        <w:tc>
          <w:tcPr>
            <w:tcW w:w="1044" w:type="dxa"/>
            <w:shd w:val="clear" w:color="auto" w:fill="F6F6F6"/>
          </w:tcPr>
          <w:p>
            <w:pPr>
              <w:pStyle w:val="TableParagraph"/>
              <w:rPr>
                <w:rFonts w:ascii="Times New Roman"/>
                <w:sz w:val="20"/>
              </w:rPr>
            </w:pPr>
          </w:p>
        </w:tc>
        <w:tc>
          <w:tcPr>
            <w:tcW w:w="3769" w:type="dxa"/>
            <w:shd w:val="clear" w:color="auto" w:fill="F6F6F6"/>
          </w:tcPr>
          <w:p>
            <w:pPr>
              <w:pStyle w:val="TableParagraph"/>
              <w:rPr>
                <w:rFonts w:ascii="Times New Roman"/>
                <w:sz w:val="20"/>
              </w:rPr>
            </w:pPr>
          </w:p>
        </w:tc>
        <w:tc>
          <w:tcPr>
            <w:tcW w:w="1920" w:type="dxa"/>
            <w:shd w:val="clear" w:color="auto" w:fill="F6F6F6"/>
          </w:tcPr>
          <w:p>
            <w:pPr>
              <w:pStyle w:val="TableParagraph"/>
              <w:spacing w:before="1"/>
              <w:rPr>
                <w:sz w:val="19"/>
              </w:rPr>
            </w:pPr>
          </w:p>
          <w:p>
            <w:pPr>
              <w:pStyle w:val="TableParagraph"/>
              <w:spacing w:line="321" w:lineRule="auto"/>
              <w:ind w:left="851" w:right="187" w:hanging="649"/>
              <w:rPr>
                <w:sz w:val="21"/>
              </w:rPr>
            </w:pPr>
            <w:r>
              <w:rPr>
                <w:color w:val="212121"/>
                <w:sz w:val="21"/>
              </w:rPr>
              <w:t>见投标文件（） </w:t>
            </w:r>
            <w:r>
              <w:rPr>
                <w:color w:val="212121"/>
                <w:w w:val="105"/>
                <w:sz w:val="21"/>
              </w:rPr>
              <w:t>页</w:t>
            </w:r>
          </w:p>
        </w:tc>
      </w:tr>
      <w:tr>
        <w:trPr>
          <w:trHeight w:val="1125" w:hRule="atLeast"/>
        </w:trPr>
        <w:tc>
          <w:tcPr>
            <w:tcW w:w="1044" w:type="dxa"/>
          </w:tcPr>
          <w:p>
            <w:pPr>
              <w:pStyle w:val="TableParagraph"/>
              <w:rPr>
                <w:rFonts w:ascii="Times New Roman"/>
                <w:sz w:val="20"/>
              </w:rPr>
            </w:pPr>
          </w:p>
        </w:tc>
        <w:tc>
          <w:tcPr>
            <w:tcW w:w="3769" w:type="dxa"/>
          </w:tcPr>
          <w:p>
            <w:pPr>
              <w:pStyle w:val="TableParagraph"/>
              <w:rPr>
                <w:rFonts w:ascii="Times New Roman"/>
                <w:sz w:val="20"/>
              </w:rPr>
            </w:pPr>
          </w:p>
        </w:tc>
        <w:tc>
          <w:tcPr>
            <w:tcW w:w="1920" w:type="dxa"/>
          </w:tcPr>
          <w:p>
            <w:pPr>
              <w:pStyle w:val="TableParagraph"/>
              <w:spacing w:before="1"/>
              <w:rPr>
                <w:sz w:val="19"/>
              </w:rPr>
            </w:pPr>
          </w:p>
          <w:p>
            <w:pPr>
              <w:pStyle w:val="TableParagraph"/>
              <w:spacing w:line="321" w:lineRule="auto"/>
              <w:ind w:left="851" w:right="187" w:hanging="649"/>
              <w:rPr>
                <w:sz w:val="21"/>
              </w:rPr>
            </w:pPr>
            <w:r>
              <w:rPr>
                <w:color w:val="212121"/>
                <w:sz w:val="21"/>
              </w:rPr>
              <w:t>见投标文件（） </w:t>
            </w:r>
            <w:r>
              <w:rPr>
                <w:color w:val="212121"/>
                <w:w w:val="105"/>
                <w:sz w:val="21"/>
              </w:rPr>
              <w:t>页</w:t>
            </w:r>
          </w:p>
        </w:tc>
      </w:tr>
      <w:tr>
        <w:trPr>
          <w:trHeight w:val="1125" w:hRule="atLeast"/>
        </w:trPr>
        <w:tc>
          <w:tcPr>
            <w:tcW w:w="1044" w:type="dxa"/>
            <w:shd w:val="clear" w:color="auto" w:fill="F6F6F6"/>
          </w:tcPr>
          <w:p>
            <w:pPr>
              <w:pStyle w:val="TableParagraph"/>
              <w:rPr>
                <w:rFonts w:ascii="Times New Roman"/>
                <w:sz w:val="20"/>
              </w:rPr>
            </w:pPr>
          </w:p>
        </w:tc>
        <w:tc>
          <w:tcPr>
            <w:tcW w:w="3769" w:type="dxa"/>
            <w:shd w:val="clear" w:color="auto" w:fill="F6F6F6"/>
          </w:tcPr>
          <w:p>
            <w:pPr>
              <w:pStyle w:val="TableParagraph"/>
              <w:rPr>
                <w:rFonts w:ascii="Times New Roman"/>
                <w:sz w:val="20"/>
              </w:rPr>
            </w:pPr>
          </w:p>
        </w:tc>
        <w:tc>
          <w:tcPr>
            <w:tcW w:w="1920" w:type="dxa"/>
            <w:shd w:val="clear" w:color="auto" w:fill="F6F6F6"/>
          </w:tcPr>
          <w:p>
            <w:pPr>
              <w:pStyle w:val="TableParagraph"/>
              <w:spacing w:before="1"/>
              <w:rPr>
                <w:sz w:val="19"/>
              </w:rPr>
            </w:pPr>
          </w:p>
          <w:p>
            <w:pPr>
              <w:pStyle w:val="TableParagraph"/>
              <w:spacing w:line="321" w:lineRule="auto"/>
              <w:ind w:left="851" w:right="187" w:hanging="649"/>
              <w:rPr>
                <w:sz w:val="21"/>
              </w:rPr>
            </w:pPr>
            <w:r>
              <w:rPr>
                <w:color w:val="212121"/>
                <w:sz w:val="21"/>
              </w:rPr>
              <w:t>见投标文件（） </w:t>
            </w:r>
            <w:r>
              <w:rPr>
                <w:color w:val="212121"/>
                <w:w w:val="105"/>
                <w:sz w:val="21"/>
              </w:rPr>
              <w:t>页</w:t>
            </w:r>
          </w:p>
        </w:tc>
      </w:tr>
      <w:tr>
        <w:trPr>
          <w:trHeight w:val="1125" w:hRule="atLeast"/>
        </w:trPr>
        <w:tc>
          <w:tcPr>
            <w:tcW w:w="1044" w:type="dxa"/>
          </w:tcPr>
          <w:p>
            <w:pPr>
              <w:pStyle w:val="TableParagraph"/>
              <w:rPr>
                <w:rFonts w:ascii="Times New Roman"/>
                <w:sz w:val="20"/>
              </w:rPr>
            </w:pPr>
          </w:p>
        </w:tc>
        <w:tc>
          <w:tcPr>
            <w:tcW w:w="3769" w:type="dxa"/>
          </w:tcPr>
          <w:p>
            <w:pPr>
              <w:pStyle w:val="TableParagraph"/>
              <w:rPr>
                <w:rFonts w:ascii="Times New Roman"/>
                <w:sz w:val="20"/>
              </w:rPr>
            </w:pPr>
          </w:p>
        </w:tc>
        <w:tc>
          <w:tcPr>
            <w:tcW w:w="1920" w:type="dxa"/>
          </w:tcPr>
          <w:p>
            <w:pPr>
              <w:pStyle w:val="TableParagraph"/>
              <w:spacing w:before="1"/>
              <w:rPr>
                <w:sz w:val="19"/>
              </w:rPr>
            </w:pPr>
          </w:p>
          <w:p>
            <w:pPr>
              <w:pStyle w:val="TableParagraph"/>
              <w:spacing w:line="321" w:lineRule="auto"/>
              <w:ind w:left="851" w:right="187" w:hanging="649"/>
              <w:rPr>
                <w:sz w:val="21"/>
              </w:rPr>
            </w:pPr>
            <w:r>
              <w:rPr>
                <w:color w:val="212121"/>
                <w:sz w:val="21"/>
              </w:rPr>
              <w:t>见投标文件（） </w:t>
            </w:r>
            <w:r>
              <w:rPr>
                <w:color w:val="212121"/>
                <w:w w:val="105"/>
                <w:sz w:val="21"/>
              </w:rPr>
              <w:t>页</w:t>
            </w:r>
          </w:p>
        </w:tc>
      </w:tr>
      <w:tr>
        <w:trPr>
          <w:trHeight w:val="1125" w:hRule="atLeast"/>
        </w:trPr>
        <w:tc>
          <w:tcPr>
            <w:tcW w:w="1044" w:type="dxa"/>
            <w:shd w:val="clear" w:color="auto" w:fill="F6F6F6"/>
          </w:tcPr>
          <w:p>
            <w:pPr>
              <w:pStyle w:val="TableParagraph"/>
              <w:rPr>
                <w:rFonts w:ascii="Times New Roman"/>
                <w:sz w:val="20"/>
              </w:rPr>
            </w:pPr>
          </w:p>
        </w:tc>
        <w:tc>
          <w:tcPr>
            <w:tcW w:w="3769" w:type="dxa"/>
            <w:shd w:val="clear" w:color="auto" w:fill="F6F6F6"/>
          </w:tcPr>
          <w:p>
            <w:pPr>
              <w:pStyle w:val="TableParagraph"/>
              <w:rPr>
                <w:rFonts w:ascii="Times New Roman"/>
                <w:sz w:val="20"/>
              </w:rPr>
            </w:pPr>
          </w:p>
        </w:tc>
        <w:tc>
          <w:tcPr>
            <w:tcW w:w="1920" w:type="dxa"/>
            <w:shd w:val="clear" w:color="auto" w:fill="F6F6F6"/>
          </w:tcPr>
          <w:p>
            <w:pPr>
              <w:pStyle w:val="TableParagraph"/>
              <w:spacing w:before="1"/>
              <w:rPr>
                <w:sz w:val="19"/>
              </w:rPr>
            </w:pPr>
          </w:p>
          <w:p>
            <w:pPr>
              <w:pStyle w:val="TableParagraph"/>
              <w:spacing w:line="321" w:lineRule="auto"/>
              <w:ind w:left="851" w:right="187" w:hanging="649"/>
              <w:rPr>
                <w:sz w:val="21"/>
              </w:rPr>
            </w:pPr>
            <w:r>
              <w:rPr>
                <w:color w:val="212121"/>
                <w:sz w:val="21"/>
              </w:rPr>
              <w:t>见投标文件（） </w:t>
            </w:r>
            <w:r>
              <w:rPr>
                <w:color w:val="212121"/>
                <w:w w:val="105"/>
                <w:sz w:val="21"/>
              </w:rPr>
              <w:t>页</w:t>
            </w:r>
          </w:p>
        </w:tc>
      </w:tr>
      <w:tr>
        <w:trPr>
          <w:trHeight w:val="1125" w:hRule="atLeast"/>
        </w:trPr>
        <w:tc>
          <w:tcPr>
            <w:tcW w:w="1044" w:type="dxa"/>
          </w:tcPr>
          <w:p>
            <w:pPr>
              <w:pStyle w:val="TableParagraph"/>
              <w:spacing w:before="7"/>
              <w:rPr>
                <w:sz w:val="27"/>
              </w:rPr>
            </w:pPr>
          </w:p>
          <w:p>
            <w:pPr>
              <w:pStyle w:val="TableParagraph"/>
              <w:ind w:left="279" w:right="267"/>
              <w:jc w:val="center"/>
              <w:rPr>
                <w:rFonts w:ascii="Arial Unicode MS" w:hAnsi="Arial Unicode MS"/>
                <w:sz w:val="21"/>
              </w:rPr>
            </w:pPr>
            <w:r>
              <w:rPr>
                <w:rFonts w:ascii="Arial Unicode MS" w:hAnsi="Arial Unicode MS"/>
                <w:color w:val="212121"/>
                <w:w w:val="105"/>
                <w:sz w:val="21"/>
              </w:rPr>
              <w:t>……</w:t>
            </w:r>
          </w:p>
        </w:tc>
        <w:tc>
          <w:tcPr>
            <w:tcW w:w="3769" w:type="dxa"/>
          </w:tcPr>
          <w:p>
            <w:pPr>
              <w:pStyle w:val="TableParagraph"/>
              <w:rPr>
                <w:rFonts w:ascii="Times New Roman"/>
                <w:sz w:val="20"/>
              </w:rPr>
            </w:pPr>
          </w:p>
        </w:tc>
        <w:tc>
          <w:tcPr>
            <w:tcW w:w="1920" w:type="dxa"/>
          </w:tcPr>
          <w:p>
            <w:pPr>
              <w:pStyle w:val="TableParagraph"/>
              <w:spacing w:before="1"/>
              <w:rPr>
                <w:sz w:val="19"/>
              </w:rPr>
            </w:pPr>
          </w:p>
          <w:p>
            <w:pPr>
              <w:pStyle w:val="TableParagraph"/>
              <w:spacing w:line="321" w:lineRule="auto"/>
              <w:ind w:left="851" w:right="187" w:hanging="649"/>
              <w:rPr>
                <w:sz w:val="21"/>
              </w:rPr>
            </w:pPr>
            <w:r>
              <w:rPr>
                <w:color w:val="212121"/>
                <w:sz w:val="21"/>
              </w:rPr>
              <w:t>见投标文件（） </w:t>
            </w:r>
            <w:r>
              <w:rPr>
                <w:color w:val="212121"/>
                <w:w w:val="105"/>
                <w:sz w:val="21"/>
              </w:rPr>
              <w:t>页</w:t>
            </w:r>
          </w:p>
        </w:tc>
      </w:tr>
    </w:tbl>
    <w:p>
      <w:pPr>
        <w:spacing w:before="76"/>
        <w:ind w:left="126" w:right="0" w:firstLine="0"/>
        <w:jc w:val="left"/>
        <w:rPr>
          <w:sz w:val="21"/>
        </w:rPr>
      </w:pPr>
      <w:r>
        <w:rPr>
          <w:color w:val="212121"/>
          <w:w w:val="105"/>
          <w:sz w:val="21"/>
        </w:rPr>
        <w:t>注：</w:t>
      </w:r>
      <w:r>
        <w:rPr>
          <w:rFonts w:ascii="Arial Unicode MS" w:eastAsia="Arial Unicode MS" w:hint="eastAsia"/>
          <w:color w:val="212121"/>
          <w:w w:val="105"/>
          <w:sz w:val="21"/>
        </w:rPr>
        <w:t>1.</w:t>
      </w:r>
      <w:r>
        <w:rPr>
          <w:color w:val="212121"/>
          <w:w w:val="105"/>
          <w:sz w:val="21"/>
        </w:rPr>
        <w:t>此表内容必须与投标文件中所介绍的内容一致。</w:t>
      </w:r>
    </w:p>
    <w:p>
      <w:pPr>
        <w:pStyle w:val="ListParagraph"/>
        <w:numPr>
          <w:ilvl w:val="1"/>
          <w:numId w:val="25"/>
        </w:numPr>
        <w:tabs>
          <w:tab w:pos="518" w:val="left" w:leader="none"/>
        </w:tabs>
        <w:spacing w:line="240" w:lineRule="auto" w:before="42" w:after="0"/>
        <w:ind w:left="517" w:right="0" w:hanging="391"/>
        <w:jc w:val="left"/>
        <w:rPr>
          <w:b/>
          <w:sz w:val="21"/>
        </w:rPr>
      </w:pPr>
      <w:r>
        <w:rPr>
          <w:b/>
          <w:spacing w:val="8"/>
          <w:sz w:val="21"/>
        </w:rPr>
        <w:t>技术评审自查表</w:t>
      </w:r>
    </w:p>
    <w:p>
      <w:pPr>
        <w:spacing w:after="0" w:line="240" w:lineRule="auto"/>
        <w:jc w:val="left"/>
        <w:rPr>
          <w:sz w:val="21"/>
        </w:rPr>
        <w:sectPr>
          <w:pgSz w:w="11900" w:h="16840"/>
          <w:pgMar w:header="0" w:footer="363" w:top="560" w:bottom="560" w:left="540" w:right="560"/>
        </w:sectPr>
      </w:pPr>
    </w:p>
    <w:tbl>
      <w:tblPr>
        <w:tblW w:w="0" w:type="auto"/>
        <w:jc w:val="left"/>
        <w:tblInd w:w="68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12"/>
        <w:gridCol w:w="2052"/>
        <w:gridCol w:w="3384"/>
        <w:gridCol w:w="3096"/>
      </w:tblGrid>
      <w:tr>
        <w:trPr>
          <w:trHeight w:val="765" w:hRule="atLeast"/>
        </w:trPr>
        <w:tc>
          <w:tcPr>
            <w:tcW w:w="912" w:type="dxa"/>
          </w:tcPr>
          <w:p>
            <w:pPr>
              <w:pStyle w:val="TableParagraph"/>
              <w:spacing w:before="1"/>
              <w:rPr>
                <w:b/>
                <w:sz w:val="19"/>
              </w:rPr>
            </w:pPr>
          </w:p>
          <w:p>
            <w:pPr>
              <w:pStyle w:val="TableParagraph"/>
              <w:ind w:left="136" w:right="145"/>
              <w:jc w:val="center"/>
              <w:rPr>
                <w:b/>
                <w:sz w:val="21"/>
              </w:rPr>
            </w:pPr>
            <w:r>
              <w:rPr>
                <w:b/>
                <w:color w:val="212121"/>
                <w:sz w:val="21"/>
              </w:rPr>
              <w:t>序号</w:t>
            </w:r>
          </w:p>
        </w:tc>
        <w:tc>
          <w:tcPr>
            <w:tcW w:w="2052" w:type="dxa"/>
          </w:tcPr>
          <w:p>
            <w:pPr>
              <w:pStyle w:val="TableParagraph"/>
              <w:spacing w:before="1"/>
              <w:rPr>
                <w:b/>
                <w:sz w:val="19"/>
              </w:rPr>
            </w:pPr>
          </w:p>
          <w:p>
            <w:pPr>
              <w:pStyle w:val="TableParagraph"/>
              <w:ind w:left="562"/>
              <w:rPr>
                <w:b/>
                <w:sz w:val="21"/>
              </w:rPr>
            </w:pPr>
            <w:r>
              <w:rPr>
                <w:b/>
                <w:color w:val="212121"/>
                <w:sz w:val="21"/>
              </w:rPr>
              <w:t>评审分项</w:t>
            </w:r>
          </w:p>
        </w:tc>
        <w:tc>
          <w:tcPr>
            <w:tcW w:w="3384" w:type="dxa"/>
          </w:tcPr>
          <w:p>
            <w:pPr>
              <w:pStyle w:val="TableParagraph"/>
              <w:spacing w:before="1"/>
              <w:rPr>
                <w:b/>
                <w:sz w:val="19"/>
              </w:rPr>
            </w:pPr>
          </w:p>
          <w:p>
            <w:pPr>
              <w:pStyle w:val="TableParagraph"/>
              <w:ind w:left="1239" w:right="1246"/>
              <w:jc w:val="center"/>
              <w:rPr>
                <w:b/>
                <w:sz w:val="21"/>
              </w:rPr>
            </w:pPr>
            <w:r>
              <w:rPr>
                <w:b/>
                <w:color w:val="212121"/>
                <w:sz w:val="21"/>
              </w:rPr>
              <w:t>自评得分</w:t>
            </w:r>
          </w:p>
        </w:tc>
        <w:tc>
          <w:tcPr>
            <w:tcW w:w="3096" w:type="dxa"/>
          </w:tcPr>
          <w:p>
            <w:pPr>
              <w:pStyle w:val="TableParagraph"/>
              <w:spacing w:before="1"/>
              <w:rPr>
                <w:b/>
                <w:sz w:val="19"/>
              </w:rPr>
            </w:pPr>
          </w:p>
          <w:p>
            <w:pPr>
              <w:pStyle w:val="TableParagraph"/>
              <w:ind w:left="630"/>
              <w:rPr>
                <w:b/>
                <w:sz w:val="21"/>
              </w:rPr>
            </w:pPr>
            <w:r>
              <w:rPr>
                <w:b/>
                <w:color w:val="212121"/>
                <w:sz w:val="21"/>
              </w:rPr>
              <w:t>证明文件（如有）</w:t>
            </w:r>
          </w:p>
        </w:tc>
      </w:tr>
      <w:tr>
        <w:trPr>
          <w:trHeight w:val="765" w:hRule="atLeast"/>
        </w:trPr>
        <w:tc>
          <w:tcPr>
            <w:tcW w:w="912" w:type="dxa"/>
            <w:shd w:val="clear" w:color="auto" w:fill="F6F6F6"/>
          </w:tcPr>
          <w:p>
            <w:pPr>
              <w:pStyle w:val="TableParagraph"/>
              <w:spacing w:before="173"/>
              <w:ind w:left="17"/>
              <w:jc w:val="center"/>
              <w:rPr>
                <w:rFonts w:ascii="Arial Unicode MS"/>
                <w:sz w:val="21"/>
              </w:rPr>
            </w:pPr>
            <w:r>
              <w:rPr>
                <w:rFonts w:ascii="Arial Unicode MS"/>
                <w:color w:val="212121"/>
                <w:w w:val="117"/>
                <w:sz w:val="21"/>
              </w:rPr>
              <w:t>1</w:t>
            </w:r>
          </w:p>
        </w:tc>
        <w:tc>
          <w:tcPr>
            <w:tcW w:w="2052" w:type="dxa"/>
            <w:shd w:val="clear" w:color="auto" w:fill="F6F6F6"/>
          </w:tcPr>
          <w:p>
            <w:pPr>
              <w:pStyle w:val="TableParagraph"/>
              <w:rPr>
                <w:rFonts w:ascii="Times New Roman"/>
                <w:sz w:val="20"/>
              </w:rPr>
            </w:pPr>
          </w:p>
        </w:tc>
        <w:tc>
          <w:tcPr>
            <w:tcW w:w="3384" w:type="dxa"/>
            <w:shd w:val="clear" w:color="auto" w:fill="F6F6F6"/>
          </w:tcPr>
          <w:p>
            <w:pPr>
              <w:pStyle w:val="TableParagraph"/>
              <w:rPr>
                <w:rFonts w:ascii="Times New Roman"/>
                <w:sz w:val="20"/>
              </w:rPr>
            </w:pPr>
          </w:p>
        </w:tc>
        <w:tc>
          <w:tcPr>
            <w:tcW w:w="3096" w:type="dxa"/>
            <w:shd w:val="clear" w:color="auto" w:fill="F6F6F6"/>
          </w:tcPr>
          <w:p>
            <w:pPr>
              <w:pStyle w:val="TableParagraph"/>
              <w:spacing w:before="1"/>
              <w:rPr>
                <w:b/>
                <w:sz w:val="19"/>
              </w:rPr>
            </w:pPr>
          </w:p>
          <w:p>
            <w:pPr>
              <w:pStyle w:val="TableParagraph"/>
              <w:ind w:left="102"/>
              <w:rPr>
                <w:sz w:val="21"/>
              </w:rPr>
            </w:pPr>
            <w:r>
              <w:rPr>
                <w:color w:val="212121"/>
                <w:w w:val="105"/>
                <w:sz w:val="21"/>
              </w:rPr>
              <w:t>见投标文件（）页</w:t>
            </w:r>
          </w:p>
        </w:tc>
      </w:tr>
      <w:tr>
        <w:trPr>
          <w:trHeight w:val="765" w:hRule="atLeast"/>
        </w:trPr>
        <w:tc>
          <w:tcPr>
            <w:tcW w:w="912" w:type="dxa"/>
          </w:tcPr>
          <w:p>
            <w:pPr>
              <w:pStyle w:val="TableParagraph"/>
              <w:spacing w:before="173"/>
              <w:ind w:left="17"/>
              <w:jc w:val="center"/>
              <w:rPr>
                <w:rFonts w:ascii="Arial Unicode MS"/>
                <w:sz w:val="21"/>
              </w:rPr>
            </w:pPr>
            <w:r>
              <w:rPr>
                <w:rFonts w:ascii="Arial Unicode MS"/>
                <w:color w:val="212121"/>
                <w:w w:val="117"/>
                <w:sz w:val="21"/>
              </w:rPr>
              <w:t>2</w:t>
            </w:r>
          </w:p>
        </w:tc>
        <w:tc>
          <w:tcPr>
            <w:tcW w:w="2052" w:type="dxa"/>
          </w:tcPr>
          <w:p>
            <w:pPr>
              <w:pStyle w:val="TableParagraph"/>
              <w:rPr>
                <w:rFonts w:ascii="Times New Roman"/>
                <w:sz w:val="20"/>
              </w:rPr>
            </w:pPr>
          </w:p>
        </w:tc>
        <w:tc>
          <w:tcPr>
            <w:tcW w:w="3384" w:type="dxa"/>
          </w:tcPr>
          <w:p>
            <w:pPr>
              <w:pStyle w:val="TableParagraph"/>
              <w:rPr>
                <w:rFonts w:ascii="Times New Roman"/>
                <w:sz w:val="20"/>
              </w:rPr>
            </w:pPr>
          </w:p>
        </w:tc>
        <w:tc>
          <w:tcPr>
            <w:tcW w:w="3096" w:type="dxa"/>
          </w:tcPr>
          <w:p>
            <w:pPr>
              <w:pStyle w:val="TableParagraph"/>
              <w:spacing w:before="1"/>
              <w:rPr>
                <w:b/>
                <w:sz w:val="19"/>
              </w:rPr>
            </w:pPr>
          </w:p>
          <w:p>
            <w:pPr>
              <w:pStyle w:val="TableParagraph"/>
              <w:ind w:left="102"/>
              <w:rPr>
                <w:sz w:val="21"/>
              </w:rPr>
            </w:pPr>
            <w:r>
              <w:rPr>
                <w:color w:val="212121"/>
                <w:w w:val="105"/>
                <w:sz w:val="21"/>
              </w:rPr>
              <w:t>见投标文件（）页</w:t>
            </w:r>
          </w:p>
        </w:tc>
      </w:tr>
      <w:tr>
        <w:trPr>
          <w:trHeight w:val="765" w:hRule="atLeast"/>
        </w:trPr>
        <w:tc>
          <w:tcPr>
            <w:tcW w:w="912" w:type="dxa"/>
            <w:shd w:val="clear" w:color="auto" w:fill="F6F6F6"/>
          </w:tcPr>
          <w:p>
            <w:pPr>
              <w:pStyle w:val="TableParagraph"/>
              <w:spacing w:before="173"/>
              <w:ind w:left="17"/>
              <w:jc w:val="center"/>
              <w:rPr>
                <w:rFonts w:ascii="Arial Unicode MS"/>
                <w:sz w:val="21"/>
              </w:rPr>
            </w:pPr>
            <w:r>
              <w:rPr>
                <w:rFonts w:ascii="Arial Unicode MS"/>
                <w:color w:val="212121"/>
                <w:w w:val="117"/>
                <w:sz w:val="21"/>
              </w:rPr>
              <w:t>3</w:t>
            </w:r>
          </w:p>
        </w:tc>
        <w:tc>
          <w:tcPr>
            <w:tcW w:w="2052" w:type="dxa"/>
            <w:shd w:val="clear" w:color="auto" w:fill="F6F6F6"/>
          </w:tcPr>
          <w:p>
            <w:pPr>
              <w:pStyle w:val="TableParagraph"/>
              <w:rPr>
                <w:rFonts w:ascii="Times New Roman"/>
                <w:sz w:val="20"/>
              </w:rPr>
            </w:pPr>
          </w:p>
        </w:tc>
        <w:tc>
          <w:tcPr>
            <w:tcW w:w="3384" w:type="dxa"/>
            <w:shd w:val="clear" w:color="auto" w:fill="F6F6F6"/>
          </w:tcPr>
          <w:p>
            <w:pPr>
              <w:pStyle w:val="TableParagraph"/>
              <w:rPr>
                <w:rFonts w:ascii="Times New Roman"/>
                <w:sz w:val="20"/>
              </w:rPr>
            </w:pPr>
          </w:p>
        </w:tc>
        <w:tc>
          <w:tcPr>
            <w:tcW w:w="3096" w:type="dxa"/>
            <w:shd w:val="clear" w:color="auto" w:fill="F6F6F6"/>
          </w:tcPr>
          <w:p>
            <w:pPr>
              <w:pStyle w:val="TableParagraph"/>
              <w:spacing w:before="1"/>
              <w:rPr>
                <w:b/>
                <w:sz w:val="19"/>
              </w:rPr>
            </w:pPr>
          </w:p>
          <w:p>
            <w:pPr>
              <w:pStyle w:val="TableParagraph"/>
              <w:ind w:left="102"/>
              <w:rPr>
                <w:sz w:val="21"/>
              </w:rPr>
            </w:pPr>
            <w:r>
              <w:rPr>
                <w:color w:val="212121"/>
                <w:w w:val="105"/>
                <w:sz w:val="21"/>
              </w:rPr>
              <w:t>见投标文件（）页</w:t>
            </w:r>
          </w:p>
        </w:tc>
      </w:tr>
      <w:tr>
        <w:trPr>
          <w:trHeight w:val="765" w:hRule="atLeast"/>
        </w:trPr>
        <w:tc>
          <w:tcPr>
            <w:tcW w:w="912" w:type="dxa"/>
          </w:tcPr>
          <w:p>
            <w:pPr>
              <w:pStyle w:val="TableParagraph"/>
              <w:spacing w:before="173"/>
              <w:ind w:left="17"/>
              <w:jc w:val="center"/>
              <w:rPr>
                <w:rFonts w:ascii="Arial Unicode MS"/>
                <w:sz w:val="21"/>
              </w:rPr>
            </w:pPr>
            <w:r>
              <w:rPr>
                <w:rFonts w:ascii="Arial Unicode MS"/>
                <w:color w:val="212121"/>
                <w:w w:val="117"/>
                <w:sz w:val="21"/>
              </w:rPr>
              <w:t>4</w:t>
            </w:r>
          </w:p>
        </w:tc>
        <w:tc>
          <w:tcPr>
            <w:tcW w:w="2052" w:type="dxa"/>
          </w:tcPr>
          <w:p>
            <w:pPr>
              <w:pStyle w:val="TableParagraph"/>
              <w:rPr>
                <w:rFonts w:ascii="Times New Roman"/>
                <w:sz w:val="20"/>
              </w:rPr>
            </w:pPr>
          </w:p>
        </w:tc>
        <w:tc>
          <w:tcPr>
            <w:tcW w:w="3384" w:type="dxa"/>
          </w:tcPr>
          <w:p>
            <w:pPr>
              <w:pStyle w:val="TableParagraph"/>
              <w:rPr>
                <w:rFonts w:ascii="Times New Roman"/>
                <w:sz w:val="20"/>
              </w:rPr>
            </w:pPr>
          </w:p>
        </w:tc>
        <w:tc>
          <w:tcPr>
            <w:tcW w:w="3096" w:type="dxa"/>
          </w:tcPr>
          <w:p>
            <w:pPr>
              <w:pStyle w:val="TableParagraph"/>
              <w:spacing w:before="1"/>
              <w:rPr>
                <w:b/>
                <w:sz w:val="19"/>
              </w:rPr>
            </w:pPr>
          </w:p>
          <w:p>
            <w:pPr>
              <w:pStyle w:val="TableParagraph"/>
              <w:ind w:left="102"/>
              <w:rPr>
                <w:sz w:val="21"/>
              </w:rPr>
            </w:pPr>
            <w:r>
              <w:rPr>
                <w:color w:val="212121"/>
                <w:w w:val="105"/>
                <w:sz w:val="21"/>
              </w:rPr>
              <w:t>见投标文件（）页</w:t>
            </w:r>
          </w:p>
        </w:tc>
      </w:tr>
      <w:tr>
        <w:trPr>
          <w:trHeight w:val="765" w:hRule="atLeast"/>
        </w:trPr>
        <w:tc>
          <w:tcPr>
            <w:tcW w:w="912" w:type="dxa"/>
            <w:shd w:val="clear" w:color="auto" w:fill="F6F6F6"/>
          </w:tcPr>
          <w:p>
            <w:pPr>
              <w:pStyle w:val="TableParagraph"/>
              <w:spacing w:before="173"/>
              <w:ind w:left="17"/>
              <w:jc w:val="center"/>
              <w:rPr>
                <w:rFonts w:ascii="Arial Unicode MS"/>
                <w:sz w:val="21"/>
              </w:rPr>
            </w:pPr>
            <w:r>
              <w:rPr>
                <w:rFonts w:ascii="Arial Unicode MS"/>
                <w:color w:val="212121"/>
                <w:w w:val="117"/>
                <w:sz w:val="21"/>
              </w:rPr>
              <w:t>5</w:t>
            </w:r>
          </w:p>
        </w:tc>
        <w:tc>
          <w:tcPr>
            <w:tcW w:w="2052" w:type="dxa"/>
            <w:shd w:val="clear" w:color="auto" w:fill="F6F6F6"/>
          </w:tcPr>
          <w:p>
            <w:pPr>
              <w:pStyle w:val="TableParagraph"/>
              <w:rPr>
                <w:rFonts w:ascii="Times New Roman"/>
                <w:sz w:val="20"/>
              </w:rPr>
            </w:pPr>
          </w:p>
        </w:tc>
        <w:tc>
          <w:tcPr>
            <w:tcW w:w="3384" w:type="dxa"/>
            <w:shd w:val="clear" w:color="auto" w:fill="F6F6F6"/>
          </w:tcPr>
          <w:p>
            <w:pPr>
              <w:pStyle w:val="TableParagraph"/>
              <w:rPr>
                <w:rFonts w:ascii="Times New Roman"/>
                <w:sz w:val="20"/>
              </w:rPr>
            </w:pPr>
          </w:p>
        </w:tc>
        <w:tc>
          <w:tcPr>
            <w:tcW w:w="3096" w:type="dxa"/>
            <w:shd w:val="clear" w:color="auto" w:fill="F6F6F6"/>
          </w:tcPr>
          <w:p>
            <w:pPr>
              <w:pStyle w:val="TableParagraph"/>
              <w:spacing w:before="1"/>
              <w:rPr>
                <w:b/>
                <w:sz w:val="19"/>
              </w:rPr>
            </w:pPr>
          </w:p>
          <w:p>
            <w:pPr>
              <w:pStyle w:val="TableParagraph"/>
              <w:ind w:left="102"/>
              <w:rPr>
                <w:sz w:val="21"/>
              </w:rPr>
            </w:pPr>
            <w:r>
              <w:rPr>
                <w:color w:val="212121"/>
                <w:w w:val="105"/>
                <w:sz w:val="21"/>
              </w:rPr>
              <w:t>见投标文件（）页</w:t>
            </w:r>
          </w:p>
        </w:tc>
      </w:tr>
      <w:tr>
        <w:trPr>
          <w:trHeight w:val="765" w:hRule="atLeast"/>
        </w:trPr>
        <w:tc>
          <w:tcPr>
            <w:tcW w:w="912" w:type="dxa"/>
          </w:tcPr>
          <w:p>
            <w:pPr>
              <w:pStyle w:val="TableParagraph"/>
              <w:spacing w:before="173"/>
              <w:ind w:left="17"/>
              <w:jc w:val="center"/>
              <w:rPr>
                <w:rFonts w:ascii="Arial Unicode MS"/>
                <w:sz w:val="21"/>
              </w:rPr>
            </w:pPr>
            <w:r>
              <w:rPr>
                <w:rFonts w:ascii="Arial Unicode MS"/>
                <w:color w:val="212121"/>
                <w:w w:val="117"/>
                <w:sz w:val="21"/>
              </w:rPr>
              <w:t>6</w:t>
            </w:r>
          </w:p>
        </w:tc>
        <w:tc>
          <w:tcPr>
            <w:tcW w:w="2052" w:type="dxa"/>
          </w:tcPr>
          <w:p>
            <w:pPr>
              <w:pStyle w:val="TableParagraph"/>
              <w:rPr>
                <w:rFonts w:ascii="Times New Roman"/>
                <w:sz w:val="20"/>
              </w:rPr>
            </w:pPr>
          </w:p>
        </w:tc>
        <w:tc>
          <w:tcPr>
            <w:tcW w:w="3384" w:type="dxa"/>
          </w:tcPr>
          <w:p>
            <w:pPr>
              <w:pStyle w:val="TableParagraph"/>
              <w:rPr>
                <w:rFonts w:ascii="Times New Roman"/>
                <w:sz w:val="20"/>
              </w:rPr>
            </w:pPr>
          </w:p>
        </w:tc>
        <w:tc>
          <w:tcPr>
            <w:tcW w:w="3096" w:type="dxa"/>
          </w:tcPr>
          <w:p>
            <w:pPr>
              <w:pStyle w:val="TableParagraph"/>
              <w:spacing w:before="1"/>
              <w:rPr>
                <w:b/>
                <w:sz w:val="19"/>
              </w:rPr>
            </w:pPr>
          </w:p>
          <w:p>
            <w:pPr>
              <w:pStyle w:val="TableParagraph"/>
              <w:ind w:left="102"/>
              <w:rPr>
                <w:sz w:val="21"/>
              </w:rPr>
            </w:pPr>
            <w:r>
              <w:rPr>
                <w:color w:val="212121"/>
                <w:w w:val="105"/>
                <w:sz w:val="21"/>
              </w:rPr>
              <w:t>见投标文件（）页</w:t>
            </w:r>
          </w:p>
        </w:tc>
      </w:tr>
      <w:tr>
        <w:trPr>
          <w:trHeight w:val="765" w:hRule="atLeast"/>
        </w:trPr>
        <w:tc>
          <w:tcPr>
            <w:tcW w:w="912" w:type="dxa"/>
            <w:shd w:val="clear" w:color="auto" w:fill="F6F6F6"/>
          </w:tcPr>
          <w:p>
            <w:pPr>
              <w:pStyle w:val="TableParagraph"/>
              <w:spacing w:before="173"/>
              <w:ind w:left="17"/>
              <w:jc w:val="center"/>
              <w:rPr>
                <w:rFonts w:ascii="Arial Unicode MS"/>
                <w:sz w:val="21"/>
              </w:rPr>
            </w:pPr>
            <w:r>
              <w:rPr>
                <w:rFonts w:ascii="Arial Unicode MS"/>
                <w:color w:val="212121"/>
                <w:w w:val="117"/>
                <w:sz w:val="21"/>
              </w:rPr>
              <w:t>7</w:t>
            </w:r>
          </w:p>
        </w:tc>
        <w:tc>
          <w:tcPr>
            <w:tcW w:w="2052" w:type="dxa"/>
            <w:shd w:val="clear" w:color="auto" w:fill="F6F6F6"/>
          </w:tcPr>
          <w:p>
            <w:pPr>
              <w:pStyle w:val="TableParagraph"/>
              <w:rPr>
                <w:rFonts w:ascii="Times New Roman"/>
                <w:sz w:val="20"/>
              </w:rPr>
            </w:pPr>
          </w:p>
        </w:tc>
        <w:tc>
          <w:tcPr>
            <w:tcW w:w="3384" w:type="dxa"/>
            <w:shd w:val="clear" w:color="auto" w:fill="F6F6F6"/>
          </w:tcPr>
          <w:p>
            <w:pPr>
              <w:pStyle w:val="TableParagraph"/>
              <w:rPr>
                <w:rFonts w:ascii="Times New Roman"/>
                <w:sz w:val="20"/>
              </w:rPr>
            </w:pPr>
          </w:p>
        </w:tc>
        <w:tc>
          <w:tcPr>
            <w:tcW w:w="3096" w:type="dxa"/>
            <w:shd w:val="clear" w:color="auto" w:fill="F6F6F6"/>
          </w:tcPr>
          <w:p>
            <w:pPr>
              <w:pStyle w:val="TableParagraph"/>
              <w:spacing w:before="1"/>
              <w:rPr>
                <w:b/>
                <w:sz w:val="19"/>
              </w:rPr>
            </w:pPr>
          </w:p>
          <w:p>
            <w:pPr>
              <w:pStyle w:val="TableParagraph"/>
              <w:ind w:left="102"/>
              <w:rPr>
                <w:sz w:val="21"/>
              </w:rPr>
            </w:pPr>
            <w:r>
              <w:rPr>
                <w:color w:val="212121"/>
                <w:w w:val="105"/>
                <w:sz w:val="21"/>
              </w:rPr>
              <w:t>见投标文件（）页</w:t>
            </w:r>
          </w:p>
        </w:tc>
      </w:tr>
      <w:tr>
        <w:trPr>
          <w:trHeight w:val="765" w:hRule="atLeast"/>
        </w:trPr>
        <w:tc>
          <w:tcPr>
            <w:tcW w:w="912" w:type="dxa"/>
          </w:tcPr>
          <w:p>
            <w:pPr>
              <w:pStyle w:val="TableParagraph"/>
              <w:spacing w:before="173"/>
              <w:ind w:left="17"/>
              <w:jc w:val="center"/>
              <w:rPr>
                <w:rFonts w:ascii="Arial Unicode MS"/>
                <w:sz w:val="21"/>
              </w:rPr>
            </w:pPr>
            <w:r>
              <w:rPr>
                <w:rFonts w:ascii="Arial Unicode MS"/>
                <w:color w:val="212121"/>
                <w:w w:val="117"/>
                <w:sz w:val="21"/>
              </w:rPr>
              <w:t>8</w:t>
            </w:r>
          </w:p>
        </w:tc>
        <w:tc>
          <w:tcPr>
            <w:tcW w:w="2052" w:type="dxa"/>
          </w:tcPr>
          <w:p>
            <w:pPr>
              <w:pStyle w:val="TableParagraph"/>
              <w:rPr>
                <w:rFonts w:ascii="Times New Roman"/>
                <w:sz w:val="20"/>
              </w:rPr>
            </w:pPr>
          </w:p>
        </w:tc>
        <w:tc>
          <w:tcPr>
            <w:tcW w:w="3384" w:type="dxa"/>
          </w:tcPr>
          <w:p>
            <w:pPr>
              <w:pStyle w:val="TableParagraph"/>
              <w:rPr>
                <w:rFonts w:ascii="Times New Roman"/>
                <w:sz w:val="20"/>
              </w:rPr>
            </w:pPr>
          </w:p>
        </w:tc>
        <w:tc>
          <w:tcPr>
            <w:tcW w:w="3096" w:type="dxa"/>
          </w:tcPr>
          <w:p>
            <w:pPr>
              <w:pStyle w:val="TableParagraph"/>
              <w:spacing w:before="1"/>
              <w:rPr>
                <w:b/>
                <w:sz w:val="19"/>
              </w:rPr>
            </w:pPr>
          </w:p>
          <w:p>
            <w:pPr>
              <w:pStyle w:val="TableParagraph"/>
              <w:ind w:left="102"/>
              <w:rPr>
                <w:sz w:val="21"/>
              </w:rPr>
            </w:pPr>
            <w:r>
              <w:rPr>
                <w:color w:val="212121"/>
                <w:w w:val="105"/>
                <w:sz w:val="21"/>
              </w:rPr>
              <w:t>见投标文件（）页</w:t>
            </w:r>
          </w:p>
        </w:tc>
      </w:tr>
      <w:tr>
        <w:trPr>
          <w:trHeight w:val="765" w:hRule="atLeast"/>
        </w:trPr>
        <w:tc>
          <w:tcPr>
            <w:tcW w:w="912" w:type="dxa"/>
            <w:shd w:val="clear" w:color="auto" w:fill="F6F6F6"/>
          </w:tcPr>
          <w:p>
            <w:pPr>
              <w:pStyle w:val="TableParagraph"/>
              <w:spacing w:before="173"/>
              <w:ind w:left="17"/>
              <w:jc w:val="center"/>
              <w:rPr>
                <w:rFonts w:ascii="Arial Unicode MS"/>
                <w:sz w:val="21"/>
              </w:rPr>
            </w:pPr>
            <w:r>
              <w:rPr>
                <w:rFonts w:ascii="Arial Unicode MS"/>
                <w:color w:val="212121"/>
                <w:w w:val="117"/>
                <w:sz w:val="21"/>
              </w:rPr>
              <w:t>9</w:t>
            </w:r>
          </w:p>
        </w:tc>
        <w:tc>
          <w:tcPr>
            <w:tcW w:w="2052" w:type="dxa"/>
            <w:shd w:val="clear" w:color="auto" w:fill="F6F6F6"/>
          </w:tcPr>
          <w:p>
            <w:pPr>
              <w:pStyle w:val="TableParagraph"/>
              <w:rPr>
                <w:rFonts w:ascii="Times New Roman"/>
                <w:sz w:val="20"/>
              </w:rPr>
            </w:pPr>
          </w:p>
        </w:tc>
        <w:tc>
          <w:tcPr>
            <w:tcW w:w="3384" w:type="dxa"/>
            <w:shd w:val="clear" w:color="auto" w:fill="F6F6F6"/>
          </w:tcPr>
          <w:p>
            <w:pPr>
              <w:pStyle w:val="TableParagraph"/>
              <w:rPr>
                <w:rFonts w:ascii="Times New Roman"/>
                <w:sz w:val="20"/>
              </w:rPr>
            </w:pPr>
          </w:p>
        </w:tc>
        <w:tc>
          <w:tcPr>
            <w:tcW w:w="3096" w:type="dxa"/>
            <w:shd w:val="clear" w:color="auto" w:fill="F6F6F6"/>
          </w:tcPr>
          <w:p>
            <w:pPr>
              <w:pStyle w:val="TableParagraph"/>
              <w:spacing w:before="1"/>
              <w:rPr>
                <w:b/>
                <w:sz w:val="19"/>
              </w:rPr>
            </w:pPr>
          </w:p>
          <w:p>
            <w:pPr>
              <w:pStyle w:val="TableParagraph"/>
              <w:ind w:left="102"/>
              <w:rPr>
                <w:sz w:val="21"/>
              </w:rPr>
            </w:pPr>
            <w:r>
              <w:rPr>
                <w:color w:val="212121"/>
                <w:w w:val="105"/>
                <w:sz w:val="21"/>
              </w:rPr>
              <w:t>见投标文件（）页</w:t>
            </w:r>
          </w:p>
        </w:tc>
      </w:tr>
      <w:tr>
        <w:trPr>
          <w:trHeight w:val="921" w:hRule="atLeast"/>
        </w:trPr>
        <w:tc>
          <w:tcPr>
            <w:tcW w:w="912" w:type="dxa"/>
          </w:tcPr>
          <w:p>
            <w:pPr>
              <w:pStyle w:val="TableParagraph"/>
              <w:spacing w:before="173"/>
              <w:ind w:left="12"/>
              <w:jc w:val="center"/>
              <w:rPr>
                <w:rFonts w:ascii="Arial Unicode MS" w:hAnsi="Arial Unicode MS"/>
                <w:sz w:val="21"/>
              </w:rPr>
            </w:pPr>
            <w:r>
              <w:rPr>
                <w:rFonts w:ascii="Arial Unicode MS" w:hAnsi="Arial Unicode MS"/>
                <w:color w:val="212121"/>
                <w:w w:val="102"/>
                <w:sz w:val="21"/>
              </w:rPr>
              <w:t>…</w:t>
            </w:r>
          </w:p>
        </w:tc>
        <w:tc>
          <w:tcPr>
            <w:tcW w:w="2052" w:type="dxa"/>
          </w:tcPr>
          <w:p>
            <w:pPr>
              <w:pStyle w:val="TableParagraph"/>
              <w:rPr>
                <w:rFonts w:ascii="Times New Roman"/>
                <w:sz w:val="20"/>
              </w:rPr>
            </w:pPr>
          </w:p>
        </w:tc>
        <w:tc>
          <w:tcPr>
            <w:tcW w:w="3384" w:type="dxa"/>
          </w:tcPr>
          <w:p>
            <w:pPr>
              <w:pStyle w:val="TableParagraph"/>
              <w:rPr>
                <w:rFonts w:ascii="Times New Roman"/>
                <w:sz w:val="20"/>
              </w:rPr>
            </w:pPr>
          </w:p>
        </w:tc>
        <w:tc>
          <w:tcPr>
            <w:tcW w:w="3096" w:type="dxa"/>
          </w:tcPr>
          <w:p>
            <w:pPr>
              <w:pStyle w:val="TableParagraph"/>
              <w:rPr>
                <w:rFonts w:ascii="Times New Roman"/>
                <w:sz w:val="20"/>
              </w:rPr>
            </w:pPr>
          </w:p>
        </w:tc>
      </w:tr>
    </w:tbl>
    <w:p>
      <w:pPr>
        <w:pStyle w:val="BodyText"/>
        <w:spacing w:before="8"/>
        <w:rPr>
          <w:b/>
          <w:sz w:val="5"/>
        </w:rPr>
      </w:pPr>
    </w:p>
    <w:p>
      <w:pPr>
        <w:spacing w:line="288" w:lineRule="auto" w:before="76"/>
        <w:ind w:left="570" w:right="301" w:hanging="445"/>
        <w:jc w:val="left"/>
        <w:rPr>
          <w:sz w:val="21"/>
        </w:rPr>
      </w:pPr>
      <w:r>
        <w:rPr>
          <w:color w:val="212121"/>
          <w:sz w:val="21"/>
        </w:rPr>
        <w:t>注：投标供应商应根据《技术评审表》的各项内容填写此表，如自评得分与证明材料不一致，评标委员会将有 </w:t>
      </w:r>
      <w:r>
        <w:rPr>
          <w:color w:val="212121"/>
          <w:w w:val="105"/>
          <w:sz w:val="21"/>
        </w:rPr>
        <w:t>可能做出对投标人不利的评定。</w:t>
      </w:r>
    </w:p>
    <w:p>
      <w:pPr>
        <w:pStyle w:val="ListParagraph"/>
        <w:numPr>
          <w:ilvl w:val="1"/>
          <w:numId w:val="25"/>
        </w:numPr>
        <w:tabs>
          <w:tab w:pos="518" w:val="left" w:leader="none"/>
        </w:tabs>
        <w:spacing w:line="322" w:lineRule="exact" w:before="0" w:after="0"/>
        <w:ind w:left="517" w:right="0" w:hanging="391"/>
        <w:jc w:val="left"/>
        <w:rPr>
          <w:b/>
          <w:sz w:val="21"/>
        </w:rPr>
      </w:pPr>
      <w:r>
        <w:rPr>
          <w:b/>
          <w:spacing w:val="8"/>
          <w:sz w:val="21"/>
        </w:rPr>
        <w:t>商务评审自查表</w:t>
      </w:r>
    </w:p>
    <w:p>
      <w:pPr>
        <w:spacing w:after="0" w:line="322" w:lineRule="exact"/>
        <w:jc w:val="left"/>
        <w:rPr>
          <w:sz w:val="21"/>
        </w:rPr>
        <w:sectPr>
          <w:pgSz w:w="11900" w:h="16840"/>
          <w:pgMar w:header="0" w:footer="363" w:top="560" w:bottom="560" w:left="540" w:right="560"/>
        </w:sectPr>
      </w:pPr>
    </w:p>
    <w:tbl>
      <w:tblPr>
        <w:tblW w:w="0" w:type="auto"/>
        <w:jc w:val="left"/>
        <w:tblInd w:w="68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12"/>
        <w:gridCol w:w="2052"/>
        <w:gridCol w:w="3384"/>
        <w:gridCol w:w="3096"/>
      </w:tblGrid>
      <w:tr>
        <w:trPr>
          <w:trHeight w:val="765" w:hRule="atLeast"/>
        </w:trPr>
        <w:tc>
          <w:tcPr>
            <w:tcW w:w="912" w:type="dxa"/>
          </w:tcPr>
          <w:p>
            <w:pPr>
              <w:pStyle w:val="TableParagraph"/>
              <w:spacing w:before="1"/>
              <w:rPr>
                <w:b/>
                <w:sz w:val="19"/>
              </w:rPr>
            </w:pPr>
          </w:p>
          <w:p>
            <w:pPr>
              <w:pStyle w:val="TableParagraph"/>
              <w:ind w:left="136" w:right="145"/>
              <w:jc w:val="center"/>
              <w:rPr>
                <w:b/>
                <w:sz w:val="21"/>
              </w:rPr>
            </w:pPr>
            <w:r>
              <w:rPr>
                <w:b/>
                <w:color w:val="212121"/>
                <w:sz w:val="21"/>
              </w:rPr>
              <w:t>序号</w:t>
            </w:r>
          </w:p>
        </w:tc>
        <w:tc>
          <w:tcPr>
            <w:tcW w:w="2052" w:type="dxa"/>
          </w:tcPr>
          <w:p>
            <w:pPr>
              <w:pStyle w:val="TableParagraph"/>
              <w:spacing w:before="1"/>
              <w:rPr>
                <w:b/>
                <w:sz w:val="19"/>
              </w:rPr>
            </w:pPr>
          </w:p>
          <w:p>
            <w:pPr>
              <w:pStyle w:val="TableParagraph"/>
              <w:ind w:left="562"/>
              <w:rPr>
                <w:b/>
                <w:sz w:val="21"/>
              </w:rPr>
            </w:pPr>
            <w:r>
              <w:rPr>
                <w:b/>
                <w:color w:val="212121"/>
                <w:sz w:val="21"/>
              </w:rPr>
              <w:t>评审分项</w:t>
            </w:r>
          </w:p>
        </w:tc>
        <w:tc>
          <w:tcPr>
            <w:tcW w:w="3384" w:type="dxa"/>
          </w:tcPr>
          <w:p>
            <w:pPr>
              <w:pStyle w:val="TableParagraph"/>
              <w:spacing w:before="1"/>
              <w:rPr>
                <w:b/>
                <w:sz w:val="19"/>
              </w:rPr>
            </w:pPr>
          </w:p>
          <w:p>
            <w:pPr>
              <w:pStyle w:val="TableParagraph"/>
              <w:ind w:left="1239" w:right="1246"/>
              <w:jc w:val="center"/>
              <w:rPr>
                <w:b/>
                <w:sz w:val="21"/>
              </w:rPr>
            </w:pPr>
            <w:r>
              <w:rPr>
                <w:b/>
                <w:color w:val="212121"/>
                <w:sz w:val="21"/>
              </w:rPr>
              <w:t>自评得分</w:t>
            </w:r>
          </w:p>
        </w:tc>
        <w:tc>
          <w:tcPr>
            <w:tcW w:w="3096" w:type="dxa"/>
          </w:tcPr>
          <w:p>
            <w:pPr>
              <w:pStyle w:val="TableParagraph"/>
              <w:spacing w:before="1"/>
              <w:rPr>
                <w:b/>
                <w:sz w:val="19"/>
              </w:rPr>
            </w:pPr>
          </w:p>
          <w:p>
            <w:pPr>
              <w:pStyle w:val="TableParagraph"/>
              <w:ind w:left="630"/>
              <w:rPr>
                <w:b/>
                <w:sz w:val="21"/>
              </w:rPr>
            </w:pPr>
            <w:r>
              <w:rPr>
                <w:b/>
                <w:color w:val="212121"/>
                <w:sz w:val="21"/>
              </w:rPr>
              <w:t>证明文件（如有）</w:t>
            </w:r>
          </w:p>
        </w:tc>
      </w:tr>
      <w:tr>
        <w:trPr>
          <w:trHeight w:val="765" w:hRule="atLeast"/>
        </w:trPr>
        <w:tc>
          <w:tcPr>
            <w:tcW w:w="912" w:type="dxa"/>
            <w:shd w:val="clear" w:color="auto" w:fill="F6F6F6"/>
          </w:tcPr>
          <w:p>
            <w:pPr>
              <w:pStyle w:val="TableParagraph"/>
              <w:spacing w:before="173"/>
              <w:ind w:left="17"/>
              <w:jc w:val="center"/>
              <w:rPr>
                <w:rFonts w:ascii="Arial Unicode MS"/>
                <w:sz w:val="21"/>
              </w:rPr>
            </w:pPr>
            <w:r>
              <w:rPr>
                <w:rFonts w:ascii="Arial Unicode MS"/>
                <w:color w:val="212121"/>
                <w:w w:val="117"/>
                <w:sz w:val="21"/>
              </w:rPr>
              <w:t>1</w:t>
            </w:r>
          </w:p>
        </w:tc>
        <w:tc>
          <w:tcPr>
            <w:tcW w:w="2052" w:type="dxa"/>
            <w:shd w:val="clear" w:color="auto" w:fill="F6F6F6"/>
          </w:tcPr>
          <w:p>
            <w:pPr>
              <w:pStyle w:val="TableParagraph"/>
              <w:rPr>
                <w:rFonts w:ascii="Times New Roman"/>
                <w:sz w:val="20"/>
              </w:rPr>
            </w:pPr>
          </w:p>
        </w:tc>
        <w:tc>
          <w:tcPr>
            <w:tcW w:w="3384" w:type="dxa"/>
            <w:shd w:val="clear" w:color="auto" w:fill="F6F6F6"/>
          </w:tcPr>
          <w:p>
            <w:pPr>
              <w:pStyle w:val="TableParagraph"/>
              <w:rPr>
                <w:rFonts w:ascii="Times New Roman"/>
                <w:sz w:val="20"/>
              </w:rPr>
            </w:pPr>
          </w:p>
        </w:tc>
        <w:tc>
          <w:tcPr>
            <w:tcW w:w="3096" w:type="dxa"/>
            <w:shd w:val="clear" w:color="auto" w:fill="F6F6F6"/>
          </w:tcPr>
          <w:p>
            <w:pPr>
              <w:pStyle w:val="TableParagraph"/>
              <w:spacing w:before="1"/>
              <w:rPr>
                <w:b/>
                <w:sz w:val="19"/>
              </w:rPr>
            </w:pPr>
          </w:p>
          <w:p>
            <w:pPr>
              <w:pStyle w:val="TableParagraph"/>
              <w:ind w:left="102"/>
              <w:rPr>
                <w:sz w:val="21"/>
              </w:rPr>
            </w:pPr>
            <w:r>
              <w:rPr>
                <w:color w:val="212121"/>
                <w:w w:val="105"/>
                <w:sz w:val="21"/>
              </w:rPr>
              <w:t>见投标文件（）页</w:t>
            </w:r>
          </w:p>
        </w:tc>
      </w:tr>
      <w:tr>
        <w:trPr>
          <w:trHeight w:val="765" w:hRule="atLeast"/>
        </w:trPr>
        <w:tc>
          <w:tcPr>
            <w:tcW w:w="912" w:type="dxa"/>
          </w:tcPr>
          <w:p>
            <w:pPr>
              <w:pStyle w:val="TableParagraph"/>
              <w:spacing w:before="173"/>
              <w:ind w:left="17"/>
              <w:jc w:val="center"/>
              <w:rPr>
                <w:rFonts w:ascii="Arial Unicode MS"/>
                <w:sz w:val="21"/>
              </w:rPr>
            </w:pPr>
            <w:r>
              <w:rPr>
                <w:rFonts w:ascii="Arial Unicode MS"/>
                <w:color w:val="212121"/>
                <w:w w:val="117"/>
                <w:sz w:val="21"/>
              </w:rPr>
              <w:t>2</w:t>
            </w:r>
          </w:p>
        </w:tc>
        <w:tc>
          <w:tcPr>
            <w:tcW w:w="2052" w:type="dxa"/>
          </w:tcPr>
          <w:p>
            <w:pPr>
              <w:pStyle w:val="TableParagraph"/>
              <w:rPr>
                <w:rFonts w:ascii="Times New Roman"/>
                <w:sz w:val="20"/>
              </w:rPr>
            </w:pPr>
          </w:p>
        </w:tc>
        <w:tc>
          <w:tcPr>
            <w:tcW w:w="3384" w:type="dxa"/>
          </w:tcPr>
          <w:p>
            <w:pPr>
              <w:pStyle w:val="TableParagraph"/>
              <w:rPr>
                <w:rFonts w:ascii="Times New Roman"/>
                <w:sz w:val="20"/>
              </w:rPr>
            </w:pPr>
          </w:p>
        </w:tc>
        <w:tc>
          <w:tcPr>
            <w:tcW w:w="3096" w:type="dxa"/>
          </w:tcPr>
          <w:p>
            <w:pPr>
              <w:pStyle w:val="TableParagraph"/>
              <w:spacing w:before="1"/>
              <w:rPr>
                <w:b/>
                <w:sz w:val="19"/>
              </w:rPr>
            </w:pPr>
          </w:p>
          <w:p>
            <w:pPr>
              <w:pStyle w:val="TableParagraph"/>
              <w:ind w:left="102"/>
              <w:rPr>
                <w:sz w:val="21"/>
              </w:rPr>
            </w:pPr>
            <w:r>
              <w:rPr>
                <w:color w:val="212121"/>
                <w:w w:val="105"/>
                <w:sz w:val="21"/>
              </w:rPr>
              <w:t>见投标文件（）页</w:t>
            </w:r>
          </w:p>
        </w:tc>
      </w:tr>
      <w:tr>
        <w:trPr>
          <w:trHeight w:val="765" w:hRule="atLeast"/>
        </w:trPr>
        <w:tc>
          <w:tcPr>
            <w:tcW w:w="912" w:type="dxa"/>
            <w:shd w:val="clear" w:color="auto" w:fill="F6F6F6"/>
          </w:tcPr>
          <w:p>
            <w:pPr>
              <w:pStyle w:val="TableParagraph"/>
              <w:spacing w:before="173"/>
              <w:ind w:left="17"/>
              <w:jc w:val="center"/>
              <w:rPr>
                <w:rFonts w:ascii="Arial Unicode MS"/>
                <w:sz w:val="21"/>
              </w:rPr>
            </w:pPr>
            <w:r>
              <w:rPr>
                <w:rFonts w:ascii="Arial Unicode MS"/>
                <w:color w:val="212121"/>
                <w:w w:val="117"/>
                <w:sz w:val="21"/>
              </w:rPr>
              <w:t>3</w:t>
            </w:r>
          </w:p>
        </w:tc>
        <w:tc>
          <w:tcPr>
            <w:tcW w:w="2052" w:type="dxa"/>
            <w:shd w:val="clear" w:color="auto" w:fill="F6F6F6"/>
          </w:tcPr>
          <w:p>
            <w:pPr>
              <w:pStyle w:val="TableParagraph"/>
              <w:rPr>
                <w:rFonts w:ascii="Times New Roman"/>
                <w:sz w:val="20"/>
              </w:rPr>
            </w:pPr>
          </w:p>
        </w:tc>
        <w:tc>
          <w:tcPr>
            <w:tcW w:w="3384" w:type="dxa"/>
            <w:shd w:val="clear" w:color="auto" w:fill="F6F6F6"/>
          </w:tcPr>
          <w:p>
            <w:pPr>
              <w:pStyle w:val="TableParagraph"/>
              <w:rPr>
                <w:rFonts w:ascii="Times New Roman"/>
                <w:sz w:val="20"/>
              </w:rPr>
            </w:pPr>
          </w:p>
        </w:tc>
        <w:tc>
          <w:tcPr>
            <w:tcW w:w="3096" w:type="dxa"/>
            <w:shd w:val="clear" w:color="auto" w:fill="F6F6F6"/>
          </w:tcPr>
          <w:p>
            <w:pPr>
              <w:pStyle w:val="TableParagraph"/>
              <w:spacing w:before="1"/>
              <w:rPr>
                <w:b/>
                <w:sz w:val="19"/>
              </w:rPr>
            </w:pPr>
          </w:p>
          <w:p>
            <w:pPr>
              <w:pStyle w:val="TableParagraph"/>
              <w:ind w:left="102"/>
              <w:rPr>
                <w:sz w:val="21"/>
              </w:rPr>
            </w:pPr>
            <w:r>
              <w:rPr>
                <w:color w:val="212121"/>
                <w:w w:val="105"/>
                <w:sz w:val="21"/>
              </w:rPr>
              <w:t>见投标文件（）页</w:t>
            </w:r>
          </w:p>
        </w:tc>
      </w:tr>
      <w:tr>
        <w:trPr>
          <w:trHeight w:val="765" w:hRule="atLeast"/>
        </w:trPr>
        <w:tc>
          <w:tcPr>
            <w:tcW w:w="912" w:type="dxa"/>
          </w:tcPr>
          <w:p>
            <w:pPr>
              <w:pStyle w:val="TableParagraph"/>
              <w:spacing w:before="173"/>
              <w:ind w:left="17"/>
              <w:jc w:val="center"/>
              <w:rPr>
                <w:rFonts w:ascii="Arial Unicode MS"/>
                <w:sz w:val="21"/>
              </w:rPr>
            </w:pPr>
            <w:r>
              <w:rPr>
                <w:rFonts w:ascii="Arial Unicode MS"/>
                <w:color w:val="212121"/>
                <w:w w:val="117"/>
                <w:sz w:val="21"/>
              </w:rPr>
              <w:t>4</w:t>
            </w:r>
          </w:p>
        </w:tc>
        <w:tc>
          <w:tcPr>
            <w:tcW w:w="2052" w:type="dxa"/>
          </w:tcPr>
          <w:p>
            <w:pPr>
              <w:pStyle w:val="TableParagraph"/>
              <w:rPr>
                <w:rFonts w:ascii="Times New Roman"/>
                <w:sz w:val="20"/>
              </w:rPr>
            </w:pPr>
          </w:p>
        </w:tc>
        <w:tc>
          <w:tcPr>
            <w:tcW w:w="3384" w:type="dxa"/>
          </w:tcPr>
          <w:p>
            <w:pPr>
              <w:pStyle w:val="TableParagraph"/>
              <w:rPr>
                <w:rFonts w:ascii="Times New Roman"/>
                <w:sz w:val="20"/>
              </w:rPr>
            </w:pPr>
          </w:p>
        </w:tc>
        <w:tc>
          <w:tcPr>
            <w:tcW w:w="3096" w:type="dxa"/>
          </w:tcPr>
          <w:p>
            <w:pPr>
              <w:pStyle w:val="TableParagraph"/>
              <w:spacing w:before="1"/>
              <w:rPr>
                <w:b/>
                <w:sz w:val="19"/>
              </w:rPr>
            </w:pPr>
          </w:p>
          <w:p>
            <w:pPr>
              <w:pStyle w:val="TableParagraph"/>
              <w:ind w:left="102"/>
              <w:rPr>
                <w:sz w:val="21"/>
              </w:rPr>
            </w:pPr>
            <w:r>
              <w:rPr>
                <w:color w:val="212121"/>
                <w:w w:val="105"/>
                <w:sz w:val="21"/>
              </w:rPr>
              <w:t>见投标文件（）页</w:t>
            </w:r>
          </w:p>
        </w:tc>
      </w:tr>
      <w:tr>
        <w:trPr>
          <w:trHeight w:val="765" w:hRule="atLeast"/>
        </w:trPr>
        <w:tc>
          <w:tcPr>
            <w:tcW w:w="912" w:type="dxa"/>
            <w:shd w:val="clear" w:color="auto" w:fill="F6F6F6"/>
          </w:tcPr>
          <w:p>
            <w:pPr>
              <w:pStyle w:val="TableParagraph"/>
              <w:spacing w:before="173"/>
              <w:ind w:left="17"/>
              <w:jc w:val="center"/>
              <w:rPr>
                <w:rFonts w:ascii="Arial Unicode MS"/>
                <w:sz w:val="21"/>
              </w:rPr>
            </w:pPr>
            <w:r>
              <w:rPr>
                <w:rFonts w:ascii="Arial Unicode MS"/>
                <w:color w:val="212121"/>
                <w:w w:val="117"/>
                <w:sz w:val="21"/>
              </w:rPr>
              <w:t>5</w:t>
            </w:r>
          </w:p>
        </w:tc>
        <w:tc>
          <w:tcPr>
            <w:tcW w:w="2052" w:type="dxa"/>
            <w:shd w:val="clear" w:color="auto" w:fill="F6F6F6"/>
          </w:tcPr>
          <w:p>
            <w:pPr>
              <w:pStyle w:val="TableParagraph"/>
              <w:rPr>
                <w:rFonts w:ascii="Times New Roman"/>
                <w:sz w:val="20"/>
              </w:rPr>
            </w:pPr>
          </w:p>
        </w:tc>
        <w:tc>
          <w:tcPr>
            <w:tcW w:w="3384" w:type="dxa"/>
            <w:shd w:val="clear" w:color="auto" w:fill="F6F6F6"/>
          </w:tcPr>
          <w:p>
            <w:pPr>
              <w:pStyle w:val="TableParagraph"/>
              <w:rPr>
                <w:rFonts w:ascii="Times New Roman"/>
                <w:sz w:val="20"/>
              </w:rPr>
            </w:pPr>
          </w:p>
        </w:tc>
        <w:tc>
          <w:tcPr>
            <w:tcW w:w="3096" w:type="dxa"/>
            <w:shd w:val="clear" w:color="auto" w:fill="F6F6F6"/>
          </w:tcPr>
          <w:p>
            <w:pPr>
              <w:pStyle w:val="TableParagraph"/>
              <w:spacing w:before="1"/>
              <w:rPr>
                <w:b/>
                <w:sz w:val="19"/>
              </w:rPr>
            </w:pPr>
          </w:p>
          <w:p>
            <w:pPr>
              <w:pStyle w:val="TableParagraph"/>
              <w:ind w:left="102"/>
              <w:rPr>
                <w:sz w:val="21"/>
              </w:rPr>
            </w:pPr>
            <w:r>
              <w:rPr>
                <w:color w:val="212121"/>
                <w:w w:val="105"/>
                <w:sz w:val="21"/>
              </w:rPr>
              <w:t>见投标文件（）页</w:t>
            </w:r>
          </w:p>
        </w:tc>
      </w:tr>
      <w:tr>
        <w:trPr>
          <w:trHeight w:val="993" w:hRule="atLeast"/>
        </w:trPr>
        <w:tc>
          <w:tcPr>
            <w:tcW w:w="912" w:type="dxa"/>
          </w:tcPr>
          <w:p>
            <w:pPr>
              <w:pStyle w:val="TableParagraph"/>
              <w:spacing w:before="173"/>
              <w:ind w:left="17"/>
              <w:jc w:val="center"/>
              <w:rPr>
                <w:rFonts w:ascii="Arial Unicode MS"/>
                <w:sz w:val="21"/>
              </w:rPr>
            </w:pPr>
            <w:r>
              <w:rPr>
                <w:rFonts w:ascii="Arial Unicode MS"/>
                <w:color w:val="212121"/>
                <w:w w:val="117"/>
                <w:sz w:val="21"/>
              </w:rPr>
              <w:t>6</w:t>
            </w:r>
          </w:p>
        </w:tc>
        <w:tc>
          <w:tcPr>
            <w:tcW w:w="2052" w:type="dxa"/>
          </w:tcPr>
          <w:p>
            <w:pPr>
              <w:pStyle w:val="TableParagraph"/>
              <w:rPr>
                <w:rFonts w:ascii="Times New Roman"/>
                <w:sz w:val="20"/>
              </w:rPr>
            </w:pPr>
          </w:p>
        </w:tc>
        <w:tc>
          <w:tcPr>
            <w:tcW w:w="3384" w:type="dxa"/>
          </w:tcPr>
          <w:p>
            <w:pPr>
              <w:pStyle w:val="TableParagraph"/>
              <w:rPr>
                <w:rFonts w:ascii="Times New Roman"/>
                <w:sz w:val="20"/>
              </w:rPr>
            </w:pPr>
          </w:p>
        </w:tc>
        <w:tc>
          <w:tcPr>
            <w:tcW w:w="3096" w:type="dxa"/>
          </w:tcPr>
          <w:p>
            <w:pPr>
              <w:pStyle w:val="TableParagraph"/>
              <w:spacing w:before="6"/>
              <w:rPr>
                <w:b/>
                <w:sz w:val="27"/>
              </w:rPr>
            </w:pPr>
          </w:p>
          <w:p>
            <w:pPr>
              <w:pStyle w:val="TableParagraph"/>
              <w:ind w:left="102"/>
              <w:rPr>
                <w:sz w:val="21"/>
              </w:rPr>
            </w:pPr>
            <w:r>
              <w:rPr>
                <w:color w:val="212121"/>
                <w:w w:val="105"/>
                <w:sz w:val="21"/>
              </w:rPr>
              <w:t>见投标文件（）页</w:t>
            </w:r>
          </w:p>
        </w:tc>
      </w:tr>
      <w:tr>
        <w:trPr>
          <w:trHeight w:val="765" w:hRule="atLeast"/>
        </w:trPr>
        <w:tc>
          <w:tcPr>
            <w:tcW w:w="912" w:type="dxa"/>
            <w:shd w:val="clear" w:color="auto" w:fill="F6F6F6"/>
          </w:tcPr>
          <w:p>
            <w:pPr>
              <w:pStyle w:val="TableParagraph"/>
              <w:spacing w:before="173"/>
              <w:ind w:left="17"/>
              <w:jc w:val="center"/>
              <w:rPr>
                <w:rFonts w:ascii="Arial Unicode MS"/>
                <w:sz w:val="21"/>
              </w:rPr>
            </w:pPr>
            <w:r>
              <w:rPr>
                <w:rFonts w:ascii="Arial Unicode MS"/>
                <w:color w:val="212121"/>
                <w:w w:val="117"/>
                <w:sz w:val="21"/>
              </w:rPr>
              <w:t>7</w:t>
            </w:r>
          </w:p>
        </w:tc>
        <w:tc>
          <w:tcPr>
            <w:tcW w:w="2052" w:type="dxa"/>
            <w:shd w:val="clear" w:color="auto" w:fill="F6F6F6"/>
          </w:tcPr>
          <w:p>
            <w:pPr>
              <w:pStyle w:val="TableParagraph"/>
              <w:rPr>
                <w:rFonts w:ascii="Times New Roman"/>
                <w:sz w:val="20"/>
              </w:rPr>
            </w:pPr>
          </w:p>
        </w:tc>
        <w:tc>
          <w:tcPr>
            <w:tcW w:w="3384" w:type="dxa"/>
            <w:shd w:val="clear" w:color="auto" w:fill="F6F6F6"/>
          </w:tcPr>
          <w:p>
            <w:pPr>
              <w:pStyle w:val="TableParagraph"/>
              <w:rPr>
                <w:rFonts w:ascii="Times New Roman"/>
                <w:sz w:val="20"/>
              </w:rPr>
            </w:pPr>
          </w:p>
        </w:tc>
        <w:tc>
          <w:tcPr>
            <w:tcW w:w="3096" w:type="dxa"/>
            <w:shd w:val="clear" w:color="auto" w:fill="F6F6F6"/>
          </w:tcPr>
          <w:p>
            <w:pPr>
              <w:pStyle w:val="TableParagraph"/>
              <w:spacing w:before="1"/>
              <w:rPr>
                <w:b/>
                <w:sz w:val="19"/>
              </w:rPr>
            </w:pPr>
          </w:p>
          <w:p>
            <w:pPr>
              <w:pStyle w:val="TableParagraph"/>
              <w:ind w:left="102"/>
              <w:rPr>
                <w:sz w:val="21"/>
              </w:rPr>
            </w:pPr>
            <w:r>
              <w:rPr>
                <w:color w:val="212121"/>
                <w:w w:val="105"/>
                <w:sz w:val="21"/>
              </w:rPr>
              <w:t>见投标文件（）页</w:t>
            </w:r>
          </w:p>
        </w:tc>
      </w:tr>
      <w:tr>
        <w:trPr>
          <w:trHeight w:val="765" w:hRule="atLeast"/>
        </w:trPr>
        <w:tc>
          <w:tcPr>
            <w:tcW w:w="912" w:type="dxa"/>
          </w:tcPr>
          <w:p>
            <w:pPr>
              <w:pStyle w:val="TableParagraph"/>
              <w:spacing w:before="173"/>
              <w:ind w:left="17"/>
              <w:jc w:val="center"/>
              <w:rPr>
                <w:rFonts w:ascii="Arial Unicode MS"/>
                <w:sz w:val="21"/>
              </w:rPr>
            </w:pPr>
            <w:r>
              <w:rPr>
                <w:rFonts w:ascii="Arial Unicode MS"/>
                <w:color w:val="212121"/>
                <w:w w:val="117"/>
                <w:sz w:val="21"/>
              </w:rPr>
              <w:t>8</w:t>
            </w:r>
          </w:p>
        </w:tc>
        <w:tc>
          <w:tcPr>
            <w:tcW w:w="2052" w:type="dxa"/>
          </w:tcPr>
          <w:p>
            <w:pPr>
              <w:pStyle w:val="TableParagraph"/>
              <w:rPr>
                <w:rFonts w:ascii="Times New Roman"/>
                <w:sz w:val="20"/>
              </w:rPr>
            </w:pPr>
          </w:p>
        </w:tc>
        <w:tc>
          <w:tcPr>
            <w:tcW w:w="3384" w:type="dxa"/>
          </w:tcPr>
          <w:p>
            <w:pPr>
              <w:pStyle w:val="TableParagraph"/>
              <w:rPr>
                <w:rFonts w:ascii="Times New Roman"/>
                <w:sz w:val="20"/>
              </w:rPr>
            </w:pPr>
          </w:p>
        </w:tc>
        <w:tc>
          <w:tcPr>
            <w:tcW w:w="3096" w:type="dxa"/>
          </w:tcPr>
          <w:p>
            <w:pPr>
              <w:pStyle w:val="TableParagraph"/>
              <w:spacing w:before="1"/>
              <w:rPr>
                <w:b/>
                <w:sz w:val="19"/>
              </w:rPr>
            </w:pPr>
          </w:p>
          <w:p>
            <w:pPr>
              <w:pStyle w:val="TableParagraph"/>
              <w:ind w:left="102"/>
              <w:rPr>
                <w:sz w:val="21"/>
              </w:rPr>
            </w:pPr>
            <w:r>
              <w:rPr>
                <w:color w:val="212121"/>
                <w:w w:val="105"/>
                <w:sz w:val="21"/>
              </w:rPr>
              <w:t>见投标文件（）页</w:t>
            </w:r>
          </w:p>
        </w:tc>
      </w:tr>
      <w:tr>
        <w:trPr>
          <w:trHeight w:val="765" w:hRule="atLeast"/>
        </w:trPr>
        <w:tc>
          <w:tcPr>
            <w:tcW w:w="912" w:type="dxa"/>
            <w:shd w:val="clear" w:color="auto" w:fill="F6F6F6"/>
          </w:tcPr>
          <w:p>
            <w:pPr>
              <w:pStyle w:val="TableParagraph"/>
              <w:spacing w:before="173"/>
              <w:ind w:left="17"/>
              <w:jc w:val="center"/>
              <w:rPr>
                <w:rFonts w:ascii="Arial Unicode MS"/>
                <w:sz w:val="21"/>
              </w:rPr>
            </w:pPr>
            <w:r>
              <w:rPr>
                <w:rFonts w:ascii="Arial Unicode MS"/>
                <w:color w:val="212121"/>
                <w:w w:val="117"/>
                <w:sz w:val="21"/>
              </w:rPr>
              <w:t>9</w:t>
            </w:r>
          </w:p>
        </w:tc>
        <w:tc>
          <w:tcPr>
            <w:tcW w:w="2052" w:type="dxa"/>
            <w:shd w:val="clear" w:color="auto" w:fill="F6F6F6"/>
          </w:tcPr>
          <w:p>
            <w:pPr>
              <w:pStyle w:val="TableParagraph"/>
              <w:rPr>
                <w:rFonts w:ascii="Times New Roman"/>
                <w:sz w:val="20"/>
              </w:rPr>
            </w:pPr>
          </w:p>
        </w:tc>
        <w:tc>
          <w:tcPr>
            <w:tcW w:w="3384" w:type="dxa"/>
            <w:shd w:val="clear" w:color="auto" w:fill="F6F6F6"/>
          </w:tcPr>
          <w:p>
            <w:pPr>
              <w:pStyle w:val="TableParagraph"/>
              <w:rPr>
                <w:rFonts w:ascii="Times New Roman"/>
                <w:sz w:val="20"/>
              </w:rPr>
            </w:pPr>
          </w:p>
        </w:tc>
        <w:tc>
          <w:tcPr>
            <w:tcW w:w="3096" w:type="dxa"/>
            <w:shd w:val="clear" w:color="auto" w:fill="F6F6F6"/>
          </w:tcPr>
          <w:p>
            <w:pPr>
              <w:pStyle w:val="TableParagraph"/>
              <w:spacing w:before="1"/>
              <w:rPr>
                <w:b/>
                <w:sz w:val="19"/>
              </w:rPr>
            </w:pPr>
          </w:p>
          <w:p>
            <w:pPr>
              <w:pStyle w:val="TableParagraph"/>
              <w:ind w:left="102"/>
              <w:rPr>
                <w:sz w:val="21"/>
              </w:rPr>
            </w:pPr>
            <w:r>
              <w:rPr>
                <w:color w:val="212121"/>
                <w:w w:val="105"/>
                <w:sz w:val="21"/>
              </w:rPr>
              <w:t>见投标文件（）页</w:t>
            </w:r>
          </w:p>
        </w:tc>
      </w:tr>
      <w:tr>
        <w:trPr>
          <w:trHeight w:val="765" w:hRule="atLeast"/>
        </w:trPr>
        <w:tc>
          <w:tcPr>
            <w:tcW w:w="912" w:type="dxa"/>
          </w:tcPr>
          <w:p>
            <w:pPr>
              <w:pStyle w:val="TableParagraph"/>
              <w:spacing w:before="173"/>
              <w:ind w:left="12"/>
              <w:jc w:val="center"/>
              <w:rPr>
                <w:rFonts w:ascii="Arial Unicode MS" w:hAnsi="Arial Unicode MS"/>
                <w:sz w:val="21"/>
              </w:rPr>
            </w:pPr>
            <w:r>
              <w:rPr>
                <w:rFonts w:ascii="Arial Unicode MS" w:hAnsi="Arial Unicode MS"/>
                <w:color w:val="212121"/>
                <w:w w:val="102"/>
                <w:sz w:val="21"/>
              </w:rPr>
              <w:t>…</w:t>
            </w:r>
          </w:p>
        </w:tc>
        <w:tc>
          <w:tcPr>
            <w:tcW w:w="2052" w:type="dxa"/>
          </w:tcPr>
          <w:p>
            <w:pPr>
              <w:pStyle w:val="TableParagraph"/>
              <w:rPr>
                <w:rFonts w:ascii="Times New Roman"/>
                <w:sz w:val="20"/>
              </w:rPr>
            </w:pPr>
          </w:p>
        </w:tc>
        <w:tc>
          <w:tcPr>
            <w:tcW w:w="3384" w:type="dxa"/>
          </w:tcPr>
          <w:p>
            <w:pPr>
              <w:pStyle w:val="TableParagraph"/>
              <w:rPr>
                <w:rFonts w:ascii="Times New Roman"/>
                <w:sz w:val="20"/>
              </w:rPr>
            </w:pPr>
          </w:p>
        </w:tc>
        <w:tc>
          <w:tcPr>
            <w:tcW w:w="3096" w:type="dxa"/>
          </w:tcPr>
          <w:p>
            <w:pPr>
              <w:pStyle w:val="TableParagraph"/>
              <w:rPr>
                <w:rFonts w:ascii="Times New Roman"/>
                <w:sz w:val="20"/>
              </w:rPr>
            </w:pPr>
          </w:p>
        </w:tc>
      </w:tr>
    </w:tbl>
    <w:p>
      <w:pPr>
        <w:spacing w:line="288" w:lineRule="auto" w:before="100"/>
        <w:ind w:left="120" w:right="199" w:firstLine="0"/>
        <w:jc w:val="left"/>
        <w:rPr>
          <w:b/>
          <w:sz w:val="21"/>
        </w:rPr>
      </w:pPr>
      <w:r>
        <w:rPr>
          <w:b/>
          <w:spacing w:val="10"/>
          <w:sz w:val="21"/>
        </w:rPr>
        <w:t>注：投标供应商应根据《商务评审表》的各项内容填写此表，如自评得分与证明材料不一致，评标委员会 将有可能做出对投标人不利的评定。</w:t>
      </w:r>
    </w:p>
    <w:p>
      <w:pPr>
        <w:spacing w:after="0" w:line="288" w:lineRule="auto"/>
        <w:jc w:val="left"/>
        <w:rPr>
          <w:sz w:val="21"/>
        </w:rPr>
        <w:sectPr>
          <w:pgSz w:w="11900" w:h="16840"/>
          <w:pgMar w:header="0" w:footer="363" w:top="560" w:bottom="560" w:left="540" w:right="560"/>
        </w:sectPr>
      </w:pPr>
    </w:p>
    <w:p>
      <w:pPr>
        <w:pStyle w:val="Heading5"/>
        <w:spacing w:before="56"/>
        <w:ind w:left="120"/>
      </w:pPr>
      <w:r>
        <w:rPr/>
        <w:t>格式十九：</w:t>
      </w:r>
    </w:p>
    <w:p>
      <w:pPr>
        <w:pStyle w:val="BodyText"/>
        <w:rPr>
          <w:b/>
          <w:sz w:val="24"/>
        </w:rPr>
      </w:pPr>
      <w:r>
        <w:rPr/>
        <w:br w:type="column"/>
      </w:r>
      <w:r>
        <w:rPr>
          <w:b/>
          <w:sz w:val="24"/>
        </w:rPr>
      </w:r>
    </w:p>
    <w:p>
      <w:pPr>
        <w:spacing w:before="169"/>
        <w:ind w:left="120" w:right="0" w:firstLine="0"/>
        <w:jc w:val="left"/>
        <w:rPr>
          <w:b/>
          <w:sz w:val="25"/>
        </w:rPr>
      </w:pPr>
      <w:r>
        <w:rPr>
          <w:b/>
          <w:sz w:val="25"/>
        </w:rPr>
        <w:t>履约进度计划表</w:t>
      </w:r>
    </w:p>
    <w:p>
      <w:pPr>
        <w:spacing w:after="0"/>
        <w:jc w:val="left"/>
        <w:rPr>
          <w:sz w:val="25"/>
        </w:rPr>
        <w:sectPr>
          <w:pgSz w:w="11900" w:h="16840"/>
          <w:pgMar w:header="0" w:footer="363" w:top="1380" w:bottom="560" w:left="540" w:right="560"/>
          <w:cols w:num="2" w:equalWidth="0">
            <w:col w:w="1169" w:space="3188"/>
            <w:col w:w="6443"/>
          </w:cols>
        </w:sectPr>
      </w:pPr>
    </w:p>
    <w:p>
      <w:pPr>
        <w:pStyle w:val="BodyText"/>
        <w:spacing w:before="2"/>
        <w:rPr>
          <w:b/>
          <w:sz w:val="14"/>
        </w:rPr>
      </w:pPr>
    </w:p>
    <w:tbl>
      <w:tblPr>
        <w:tblW w:w="0" w:type="auto"/>
        <w:jc w:val="left"/>
        <w:tblInd w:w="133" w:type="dxa"/>
        <w:tblBorders>
          <w:top w:val="single" w:sz="6" w:space="0" w:color="666666"/>
          <w:left w:val="single" w:sz="6" w:space="0" w:color="666666"/>
          <w:bottom w:val="single" w:sz="6" w:space="0" w:color="666666"/>
          <w:right w:val="single" w:sz="6" w:space="0" w:color="666666"/>
          <w:insideH w:val="single" w:sz="6" w:space="0" w:color="666666"/>
          <w:insideV w:val="single" w:sz="6" w:space="0" w:color="666666"/>
        </w:tblBorders>
        <w:tblLayout w:type="fixed"/>
        <w:tblCellMar>
          <w:top w:w="0" w:type="dxa"/>
          <w:left w:w="0" w:type="dxa"/>
          <w:bottom w:w="0" w:type="dxa"/>
          <w:right w:w="0" w:type="dxa"/>
        </w:tblCellMar>
        <w:tblLook w:val="01E0"/>
      </w:tblPr>
      <w:tblGrid>
        <w:gridCol w:w="1344"/>
        <w:gridCol w:w="2772"/>
        <w:gridCol w:w="3540"/>
        <w:gridCol w:w="2892"/>
      </w:tblGrid>
      <w:tr>
        <w:trPr>
          <w:trHeight w:val="477" w:hRule="atLeast"/>
        </w:trPr>
        <w:tc>
          <w:tcPr>
            <w:tcW w:w="1344" w:type="dxa"/>
          </w:tcPr>
          <w:p>
            <w:pPr>
              <w:pStyle w:val="TableParagraph"/>
              <w:spacing w:before="108"/>
              <w:ind w:left="449" w:right="458"/>
              <w:jc w:val="center"/>
              <w:rPr>
                <w:b/>
                <w:sz w:val="19"/>
              </w:rPr>
            </w:pPr>
            <w:r>
              <w:rPr>
                <w:b/>
                <w:color w:val="666666"/>
                <w:sz w:val="19"/>
              </w:rPr>
              <w:t>序号</w:t>
            </w:r>
          </w:p>
        </w:tc>
        <w:tc>
          <w:tcPr>
            <w:tcW w:w="2772" w:type="dxa"/>
          </w:tcPr>
          <w:p>
            <w:pPr>
              <w:pStyle w:val="TableParagraph"/>
              <w:spacing w:before="108"/>
              <w:ind w:left="782" w:right="790"/>
              <w:jc w:val="center"/>
              <w:rPr>
                <w:b/>
                <w:sz w:val="19"/>
              </w:rPr>
            </w:pPr>
            <w:r>
              <w:rPr>
                <w:b/>
                <w:color w:val="666666"/>
                <w:sz w:val="19"/>
              </w:rPr>
              <w:t>拟定时间安排</w:t>
            </w:r>
          </w:p>
        </w:tc>
        <w:tc>
          <w:tcPr>
            <w:tcW w:w="3540" w:type="dxa"/>
          </w:tcPr>
          <w:p>
            <w:pPr>
              <w:pStyle w:val="TableParagraph"/>
              <w:spacing w:before="108"/>
              <w:ind w:left="881" w:right="887"/>
              <w:jc w:val="center"/>
              <w:rPr>
                <w:b/>
                <w:sz w:val="19"/>
              </w:rPr>
            </w:pPr>
            <w:r>
              <w:rPr>
                <w:b/>
                <w:color w:val="666666"/>
                <w:sz w:val="19"/>
              </w:rPr>
              <w:t>计划完成的工作内容</w:t>
            </w:r>
          </w:p>
        </w:tc>
        <w:tc>
          <w:tcPr>
            <w:tcW w:w="2892" w:type="dxa"/>
          </w:tcPr>
          <w:p>
            <w:pPr>
              <w:pStyle w:val="TableParagraph"/>
              <w:spacing w:before="108"/>
              <w:ind w:left="624"/>
              <w:rPr>
                <w:b/>
                <w:sz w:val="19"/>
              </w:rPr>
            </w:pPr>
            <w:r>
              <w:rPr>
                <w:b/>
                <w:color w:val="666666"/>
                <w:sz w:val="19"/>
              </w:rPr>
              <w:t>实施方建议或要求</w:t>
            </w:r>
          </w:p>
        </w:tc>
      </w:tr>
      <w:tr>
        <w:trPr>
          <w:trHeight w:val="477" w:hRule="atLeast"/>
        </w:trPr>
        <w:tc>
          <w:tcPr>
            <w:tcW w:w="1344" w:type="dxa"/>
            <w:shd w:val="clear" w:color="auto" w:fill="F6F6F6"/>
          </w:tcPr>
          <w:p>
            <w:pPr>
              <w:pStyle w:val="TableParagraph"/>
              <w:spacing w:before="44"/>
              <w:ind w:left="14"/>
              <w:jc w:val="center"/>
              <w:rPr>
                <w:rFonts w:ascii="Arial Unicode MS"/>
                <w:sz w:val="19"/>
              </w:rPr>
            </w:pPr>
            <w:r>
              <w:rPr>
                <w:rFonts w:ascii="Arial Unicode MS"/>
                <w:color w:val="666666"/>
                <w:w w:val="115"/>
                <w:sz w:val="19"/>
              </w:rPr>
              <w:t>1</w:t>
            </w:r>
          </w:p>
        </w:tc>
        <w:tc>
          <w:tcPr>
            <w:tcW w:w="2772" w:type="dxa"/>
            <w:shd w:val="clear" w:color="auto" w:fill="F6F6F6"/>
          </w:tcPr>
          <w:p>
            <w:pPr>
              <w:pStyle w:val="TableParagraph"/>
              <w:spacing w:before="108"/>
              <w:ind w:left="782" w:right="769"/>
              <w:jc w:val="center"/>
              <w:rPr>
                <w:sz w:val="19"/>
              </w:rPr>
            </w:pPr>
            <w:r>
              <w:rPr>
                <w:color w:val="666666"/>
                <w:sz w:val="19"/>
              </w:rPr>
              <w:t>拟定年月日</w:t>
            </w:r>
          </w:p>
        </w:tc>
        <w:tc>
          <w:tcPr>
            <w:tcW w:w="3540" w:type="dxa"/>
            <w:shd w:val="clear" w:color="auto" w:fill="F6F6F6"/>
          </w:tcPr>
          <w:p>
            <w:pPr>
              <w:pStyle w:val="TableParagraph"/>
              <w:spacing w:before="108"/>
              <w:ind w:left="881" w:right="866"/>
              <w:jc w:val="center"/>
              <w:rPr>
                <w:sz w:val="19"/>
              </w:rPr>
            </w:pPr>
            <w:r>
              <w:rPr>
                <w:color w:val="666666"/>
                <w:sz w:val="19"/>
              </w:rPr>
              <w:t>签定合同并生效</w:t>
            </w:r>
          </w:p>
        </w:tc>
        <w:tc>
          <w:tcPr>
            <w:tcW w:w="2892" w:type="dxa"/>
            <w:shd w:val="clear" w:color="auto" w:fill="F6F6F6"/>
          </w:tcPr>
          <w:p>
            <w:pPr>
              <w:pStyle w:val="TableParagraph"/>
              <w:rPr>
                <w:rFonts w:ascii="Times New Roman"/>
                <w:sz w:val="20"/>
              </w:rPr>
            </w:pPr>
          </w:p>
        </w:tc>
      </w:tr>
      <w:tr>
        <w:trPr>
          <w:trHeight w:val="477" w:hRule="atLeast"/>
        </w:trPr>
        <w:tc>
          <w:tcPr>
            <w:tcW w:w="1344" w:type="dxa"/>
          </w:tcPr>
          <w:p>
            <w:pPr>
              <w:pStyle w:val="TableParagraph"/>
              <w:spacing w:before="44"/>
              <w:ind w:left="14"/>
              <w:jc w:val="center"/>
              <w:rPr>
                <w:rFonts w:ascii="Arial Unicode MS"/>
                <w:sz w:val="19"/>
              </w:rPr>
            </w:pPr>
            <w:r>
              <w:rPr>
                <w:rFonts w:ascii="Arial Unicode MS"/>
                <w:color w:val="666666"/>
                <w:w w:val="115"/>
                <w:sz w:val="19"/>
              </w:rPr>
              <w:t>2</w:t>
            </w:r>
          </w:p>
        </w:tc>
        <w:tc>
          <w:tcPr>
            <w:tcW w:w="2772" w:type="dxa"/>
          </w:tcPr>
          <w:p>
            <w:pPr>
              <w:pStyle w:val="TableParagraph"/>
              <w:spacing w:before="44"/>
              <w:ind w:left="782" w:right="769"/>
              <w:jc w:val="center"/>
              <w:rPr>
                <w:sz w:val="19"/>
              </w:rPr>
            </w:pPr>
            <w:r>
              <w:rPr>
                <w:color w:val="666666"/>
                <w:sz w:val="19"/>
              </w:rPr>
              <w:t>月日</w:t>
            </w:r>
            <w:r>
              <w:rPr>
                <w:rFonts w:ascii="Arial Unicode MS" w:hAnsi="Arial Unicode MS" w:eastAsia="Arial Unicode MS" w:hint="eastAsia"/>
                <w:color w:val="666666"/>
                <w:sz w:val="19"/>
              </w:rPr>
              <w:t>—</w:t>
            </w:r>
            <w:r>
              <w:rPr>
                <w:color w:val="666666"/>
                <w:sz w:val="19"/>
              </w:rPr>
              <w:t>月日</w:t>
            </w:r>
          </w:p>
        </w:tc>
        <w:tc>
          <w:tcPr>
            <w:tcW w:w="3540" w:type="dxa"/>
          </w:tcPr>
          <w:p>
            <w:pPr>
              <w:pStyle w:val="TableParagraph"/>
              <w:rPr>
                <w:rFonts w:ascii="Times New Roman"/>
                <w:sz w:val="20"/>
              </w:rPr>
            </w:pPr>
          </w:p>
        </w:tc>
        <w:tc>
          <w:tcPr>
            <w:tcW w:w="2892" w:type="dxa"/>
          </w:tcPr>
          <w:p>
            <w:pPr>
              <w:pStyle w:val="TableParagraph"/>
              <w:rPr>
                <w:rFonts w:ascii="Times New Roman"/>
                <w:sz w:val="20"/>
              </w:rPr>
            </w:pPr>
          </w:p>
        </w:tc>
      </w:tr>
      <w:tr>
        <w:trPr>
          <w:trHeight w:val="477" w:hRule="atLeast"/>
        </w:trPr>
        <w:tc>
          <w:tcPr>
            <w:tcW w:w="1344" w:type="dxa"/>
            <w:shd w:val="clear" w:color="auto" w:fill="F6F6F6"/>
          </w:tcPr>
          <w:p>
            <w:pPr>
              <w:pStyle w:val="TableParagraph"/>
              <w:spacing w:before="44"/>
              <w:ind w:left="14"/>
              <w:jc w:val="center"/>
              <w:rPr>
                <w:rFonts w:ascii="Arial Unicode MS"/>
                <w:sz w:val="19"/>
              </w:rPr>
            </w:pPr>
            <w:r>
              <w:rPr>
                <w:rFonts w:ascii="Arial Unicode MS"/>
                <w:color w:val="666666"/>
                <w:w w:val="115"/>
                <w:sz w:val="19"/>
              </w:rPr>
              <w:t>3</w:t>
            </w:r>
          </w:p>
        </w:tc>
        <w:tc>
          <w:tcPr>
            <w:tcW w:w="2772" w:type="dxa"/>
            <w:shd w:val="clear" w:color="auto" w:fill="F6F6F6"/>
          </w:tcPr>
          <w:p>
            <w:pPr>
              <w:pStyle w:val="TableParagraph"/>
              <w:spacing w:before="44"/>
              <w:ind w:left="782" w:right="769"/>
              <w:jc w:val="center"/>
              <w:rPr>
                <w:sz w:val="19"/>
              </w:rPr>
            </w:pPr>
            <w:r>
              <w:rPr>
                <w:color w:val="666666"/>
                <w:sz w:val="19"/>
              </w:rPr>
              <w:t>月日</w:t>
            </w:r>
            <w:r>
              <w:rPr>
                <w:rFonts w:ascii="Arial Unicode MS" w:hAnsi="Arial Unicode MS" w:eastAsia="Arial Unicode MS" w:hint="eastAsia"/>
                <w:color w:val="666666"/>
                <w:sz w:val="19"/>
              </w:rPr>
              <w:t>—</w:t>
            </w:r>
            <w:r>
              <w:rPr>
                <w:color w:val="666666"/>
                <w:sz w:val="19"/>
              </w:rPr>
              <w:t>月日</w:t>
            </w:r>
          </w:p>
        </w:tc>
        <w:tc>
          <w:tcPr>
            <w:tcW w:w="3540" w:type="dxa"/>
            <w:shd w:val="clear" w:color="auto" w:fill="F6F6F6"/>
          </w:tcPr>
          <w:p>
            <w:pPr>
              <w:pStyle w:val="TableParagraph"/>
              <w:rPr>
                <w:rFonts w:ascii="Times New Roman"/>
                <w:sz w:val="20"/>
              </w:rPr>
            </w:pPr>
          </w:p>
        </w:tc>
        <w:tc>
          <w:tcPr>
            <w:tcW w:w="2892" w:type="dxa"/>
            <w:shd w:val="clear" w:color="auto" w:fill="F6F6F6"/>
          </w:tcPr>
          <w:p>
            <w:pPr>
              <w:pStyle w:val="TableParagraph"/>
              <w:rPr>
                <w:rFonts w:ascii="Times New Roman"/>
                <w:sz w:val="20"/>
              </w:rPr>
            </w:pPr>
          </w:p>
        </w:tc>
      </w:tr>
      <w:tr>
        <w:trPr>
          <w:trHeight w:val="477" w:hRule="atLeast"/>
        </w:trPr>
        <w:tc>
          <w:tcPr>
            <w:tcW w:w="1344" w:type="dxa"/>
          </w:tcPr>
          <w:p>
            <w:pPr>
              <w:pStyle w:val="TableParagraph"/>
              <w:spacing w:before="44"/>
              <w:ind w:left="14"/>
              <w:jc w:val="center"/>
              <w:rPr>
                <w:rFonts w:ascii="Arial Unicode MS"/>
                <w:sz w:val="19"/>
              </w:rPr>
            </w:pPr>
            <w:r>
              <w:rPr>
                <w:rFonts w:ascii="Arial Unicode MS"/>
                <w:color w:val="666666"/>
                <w:w w:val="115"/>
                <w:sz w:val="19"/>
              </w:rPr>
              <w:t>4</w:t>
            </w:r>
          </w:p>
        </w:tc>
        <w:tc>
          <w:tcPr>
            <w:tcW w:w="2772" w:type="dxa"/>
          </w:tcPr>
          <w:p>
            <w:pPr>
              <w:pStyle w:val="TableParagraph"/>
              <w:spacing w:before="44"/>
              <w:ind w:left="782" w:right="769"/>
              <w:jc w:val="center"/>
              <w:rPr>
                <w:sz w:val="19"/>
              </w:rPr>
            </w:pPr>
            <w:r>
              <w:rPr>
                <w:color w:val="666666"/>
                <w:sz w:val="19"/>
              </w:rPr>
              <w:t>月日</w:t>
            </w:r>
            <w:r>
              <w:rPr>
                <w:rFonts w:ascii="Arial Unicode MS" w:hAnsi="Arial Unicode MS" w:eastAsia="Arial Unicode MS" w:hint="eastAsia"/>
                <w:color w:val="666666"/>
                <w:sz w:val="19"/>
              </w:rPr>
              <w:t>—</w:t>
            </w:r>
            <w:r>
              <w:rPr>
                <w:color w:val="666666"/>
                <w:sz w:val="19"/>
              </w:rPr>
              <w:t>月日</w:t>
            </w:r>
          </w:p>
        </w:tc>
        <w:tc>
          <w:tcPr>
            <w:tcW w:w="3540" w:type="dxa"/>
          </w:tcPr>
          <w:p>
            <w:pPr>
              <w:pStyle w:val="TableParagraph"/>
              <w:spacing w:before="108"/>
              <w:ind w:left="881" w:right="866"/>
              <w:jc w:val="center"/>
              <w:rPr>
                <w:sz w:val="19"/>
              </w:rPr>
            </w:pPr>
            <w:r>
              <w:rPr>
                <w:color w:val="666666"/>
                <w:sz w:val="19"/>
              </w:rPr>
              <w:t>质保期</w:t>
            </w:r>
          </w:p>
        </w:tc>
        <w:tc>
          <w:tcPr>
            <w:tcW w:w="2892" w:type="dxa"/>
          </w:tcPr>
          <w:p>
            <w:pPr>
              <w:pStyle w:val="TableParagraph"/>
              <w:rPr>
                <w:rFonts w:ascii="Times New Roman"/>
                <w:sz w:val="20"/>
              </w:rPr>
            </w:pPr>
          </w:p>
        </w:tc>
      </w:tr>
    </w:tbl>
    <w:p>
      <w:pPr>
        <w:spacing w:after="0"/>
        <w:rPr>
          <w:rFonts w:ascii="Times New Roman"/>
          <w:sz w:val="20"/>
        </w:rPr>
        <w:sectPr>
          <w:type w:val="continuous"/>
          <w:pgSz w:w="11900" w:h="16840"/>
          <w:pgMar w:top="1600" w:bottom="480" w:left="540" w:right="560"/>
        </w:sectPr>
      </w:pPr>
    </w:p>
    <w:p>
      <w:pPr>
        <w:spacing w:before="56"/>
        <w:ind w:left="120" w:right="0" w:firstLine="0"/>
        <w:jc w:val="left"/>
        <w:rPr>
          <w:b/>
          <w:sz w:val="19"/>
        </w:rPr>
      </w:pPr>
      <w:r>
        <w:rPr>
          <w:b/>
          <w:sz w:val="19"/>
        </w:rPr>
        <w:t>格式二十：</w:t>
      </w:r>
    </w:p>
    <w:p>
      <w:pPr>
        <w:pStyle w:val="BodyText"/>
        <w:spacing w:before="12"/>
        <w:rPr>
          <w:b/>
          <w:sz w:val="7"/>
        </w:rPr>
      </w:pPr>
    </w:p>
    <w:p>
      <w:pPr>
        <w:pStyle w:val="BodyText"/>
        <w:spacing w:line="203" w:lineRule="exact" w:before="75"/>
        <w:ind w:left="3616" w:right="3601"/>
        <w:jc w:val="center"/>
      </w:pPr>
      <w:r>
        <w:rPr/>
        <w:t>各类证明材料</w:t>
      </w:r>
    </w:p>
    <w:p>
      <w:pPr>
        <w:pStyle w:val="BodyText"/>
        <w:spacing w:line="253" w:lineRule="exact"/>
        <w:ind w:left="606"/>
      </w:pPr>
      <w:r>
        <w:rPr>
          <w:rFonts w:ascii="Arial Unicode MS" w:eastAsia="Arial Unicode MS" w:hint="eastAsia"/>
        </w:rPr>
        <w:t>1.</w:t>
      </w:r>
      <w:r>
        <w:rPr/>
        <w:t>招标文件要求提供的其他资料。</w:t>
      </w:r>
    </w:p>
    <w:p>
      <w:pPr>
        <w:pStyle w:val="BodyText"/>
        <w:spacing w:line="293" w:lineRule="exact"/>
        <w:ind w:left="606"/>
      </w:pPr>
      <w:r>
        <w:rPr>
          <w:rFonts w:ascii="Arial Unicode MS" w:eastAsia="Arial Unicode MS" w:hint="eastAsia"/>
        </w:rPr>
        <w:t>2.</w:t>
      </w:r>
      <w:r>
        <w:rPr/>
        <w:t>投标供应商认为需提供的其他资料。</w:t>
      </w:r>
    </w:p>
    <w:p>
      <w:pPr>
        <w:spacing w:after="0" w:line="293" w:lineRule="exact"/>
        <w:sectPr>
          <w:pgSz w:w="11900" w:h="16840"/>
          <w:pgMar w:header="0" w:footer="363" w:top="1380" w:bottom="560" w:left="540" w:right="560"/>
        </w:sectPr>
      </w:pPr>
    </w:p>
    <w:p>
      <w:pPr>
        <w:spacing w:before="56"/>
        <w:ind w:left="120" w:right="0" w:firstLine="0"/>
        <w:jc w:val="left"/>
        <w:rPr>
          <w:sz w:val="19"/>
        </w:rPr>
      </w:pPr>
      <w:r>
        <w:rPr>
          <w:b/>
          <w:sz w:val="19"/>
        </w:rPr>
        <w:t>格式二十一： </w:t>
      </w:r>
      <w:r>
        <w:rPr>
          <w:sz w:val="19"/>
        </w:rPr>
        <w:t>（若采购人支付采购代理费，则无需出具此承诺书）</w:t>
      </w:r>
    </w:p>
    <w:p>
      <w:pPr>
        <w:pStyle w:val="BodyText"/>
        <w:spacing w:before="10"/>
        <w:rPr>
          <w:sz w:val="13"/>
        </w:rPr>
      </w:pPr>
    </w:p>
    <w:p>
      <w:pPr>
        <w:spacing w:before="0"/>
        <w:ind w:left="3616" w:right="3623" w:firstLine="0"/>
        <w:jc w:val="center"/>
        <w:rPr>
          <w:b/>
          <w:sz w:val="25"/>
        </w:rPr>
      </w:pPr>
      <w:r>
        <w:rPr>
          <w:b/>
          <w:sz w:val="25"/>
        </w:rPr>
        <w:t>采购代理服务费支付承诺书</w:t>
      </w:r>
    </w:p>
    <w:p>
      <w:pPr>
        <w:pStyle w:val="BodyText"/>
        <w:spacing w:before="196"/>
        <w:ind w:left="126"/>
      </w:pPr>
      <w:r>
        <w:rPr/>
        <w:t>致：广东志正招标有限公司</w:t>
      </w:r>
    </w:p>
    <w:p>
      <w:pPr>
        <w:pStyle w:val="BodyText"/>
        <w:spacing w:before="10"/>
        <w:rPr>
          <w:sz w:val="13"/>
        </w:rPr>
      </w:pPr>
    </w:p>
    <w:p>
      <w:pPr>
        <w:pStyle w:val="BodyText"/>
        <w:spacing w:line="235" w:lineRule="auto" w:before="1"/>
        <w:ind w:left="126" w:right="229" w:firstLine="336"/>
      </w:pPr>
      <w:r>
        <w:rPr/>
        <w:t>如果我方在贵采购代理机构组织的</w:t>
      </w:r>
      <w:r>
        <w:rPr>
          <w:rFonts w:ascii="Arial Unicode MS" w:eastAsia="Arial Unicode MS" w:hint="eastAsia"/>
          <w:spacing w:val="-3"/>
        </w:rPr>
        <w:t>2021</w:t>
      </w:r>
      <w:r>
        <w:rPr/>
        <w:t>年图书采购招标中获中标（</w:t>
      </w:r>
      <w:r>
        <w:rPr>
          <w:spacing w:val="-1"/>
        </w:rPr>
        <w:t>采购项目编号：</w:t>
      </w:r>
      <w:r>
        <w:rPr>
          <w:rFonts w:ascii="Arial Unicode MS" w:eastAsia="Arial Unicode MS" w:hint="eastAsia"/>
          <w:spacing w:val="-3"/>
        </w:rPr>
        <w:t>440001-2021-12262</w:t>
      </w:r>
      <w:r>
        <w:rPr>
          <w:spacing w:val="-3"/>
        </w:rPr>
        <w:t>），</w:t>
      </w:r>
      <w:r>
        <w:rPr/>
        <w:t>我方保证   在收取《中标通知书》前，按招标文件对采购代理费支付方式的约定，承担本项目采购代理费。</w:t>
      </w:r>
    </w:p>
    <w:p>
      <w:pPr>
        <w:pStyle w:val="BodyText"/>
        <w:spacing w:before="8"/>
        <w:rPr>
          <w:sz w:val="18"/>
        </w:rPr>
      </w:pPr>
    </w:p>
    <w:p>
      <w:pPr>
        <w:pStyle w:val="BodyText"/>
        <w:spacing w:line="283" w:lineRule="auto"/>
        <w:ind w:left="126" w:right="109" w:firstLine="336"/>
        <w:jc w:val="both"/>
      </w:pPr>
      <w:r>
        <w:rPr/>
        <w:t>我方如违约，愿凭贵单位开出的违约通知，从我方提交的投标保证金中支付，不足部分由采购人在支付我方的中标合同款中代为扣付；以投标（响应）担保函（或保险保函）方式方式提交投标保证金时，同意和要求投标（响应）担保函开立银行或担保机构、保险保函开立的保险机构应广东志正招标有限公司的要求办理支付手续。</w:t>
      </w:r>
    </w:p>
    <w:p>
      <w:pPr>
        <w:pStyle w:val="BodyText"/>
        <w:spacing w:before="2"/>
        <w:rPr>
          <w:sz w:val="15"/>
        </w:rPr>
      </w:pPr>
    </w:p>
    <w:p>
      <w:pPr>
        <w:pStyle w:val="BodyText"/>
        <w:ind w:left="450"/>
      </w:pPr>
      <w:r>
        <w:rPr/>
        <w:t>特此承诺！</w:t>
      </w:r>
    </w:p>
    <w:p>
      <w:pPr>
        <w:pStyle w:val="BodyText"/>
        <w:spacing w:before="8"/>
        <w:rPr>
          <w:sz w:val="16"/>
        </w:rPr>
      </w:pPr>
    </w:p>
    <w:p>
      <w:pPr>
        <w:pStyle w:val="BodyText"/>
        <w:spacing w:line="415" w:lineRule="auto"/>
        <w:ind w:left="126" w:right="7983"/>
      </w:pPr>
      <w:r>
        <w:rPr/>
        <w:t>投标供应商法定名称（公章）； 投标供应商法定地址：</w:t>
      </w:r>
    </w:p>
    <w:p>
      <w:pPr>
        <w:pStyle w:val="BodyText"/>
        <w:spacing w:line="415" w:lineRule="auto"/>
        <w:ind w:left="126" w:right="7407"/>
      </w:pPr>
      <w:r>
        <w:rPr/>
        <w:t>投标供应商授权代表（签字或盖章）： 电 话：</w:t>
      </w:r>
    </w:p>
    <w:p>
      <w:pPr>
        <w:pStyle w:val="BodyText"/>
        <w:spacing w:line="241" w:lineRule="exact"/>
        <w:ind w:left="126"/>
      </w:pPr>
      <w:r>
        <w:rPr/>
        <w:t>传 真：</w:t>
      </w:r>
    </w:p>
    <w:p>
      <w:pPr>
        <w:pStyle w:val="BodyText"/>
        <w:spacing w:before="8"/>
        <w:rPr>
          <w:sz w:val="13"/>
        </w:rPr>
      </w:pPr>
    </w:p>
    <w:p>
      <w:pPr>
        <w:pStyle w:val="BodyText"/>
        <w:ind w:left="126"/>
      </w:pPr>
      <w:r>
        <w:rPr/>
        <w:t>承诺日期：</w:t>
      </w:r>
    </w:p>
    <w:p>
      <w:pPr>
        <w:spacing w:after="0"/>
        <w:sectPr>
          <w:pgSz w:w="11900" w:h="16840"/>
          <w:pgMar w:header="0" w:footer="363" w:top="1380" w:bottom="560" w:left="540" w:right="560"/>
        </w:sectPr>
      </w:pPr>
    </w:p>
    <w:p>
      <w:pPr>
        <w:pStyle w:val="Heading5"/>
        <w:spacing w:before="56"/>
        <w:ind w:left="120"/>
      </w:pPr>
      <w:r>
        <w:rPr/>
        <w:t>格式二十二：</w:t>
      </w:r>
    </w:p>
    <w:p>
      <w:pPr>
        <w:pStyle w:val="BodyText"/>
        <w:spacing w:before="12"/>
        <w:rPr>
          <w:b/>
          <w:sz w:val="7"/>
        </w:rPr>
      </w:pPr>
    </w:p>
    <w:p>
      <w:pPr>
        <w:pStyle w:val="BodyText"/>
        <w:spacing w:before="75"/>
        <w:ind w:left="4255"/>
      </w:pPr>
      <w:r>
        <w:rPr/>
        <w:t>需要采购人提供的附加条件</w:t>
      </w:r>
    </w:p>
    <w:p>
      <w:pPr>
        <w:pStyle w:val="BodyText"/>
        <w:spacing w:before="1"/>
        <w:rPr>
          <w:sz w:val="22"/>
        </w:rPr>
      </w:pPr>
    </w:p>
    <w:tbl>
      <w:tblPr>
        <w:tblW w:w="0" w:type="auto"/>
        <w:jc w:val="left"/>
        <w:tblInd w:w="769" w:type="dxa"/>
        <w:tblBorders>
          <w:top w:val="single" w:sz="6" w:space="0" w:color="666666"/>
          <w:left w:val="single" w:sz="6" w:space="0" w:color="666666"/>
          <w:bottom w:val="single" w:sz="6" w:space="0" w:color="666666"/>
          <w:right w:val="single" w:sz="6" w:space="0" w:color="666666"/>
          <w:insideH w:val="single" w:sz="6" w:space="0" w:color="666666"/>
          <w:insideV w:val="single" w:sz="6" w:space="0" w:color="666666"/>
        </w:tblBorders>
        <w:tblLayout w:type="fixed"/>
        <w:tblCellMar>
          <w:top w:w="0" w:type="dxa"/>
          <w:left w:w="0" w:type="dxa"/>
          <w:bottom w:w="0" w:type="dxa"/>
          <w:right w:w="0" w:type="dxa"/>
        </w:tblCellMar>
        <w:tblLook w:val="01E0"/>
      </w:tblPr>
      <w:tblGrid>
        <w:gridCol w:w="1248"/>
        <w:gridCol w:w="8030"/>
      </w:tblGrid>
      <w:tr>
        <w:trPr>
          <w:trHeight w:val="477" w:hRule="atLeast"/>
        </w:trPr>
        <w:tc>
          <w:tcPr>
            <w:tcW w:w="1248" w:type="dxa"/>
          </w:tcPr>
          <w:p>
            <w:pPr>
              <w:pStyle w:val="TableParagraph"/>
              <w:spacing w:before="108"/>
              <w:ind w:left="401" w:right="410"/>
              <w:jc w:val="center"/>
              <w:rPr>
                <w:b/>
                <w:sz w:val="19"/>
              </w:rPr>
            </w:pPr>
            <w:r>
              <w:rPr>
                <w:b/>
                <w:color w:val="666666"/>
                <w:sz w:val="19"/>
              </w:rPr>
              <w:t>序号</w:t>
            </w:r>
          </w:p>
        </w:tc>
        <w:tc>
          <w:tcPr>
            <w:tcW w:w="8030" w:type="dxa"/>
          </w:tcPr>
          <w:p>
            <w:pPr>
              <w:pStyle w:val="TableParagraph"/>
              <w:spacing w:before="108"/>
              <w:ind w:left="2477"/>
              <w:rPr>
                <w:b/>
                <w:sz w:val="19"/>
              </w:rPr>
            </w:pPr>
            <w:r>
              <w:rPr>
                <w:b/>
                <w:color w:val="666666"/>
                <w:sz w:val="19"/>
              </w:rPr>
              <w:t>投标人需要采购人提供的附加条件</w:t>
            </w:r>
          </w:p>
        </w:tc>
      </w:tr>
      <w:tr>
        <w:trPr>
          <w:trHeight w:val="297" w:hRule="atLeast"/>
        </w:trPr>
        <w:tc>
          <w:tcPr>
            <w:tcW w:w="1248" w:type="dxa"/>
            <w:shd w:val="clear" w:color="auto" w:fill="F6F6F6"/>
          </w:tcPr>
          <w:p>
            <w:pPr>
              <w:pStyle w:val="TableParagraph"/>
              <w:rPr>
                <w:rFonts w:ascii="Times New Roman"/>
                <w:sz w:val="18"/>
              </w:rPr>
            </w:pPr>
          </w:p>
        </w:tc>
        <w:tc>
          <w:tcPr>
            <w:tcW w:w="8030" w:type="dxa"/>
            <w:shd w:val="clear" w:color="auto" w:fill="F6F6F6"/>
          </w:tcPr>
          <w:p>
            <w:pPr>
              <w:pStyle w:val="TableParagraph"/>
              <w:rPr>
                <w:rFonts w:ascii="Times New Roman"/>
                <w:sz w:val="18"/>
              </w:rPr>
            </w:pPr>
          </w:p>
        </w:tc>
      </w:tr>
      <w:tr>
        <w:trPr>
          <w:trHeight w:val="297" w:hRule="atLeast"/>
        </w:trPr>
        <w:tc>
          <w:tcPr>
            <w:tcW w:w="1248" w:type="dxa"/>
          </w:tcPr>
          <w:p>
            <w:pPr>
              <w:pStyle w:val="TableParagraph"/>
              <w:rPr>
                <w:rFonts w:ascii="Times New Roman"/>
                <w:sz w:val="18"/>
              </w:rPr>
            </w:pPr>
          </w:p>
        </w:tc>
        <w:tc>
          <w:tcPr>
            <w:tcW w:w="8030" w:type="dxa"/>
          </w:tcPr>
          <w:p>
            <w:pPr>
              <w:pStyle w:val="TableParagraph"/>
              <w:rPr>
                <w:rFonts w:ascii="Times New Roman"/>
                <w:sz w:val="18"/>
              </w:rPr>
            </w:pPr>
          </w:p>
        </w:tc>
      </w:tr>
      <w:tr>
        <w:trPr>
          <w:trHeight w:val="297" w:hRule="atLeast"/>
        </w:trPr>
        <w:tc>
          <w:tcPr>
            <w:tcW w:w="1248" w:type="dxa"/>
            <w:shd w:val="clear" w:color="auto" w:fill="F6F6F6"/>
          </w:tcPr>
          <w:p>
            <w:pPr>
              <w:pStyle w:val="TableParagraph"/>
              <w:rPr>
                <w:rFonts w:ascii="Times New Roman"/>
                <w:sz w:val="18"/>
              </w:rPr>
            </w:pPr>
          </w:p>
        </w:tc>
        <w:tc>
          <w:tcPr>
            <w:tcW w:w="8030" w:type="dxa"/>
            <w:shd w:val="clear" w:color="auto" w:fill="F6F6F6"/>
          </w:tcPr>
          <w:p>
            <w:pPr>
              <w:pStyle w:val="TableParagraph"/>
              <w:rPr>
                <w:rFonts w:ascii="Times New Roman"/>
                <w:sz w:val="18"/>
              </w:rPr>
            </w:pPr>
          </w:p>
        </w:tc>
      </w:tr>
      <w:tr>
        <w:trPr>
          <w:trHeight w:val="297" w:hRule="atLeast"/>
        </w:trPr>
        <w:tc>
          <w:tcPr>
            <w:tcW w:w="1248" w:type="dxa"/>
          </w:tcPr>
          <w:p>
            <w:pPr>
              <w:pStyle w:val="TableParagraph"/>
              <w:rPr>
                <w:rFonts w:ascii="Times New Roman"/>
                <w:sz w:val="18"/>
              </w:rPr>
            </w:pPr>
          </w:p>
        </w:tc>
        <w:tc>
          <w:tcPr>
            <w:tcW w:w="8030" w:type="dxa"/>
          </w:tcPr>
          <w:p>
            <w:pPr>
              <w:pStyle w:val="TableParagraph"/>
              <w:rPr>
                <w:rFonts w:ascii="Times New Roman"/>
                <w:sz w:val="18"/>
              </w:rPr>
            </w:pPr>
          </w:p>
        </w:tc>
      </w:tr>
    </w:tbl>
    <w:p>
      <w:pPr>
        <w:pStyle w:val="BodyText"/>
        <w:rPr>
          <w:sz w:val="18"/>
        </w:rPr>
      </w:pPr>
    </w:p>
    <w:p>
      <w:pPr>
        <w:pStyle w:val="BodyText"/>
        <w:spacing w:before="7"/>
      </w:pPr>
    </w:p>
    <w:p>
      <w:pPr>
        <w:pStyle w:val="BodyText"/>
        <w:spacing w:line="225" w:lineRule="auto"/>
        <w:ind w:left="126" w:right="109"/>
      </w:pPr>
      <w:r>
        <w:rPr/>
        <w:t>注：投标人完成本项目需要采购人配合或提供的条件必须在上表列出，否则将视为投标人同意按现有条件完成本项目。如上表所列附加条件含有采购人不能接受的，将被视为投标无效。</w:t>
      </w:r>
    </w:p>
    <w:p>
      <w:pPr>
        <w:spacing w:after="0" w:line="225" w:lineRule="auto"/>
        <w:sectPr>
          <w:footerReference w:type="default" r:id="rId15"/>
          <w:pgSz w:w="11900" w:h="16840"/>
          <w:pgMar w:footer="283" w:header="0" w:top="1380" w:bottom="480" w:left="540" w:right="560"/>
          <w:pgNumType w:start="60"/>
        </w:sectPr>
      </w:pPr>
    </w:p>
    <w:p>
      <w:pPr>
        <w:spacing w:before="56"/>
        <w:ind w:left="120" w:right="0" w:firstLine="0"/>
        <w:jc w:val="left"/>
        <w:rPr>
          <w:sz w:val="19"/>
        </w:rPr>
      </w:pPr>
      <w:r>
        <w:rPr>
          <w:b/>
          <w:sz w:val="19"/>
        </w:rPr>
        <w:t>格式二十三： </w:t>
      </w:r>
      <w:r>
        <w:rPr>
          <w:sz w:val="19"/>
        </w:rPr>
        <w:t>（以下格式文件由供应商根据需要选用）</w:t>
      </w:r>
    </w:p>
    <w:p>
      <w:pPr>
        <w:pStyle w:val="BodyText"/>
        <w:spacing w:before="1"/>
        <w:rPr>
          <w:sz w:val="14"/>
        </w:rPr>
      </w:pPr>
    </w:p>
    <w:p>
      <w:pPr>
        <w:spacing w:before="0"/>
        <w:ind w:left="3616" w:right="3601" w:firstLine="0"/>
        <w:jc w:val="center"/>
        <w:rPr>
          <w:sz w:val="21"/>
        </w:rPr>
      </w:pPr>
      <w:r>
        <w:rPr>
          <w:w w:val="105"/>
          <w:sz w:val="21"/>
        </w:rPr>
        <w:t>询问函、质疑函、投诉书格式</w:t>
      </w:r>
    </w:p>
    <w:p>
      <w:pPr>
        <w:pStyle w:val="BodyText"/>
        <w:rPr>
          <w:sz w:val="22"/>
        </w:rPr>
      </w:pPr>
    </w:p>
    <w:p>
      <w:pPr>
        <w:pStyle w:val="BodyText"/>
        <w:spacing w:before="6"/>
        <w:rPr>
          <w:sz w:val="24"/>
        </w:rPr>
      </w:pPr>
    </w:p>
    <w:p>
      <w:pPr>
        <w:spacing w:before="0"/>
        <w:ind w:left="126" w:right="301" w:firstLine="0"/>
        <w:jc w:val="center"/>
        <w:rPr>
          <w:sz w:val="21"/>
        </w:rPr>
      </w:pPr>
      <w:r>
        <w:rPr>
          <w:w w:val="105"/>
          <w:sz w:val="21"/>
        </w:rPr>
        <w:t>说明：本部分格式为投标供应商提交询问函、质疑函、投诉函时使用，不属于投标文件格式的组成部分。</w:t>
      </w:r>
    </w:p>
    <w:p>
      <w:pPr>
        <w:pStyle w:val="BodyText"/>
        <w:rPr>
          <w:sz w:val="22"/>
        </w:rPr>
      </w:pPr>
    </w:p>
    <w:p>
      <w:pPr>
        <w:pStyle w:val="BodyText"/>
        <w:spacing w:before="6"/>
        <w:rPr>
          <w:sz w:val="24"/>
        </w:rPr>
      </w:pPr>
    </w:p>
    <w:p>
      <w:pPr>
        <w:spacing w:before="0"/>
        <w:ind w:left="3616" w:right="3623" w:firstLine="0"/>
        <w:jc w:val="center"/>
        <w:rPr>
          <w:b/>
          <w:sz w:val="21"/>
        </w:rPr>
      </w:pPr>
      <w:r>
        <w:rPr>
          <w:b/>
          <w:sz w:val="21"/>
        </w:rPr>
        <w:t>询问函</w:t>
      </w:r>
    </w:p>
    <w:p>
      <w:pPr>
        <w:pStyle w:val="BodyText"/>
        <w:spacing w:before="171"/>
        <w:ind w:left="3616" w:right="3601"/>
        <w:jc w:val="center"/>
      </w:pPr>
      <w:r>
        <w:rPr/>
        <w:t>广东志正招标有限公司</w:t>
      </w:r>
    </w:p>
    <w:p>
      <w:pPr>
        <w:pStyle w:val="BodyText"/>
        <w:spacing w:before="6"/>
        <w:rPr>
          <w:sz w:val="14"/>
        </w:rPr>
      </w:pPr>
    </w:p>
    <w:p>
      <w:pPr>
        <w:tabs>
          <w:tab w:pos="6082" w:val="left" w:leader="none"/>
        </w:tabs>
        <w:spacing w:line="223" w:lineRule="auto" w:before="1"/>
        <w:ind w:left="126" w:right="157" w:firstLine="216"/>
        <w:jc w:val="left"/>
        <w:rPr>
          <w:sz w:val="21"/>
        </w:rPr>
      </w:pPr>
      <w:r>
        <w:rPr>
          <w:sz w:val="21"/>
        </w:rPr>
        <w:t>我单位已报名并准备参与</w:t>
      </w:r>
      <w:r>
        <w:rPr>
          <w:i/>
          <w:sz w:val="22"/>
          <w:u w:val="single"/>
        </w:rPr>
        <w:t>（项目名称）</w:t>
      </w:r>
      <w:r>
        <w:rPr>
          <w:sz w:val="21"/>
        </w:rPr>
        <w:t>项目（项目编号：</w:t>
      </w:r>
      <w:r>
        <w:rPr>
          <w:sz w:val="21"/>
          <w:u w:val="single"/>
        </w:rPr>
        <w:tab/>
      </w:r>
      <w:r>
        <w:rPr>
          <w:sz w:val="21"/>
        </w:rPr>
        <w:t>）的投标（响应）活动，现有以下几个内容（或</w:t>
      </w:r>
      <w:r>
        <w:rPr>
          <w:w w:val="105"/>
          <w:sz w:val="21"/>
        </w:rPr>
        <w:t>条款）存在疑问（或无法理解），特提出询问。</w:t>
      </w:r>
    </w:p>
    <w:p>
      <w:pPr>
        <w:tabs>
          <w:tab w:pos="2826" w:val="left" w:leader="none"/>
        </w:tabs>
        <w:spacing w:before="178"/>
        <w:ind w:left="126" w:right="0" w:firstLine="0"/>
        <w:jc w:val="left"/>
        <w:rPr>
          <w:sz w:val="21"/>
        </w:rPr>
      </w:pPr>
      <w:r>
        <w:rPr>
          <w:w w:val="105"/>
          <w:sz w:val="21"/>
        </w:rPr>
        <w:t>一、</w:t>
      </w:r>
      <w:r>
        <w:rPr>
          <w:w w:val="105"/>
          <w:sz w:val="21"/>
          <w:u w:val="single"/>
        </w:rPr>
        <w:t> </w:t>
        <w:tab/>
      </w:r>
      <w:r>
        <w:rPr>
          <w:w w:val="105"/>
          <w:sz w:val="21"/>
        </w:rPr>
        <w:t>（事项一）</w:t>
      </w:r>
    </w:p>
    <w:p>
      <w:pPr>
        <w:pStyle w:val="ListParagraph"/>
        <w:numPr>
          <w:ilvl w:val="0"/>
          <w:numId w:val="26"/>
        </w:numPr>
        <w:tabs>
          <w:tab w:pos="692" w:val="left" w:leader="none"/>
          <w:tab w:pos="2850" w:val="left" w:leader="none"/>
        </w:tabs>
        <w:spacing w:line="240" w:lineRule="auto" w:before="104" w:after="0"/>
        <w:ind w:left="691" w:right="0" w:hanging="565"/>
        <w:jc w:val="left"/>
        <w:rPr>
          <w:sz w:val="21"/>
        </w:rPr>
      </w:pPr>
      <w:r>
        <w:rPr>
          <w:rFonts w:ascii="Times New Roman" w:eastAsia="Times New Roman"/>
          <w:w w:val="102"/>
          <w:sz w:val="21"/>
          <w:u w:val="single"/>
        </w:rPr>
        <w:t> </w:t>
      </w:r>
      <w:r>
        <w:rPr>
          <w:rFonts w:ascii="Times New Roman" w:eastAsia="Times New Roman"/>
          <w:sz w:val="21"/>
          <w:u w:val="single"/>
        </w:rPr>
        <w:tab/>
      </w:r>
      <w:r>
        <w:rPr>
          <w:w w:val="105"/>
          <w:sz w:val="21"/>
        </w:rPr>
        <w:t>（问题或条款内容）</w:t>
      </w:r>
    </w:p>
    <w:p>
      <w:pPr>
        <w:pStyle w:val="ListParagraph"/>
        <w:numPr>
          <w:ilvl w:val="0"/>
          <w:numId w:val="26"/>
        </w:numPr>
        <w:tabs>
          <w:tab w:pos="692" w:val="left" w:leader="none"/>
          <w:tab w:pos="2850" w:val="left" w:leader="none"/>
        </w:tabs>
        <w:spacing w:line="240" w:lineRule="auto" w:before="49" w:after="0"/>
        <w:ind w:left="691" w:right="0" w:hanging="565"/>
        <w:jc w:val="left"/>
        <w:rPr>
          <w:sz w:val="21"/>
        </w:rPr>
      </w:pPr>
      <w:r>
        <w:rPr>
          <w:rFonts w:ascii="Times New Roman" w:eastAsia="Times New Roman"/>
          <w:w w:val="102"/>
          <w:sz w:val="21"/>
          <w:u w:val="single"/>
        </w:rPr>
        <w:t> </w:t>
      </w:r>
      <w:r>
        <w:rPr>
          <w:rFonts w:ascii="Times New Roman" w:eastAsia="Times New Roman"/>
          <w:sz w:val="21"/>
          <w:u w:val="single"/>
        </w:rPr>
        <w:tab/>
      </w:r>
      <w:r>
        <w:rPr>
          <w:w w:val="105"/>
          <w:sz w:val="21"/>
        </w:rPr>
        <w:t>（说明疑问或无法理解原因）</w:t>
      </w:r>
    </w:p>
    <w:p>
      <w:pPr>
        <w:tabs>
          <w:tab w:pos="2826" w:val="left" w:leader="none"/>
        </w:tabs>
        <w:spacing w:line="312" w:lineRule="auto" w:before="49"/>
        <w:ind w:left="126" w:right="6890" w:firstLine="0"/>
        <w:jc w:val="left"/>
        <w:rPr>
          <w:sz w:val="21"/>
        </w:rPr>
      </w:pPr>
      <w:r>
        <w:rPr>
          <w:w w:val="105"/>
          <w:sz w:val="21"/>
        </w:rPr>
        <w:t>（</w:t>
      </w:r>
      <w:r>
        <w:rPr>
          <w:rFonts w:ascii="Arial Unicode MS" w:eastAsia="Arial Unicode MS" w:hint="eastAsia"/>
          <w:w w:val="105"/>
          <w:sz w:val="21"/>
        </w:rPr>
        <w:t>3</w:t>
      </w:r>
      <w:r>
        <w:rPr>
          <w:w w:val="105"/>
          <w:sz w:val="21"/>
        </w:rPr>
        <w:t>）</w:t>
      </w:r>
      <w:r>
        <w:rPr>
          <w:w w:val="105"/>
          <w:sz w:val="21"/>
          <w:u w:val="single"/>
        </w:rPr>
        <w:tab/>
      </w:r>
      <w:r>
        <w:rPr>
          <w:w w:val="105"/>
          <w:sz w:val="21"/>
        </w:rPr>
        <w:t>（建议） 二、</w:t>
      </w:r>
      <w:r>
        <w:rPr>
          <w:w w:val="105"/>
          <w:sz w:val="21"/>
          <w:u w:val="single"/>
        </w:rPr>
        <w:t> </w:t>
        <w:tab/>
      </w:r>
      <w:r>
        <w:rPr>
          <w:sz w:val="21"/>
        </w:rPr>
        <w:t>（事项二）</w:t>
      </w:r>
    </w:p>
    <w:p>
      <w:pPr>
        <w:spacing w:before="24"/>
        <w:ind w:left="126" w:right="0" w:firstLine="0"/>
        <w:jc w:val="left"/>
        <w:rPr>
          <w:rFonts w:ascii="Arial Unicode MS" w:hAnsi="Arial Unicode MS"/>
          <w:sz w:val="21"/>
        </w:rPr>
      </w:pPr>
      <w:r>
        <w:rPr>
          <w:rFonts w:ascii="Arial Unicode MS" w:hAnsi="Arial Unicode MS"/>
          <w:w w:val="105"/>
          <w:sz w:val="21"/>
        </w:rPr>
        <w:t>……</w:t>
      </w:r>
    </w:p>
    <w:p>
      <w:pPr>
        <w:spacing w:line="396" w:lineRule="auto" w:before="121"/>
        <w:ind w:left="126" w:right="7215" w:firstLine="0"/>
        <w:jc w:val="left"/>
        <w:rPr>
          <w:sz w:val="21"/>
        </w:rPr>
      </w:pPr>
      <w:r>
        <w:rPr>
          <w:sz w:val="21"/>
        </w:rPr>
        <w:t>随附相关证明材料如下：（目录）。</w:t>
      </w:r>
      <w:r>
        <w:rPr>
          <w:w w:val="105"/>
          <w:sz w:val="21"/>
        </w:rPr>
        <w:t>询问人：（公章）</w:t>
      </w:r>
    </w:p>
    <w:p>
      <w:pPr>
        <w:spacing w:line="333" w:lineRule="auto" w:before="0"/>
        <w:ind w:left="126" w:right="6782" w:firstLine="0"/>
        <w:jc w:val="left"/>
        <w:rPr>
          <w:sz w:val="21"/>
        </w:rPr>
      </w:pPr>
      <w:r>
        <w:rPr>
          <w:sz w:val="21"/>
        </w:rPr>
        <w:t>法定代表人或授权代表（签字或盖章）： </w:t>
      </w:r>
      <w:r>
        <w:rPr>
          <w:w w:val="105"/>
          <w:sz w:val="21"/>
        </w:rPr>
        <w:t>地址</w:t>
      </w:r>
      <w:r>
        <w:rPr>
          <w:rFonts w:ascii="Arial Unicode MS" w:eastAsia="Arial Unicode MS" w:hint="eastAsia"/>
          <w:w w:val="105"/>
          <w:sz w:val="21"/>
        </w:rPr>
        <w:t>/</w:t>
      </w:r>
      <w:r>
        <w:rPr>
          <w:w w:val="105"/>
          <w:sz w:val="21"/>
        </w:rPr>
        <w:t>邮编：</w:t>
      </w:r>
    </w:p>
    <w:p>
      <w:pPr>
        <w:spacing w:line="289" w:lineRule="exact" w:before="0"/>
        <w:ind w:left="126" w:right="0" w:firstLine="0"/>
        <w:jc w:val="left"/>
        <w:rPr>
          <w:sz w:val="21"/>
        </w:rPr>
      </w:pPr>
      <w:r>
        <w:rPr>
          <w:sz w:val="21"/>
        </w:rPr>
        <w:t>电话</w:t>
      </w:r>
      <w:r>
        <w:rPr>
          <w:rFonts w:ascii="Arial Unicode MS" w:eastAsia="Arial Unicode MS" w:hint="eastAsia"/>
          <w:sz w:val="21"/>
        </w:rPr>
        <w:t>/</w:t>
      </w:r>
      <w:r>
        <w:rPr>
          <w:sz w:val="21"/>
        </w:rPr>
        <w:t>传真：</w:t>
      </w:r>
    </w:p>
    <w:p>
      <w:pPr>
        <w:spacing w:before="120"/>
        <w:ind w:left="0" w:right="109" w:firstLine="0"/>
        <w:jc w:val="right"/>
        <w:rPr>
          <w:sz w:val="21"/>
        </w:rPr>
      </w:pPr>
      <w:r>
        <w:rPr/>
        <w:pict>
          <v:line style="position:absolute;mso-position-horizontal-relative:page;mso-position-vertical-relative:paragraph;z-index:-97624" from="525.438599pt,17.397917pt" to="529.039603pt,17.397917pt" stroked="true" strokeweight=".600167pt" strokecolor="#000000">
            <v:stroke dashstyle="solid"/>
            <w10:wrap type="none"/>
          </v:line>
        </w:pict>
      </w:r>
      <w:r>
        <w:rPr/>
        <w:pict>
          <v:line style="position:absolute;mso-position-horizontal-relative:page;mso-position-vertical-relative:paragraph;z-index:-97600" from="543.443604pt,17.397917pt" to="547.044608pt,17.397917pt" stroked="true" strokeweight=".600167pt" strokecolor="#000000">
            <v:stroke dashstyle="solid"/>
            <w10:wrap type="none"/>
          </v:line>
        </w:pict>
      </w:r>
      <w:r>
        <w:rPr>
          <w:rFonts w:ascii="Times New Roman" w:eastAsia="Times New Roman"/>
          <w:w w:val="102"/>
          <w:sz w:val="21"/>
          <w:u w:val="single"/>
        </w:rPr>
        <w:t> </w:t>
      </w:r>
      <w:r>
        <w:rPr>
          <w:rFonts w:ascii="Times New Roman" w:eastAsia="Times New Roman"/>
          <w:sz w:val="21"/>
          <w:u w:val="single"/>
        </w:rPr>
        <w:t>    </w:t>
      </w:r>
      <w:r>
        <w:rPr>
          <w:w w:val="105"/>
          <w:sz w:val="21"/>
        </w:rPr>
        <w:t>年 月 日</w:t>
      </w:r>
    </w:p>
    <w:p>
      <w:pPr>
        <w:spacing w:after="0"/>
        <w:jc w:val="right"/>
        <w:rPr>
          <w:sz w:val="21"/>
        </w:rPr>
        <w:sectPr>
          <w:pgSz w:w="11900" w:h="16840"/>
          <w:pgMar w:header="0" w:footer="283" w:top="1380" w:bottom="560" w:left="540" w:right="560"/>
        </w:sectPr>
      </w:pPr>
    </w:p>
    <w:p>
      <w:pPr>
        <w:spacing w:before="64"/>
        <w:ind w:left="3616" w:right="3623" w:firstLine="0"/>
        <w:jc w:val="center"/>
        <w:rPr>
          <w:b/>
          <w:sz w:val="21"/>
        </w:rPr>
      </w:pPr>
      <w:r>
        <w:rPr>
          <w:b/>
          <w:sz w:val="21"/>
        </w:rPr>
        <w:t>质疑函</w:t>
      </w:r>
    </w:p>
    <w:p>
      <w:pPr>
        <w:spacing w:before="175"/>
        <w:ind w:left="126" w:right="0" w:firstLine="0"/>
        <w:jc w:val="left"/>
        <w:rPr>
          <w:sz w:val="21"/>
        </w:rPr>
      </w:pPr>
      <w:r>
        <w:rPr>
          <w:w w:val="105"/>
          <w:sz w:val="21"/>
        </w:rPr>
        <w:t>一、质疑供应商基本信息</w:t>
      </w:r>
    </w:p>
    <w:p>
      <w:pPr>
        <w:tabs>
          <w:tab w:pos="3994" w:val="left" w:leader="none"/>
        </w:tabs>
        <w:spacing w:before="175"/>
        <w:ind w:left="126" w:right="0" w:firstLine="0"/>
        <w:jc w:val="left"/>
        <w:rPr>
          <w:rFonts w:ascii="Times New Roman" w:eastAsia="Times New Roman"/>
          <w:sz w:val="21"/>
        </w:rPr>
      </w:pPr>
      <w:r>
        <w:rPr>
          <w:sz w:val="21"/>
        </w:rPr>
        <w:t>质疑供应商：</w:t>
      </w:r>
      <w:r>
        <w:rPr>
          <w:rFonts w:ascii="Times New Roman" w:eastAsia="Times New Roman"/>
          <w:sz w:val="21"/>
          <w:u w:val="single"/>
        </w:rPr>
        <w:t> </w:t>
        <w:tab/>
      </w:r>
    </w:p>
    <w:p>
      <w:pPr>
        <w:tabs>
          <w:tab w:pos="1710" w:val="left" w:leader="none"/>
          <w:tab w:pos="3921" w:val="left" w:leader="none"/>
        </w:tabs>
        <w:spacing w:before="175"/>
        <w:ind w:left="126" w:right="0" w:firstLine="0"/>
        <w:jc w:val="left"/>
        <w:rPr>
          <w:rFonts w:ascii="Times New Roman" w:eastAsia="Times New Roman"/>
          <w:sz w:val="21"/>
        </w:rPr>
      </w:pPr>
      <w:r>
        <w:rPr>
          <w:w w:val="105"/>
          <w:sz w:val="21"/>
        </w:rPr>
        <w:t>地址：</w:t>
      </w:r>
      <w:r>
        <w:rPr>
          <w:w w:val="105"/>
          <w:sz w:val="21"/>
          <w:u w:val="single"/>
        </w:rPr>
        <w:t> </w:t>
        <w:tab/>
      </w:r>
      <w:r>
        <w:rPr>
          <w:sz w:val="21"/>
        </w:rPr>
        <w:t>邮编：</w:t>
      </w:r>
      <w:r>
        <w:rPr>
          <w:rFonts w:ascii="Times New Roman" w:eastAsia="Times New Roman"/>
          <w:sz w:val="21"/>
          <w:u w:val="single"/>
        </w:rPr>
        <w:t> </w:t>
        <w:tab/>
      </w:r>
    </w:p>
    <w:p>
      <w:pPr>
        <w:tabs>
          <w:tab w:pos="1494" w:val="left" w:leader="none"/>
          <w:tab w:pos="3994" w:val="left" w:leader="none"/>
        </w:tabs>
        <w:spacing w:before="175"/>
        <w:ind w:left="126" w:right="0" w:firstLine="0"/>
        <w:jc w:val="left"/>
        <w:rPr>
          <w:rFonts w:ascii="Times New Roman" w:eastAsia="Times New Roman"/>
          <w:sz w:val="21"/>
        </w:rPr>
      </w:pPr>
      <w:r>
        <w:rPr>
          <w:w w:val="105"/>
          <w:sz w:val="21"/>
        </w:rPr>
        <w:t>联系</w:t>
      </w:r>
      <w:r>
        <w:rPr>
          <w:w w:val="105"/>
          <w:sz w:val="21"/>
          <w:u w:val="single"/>
        </w:rPr>
        <w:t> </w:t>
        <w:tab/>
      </w:r>
      <w:r>
        <w:rPr>
          <w:sz w:val="21"/>
        </w:rPr>
        <w:t>联系电话：</w:t>
      </w:r>
      <w:r>
        <w:rPr>
          <w:rFonts w:ascii="Times New Roman" w:eastAsia="Times New Roman"/>
          <w:sz w:val="21"/>
          <w:u w:val="single"/>
        </w:rPr>
        <w:t> </w:t>
        <w:tab/>
      </w:r>
    </w:p>
    <w:p>
      <w:pPr>
        <w:tabs>
          <w:tab w:pos="3777" w:val="left" w:leader="none"/>
        </w:tabs>
        <w:spacing w:before="175"/>
        <w:ind w:left="126" w:right="0" w:firstLine="0"/>
        <w:jc w:val="left"/>
        <w:rPr>
          <w:rFonts w:ascii="Times New Roman" w:eastAsia="Times New Roman"/>
          <w:sz w:val="21"/>
        </w:rPr>
      </w:pPr>
      <w:r>
        <w:rPr>
          <w:sz w:val="21"/>
        </w:rPr>
        <w:t>授权代表：</w:t>
      </w:r>
      <w:r>
        <w:rPr>
          <w:rFonts w:ascii="Times New Roman" w:eastAsia="Times New Roman"/>
          <w:sz w:val="21"/>
          <w:u w:val="single"/>
        </w:rPr>
        <w:t> </w:t>
        <w:tab/>
      </w:r>
    </w:p>
    <w:p>
      <w:pPr>
        <w:tabs>
          <w:tab w:pos="3777" w:val="left" w:leader="none"/>
        </w:tabs>
        <w:spacing w:before="175"/>
        <w:ind w:left="126" w:right="0" w:firstLine="0"/>
        <w:jc w:val="left"/>
        <w:rPr>
          <w:rFonts w:ascii="Times New Roman" w:eastAsia="Times New Roman"/>
          <w:sz w:val="21"/>
        </w:rPr>
      </w:pPr>
      <w:r>
        <w:rPr>
          <w:sz w:val="21"/>
        </w:rPr>
        <w:t>联系电话：</w:t>
      </w:r>
      <w:r>
        <w:rPr>
          <w:rFonts w:ascii="Times New Roman" w:eastAsia="Times New Roman"/>
          <w:sz w:val="21"/>
          <w:u w:val="single"/>
        </w:rPr>
        <w:t> </w:t>
        <w:tab/>
      </w:r>
    </w:p>
    <w:p>
      <w:pPr>
        <w:tabs>
          <w:tab w:pos="1638" w:val="left" w:leader="none"/>
          <w:tab w:pos="3777" w:val="left" w:leader="none"/>
        </w:tabs>
        <w:spacing w:before="175"/>
        <w:ind w:left="126" w:right="0" w:firstLine="0"/>
        <w:jc w:val="left"/>
        <w:rPr>
          <w:rFonts w:ascii="Times New Roman" w:eastAsia="Times New Roman"/>
          <w:sz w:val="21"/>
        </w:rPr>
      </w:pPr>
      <w:r>
        <w:rPr>
          <w:w w:val="105"/>
          <w:sz w:val="21"/>
        </w:rPr>
        <w:t>地址：</w:t>
      </w:r>
      <w:r>
        <w:rPr>
          <w:w w:val="105"/>
          <w:sz w:val="21"/>
          <w:u w:val="single"/>
        </w:rPr>
        <w:t> </w:t>
        <w:tab/>
      </w:r>
      <w:r>
        <w:rPr>
          <w:sz w:val="21"/>
        </w:rPr>
        <w:t>邮编：</w:t>
      </w:r>
      <w:r>
        <w:rPr>
          <w:rFonts w:ascii="Times New Roman" w:eastAsia="Times New Roman"/>
          <w:sz w:val="21"/>
          <w:u w:val="single"/>
        </w:rPr>
        <w:t> </w:t>
        <w:tab/>
      </w:r>
    </w:p>
    <w:p>
      <w:pPr>
        <w:spacing w:before="175"/>
        <w:ind w:left="126" w:right="0" w:firstLine="0"/>
        <w:jc w:val="left"/>
        <w:rPr>
          <w:sz w:val="21"/>
        </w:rPr>
      </w:pPr>
      <w:r>
        <w:rPr>
          <w:sz w:val="21"/>
        </w:rPr>
        <w:t>二、质疑项目基本情况</w:t>
      </w:r>
    </w:p>
    <w:p>
      <w:pPr>
        <w:tabs>
          <w:tab w:pos="4210" w:val="left" w:leader="none"/>
        </w:tabs>
        <w:spacing w:before="175"/>
        <w:ind w:left="126" w:right="0" w:firstLine="0"/>
        <w:jc w:val="left"/>
        <w:rPr>
          <w:rFonts w:ascii="Times New Roman" w:eastAsia="Times New Roman"/>
          <w:sz w:val="21"/>
        </w:rPr>
      </w:pPr>
      <w:r>
        <w:rPr>
          <w:sz w:val="21"/>
        </w:rPr>
        <w:t>质疑项目的名称：</w:t>
      </w:r>
      <w:r>
        <w:rPr>
          <w:rFonts w:ascii="Times New Roman" w:eastAsia="Times New Roman"/>
          <w:sz w:val="21"/>
          <w:u w:val="single"/>
        </w:rPr>
        <w:t> </w:t>
        <w:tab/>
      </w:r>
    </w:p>
    <w:p>
      <w:pPr>
        <w:tabs>
          <w:tab w:pos="2718" w:val="left" w:leader="none"/>
          <w:tab w:pos="4354" w:val="left" w:leader="none"/>
        </w:tabs>
        <w:spacing w:before="175"/>
        <w:ind w:left="126" w:right="0" w:firstLine="0"/>
        <w:jc w:val="left"/>
        <w:rPr>
          <w:rFonts w:ascii="Times New Roman" w:eastAsia="Times New Roman"/>
          <w:sz w:val="21"/>
        </w:rPr>
      </w:pPr>
      <w:r>
        <w:rPr>
          <w:w w:val="105"/>
          <w:sz w:val="21"/>
        </w:rPr>
        <w:t>质疑项目的编号：</w:t>
      </w:r>
      <w:r>
        <w:rPr>
          <w:w w:val="105"/>
          <w:sz w:val="21"/>
          <w:u w:val="single"/>
        </w:rPr>
        <w:t> </w:t>
        <w:tab/>
      </w:r>
      <w:r>
        <w:rPr>
          <w:sz w:val="21"/>
        </w:rPr>
        <w:t>包号：</w:t>
      </w:r>
      <w:r>
        <w:rPr>
          <w:rFonts w:ascii="Times New Roman" w:eastAsia="Times New Roman"/>
          <w:sz w:val="21"/>
          <w:u w:val="single"/>
        </w:rPr>
        <w:t> </w:t>
        <w:tab/>
      </w:r>
    </w:p>
    <w:p>
      <w:pPr>
        <w:tabs>
          <w:tab w:pos="3994" w:val="left" w:leader="none"/>
        </w:tabs>
        <w:spacing w:before="175"/>
        <w:ind w:left="126" w:right="0" w:firstLine="0"/>
        <w:jc w:val="left"/>
        <w:rPr>
          <w:rFonts w:ascii="Times New Roman" w:eastAsia="Times New Roman"/>
          <w:sz w:val="21"/>
        </w:rPr>
      </w:pPr>
      <w:r>
        <w:rPr>
          <w:sz w:val="21"/>
        </w:rPr>
        <w:t>采购人名称：</w:t>
      </w:r>
      <w:r>
        <w:rPr>
          <w:rFonts w:ascii="Times New Roman" w:eastAsia="Times New Roman"/>
          <w:sz w:val="21"/>
          <w:u w:val="single"/>
        </w:rPr>
        <w:t> </w:t>
        <w:tab/>
      </w:r>
    </w:p>
    <w:p>
      <w:pPr>
        <w:tabs>
          <w:tab w:pos="4354" w:val="left" w:leader="none"/>
        </w:tabs>
        <w:spacing w:before="175"/>
        <w:ind w:left="126" w:right="0" w:firstLine="0"/>
        <w:jc w:val="left"/>
        <w:rPr>
          <w:rFonts w:ascii="Times New Roman" w:eastAsia="Times New Roman"/>
          <w:sz w:val="21"/>
        </w:rPr>
      </w:pPr>
      <w:r>
        <w:rPr>
          <w:sz w:val="21"/>
        </w:rPr>
        <w:t>采购文件获取日期：</w:t>
      </w:r>
      <w:r>
        <w:rPr>
          <w:rFonts w:ascii="Times New Roman" w:eastAsia="Times New Roman"/>
          <w:sz w:val="21"/>
          <w:u w:val="single"/>
        </w:rPr>
        <w:t> </w:t>
        <w:tab/>
      </w:r>
    </w:p>
    <w:p>
      <w:pPr>
        <w:pStyle w:val="BodyText"/>
        <w:spacing w:before="8"/>
        <w:rPr>
          <w:rFonts w:ascii="Times New Roman"/>
          <w:sz w:val="8"/>
        </w:rPr>
      </w:pPr>
    </w:p>
    <w:p>
      <w:pPr>
        <w:spacing w:before="76"/>
        <w:ind w:left="126" w:right="0" w:firstLine="0"/>
        <w:jc w:val="left"/>
        <w:rPr>
          <w:sz w:val="21"/>
        </w:rPr>
      </w:pPr>
      <w:r>
        <w:rPr>
          <w:w w:val="105"/>
          <w:sz w:val="21"/>
        </w:rPr>
        <w:t>三、质疑事项具体内容</w:t>
      </w:r>
    </w:p>
    <w:p>
      <w:pPr>
        <w:tabs>
          <w:tab w:pos="3777" w:val="left" w:leader="none"/>
          <w:tab w:pos="3909" w:val="left" w:leader="none"/>
        </w:tabs>
        <w:spacing w:line="312" w:lineRule="auto" w:before="103"/>
        <w:ind w:left="126" w:right="6887" w:firstLine="0"/>
        <w:jc w:val="left"/>
        <w:rPr>
          <w:rFonts w:ascii="Times New Roman" w:eastAsia="Times New Roman"/>
          <w:sz w:val="21"/>
        </w:rPr>
      </w:pPr>
      <w:r>
        <w:rPr>
          <w:spacing w:val="-2"/>
          <w:sz w:val="21"/>
        </w:rPr>
        <w:t>质疑事</w:t>
      </w:r>
      <w:r>
        <w:rPr>
          <w:spacing w:val="-1"/>
          <w:sz w:val="21"/>
        </w:rPr>
        <w:t>项</w:t>
      </w:r>
      <w:r>
        <w:rPr>
          <w:rFonts w:ascii="Arial Unicode MS" w:eastAsia="Arial Unicode MS" w:hint="eastAsia"/>
          <w:spacing w:val="-3"/>
          <w:sz w:val="21"/>
        </w:rPr>
        <w:t>1</w:t>
      </w:r>
      <w:r>
        <w:rPr>
          <w:spacing w:val="-3"/>
          <w:sz w:val="21"/>
        </w:rPr>
        <w:t>：</w:t>
      </w:r>
      <w:r>
        <w:rPr>
          <w:spacing w:val="-3"/>
          <w:sz w:val="21"/>
          <w:u w:val="single"/>
        </w:rPr>
        <w:tab/>
        <w:tab/>
      </w:r>
      <w:r>
        <w:rPr>
          <w:sz w:val="21"/>
          <w:u w:val="single"/>
        </w:rPr>
        <w:t>                       </w:t>
      </w:r>
      <w:r>
        <w:rPr>
          <w:sz w:val="21"/>
        </w:rPr>
        <w:t>事实依据：</w:t>
      </w:r>
      <w:r>
        <w:rPr>
          <w:rFonts w:ascii="Times New Roman" w:eastAsia="Times New Roman"/>
          <w:sz w:val="21"/>
          <w:u w:val="single"/>
        </w:rPr>
        <w:t> </w:t>
        <w:tab/>
      </w:r>
    </w:p>
    <w:p>
      <w:pPr>
        <w:tabs>
          <w:tab w:pos="3777" w:val="left" w:leader="none"/>
        </w:tabs>
        <w:spacing w:line="333" w:lineRule="auto" w:before="96"/>
        <w:ind w:left="126" w:right="7019" w:firstLine="0"/>
        <w:jc w:val="left"/>
        <w:rPr>
          <w:rFonts w:ascii="Arial Unicode MS" w:eastAsia="Arial Unicode MS" w:hint="eastAsia"/>
          <w:sz w:val="21"/>
        </w:rPr>
      </w:pPr>
      <w:r>
        <w:rPr>
          <w:sz w:val="21"/>
        </w:rPr>
        <w:t>法律依据：</w:t>
      </w:r>
      <w:r>
        <w:rPr>
          <w:sz w:val="21"/>
          <w:u w:val="single"/>
        </w:rPr>
        <w:tab/>
        <w:t> </w:t>
      </w:r>
      <w:r>
        <w:rPr>
          <w:w w:val="105"/>
          <w:sz w:val="21"/>
        </w:rPr>
        <w:t>质疑事项</w:t>
      </w:r>
      <w:r>
        <w:rPr>
          <w:rFonts w:ascii="Arial Unicode MS" w:eastAsia="Arial Unicode MS" w:hint="eastAsia"/>
          <w:w w:val="105"/>
          <w:sz w:val="21"/>
        </w:rPr>
        <w:t>2</w:t>
      </w:r>
    </w:p>
    <w:p>
      <w:pPr>
        <w:spacing w:line="289" w:lineRule="exact" w:before="0"/>
        <w:ind w:left="126" w:right="0" w:firstLine="0"/>
        <w:jc w:val="left"/>
        <w:rPr>
          <w:rFonts w:ascii="Arial Unicode MS" w:hAnsi="Arial Unicode MS"/>
          <w:sz w:val="21"/>
        </w:rPr>
      </w:pPr>
      <w:r>
        <w:rPr>
          <w:rFonts w:ascii="Arial Unicode MS" w:hAnsi="Arial Unicode MS"/>
          <w:w w:val="105"/>
          <w:sz w:val="21"/>
        </w:rPr>
        <w:t>……</w:t>
      </w:r>
    </w:p>
    <w:p>
      <w:pPr>
        <w:spacing w:before="121"/>
        <w:ind w:left="126" w:right="0" w:firstLine="0"/>
        <w:jc w:val="left"/>
        <w:rPr>
          <w:sz w:val="21"/>
        </w:rPr>
      </w:pPr>
      <w:r>
        <w:rPr>
          <w:w w:val="105"/>
          <w:sz w:val="21"/>
        </w:rPr>
        <w:t>四、与质疑事项相关的质疑请求</w:t>
      </w:r>
    </w:p>
    <w:p>
      <w:pPr>
        <w:tabs>
          <w:tab w:pos="3561" w:val="left" w:leader="none"/>
        </w:tabs>
        <w:spacing w:before="175"/>
        <w:ind w:left="126" w:right="0" w:firstLine="0"/>
        <w:jc w:val="left"/>
        <w:rPr>
          <w:rFonts w:ascii="Times New Roman" w:eastAsia="Times New Roman"/>
          <w:sz w:val="21"/>
        </w:rPr>
      </w:pPr>
      <w:r>
        <w:rPr>
          <w:sz w:val="21"/>
        </w:rPr>
        <w:t>请求：</w:t>
      </w:r>
      <w:r>
        <w:rPr>
          <w:rFonts w:ascii="Times New Roman" w:eastAsia="Times New Roman"/>
          <w:sz w:val="21"/>
          <w:u w:val="single"/>
        </w:rPr>
        <w:t> </w:t>
        <w:tab/>
      </w:r>
    </w:p>
    <w:p>
      <w:pPr>
        <w:pStyle w:val="BodyText"/>
        <w:rPr>
          <w:rFonts w:ascii="Times New Roman"/>
          <w:sz w:val="20"/>
        </w:rPr>
      </w:pPr>
    </w:p>
    <w:p>
      <w:pPr>
        <w:pStyle w:val="BodyText"/>
        <w:spacing w:before="10"/>
        <w:rPr>
          <w:rFonts w:ascii="Times New Roman"/>
          <w:sz w:val="23"/>
        </w:rPr>
      </w:pPr>
    </w:p>
    <w:p>
      <w:pPr>
        <w:tabs>
          <w:tab w:pos="2382" w:val="left" w:leader="none"/>
        </w:tabs>
        <w:spacing w:line="312" w:lineRule="auto" w:before="19"/>
        <w:ind w:left="126" w:right="7767" w:firstLine="0"/>
        <w:jc w:val="left"/>
        <w:rPr>
          <w:sz w:val="21"/>
        </w:rPr>
      </w:pPr>
      <w:r>
        <w:rPr>
          <w:w w:val="105"/>
          <w:sz w:val="21"/>
        </w:rPr>
        <w:t>签字</w:t>
      </w:r>
      <w:r>
        <w:rPr>
          <w:rFonts w:ascii="Arial Unicode MS" w:eastAsia="Arial Unicode MS" w:hint="eastAsia"/>
          <w:w w:val="105"/>
          <w:sz w:val="21"/>
        </w:rPr>
        <w:t>(</w:t>
      </w:r>
      <w:r>
        <w:rPr>
          <w:w w:val="105"/>
          <w:sz w:val="21"/>
        </w:rPr>
        <w:t>签章</w:t>
      </w:r>
      <w:r>
        <w:rPr>
          <w:rFonts w:ascii="Arial Unicode MS" w:eastAsia="Arial Unicode MS" w:hint="eastAsia"/>
          <w:w w:val="105"/>
          <w:sz w:val="21"/>
        </w:rPr>
        <w:t>)</w:t>
      </w:r>
      <w:r>
        <w:rPr>
          <w:w w:val="105"/>
          <w:sz w:val="21"/>
        </w:rPr>
        <w:t>：</w:t>
        <w:tab/>
      </w:r>
      <w:r>
        <w:rPr>
          <w:sz w:val="21"/>
        </w:rPr>
        <w:t>公章： </w:t>
      </w:r>
      <w:r>
        <w:rPr>
          <w:w w:val="105"/>
          <w:sz w:val="21"/>
        </w:rPr>
        <w:t>日期：</w:t>
      </w:r>
    </w:p>
    <w:p>
      <w:pPr>
        <w:pStyle w:val="BodyText"/>
        <w:rPr>
          <w:sz w:val="22"/>
        </w:rPr>
      </w:pPr>
    </w:p>
    <w:p>
      <w:pPr>
        <w:pStyle w:val="BodyText"/>
        <w:spacing w:before="4"/>
        <w:rPr>
          <w:sz w:val="18"/>
        </w:rPr>
      </w:pPr>
    </w:p>
    <w:p>
      <w:pPr>
        <w:spacing w:before="0"/>
        <w:ind w:left="120" w:right="0" w:firstLine="0"/>
        <w:jc w:val="left"/>
        <w:rPr>
          <w:b/>
          <w:sz w:val="21"/>
        </w:rPr>
      </w:pPr>
      <w:r>
        <w:rPr>
          <w:b/>
          <w:sz w:val="21"/>
        </w:rPr>
        <w:t>质疑函制作说明：</w:t>
      </w:r>
    </w:p>
    <w:p>
      <w:pPr>
        <w:spacing w:before="103"/>
        <w:ind w:left="270" w:right="0" w:firstLine="0"/>
        <w:jc w:val="left"/>
        <w:rPr>
          <w:sz w:val="21"/>
        </w:rPr>
      </w:pPr>
      <w:r>
        <w:rPr>
          <w:rFonts w:ascii="Arial Unicode MS" w:eastAsia="Arial Unicode MS" w:hint="eastAsia"/>
          <w:w w:val="105"/>
          <w:sz w:val="21"/>
        </w:rPr>
        <w:t>1.</w:t>
      </w:r>
      <w:r>
        <w:rPr>
          <w:w w:val="105"/>
          <w:sz w:val="21"/>
        </w:rPr>
        <w:t>供应商提出质疑时，应提交质疑函和必要的证明材料。</w:t>
      </w:r>
    </w:p>
    <w:p>
      <w:pPr>
        <w:spacing w:line="204" w:lineRule="auto" w:before="92"/>
        <w:ind w:left="126" w:right="301" w:firstLine="144"/>
        <w:jc w:val="left"/>
        <w:rPr>
          <w:sz w:val="21"/>
        </w:rPr>
      </w:pPr>
      <w:r>
        <w:rPr>
          <w:rFonts w:ascii="Arial Unicode MS" w:hAnsi="Arial Unicode MS" w:eastAsia="Arial Unicode MS" w:hint="eastAsia"/>
          <w:sz w:val="21"/>
        </w:rPr>
        <w:t>2.</w:t>
      </w:r>
      <w:r>
        <w:rPr>
          <w:sz w:val="21"/>
        </w:rPr>
        <w:t>质疑供应商若委托代理人进行质疑的，质疑函应按要求列明</w:t>
      </w:r>
      <w:r>
        <w:rPr>
          <w:rFonts w:ascii="Arial Unicode MS" w:hAnsi="Arial Unicode MS" w:eastAsia="Arial Unicode MS" w:hint="eastAsia"/>
          <w:spacing w:val="-4"/>
          <w:sz w:val="21"/>
        </w:rPr>
        <w:t>“</w:t>
      </w:r>
      <w:r>
        <w:rPr>
          <w:sz w:val="21"/>
        </w:rPr>
        <w:t>授权代表</w:t>
      </w:r>
      <w:r>
        <w:rPr>
          <w:rFonts w:ascii="Arial Unicode MS" w:hAnsi="Arial Unicode MS" w:eastAsia="Arial Unicode MS" w:hint="eastAsia"/>
          <w:spacing w:val="-4"/>
          <w:sz w:val="21"/>
        </w:rPr>
        <w:t>”</w:t>
      </w:r>
      <w:r>
        <w:rPr>
          <w:sz w:val="21"/>
        </w:rPr>
        <w:t>的有关内容，并在附件中提交由质   疑供应商签署的授权委托书。授权委托书应载明代理人的姓名或者名称、代理事项、具体权限、期限和相关事 </w:t>
      </w:r>
      <w:r>
        <w:rPr>
          <w:w w:val="105"/>
          <w:sz w:val="21"/>
        </w:rPr>
        <w:t>项。</w:t>
      </w:r>
    </w:p>
    <w:p>
      <w:pPr>
        <w:spacing w:before="112"/>
        <w:ind w:left="270" w:right="0" w:firstLine="0"/>
        <w:jc w:val="left"/>
        <w:rPr>
          <w:sz w:val="21"/>
        </w:rPr>
      </w:pPr>
      <w:r>
        <w:rPr>
          <w:rFonts w:ascii="Arial Unicode MS" w:eastAsia="Arial Unicode MS" w:hint="eastAsia"/>
          <w:w w:val="105"/>
          <w:sz w:val="21"/>
        </w:rPr>
        <w:t>3.</w:t>
      </w:r>
      <w:r>
        <w:rPr>
          <w:w w:val="105"/>
          <w:sz w:val="21"/>
        </w:rPr>
        <w:t>质疑供应商若对项目的某一分包进行质疑，质疑函中应列明具体分包号。</w:t>
      </w:r>
    </w:p>
    <w:p>
      <w:pPr>
        <w:spacing w:before="49"/>
        <w:ind w:left="270" w:right="0" w:firstLine="0"/>
        <w:jc w:val="left"/>
        <w:rPr>
          <w:sz w:val="21"/>
        </w:rPr>
      </w:pPr>
      <w:r>
        <w:rPr>
          <w:rFonts w:ascii="Arial Unicode MS" w:eastAsia="Arial Unicode MS" w:hint="eastAsia"/>
          <w:w w:val="105"/>
          <w:sz w:val="21"/>
        </w:rPr>
        <w:t>4.</w:t>
      </w:r>
      <w:r>
        <w:rPr>
          <w:w w:val="105"/>
          <w:sz w:val="21"/>
        </w:rPr>
        <w:t>质疑函的质疑事项应具体、明确，并有必要的事实依据和法律依据。</w:t>
      </w:r>
    </w:p>
    <w:p>
      <w:pPr>
        <w:spacing w:before="49"/>
        <w:ind w:left="270" w:right="0" w:firstLine="0"/>
        <w:jc w:val="left"/>
        <w:rPr>
          <w:sz w:val="21"/>
        </w:rPr>
      </w:pPr>
      <w:r>
        <w:rPr>
          <w:rFonts w:ascii="Arial Unicode MS" w:eastAsia="Arial Unicode MS" w:hint="eastAsia"/>
          <w:w w:val="105"/>
          <w:sz w:val="21"/>
        </w:rPr>
        <w:t>5.</w:t>
      </w:r>
      <w:r>
        <w:rPr>
          <w:w w:val="105"/>
          <w:sz w:val="21"/>
        </w:rPr>
        <w:t>质疑函的质疑请求应与质疑事项相关。</w:t>
      </w:r>
    </w:p>
    <w:p>
      <w:pPr>
        <w:spacing w:line="187" w:lineRule="auto" w:before="111"/>
        <w:ind w:left="126" w:right="385" w:firstLine="144"/>
        <w:jc w:val="left"/>
        <w:rPr>
          <w:sz w:val="21"/>
        </w:rPr>
      </w:pPr>
      <w:r>
        <w:rPr>
          <w:rFonts w:ascii="Arial Unicode MS" w:eastAsia="Arial Unicode MS" w:hint="eastAsia"/>
          <w:spacing w:val="-1"/>
          <w:sz w:val="21"/>
        </w:rPr>
        <w:t>6.</w:t>
      </w:r>
      <w:r>
        <w:rPr>
          <w:sz w:val="21"/>
        </w:rPr>
        <w:t>质疑供应商为自然人的，质疑函应由本人签字；质疑供应商为法人或者其他组织的，质疑函应由法定代表 </w:t>
      </w:r>
      <w:r>
        <w:rPr>
          <w:w w:val="105"/>
          <w:sz w:val="21"/>
        </w:rPr>
        <w:t>人、主要负责人，或者其授权代表签字或者盖章，并加盖公章。</w:t>
      </w:r>
    </w:p>
    <w:p>
      <w:pPr>
        <w:spacing w:after="0" w:line="187" w:lineRule="auto"/>
        <w:jc w:val="left"/>
        <w:rPr>
          <w:sz w:val="21"/>
        </w:rPr>
        <w:sectPr>
          <w:pgSz w:w="11900" w:h="16840"/>
          <w:pgMar w:header="0" w:footer="283" w:top="500" w:bottom="560" w:left="540" w:right="560"/>
        </w:sectPr>
      </w:pPr>
    </w:p>
    <w:p>
      <w:pPr>
        <w:pStyle w:val="BodyText"/>
        <w:spacing w:before="4"/>
        <w:rPr>
          <w:rFonts w:ascii="Times New Roman"/>
          <w:sz w:val="17"/>
        </w:rPr>
      </w:pPr>
    </w:p>
    <w:p>
      <w:pPr>
        <w:spacing w:after="0"/>
        <w:rPr>
          <w:rFonts w:ascii="Times New Roman"/>
          <w:sz w:val="17"/>
        </w:rPr>
        <w:sectPr>
          <w:pgSz w:w="11900" w:h="16840"/>
          <w:pgMar w:header="0" w:footer="283" w:top="1600" w:bottom="480" w:left="540" w:right="560"/>
        </w:sectPr>
      </w:pPr>
    </w:p>
    <w:p>
      <w:pPr>
        <w:spacing w:before="60"/>
        <w:ind w:left="3616" w:right="3623" w:firstLine="0"/>
        <w:jc w:val="center"/>
        <w:rPr>
          <w:b/>
          <w:sz w:val="21"/>
        </w:rPr>
      </w:pPr>
      <w:r>
        <w:rPr>
          <w:b/>
          <w:sz w:val="21"/>
        </w:rPr>
        <w:t>投  诉 书</w:t>
      </w:r>
    </w:p>
    <w:p>
      <w:pPr>
        <w:spacing w:before="175"/>
        <w:ind w:left="126" w:right="0" w:firstLine="0"/>
        <w:jc w:val="left"/>
        <w:rPr>
          <w:sz w:val="21"/>
        </w:rPr>
      </w:pPr>
      <w:r>
        <w:rPr>
          <w:w w:val="105"/>
          <w:sz w:val="21"/>
        </w:rPr>
        <w:t>一、投诉相关主体基本情况</w:t>
      </w:r>
    </w:p>
    <w:p>
      <w:pPr>
        <w:tabs>
          <w:tab w:pos="3705" w:val="left" w:leader="none"/>
        </w:tabs>
        <w:spacing w:before="175"/>
        <w:ind w:left="126" w:right="0" w:firstLine="0"/>
        <w:jc w:val="left"/>
        <w:rPr>
          <w:rFonts w:ascii="Times New Roman" w:eastAsia="Times New Roman"/>
          <w:sz w:val="21"/>
        </w:rPr>
      </w:pPr>
      <w:r>
        <w:rPr>
          <w:sz w:val="21"/>
        </w:rPr>
        <w:t>投诉人：</w:t>
      </w:r>
      <w:r>
        <w:rPr>
          <w:rFonts w:ascii="Times New Roman" w:eastAsia="Times New Roman"/>
          <w:sz w:val="21"/>
          <w:u w:val="single"/>
        </w:rPr>
        <w:t> </w:t>
        <w:tab/>
      </w:r>
    </w:p>
    <w:p>
      <w:pPr>
        <w:tabs>
          <w:tab w:pos="702" w:val="left" w:leader="none"/>
          <w:tab w:pos="1998" w:val="left" w:leader="none"/>
          <w:tab w:pos="3273" w:val="left" w:leader="none"/>
          <w:tab w:pos="3561" w:val="left" w:leader="none"/>
        </w:tabs>
        <w:spacing w:before="175"/>
        <w:ind w:left="126" w:right="0" w:firstLine="0"/>
        <w:jc w:val="left"/>
        <w:rPr>
          <w:rFonts w:ascii="Times New Roman" w:eastAsia="Times New Roman"/>
          <w:sz w:val="21"/>
        </w:rPr>
      </w:pPr>
      <w:r>
        <w:rPr>
          <w:w w:val="105"/>
          <w:sz w:val="21"/>
        </w:rPr>
        <w:t>地</w:t>
        <w:tab/>
        <w:t>址：</w:t>
      </w:r>
      <w:r>
        <w:rPr>
          <w:w w:val="105"/>
          <w:sz w:val="21"/>
          <w:u w:val="single"/>
        </w:rPr>
        <w:t> </w:t>
        <w:tab/>
      </w:r>
      <w:r>
        <w:rPr>
          <w:sz w:val="21"/>
        </w:rPr>
        <w:t>邮编：</w:t>
      </w:r>
      <w:r>
        <w:rPr>
          <w:rFonts w:ascii="Times New Roman" w:eastAsia="Times New Roman"/>
          <w:sz w:val="21"/>
          <w:u w:val="single"/>
        </w:rPr>
        <w:t> </w:t>
        <w:tab/>
      </w:r>
      <w:r>
        <w:rPr>
          <w:rFonts w:ascii="Times New Roman" w:eastAsia="Times New Roman"/>
          <w:spacing w:val="-32"/>
          <w:sz w:val="21"/>
        </w:rPr>
        <w:t> </w:t>
      </w:r>
      <w:r>
        <w:rPr>
          <w:rFonts w:ascii="Times New Roman" w:eastAsia="Times New Roman"/>
          <w:w w:val="102"/>
          <w:sz w:val="21"/>
          <w:u w:val="single"/>
        </w:rPr>
        <w:t> </w:t>
      </w:r>
      <w:r>
        <w:rPr>
          <w:rFonts w:ascii="Times New Roman" w:eastAsia="Times New Roman"/>
          <w:sz w:val="21"/>
          <w:u w:val="single"/>
        </w:rPr>
        <w:tab/>
      </w:r>
    </w:p>
    <w:p>
      <w:pPr>
        <w:tabs>
          <w:tab w:pos="3777" w:val="left" w:leader="none"/>
          <w:tab w:pos="4570" w:val="left" w:leader="none"/>
        </w:tabs>
        <w:spacing w:line="312" w:lineRule="auto" w:before="104"/>
        <w:ind w:left="126" w:right="6227" w:firstLine="0"/>
        <w:jc w:val="left"/>
        <w:rPr>
          <w:rFonts w:ascii="Times New Roman" w:eastAsia="Times New Roman"/>
          <w:sz w:val="21"/>
        </w:rPr>
      </w:pPr>
      <w:r>
        <w:rPr>
          <w:spacing w:val="-1"/>
          <w:sz w:val="21"/>
        </w:rPr>
        <w:t>法</w:t>
      </w:r>
      <w:r>
        <w:rPr>
          <w:sz w:val="21"/>
        </w:rPr>
        <w:t>定代表人</w:t>
      </w:r>
      <w:r>
        <w:rPr>
          <w:rFonts w:ascii="Arial Unicode MS" w:eastAsia="Arial Unicode MS" w:hint="eastAsia"/>
          <w:sz w:val="21"/>
        </w:rPr>
        <w:t>/</w:t>
      </w:r>
      <w:r>
        <w:rPr>
          <w:sz w:val="21"/>
        </w:rPr>
        <w:t>主要负责人：</w:t>
      </w:r>
      <w:r>
        <w:rPr>
          <w:sz w:val="21"/>
          <w:u w:val="single"/>
        </w:rPr>
        <w:tab/>
        <w:tab/>
        <w:t>                  </w:t>
      </w:r>
      <w:r>
        <w:rPr>
          <w:sz w:val="21"/>
        </w:rPr>
        <w:t>联系电话：</w:t>
      </w:r>
      <w:r>
        <w:rPr>
          <w:rFonts w:ascii="Times New Roman" w:eastAsia="Times New Roman"/>
          <w:sz w:val="21"/>
          <w:u w:val="single"/>
        </w:rPr>
        <w:t> </w:t>
        <w:tab/>
      </w:r>
    </w:p>
    <w:p>
      <w:pPr>
        <w:tabs>
          <w:tab w:pos="2214" w:val="left" w:leader="none"/>
          <w:tab w:pos="4303" w:val="left" w:leader="none"/>
        </w:tabs>
        <w:spacing w:before="96"/>
        <w:ind w:left="126" w:right="0" w:firstLine="0"/>
        <w:jc w:val="left"/>
        <w:rPr>
          <w:sz w:val="21"/>
        </w:rPr>
      </w:pPr>
      <w:r>
        <w:rPr>
          <w:w w:val="105"/>
          <w:sz w:val="21"/>
        </w:rPr>
        <w:t>授权代表：</w:t>
      </w:r>
      <w:r>
        <w:rPr>
          <w:w w:val="105"/>
          <w:sz w:val="21"/>
          <w:u w:val="single"/>
        </w:rPr>
        <w:t> </w:t>
        <w:tab/>
      </w:r>
      <w:r>
        <w:rPr>
          <w:sz w:val="21"/>
        </w:rPr>
        <w:t>联系电话</w:t>
      </w:r>
      <w:r>
        <w:rPr>
          <w:sz w:val="21"/>
          <w:u w:val="single"/>
        </w:rPr>
        <w:t>：</w:t>
        <w:tab/>
      </w:r>
    </w:p>
    <w:p>
      <w:pPr>
        <w:tabs>
          <w:tab w:pos="1854" w:val="left" w:leader="none"/>
          <w:tab w:pos="1998" w:val="left" w:leader="none"/>
          <w:tab w:pos="3705" w:val="left" w:leader="none"/>
          <w:tab w:pos="3837" w:val="left" w:leader="none"/>
        </w:tabs>
        <w:spacing w:line="321" w:lineRule="auto" w:before="175"/>
        <w:ind w:left="126" w:right="6947" w:firstLine="0"/>
        <w:jc w:val="both"/>
        <w:rPr>
          <w:rFonts w:ascii="Times New Roman" w:eastAsia="Times New Roman"/>
          <w:sz w:val="21"/>
        </w:rPr>
      </w:pPr>
      <w:r>
        <w:rPr>
          <w:w w:val="105"/>
          <w:sz w:val="21"/>
        </w:rPr>
        <w:t>地</w:t>
      </w:r>
      <w:r>
        <w:rPr>
          <w:spacing w:val="26"/>
          <w:w w:val="105"/>
          <w:sz w:val="21"/>
        </w:rPr>
        <w:t> </w:t>
      </w:r>
      <w:r>
        <w:rPr>
          <w:w w:val="105"/>
          <w:sz w:val="21"/>
        </w:rPr>
        <w:t>址：</w:t>
      </w:r>
      <w:r>
        <w:rPr>
          <w:w w:val="105"/>
          <w:sz w:val="21"/>
          <w:u w:val="single"/>
        </w:rPr>
        <w:t> </w:t>
        <w:tab/>
        <w:tab/>
      </w:r>
      <w:r>
        <w:rPr>
          <w:sz w:val="21"/>
        </w:rPr>
        <w:t>邮编：</w:t>
      </w:r>
      <w:r>
        <w:rPr>
          <w:sz w:val="21"/>
          <w:u w:val="single"/>
        </w:rPr>
        <w:tab/>
        <w:tab/>
      </w:r>
      <w:r>
        <w:rPr>
          <w:spacing w:val="-2"/>
          <w:sz w:val="21"/>
          <w:u w:val="single"/>
        </w:rPr>
        <w:t>         </w:t>
      </w:r>
      <w:r>
        <w:rPr>
          <w:spacing w:val="17"/>
          <w:sz w:val="21"/>
          <w:u w:val="single"/>
        </w:rPr>
        <w:t> </w:t>
      </w:r>
      <w:r>
        <w:rPr>
          <w:spacing w:val="-2"/>
          <w:sz w:val="21"/>
        </w:rPr>
        <w:t>被投诉</w:t>
      </w:r>
      <w:r>
        <w:rPr>
          <w:spacing w:val="-1"/>
          <w:sz w:val="21"/>
        </w:rPr>
        <w:t>人</w:t>
      </w:r>
      <w:r>
        <w:rPr>
          <w:rFonts w:ascii="Arial Unicode MS" w:eastAsia="Arial Unicode MS" w:hint="eastAsia"/>
          <w:spacing w:val="-3"/>
          <w:sz w:val="21"/>
        </w:rPr>
        <w:t>1</w:t>
      </w:r>
      <w:r>
        <w:rPr>
          <w:spacing w:val="-3"/>
          <w:sz w:val="21"/>
        </w:rPr>
        <w:t>：</w:t>
      </w:r>
      <w:r>
        <w:rPr>
          <w:spacing w:val="-3"/>
          <w:sz w:val="21"/>
          <w:u w:val="single"/>
        </w:rPr>
        <w:tab/>
        <w:tab/>
        <w:tab/>
        <w:tab/>
      </w:r>
      <w:r>
        <w:rPr>
          <w:sz w:val="21"/>
          <w:u w:val="single"/>
        </w:rPr>
        <w:t> </w:t>
      </w:r>
      <w:r>
        <w:rPr>
          <w:w w:val="105"/>
          <w:sz w:val="21"/>
        </w:rPr>
        <w:t>地 </w:t>
      </w:r>
      <w:r>
        <w:rPr>
          <w:spacing w:val="57"/>
          <w:w w:val="105"/>
          <w:sz w:val="21"/>
        </w:rPr>
        <w:t> </w:t>
      </w:r>
      <w:r>
        <w:rPr>
          <w:w w:val="105"/>
          <w:sz w:val="21"/>
        </w:rPr>
        <w:t>址：</w:t>
      </w:r>
      <w:r>
        <w:rPr>
          <w:w w:val="105"/>
          <w:sz w:val="21"/>
          <w:u w:val="single"/>
        </w:rPr>
        <w:t> </w:t>
        <w:tab/>
      </w:r>
      <w:r>
        <w:rPr>
          <w:sz w:val="21"/>
        </w:rPr>
        <w:t>邮编：</w:t>
      </w:r>
      <w:r>
        <w:rPr>
          <w:rFonts w:ascii="Times New Roman" w:eastAsia="Times New Roman"/>
          <w:sz w:val="21"/>
          <w:u w:val="single"/>
        </w:rPr>
        <w:t> </w:t>
        <w:tab/>
      </w:r>
    </w:p>
    <w:p>
      <w:pPr>
        <w:tabs>
          <w:tab w:pos="1926" w:val="left" w:leader="none"/>
          <w:tab w:pos="4138" w:val="left" w:leader="none"/>
        </w:tabs>
        <w:spacing w:line="333" w:lineRule="auto" w:before="82"/>
        <w:ind w:left="126" w:right="6659" w:firstLine="0"/>
        <w:jc w:val="left"/>
        <w:rPr>
          <w:rFonts w:ascii="Arial Unicode MS" w:eastAsia="Arial Unicode MS" w:hint="eastAsia"/>
          <w:sz w:val="21"/>
        </w:rPr>
      </w:pPr>
      <w:r>
        <w:rPr>
          <w:w w:val="105"/>
          <w:sz w:val="21"/>
        </w:rPr>
        <w:t>联系人</w:t>
      </w:r>
      <w:r>
        <w:rPr>
          <w:w w:val="105"/>
          <w:sz w:val="21"/>
          <w:u w:val="single"/>
        </w:rPr>
        <w:t> </w:t>
        <w:tab/>
      </w:r>
      <w:r>
        <w:rPr>
          <w:sz w:val="21"/>
        </w:rPr>
        <w:t>联系电话：</w:t>
      </w:r>
      <w:r>
        <w:rPr>
          <w:sz w:val="21"/>
          <w:u w:val="single"/>
        </w:rPr>
        <w:tab/>
        <w:t> </w:t>
      </w:r>
      <w:r>
        <w:rPr>
          <w:w w:val="105"/>
          <w:sz w:val="21"/>
        </w:rPr>
        <w:t>被投诉人</w:t>
      </w:r>
      <w:r>
        <w:rPr>
          <w:rFonts w:ascii="Arial Unicode MS" w:eastAsia="Arial Unicode MS" w:hint="eastAsia"/>
          <w:w w:val="105"/>
          <w:sz w:val="21"/>
        </w:rPr>
        <w:t>2</w:t>
      </w:r>
    </w:p>
    <w:p>
      <w:pPr>
        <w:spacing w:line="289" w:lineRule="exact" w:before="0"/>
        <w:ind w:left="126" w:right="0" w:firstLine="0"/>
        <w:jc w:val="left"/>
        <w:rPr>
          <w:rFonts w:ascii="Arial Unicode MS" w:hAnsi="Arial Unicode MS"/>
          <w:sz w:val="21"/>
        </w:rPr>
      </w:pPr>
      <w:r>
        <w:rPr>
          <w:rFonts w:ascii="Arial Unicode MS" w:hAnsi="Arial Unicode MS"/>
          <w:w w:val="105"/>
          <w:sz w:val="21"/>
        </w:rPr>
        <w:t>……</w:t>
      </w:r>
    </w:p>
    <w:p>
      <w:pPr>
        <w:tabs>
          <w:tab w:pos="3921" w:val="left" w:leader="none"/>
        </w:tabs>
        <w:spacing w:before="120"/>
        <w:ind w:left="126" w:right="0" w:firstLine="0"/>
        <w:jc w:val="left"/>
        <w:rPr>
          <w:rFonts w:ascii="Times New Roman" w:eastAsia="Times New Roman"/>
          <w:sz w:val="21"/>
        </w:rPr>
      </w:pPr>
      <w:r>
        <w:rPr>
          <w:sz w:val="21"/>
        </w:rPr>
        <w:t>相关供应商：</w:t>
      </w:r>
      <w:r>
        <w:rPr>
          <w:rFonts w:ascii="Times New Roman" w:eastAsia="Times New Roman"/>
          <w:sz w:val="21"/>
          <w:u w:val="single"/>
        </w:rPr>
        <w:t> </w:t>
        <w:tab/>
      </w:r>
    </w:p>
    <w:p>
      <w:pPr>
        <w:tabs>
          <w:tab w:pos="630" w:val="left" w:leader="none"/>
          <w:tab w:pos="2142" w:val="left" w:leader="none"/>
          <w:tab w:pos="3777" w:val="left" w:leader="none"/>
        </w:tabs>
        <w:spacing w:before="175"/>
        <w:ind w:left="126" w:right="0" w:firstLine="0"/>
        <w:jc w:val="left"/>
        <w:rPr>
          <w:rFonts w:ascii="Times New Roman" w:eastAsia="Times New Roman"/>
          <w:sz w:val="21"/>
        </w:rPr>
      </w:pPr>
      <w:r>
        <w:rPr>
          <w:w w:val="105"/>
          <w:sz w:val="21"/>
        </w:rPr>
        <w:t>地</w:t>
        <w:tab/>
        <w:t>址：</w:t>
      </w:r>
      <w:r>
        <w:rPr>
          <w:w w:val="105"/>
          <w:sz w:val="21"/>
          <w:u w:val="single"/>
        </w:rPr>
        <w:t> </w:t>
        <w:tab/>
      </w:r>
      <w:r>
        <w:rPr>
          <w:sz w:val="21"/>
        </w:rPr>
        <w:t>邮编：</w:t>
      </w:r>
      <w:r>
        <w:rPr>
          <w:rFonts w:ascii="Times New Roman" w:eastAsia="Times New Roman"/>
          <w:sz w:val="21"/>
          <w:u w:val="single"/>
        </w:rPr>
        <w:t> </w:t>
        <w:tab/>
      </w:r>
    </w:p>
    <w:p>
      <w:pPr>
        <w:tabs>
          <w:tab w:pos="2214" w:val="left" w:leader="none"/>
          <w:tab w:pos="4138" w:val="left" w:leader="none"/>
        </w:tabs>
        <w:spacing w:before="175"/>
        <w:ind w:left="126" w:right="0" w:firstLine="0"/>
        <w:jc w:val="left"/>
        <w:rPr>
          <w:rFonts w:ascii="Times New Roman" w:eastAsia="Times New Roman"/>
          <w:sz w:val="21"/>
        </w:rPr>
      </w:pPr>
      <w:r>
        <w:rPr>
          <w:w w:val="105"/>
          <w:sz w:val="21"/>
        </w:rPr>
        <w:t>联系人</w:t>
      </w:r>
      <w:r>
        <w:rPr>
          <w:w w:val="105"/>
          <w:sz w:val="21"/>
          <w:u w:val="single"/>
        </w:rPr>
        <w:t> </w:t>
        <w:tab/>
      </w:r>
      <w:r>
        <w:rPr>
          <w:sz w:val="21"/>
        </w:rPr>
        <w:t>联系电话：</w:t>
      </w:r>
      <w:r>
        <w:rPr>
          <w:rFonts w:ascii="Times New Roman" w:eastAsia="Times New Roman"/>
          <w:sz w:val="21"/>
          <w:u w:val="single"/>
        </w:rPr>
        <w:t> </w:t>
        <w:tab/>
      </w:r>
    </w:p>
    <w:p>
      <w:pPr>
        <w:spacing w:before="175"/>
        <w:ind w:left="126" w:right="0" w:firstLine="0"/>
        <w:jc w:val="left"/>
        <w:rPr>
          <w:sz w:val="21"/>
        </w:rPr>
      </w:pPr>
      <w:r>
        <w:rPr>
          <w:w w:val="105"/>
          <w:sz w:val="21"/>
        </w:rPr>
        <w:t>二、投诉项目基本情况</w:t>
      </w:r>
    </w:p>
    <w:p>
      <w:pPr>
        <w:tabs>
          <w:tab w:pos="4066" w:val="left" w:leader="none"/>
        </w:tabs>
        <w:spacing w:before="175"/>
        <w:ind w:left="126" w:right="0" w:firstLine="0"/>
        <w:jc w:val="left"/>
        <w:rPr>
          <w:rFonts w:ascii="Times New Roman" w:eastAsia="Times New Roman"/>
          <w:sz w:val="21"/>
        </w:rPr>
      </w:pPr>
      <w:r>
        <w:rPr>
          <w:sz w:val="21"/>
        </w:rPr>
        <w:t>采购项目名称：</w:t>
      </w:r>
      <w:r>
        <w:rPr>
          <w:rFonts w:ascii="Times New Roman" w:eastAsia="Times New Roman"/>
          <w:sz w:val="21"/>
          <w:u w:val="single"/>
        </w:rPr>
        <w:t> </w:t>
        <w:tab/>
      </w:r>
    </w:p>
    <w:p>
      <w:pPr>
        <w:tabs>
          <w:tab w:pos="2718" w:val="left" w:leader="none"/>
          <w:tab w:pos="4354" w:val="left" w:leader="none"/>
        </w:tabs>
        <w:spacing w:before="175"/>
        <w:ind w:left="126" w:right="0" w:firstLine="0"/>
        <w:jc w:val="left"/>
        <w:rPr>
          <w:rFonts w:ascii="Times New Roman" w:eastAsia="Times New Roman"/>
          <w:sz w:val="21"/>
        </w:rPr>
      </w:pPr>
      <w:r>
        <w:rPr>
          <w:w w:val="105"/>
          <w:sz w:val="21"/>
        </w:rPr>
        <w:t>采购项目编号：</w:t>
      </w:r>
      <w:r>
        <w:rPr>
          <w:w w:val="105"/>
          <w:sz w:val="21"/>
          <w:u w:val="single"/>
        </w:rPr>
        <w:t> </w:t>
        <w:tab/>
      </w:r>
      <w:r>
        <w:rPr>
          <w:sz w:val="21"/>
        </w:rPr>
        <w:t>包号：</w:t>
      </w:r>
      <w:r>
        <w:rPr>
          <w:rFonts w:ascii="Times New Roman" w:eastAsia="Times New Roman"/>
          <w:sz w:val="21"/>
          <w:u w:val="single"/>
        </w:rPr>
        <w:t> </w:t>
        <w:tab/>
      </w:r>
    </w:p>
    <w:p>
      <w:pPr>
        <w:tabs>
          <w:tab w:pos="3921" w:val="left" w:leader="none"/>
        </w:tabs>
        <w:spacing w:before="175"/>
        <w:ind w:left="126" w:right="0" w:firstLine="0"/>
        <w:jc w:val="left"/>
        <w:rPr>
          <w:rFonts w:ascii="Times New Roman" w:eastAsia="Times New Roman"/>
          <w:sz w:val="21"/>
        </w:rPr>
      </w:pPr>
      <w:r>
        <w:rPr>
          <w:sz w:val="21"/>
        </w:rPr>
        <w:t>采购人名称：</w:t>
      </w:r>
      <w:r>
        <w:rPr>
          <w:rFonts w:ascii="Times New Roman" w:eastAsia="Times New Roman"/>
          <w:sz w:val="21"/>
          <w:u w:val="single"/>
        </w:rPr>
        <w:t> </w:t>
        <w:tab/>
      </w:r>
    </w:p>
    <w:p>
      <w:pPr>
        <w:tabs>
          <w:tab w:pos="4066" w:val="left" w:leader="none"/>
        </w:tabs>
        <w:spacing w:before="176"/>
        <w:ind w:left="126" w:right="0" w:firstLine="0"/>
        <w:jc w:val="left"/>
        <w:rPr>
          <w:rFonts w:ascii="Times New Roman" w:eastAsia="Times New Roman"/>
          <w:sz w:val="21"/>
        </w:rPr>
      </w:pPr>
      <w:r>
        <w:rPr>
          <w:sz w:val="21"/>
        </w:rPr>
        <w:t>代理机构名称：</w:t>
      </w:r>
      <w:r>
        <w:rPr>
          <w:rFonts w:ascii="Times New Roman" w:eastAsia="Times New Roman"/>
          <w:sz w:val="21"/>
          <w:u w:val="single"/>
        </w:rPr>
        <w:t> </w:t>
        <w:tab/>
      </w:r>
    </w:p>
    <w:p>
      <w:pPr>
        <w:tabs>
          <w:tab w:pos="4786" w:val="left" w:leader="none"/>
          <w:tab w:pos="4858" w:val="left" w:leader="none"/>
        </w:tabs>
        <w:spacing w:line="290" w:lineRule="auto" w:before="103"/>
        <w:ind w:left="126" w:right="5939" w:firstLine="0"/>
        <w:jc w:val="both"/>
        <w:rPr>
          <w:sz w:val="21"/>
        </w:rPr>
      </w:pPr>
      <w:r>
        <w:rPr>
          <w:w w:val="105"/>
          <w:sz w:val="21"/>
        </w:rPr>
        <w:t>采购文件公告</w:t>
      </w:r>
      <w:r>
        <w:rPr>
          <w:rFonts w:ascii="Arial Unicode MS" w:eastAsia="Arial Unicode MS" w:hint="eastAsia"/>
          <w:w w:val="105"/>
          <w:sz w:val="21"/>
        </w:rPr>
        <w:t>:</w:t>
      </w:r>
      <w:r>
        <w:rPr>
          <w:w w:val="105"/>
          <w:sz w:val="21"/>
          <w:u w:val="single"/>
        </w:rPr>
        <w:t>是</w:t>
      </w:r>
      <w:r>
        <w:rPr>
          <w:rFonts w:ascii="Arial Unicode MS" w:eastAsia="Arial Unicode MS" w:hint="eastAsia"/>
          <w:w w:val="105"/>
          <w:sz w:val="21"/>
          <w:u w:val="single"/>
        </w:rPr>
        <w:t>/</w:t>
      </w:r>
      <w:r>
        <w:rPr>
          <w:w w:val="105"/>
          <w:sz w:val="21"/>
          <w:u w:val="single"/>
        </w:rPr>
        <w:t>否</w:t>
      </w:r>
      <w:r>
        <w:rPr>
          <w:spacing w:val="-75"/>
          <w:w w:val="105"/>
          <w:sz w:val="21"/>
        </w:rPr>
        <w:t> </w:t>
      </w:r>
      <w:r>
        <w:rPr>
          <w:w w:val="105"/>
          <w:sz w:val="21"/>
        </w:rPr>
        <w:t>公告期限：</w:t>
      </w:r>
      <w:r>
        <w:rPr>
          <w:rFonts w:ascii="Times New Roman" w:eastAsia="Times New Roman"/>
          <w:w w:val="102"/>
          <w:sz w:val="21"/>
          <w:u w:val="single"/>
        </w:rPr>
        <w:t> </w:t>
      </w:r>
      <w:r>
        <w:rPr>
          <w:rFonts w:ascii="Times New Roman" w:eastAsia="Times New Roman"/>
          <w:sz w:val="21"/>
          <w:u w:val="single"/>
        </w:rPr>
        <w:tab/>
        <w:tab/>
        <w:t> </w:t>
      </w:r>
      <w:r>
        <w:rPr>
          <w:w w:val="105"/>
          <w:sz w:val="21"/>
        </w:rPr>
        <w:t>采购结果公告</w:t>
      </w:r>
      <w:r>
        <w:rPr>
          <w:rFonts w:ascii="Arial Unicode MS" w:eastAsia="Arial Unicode MS" w:hint="eastAsia"/>
          <w:w w:val="105"/>
          <w:sz w:val="21"/>
        </w:rPr>
        <w:t>:</w:t>
      </w:r>
      <w:r>
        <w:rPr>
          <w:w w:val="105"/>
          <w:sz w:val="21"/>
          <w:u w:val="single"/>
        </w:rPr>
        <w:t>是</w:t>
      </w:r>
      <w:r>
        <w:rPr>
          <w:rFonts w:ascii="Arial Unicode MS" w:eastAsia="Arial Unicode MS" w:hint="eastAsia"/>
          <w:w w:val="105"/>
          <w:sz w:val="21"/>
          <w:u w:val="single"/>
        </w:rPr>
        <w:t>/</w:t>
      </w:r>
      <w:r>
        <w:rPr>
          <w:w w:val="105"/>
          <w:sz w:val="21"/>
          <w:u w:val="single"/>
        </w:rPr>
        <w:t>否</w:t>
      </w:r>
      <w:r>
        <w:rPr>
          <w:spacing w:val="-75"/>
          <w:w w:val="105"/>
          <w:sz w:val="21"/>
        </w:rPr>
        <w:t> </w:t>
      </w:r>
      <w:r>
        <w:rPr>
          <w:w w:val="105"/>
          <w:sz w:val="21"/>
        </w:rPr>
        <w:t>公告期限：</w:t>
      </w:r>
      <w:r>
        <w:rPr>
          <w:rFonts w:ascii="Times New Roman" w:eastAsia="Times New Roman"/>
          <w:w w:val="102"/>
          <w:sz w:val="21"/>
          <w:u w:val="single"/>
        </w:rPr>
        <w:t> </w:t>
      </w:r>
      <w:r>
        <w:rPr>
          <w:rFonts w:ascii="Times New Roman" w:eastAsia="Times New Roman"/>
          <w:sz w:val="21"/>
          <w:u w:val="single"/>
        </w:rPr>
        <w:tab/>
        <w:t> </w:t>
      </w:r>
      <w:r>
        <w:rPr>
          <w:w w:val="105"/>
          <w:sz w:val="21"/>
        </w:rPr>
        <w:t>三、质疑基本情况</w:t>
      </w:r>
    </w:p>
    <w:p>
      <w:pPr>
        <w:tabs>
          <w:tab w:pos="3294" w:val="left" w:leader="none"/>
          <w:tab w:pos="7306" w:val="left" w:leader="none"/>
        </w:tabs>
        <w:spacing w:before="51"/>
        <w:ind w:left="126" w:right="0" w:firstLine="0"/>
        <w:jc w:val="left"/>
        <w:rPr>
          <w:rFonts w:ascii="Times New Roman" w:eastAsia="Times New Roman"/>
          <w:sz w:val="21"/>
        </w:rPr>
      </w:pPr>
      <w:r>
        <w:rPr/>
        <w:pict>
          <v:line style="position:absolute;mso-position-horizontal-relative:page;mso-position-vertical-relative:paragraph;z-index:-97576" from="119.725441pt,17.516146pt" to="123.326445pt,17.516146pt" stroked="true" strokeweight=".600167pt" strokecolor="#000000">
            <v:stroke dashstyle="solid"/>
            <w10:wrap type="none"/>
          </v:line>
        </w:pict>
      </w:r>
      <w:r>
        <w:rPr>
          <w:w w:val="105"/>
          <w:sz w:val="21"/>
        </w:rPr>
        <w:t>投诉人于</w:t>
      </w:r>
      <w:r>
        <w:rPr>
          <w:spacing w:val="96"/>
          <w:w w:val="105"/>
          <w:sz w:val="21"/>
        </w:rPr>
        <w:t> </w:t>
      </w:r>
      <w:r>
        <w:rPr>
          <w:w w:val="105"/>
          <w:sz w:val="21"/>
        </w:rPr>
        <w:t>年</w:t>
      </w:r>
      <w:r>
        <w:rPr>
          <w:spacing w:val="96"/>
          <w:w w:val="105"/>
          <w:sz w:val="21"/>
        </w:rPr>
        <w:t> </w:t>
      </w:r>
      <w:r>
        <w:rPr>
          <w:w w:val="105"/>
          <w:sz w:val="21"/>
        </w:rPr>
        <w:t>月</w:t>
      </w:r>
      <w:r>
        <w:rPr>
          <w:spacing w:val="28"/>
          <w:w w:val="105"/>
          <w:sz w:val="21"/>
        </w:rPr>
        <w:t> </w:t>
      </w:r>
      <w:r>
        <w:rPr>
          <w:w w:val="105"/>
          <w:sz w:val="21"/>
        </w:rPr>
        <w:t>日</w:t>
      </w:r>
      <w:r>
        <w:rPr>
          <w:rFonts w:ascii="Arial Unicode MS" w:eastAsia="Arial Unicode MS" w:hint="eastAsia"/>
          <w:w w:val="105"/>
          <w:sz w:val="21"/>
        </w:rPr>
        <w:t>,</w:t>
      </w:r>
      <w:r>
        <w:rPr>
          <w:w w:val="105"/>
          <w:sz w:val="21"/>
        </w:rPr>
        <w:t>向</w:t>
      </w:r>
      <w:r>
        <w:rPr>
          <w:w w:val="105"/>
          <w:sz w:val="21"/>
          <w:u w:val="single"/>
        </w:rPr>
        <w:t> </w:t>
        <w:tab/>
      </w:r>
      <w:r>
        <w:rPr>
          <w:sz w:val="21"/>
        </w:rPr>
        <w:t>提出质疑，质疑事项为：</w:t>
      </w:r>
      <w:r>
        <w:rPr>
          <w:rFonts w:ascii="Times New Roman" w:eastAsia="Times New Roman"/>
          <w:sz w:val="21"/>
          <w:u w:val="single"/>
        </w:rPr>
        <w:t> </w:t>
        <w:tab/>
      </w:r>
    </w:p>
    <w:p>
      <w:pPr>
        <w:spacing w:line="312" w:lineRule="auto" w:before="49"/>
        <w:ind w:left="126" w:right="2461" w:firstLine="0"/>
        <w:jc w:val="left"/>
        <w:rPr>
          <w:sz w:val="21"/>
        </w:rPr>
      </w:pPr>
      <w:r>
        <w:rPr>
          <w:w w:val="105"/>
          <w:sz w:val="21"/>
          <w:u w:val="single"/>
        </w:rPr>
        <w:t>采购人</w:t>
      </w:r>
      <w:r>
        <w:rPr>
          <w:rFonts w:ascii="Arial Unicode MS" w:eastAsia="Arial Unicode MS" w:hint="eastAsia"/>
          <w:w w:val="105"/>
          <w:sz w:val="21"/>
          <w:u w:val="single"/>
        </w:rPr>
        <w:t>/</w:t>
      </w:r>
      <w:r>
        <w:rPr>
          <w:w w:val="105"/>
          <w:sz w:val="21"/>
          <w:u w:val="single"/>
        </w:rPr>
        <w:t>代理机构</w:t>
      </w:r>
      <w:r>
        <w:rPr>
          <w:w w:val="105"/>
          <w:sz w:val="21"/>
        </w:rPr>
        <w:t>于 年 月 日</w:t>
      </w:r>
      <w:r>
        <w:rPr>
          <w:rFonts w:ascii="Arial Unicode MS" w:eastAsia="Arial Unicode MS" w:hint="eastAsia"/>
          <w:w w:val="105"/>
          <w:sz w:val="21"/>
        </w:rPr>
        <w:t>,</w:t>
      </w:r>
      <w:r>
        <w:rPr>
          <w:w w:val="105"/>
          <w:sz w:val="21"/>
        </w:rPr>
        <w:t>就质疑事项作出了答复</w:t>
      </w:r>
      <w:r>
        <w:rPr>
          <w:rFonts w:ascii="Arial Unicode MS" w:eastAsia="Arial Unicode MS" w:hint="eastAsia"/>
          <w:w w:val="105"/>
          <w:sz w:val="21"/>
        </w:rPr>
        <w:t>/</w:t>
      </w:r>
      <w:r>
        <w:rPr>
          <w:w w:val="105"/>
          <w:sz w:val="21"/>
        </w:rPr>
        <w:t>没有在法定期限内作出答复。四、投诉事项具体内容</w:t>
      </w:r>
    </w:p>
    <w:p>
      <w:pPr>
        <w:tabs>
          <w:tab w:pos="3982" w:val="left" w:leader="none"/>
        </w:tabs>
        <w:spacing w:before="24"/>
        <w:ind w:left="126" w:right="0" w:firstLine="0"/>
        <w:jc w:val="both"/>
        <w:rPr>
          <w:rFonts w:ascii="Times New Roman" w:eastAsia="Times New Roman"/>
          <w:sz w:val="21"/>
        </w:rPr>
      </w:pPr>
      <w:r>
        <w:rPr>
          <w:w w:val="105"/>
          <w:sz w:val="21"/>
        </w:rPr>
        <w:t>投诉事项</w:t>
      </w:r>
      <w:r>
        <w:rPr>
          <w:spacing w:val="-46"/>
          <w:w w:val="105"/>
          <w:sz w:val="21"/>
        </w:rPr>
        <w:t> </w:t>
      </w:r>
      <w:r>
        <w:rPr>
          <w:rFonts w:ascii="Arial Unicode MS" w:eastAsia="Arial Unicode MS" w:hint="eastAsia"/>
          <w:spacing w:val="-3"/>
          <w:w w:val="105"/>
          <w:sz w:val="21"/>
        </w:rPr>
        <w:t>1</w:t>
      </w:r>
      <w:r>
        <w:rPr>
          <w:spacing w:val="-3"/>
          <w:w w:val="105"/>
          <w:sz w:val="21"/>
        </w:rPr>
        <w:t>：</w:t>
      </w:r>
      <w:r>
        <w:rPr>
          <w:rFonts w:ascii="Times New Roman" w:eastAsia="Times New Roman"/>
          <w:spacing w:val="-3"/>
          <w:w w:val="105"/>
          <w:sz w:val="21"/>
          <w:u w:val="single"/>
        </w:rPr>
        <w:t> </w:t>
      </w:r>
      <w:r>
        <w:rPr>
          <w:rFonts w:ascii="Times New Roman" w:eastAsia="Times New Roman"/>
          <w:spacing w:val="-3"/>
          <w:sz w:val="21"/>
          <w:u w:val="single"/>
        </w:rPr>
        <w:tab/>
      </w:r>
    </w:p>
    <w:p>
      <w:pPr>
        <w:tabs>
          <w:tab w:pos="3849" w:val="left" w:leader="none"/>
        </w:tabs>
        <w:spacing w:before="121"/>
        <w:ind w:left="126" w:right="0" w:firstLine="0"/>
        <w:jc w:val="both"/>
        <w:rPr>
          <w:rFonts w:ascii="Times New Roman" w:eastAsia="Times New Roman"/>
          <w:sz w:val="21"/>
        </w:rPr>
      </w:pPr>
      <w:r>
        <w:rPr>
          <w:sz w:val="21"/>
        </w:rPr>
        <w:t>事实依据：</w:t>
      </w:r>
      <w:r>
        <w:rPr>
          <w:rFonts w:ascii="Times New Roman" w:eastAsia="Times New Roman"/>
          <w:sz w:val="21"/>
          <w:u w:val="single"/>
        </w:rPr>
        <w:t> </w:t>
        <w:tab/>
      </w:r>
    </w:p>
    <w:p>
      <w:pPr>
        <w:tabs>
          <w:tab w:pos="3849" w:val="left" w:leader="none"/>
        </w:tabs>
        <w:spacing w:line="333" w:lineRule="auto" w:before="175"/>
        <w:ind w:left="126" w:right="6947" w:firstLine="0"/>
        <w:jc w:val="left"/>
        <w:rPr>
          <w:rFonts w:ascii="Arial Unicode MS" w:eastAsia="Arial Unicode MS" w:hint="eastAsia"/>
          <w:sz w:val="21"/>
        </w:rPr>
      </w:pPr>
      <w:r>
        <w:rPr>
          <w:sz w:val="21"/>
        </w:rPr>
        <w:t>法律依据：</w:t>
      </w:r>
      <w:r>
        <w:rPr>
          <w:sz w:val="21"/>
          <w:u w:val="single"/>
        </w:rPr>
        <w:tab/>
        <w:t> </w:t>
      </w:r>
      <w:r>
        <w:rPr>
          <w:w w:val="105"/>
          <w:sz w:val="21"/>
        </w:rPr>
        <w:t>投诉事项</w:t>
      </w:r>
      <w:r>
        <w:rPr>
          <w:rFonts w:ascii="Arial Unicode MS" w:eastAsia="Arial Unicode MS" w:hint="eastAsia"/>
          <w:w w:val="105"/>
          <w:sz w:val="21"/>
        </w:rPr>
        <w:t>2</w:t>
      </w:r>
    </w:p>
    <w:p>
      <w:pPr>
        <w:spacing w:line="289" w:lineRule="exact" w:before="0"/>
        <w:ind w:left="126" w:right="0" w:firstLine="0"/>
        <w:jc w:val="left"/>
        <w:rPr>
          <w:rFonts w:ascii="Arial Unicode MS" w:hAnsi="Arial Unicode MS"/>
          <w:sz w:val="21"/>
        </w:rPr>
      </w:pPr>
      <w:r>
        <w:rPr>
          <w:rFonts w:ascii="Arial Unicode MS" w:hAnsi="Arial Unicode MS"/>
          <w:w w:val="105"/>
          <w:sz w:val="21"/>
        </w:rPr>
        <w:t>……</w:t>
      </w:r>
    </w:p>
    <w:p>
      <w:pPr>
        <w:spacing w:before="120"/>
        <w:ind w:left="126" w:right="0" w:firstLine="0"/>
        <w:jc w:val="left"/>
        <w:rPr>
          <w:sz w:val="21"/>
        </w:rPr>
      </w:pPr>
      <w:r>
        <w:rPr>
          <w:w w:val="105"/>
          <w:sz w:val="21"/>
        </w:rPr>
        <w:t>五、与投诉事项相关的投诉请求</w:t>
      </w:r>
    </w:p>
    <w:p>
      <w:pPr>
        <w:spacing w:after="0"/>
        <w:jc w:val="left"/>
        <w:rPr>
          <w:sz w:val="21"/>
        </w:rPr>
        <w:sectPr>
          <w:pgSz w:w="11900" w:h="16840"/>
          <w:pgMar w:header="0" w:footer="283" w:top="1380" w:bottom="480" w:left="540" w:right="560"/>
        </w:sectPr>
      </w:pPr>
    </w:p>
    <w:p>
      <w:pPr>
        <w:tabs>
          <w:tab w:pos="3561" w:val="left" w:leader="none"/>
        </w:tabs>
        <w:spacing w:before="64"/>
        <w:ind w:left="126" w:right="0" w:firstLine="0"/>
        <w:jc w:val="left"/>
        <w:rPr>
          <w:rFonts w:ascii="Times New Roman" w:eastAsia="Times New Roman"/>
          <w:sz w:val="21"/>
        </w:rPr>
      </w:pPr>
      <w:r>
        <w:rPr>
          <w:sz w:val="21"/>
        </w:rPr>
        <w:t>请求：</w:t>
      </w:r>
      <w:r>
        <w:rPr>
          <w:rFonts w:ascii="Times New Roman" w:eastAsia="Times New Roman"/>
          <w:sz w:val="21"/>
          <w:u w:val="single"/>
        </w:rPr>
        <w:t> </w:t>
        <w:tab/>
      </w:r>
    </w:p>
    <w:p>
      <w:pPr>
        <w:pStyle w:val="BodyText"/>
        <w:rPr>
          <w:rFonts w:ascii="Times New Roman"/>
          <w:sz w:val="20"/>
        </w:rPr>
      </w:pPr>
    </w:p>
    <w:p>
      <w:pPr>
        <w:pStyle w:val="BodyText"/>
        <w:spacing w:before="11"/>
        <w:rPr>
          <w:rFonts w:ascii="Times New Roman"/>
          <w:sz w:val="25"/>
        </w:rPr>
      </w:pPr>
    </w:p>
    <w:p>
      <w:pPr>
        <w:tabs>
          <w:tab w:pos="1662" w:val="left" w:leader="none"/>
        </w:tabs>
        <w:spacing w:line="312" w:lineRule="auto" w:before="19"/>
        <w:ind w:left="126" w:right="8487" w:firstLine="0"/>
        <w:jc w:val="left"/>
        <w:rPr>
          <w:sz w:val="21"/>
        </w:rPr>
      </w:pPr>
      <w:r>
        <w:rPr>
          <w:w w:val="105"/>
          <w:sz w:val="21"/>
        </w:rPr>
        <w:t>签字</w:t>
      </w:r>
      <w:r>
        <w:rPr>
          <w:rFonts w:ascii="Arial Unicode MS" w:eastAsia="Arial Unicode MS" w:hint="eastAsia"/>
          <w:w w:val="105"/>
          <w:sz w:val="21"/>
        </w:rPr>
        <w:t>(</w:t>
      </w:r>
      <w:r>
        <w:rPr>
          <w:w w:val="105"/>
          <w:sz w:val="21"/>
        </w:rPr>
        <w:t>签章</w:t>
      </w:r>
      <w:r>
        <w:rPr>
          <w:rFonts w:ascii="Arial Unicode MS" w:eastAsia="Arial Unicode MS" w:hint="eastAsia"/>
          <w:w w:val="105"/>
          <w:sz w:val="21"/>
        </w:rPr>
        <w:t>)</w:t>
      </w:r>
      <w:r>
        <w:rPr>
          <w:w w:val="105"/>
          <w:sz w:val="21"/>
        </w:rPr>
        <w:t>：</w:t>
        <w:tab/>
      </w:r>
      <w:r>
        <w:rPr>
          <w:sz w:val="21"/>
        </w:rPr>
        <w:t>公章： </w:t>
      </w:r>
      <w:r>
        <w:rPr>
          <w:w w:val="105"/>
          <w:sz w:val="21"/>
        </w:rPr>
        <w:t>日期：</w:t>
      </w:r>
    </w:p>
    <w:p>
      <w:pPr>
        <w:pStyle w:val="BodyText"/>
        <w:rPr>
          <w:sz w:val="22"/>
        </w:rPr>
      </w:pPr>
    </w:p>
    <w:p>
      <w:pPr>
        <w:pStyle w:val="BodyText"/>
        <w:spacing w:before="4"/>
        <w:rPr>
          <w:sz w:val="18"/>
        </w:rPr>
      </w:pPr>
    </w:p>
    <w:p>
      <w:pPr>
        <w:spacing w:before="0"/>
        <w:ind w:left="120" w:right="0" w:firstLine="0"/>
        <w:jc w:val="left"/>
        <w:rPr>
          <w:b/>
          <w:sz w:val="21"/>
        </w:rPr>
      </w:pPr>
      <w:r>
        <w:rPr>
          <w:b/>
          <w:sz w:val="21"/>
        </w:rPr>
        <w:t>投诉书制作说明：</w:t>
      </w:r>
    </w:p>
    <w:p>
      <w:pPr>
        <w:spacing w:line="187" w:lineRule="auto" w:before="165"/>
        <w:ind w:left="126" w:right="109" w:firstLine="204"/>
        <w:jc w:val="left"/>
        <w:rPr>
          <w:sz w:val="21"/>
        </w:rPr>
      </w:pPr>
      <w:r>
        <w:rPr>
          <w:rFonts w:ascii="Arial Unicode MS" w:eastAsia="Arial Unicode MS" w:hint="eastAsia"/>
          <w:spacing w:val="-1"/>
          <w:sz w:val="21"/>
        </w:rPr>
        <w:t>1.</w:t>
      </w:r>
      <w:r>
        <w:rPr>
          <w:sz w:val="21"/>
        </w:rPr>
        <w:t>投诉人提起投诉时，应当提交投诉书和必要的证明材料，并按照被投诉人和与投诉事项有关的供应商数量提 </w:t>
      </w:r>
      <w:r>
        <w:rPr>
          <w:w w:val="105"/>
          <w:sz w:val="21"/>
        </w:rPr>
        <w:t>供投诉书副本。</w:t>
      </w:r>
    </w:p>
    <w:p>
      <w:pPr>
        <w:spacing w:line="187" w:lineRule="auto" w:before="179"/>
        <w:ind w:left="126" w:right="169" w:firstLine="144"/>
        <w:jc w:val="left"/>
        <w:rPr>
          <w:sz w:val="21"/>
        </w:rPr>
      </w:pPr>
      <w:r>
        <w:rPr>
          <w:rFonts w:ascii="Arial Unicode MS" w:hAnsi="Arial Unicode MS" w:eastAsia="Arial Unicode MS" w:hint="eastAsia"/>
          <w:spacing w:val="-1"/>
          <w:sz w:val="21"/>
        </w:rPr>
        <w:t>2.</w:t>
      </w:r>
      <w:r>
        <w:rPr>
          <w:sz w:val="21"/>
        </w:rPr>
        <w:t>投诉人若委托代理人进行投诉的，投诉书应按照要求列明</w:t>
      </w:r>
      <w:r>
        <w:rPr>
          <w:rFonts w:ascii="Arial Unicode MS" w:hAnsi="Arial Unicode MS" w:eastAsia="Arial Unicode MS" w:hint="eastAsia"/>
          <w:spacing w:val="-4"/>
          <w:sz w:val="21"/>
        </w:rPr>
        <w:t>“</w:t>
      </w:r>
      <w:r>
        <w:rPr>
          <w:sz w:val="21"/>
        </w:rPr>
        <w:t>授权代表</w:t>
      </w:r>
      <w:r>
        <w:rPr>
          <w:rFonts w:ascii="Arial Unicode MS" w:hAnsi="Arial Unicode MS" w:eastAsia="Arial Unicode MS" w:hint="eastAsia"/>
          <w:spacing w:val="-4"/>
          <w:sz w:val="21"/>
        </w:rPr>
        <w:t>”</w:t>
      </w:r>
      <w:r>
        <w:rPr>
          <w:sz w:val="21"/>
        </w:rPr>
        <w:t>的有关内容，并在附件中提交由投诉人  </w:t>
      </w:r>
      <w:r>
        <w:rPr>
          <w:w w:val="105"/>
          <w:sz w:val="21"/>
        </w:rPr>
        <w:t>签署的授权委托书。授权委托书应当载明代理人的姓名或者名称、代理事项、具体权限、期限和相关事项。</w:t>
      </w:r>
    </w:p>
    <w:p>
      <w:pPr>
        <w:spacing w:before="116"/>
        <w:ind w:left="270" w:right="0" w:firstLine="0"/>
        <w:jc w:val="left"/>
        <w:rPr>
          <w:sz w:val="21"/>
        </w:rPr>
      </w:pPr>
      <w:r>
        <w:rPr>
          <w:rFonts w:ascii="Arial Unicode MS" w:eastAsia="Arial Unicode MS" w:hint="eastAsia"/>
          <w:w w:val="105"/>
          <w:sz w:val="21"/>
        </w:rPr>
        <w:t>3.</w:t>
      </w:r>
      <w:r>
        <w:rPr>
          <w:w w:val="105"/>
          <w:sz w:val="21"/>
        </w:rPr>
        <w:t>投诉人若对项目的某一分包进行投诉，投诉书应列明具体分包号。</w:t>
      </w:r>
    </w:p>
    <w:p>
      <w:pPr>
        <w:spacing w:before="49"/>
        <w:ind w:left="270" w:right="0" w:firstLine="0"/>
        <w:jc w:val="left"/>
        <w:rPr>
          <w:sz w:val="21"/>
        </w:rPr>
      </w:pPr>
      <w:r>
        <w:rPr>
          <w:rFonts w:ascii="Arial Unicode MS" w:eastAsia="Arial Unicode MS" w:hint="eastAsia"/>
          <w:w w:val="105"/>
          <w:sz w:val="21"/>
        </w:rPr>
        <w:t>4.</w:t>
      </w:r>
      <w:r>
        <w:rPr>
          <w:w w:val="105"/>
          <w:sz w:val="21"/>
        </w:rPr>
        <w:t>投诉书应简要列明质疑事项，质疑函、质疑答复等作为附件材料提供。</w:t>
      </w:r>
    </w:p>
    <w:p>
      <w:pPr>
        <w:spacing w:before="49"/>
        <w:ind w:left="270" w:right="0" w:firstLine="0"/>
        <w:jc w:val="left"/>
        <w:rPr>
          <w:sz w:val="21"/>
        </w:rPr>
      </w:pPr>
      <w:r>
        <w:rPr>
          <w:rFonts w:ascii="Arial Unicode MS" w:eastAsia="Arial Unicode MS" w:hint="eastAsia"/>
          <w:w w:val="105"/>
          <w:sz w:val="21"/>
        </w:rPr>
        <w:t>5.</w:t>
      </w:r>
      <w:r>
        <w:rPr>
          <w:w w:val="105"/>
          <w:sz w:val="21"/>
        </w:rPr>
        <w:t>投诉书的投诉事项应具体、明确，并有必要的事实依据和法律依据。</w:t>
      </w:r>
    </w:p>
    <w:p>
      <w:pPr>
        <w:spacing w:before="49"/>
        <w:ind w:left="270" w:right="0" w:firstLine="0"/>
        <w:jc w:val="left"/>
        <w:rPr>
          <w:sz w:val="21"/>
        </w:rPr>
      </w:pPr>
      <w:r>
        <w:rPr>
          <w:rFonts w:ascii="Arial Unicode MS" w:eastAsia="Arial Unicode MS" w:hint="eastAsia"/>
          <w:w w:val="105"/>
          <w:sz w:val="21"/>
        </w:rPr>
        <w:t>6.</w:t>
      </w:r>
      <w:r>
        <w:rPr>
          <w:w w:val="105"/>
          <w:sz w:val="21"/>
        </w:rPr>
        <w:t>投诉书的投诉请求应与投诉事项相关。</w:t>
      </w:r>
    </w:p>
    <w:p>
      <w:pPr>
        <w:spacing w:line="187" w:lineRule="auto" w:before="110"/>
        <w:ind w:left="126" w:right="169" w:firstLine="144"/>
        <w:jc w:val="left"/>
        <w:rPr>
          <w:sz w:val="21"/>
        </w:rPr>
      </w:pPr>
      <w:r>
        <w:rPr>
          <w:rFonts w:ascii="Arial Unicode MS" w:eastAsia="Arial Unicode MS" w:hint="eastAsia"/>
          <w:spacing w:val="-1"/>
          <w:sz w:val="21"/>
        </w:rPr>
        <w:t>7.</w:t>
      </w:r>
      <w:r>
        <w:rPr>
          <w:sz w:val="21"/>
        </w:rPr>
        <w:t>投诉人为自然人的，投诉书应当由本人签字；投诉人为法人或者其他组织的，投诉书应当由法定代表人、主 </w:t>
      </w:r>
      <w:r>
        <w:rPr>
          <w:w w:val="105"/>
          <w:sz w:val="21"/>
        </w:rPr>
        <w:t>要负责人，或者其授权代表签字或者盖章，并加盖公章。</w:t>
      </w:r>
    </w:p>
    <w:p>
      <w:pPr>
        <w:spacing w:after="0" w:line="187" w:lineRule="auto"/>
        <w:jc w:val="left"/>
        <w:rPr>
          <w:sz w:val="21"/>
        </w:rPr>
        <w:sectPr>
          <w:pgSz w:w="11900" w:h="16840"/>
          <w:pgMar w:header="0" w:footer="283" w:top="500" w:bottom="560" w:left="540" w:right="560"/>
        </w:sectPr>
      </w:pPr>
    </w:p>
    <w:p>
      <w:pPr>
        <w:spacing w:line="384" w:lineRule="exact" w:before="0"/>
        <w:ind w:left="120" w:right="0" w:firstLine="0"/>
        <w:jc w:val="left"/>
        <w:rPr>
          <w:rFonts w:ascii="微软雅黑" w:eastAsia="微软雅黑" w:hint="eastAsia"/>
          <w:b/>
          <w:sz w:val="21"/>
        </w:rPr>
      </w:pPr>
      <w:r>
        <w:rPr>
          <w:b/>
          <w:color w:val="212121"/>
          <w:w w:val="110"/>
          <w:sz w:val="21"/>
        </w:rPr>
        <w:t>格式二十四</w:t>
      </w:r>
      <w:r>
        <w:rPr>
          <w:rFonts w:ascii="微软雅黑" w:eastAsia="微软雅黑" w:hint="eastAsia"/>
          <w:b/>
          <w:color w:val="212121"/>
          <w:w w:val="125"/>
          <w:sz w:val="21"/>
        </w:rPr>
        <w:t>:</w:t>
      </w:r>
    </w:p>
    <w:p>
      <w:pPr>
        <w:pStyle w:val="BodyText"/>
        <w:spacing w:before="2"/>
        <w:rPr>
          <w:rFonts w:ascii="微软雅黑"/>
          <w:b/>
          <w:sz w:val="27"/>
        </w:rPr>
      </w:pPr>
    </w:p>
    <w:p>
      <w:pPr>
        <w:pStyle w:val="BodyText"/>
        <w:ind w:left="126"/>
      </w:pPr>
      <w:r>
        <w:rPr/>
        <w:t>将下列内容单独密封装入</w:t>
      </w:r>
      <w:r>
        <w:rPr>
          <w:rFonts w:ascii="Arial Unicode MS" w:hAnsi="Arial Unicode MS" w:eastAsia="Arial Unicode MS" w:hint="eastAsia"/>
        </w:rPr>
        <w:t>“</w:t>
      </w:r>
      <w:r>
        <w:rPr/>
        <w:t>唱标信封</w:t>
      </w:r>
      <w:r>
        <w:rPr>
          <w:rFonts w:ascii="Arial Unicode MS" w:hAnsi="Arial Unicode MS" w:eastAsia="Arial Unicode MS" w:hint="eastAsia"/>
        </w:rPr>
        <w:t>”</w:t>
      </w:r>
      <w:r>
        <w:rPr/>
        <w:t>。</w:t>
      </w:r>
    </w:p>
    <w:p>
      <w:pPr>
        <w:pStyle w:val="BodyText"/>
        <w:rPr>
          <w:sz w:val="22"/>
        </w:rPr>
      </w:pPr>
      <w:r>
        <w:rPr/>
        <w:br w:type="column"/>
      </w:r>
      <w:r>
        <w:rPr>
          <w:sz w:val="22"/>
        </w:rPr>
      </w:r>
    </w:p>
    <w:p>
      <w:pPr>
        <w:pStyle w:val="BodyText"/>
        <w:spacing w:before="8"/>
        <w:rPr>
          <w:sz w:val="17"/>
        </w:rPr>
      </w:pPr>
    </w:p>
    <w:p>
      <w:pPr>
        <w:spacing w:before="0"/>
        <w:ind w:left="120" w:right="0" w:firstLine="0"/>
        <w:jc w:val="left"/>
        <w:rPr>
          <w:sz w:val="21"/>
        </w:rPr>
      </w:pPr>
      <w:r>
        <w:rPr>
          <w:w w:val="105"/>
          <w:sz w:val="21"/>
        </w:rPr>
        <w:t>唱标信封（独立封装）</w:t>
      </w:r>
    </w:p>
    <w:p>
      <w:pPr>
        <w:spacing w:after="0"/>
        <w:jc w:val="left"/>
        <w:rPr>
          <w:sz w:val="21"/>
        </w:rPr>
        <w:sectPr>
          <w:pgSz w:w="11900" w:h="16840"/>
          <w:pgMar w:header="0" w:footer="283" w:top="500" w:bottom="560" w:left="540" w:right="560"/>
          <w:cols w:num="2" w:equalWidth="0">
            <w:col w:w="3431" w:space="776"/>
            <w:col w:w="6593"/>
          </w:cols>
        </w:sectPr>
      </w:pPr>
    </w:p>
    <w:p>
      <w:pPr>
        <w:pStyle w:val="ListParagraph"/>
        <w:numPr>
          <w:ilvl w:val="1"/>
          <w:numId w:val="27"/>
        </w:numPr>
        <w:tabs>
          <w:tab w:pos="430" w:val="left" w:leader="none"/>
        </w:tabs>
        <w:spacing w:line="240" w:lineRule="auto" w:before="62" w:after="0"/>
        <w:ind w:left="126" w:right="0" w:firstLine="0"/>
        <w:jc w:val="left"/>
        <w:rPr>
          <w:rFonts w:ascii="Arial Unicode MS" w:eastAsia="Arial Unicode MS" w:hint="eastAsia"/>
          <w:sz w:val="19"/>
        </w:rPr>
      </w:pPr>
      <w:r>
        <w:rPr>
          <w:sz w:val="19"/>
        </w:rPr>
        <w:t>《报价一览表》、《投标明细报价表》</w:t>
      </w:r>
      <w:r>
        <w:rPr>
          <w:rFonts w:ascii="Arial Unicode MS" w:eastAsia="Arial Unicode MS" w:hint="eastAsia"/>
          <w:spacing w:val="-3"/>
          <w:sz w:val="19"/>
        </w:rPr>
        <w:t>(</w:t>
      </w:r>
      <w:r>
        <w:rPr>
          <w:sz w:val="19"/>
        </w:rPr>
        <w:t>从投标文件正本中复印并盖章</w:t>
      </w:r>
      <w:r>
        <w:rPr>
          <w:rFonts w:ascii="Arial Unicode MS" w:eastAsia="Arial Unicode MS" w:hint="eastAsia"/>
          <w:sz w:val="19"/>
        </w:rPr>
        <w:t>)</w:t>
      </w:r>
    </w:p>
    <w:p>
      <w:pPr>
        <w:pStyle w:val="ListParagraph"/>
        <w:numPr>
          <w:ilvl w:val="1"/>
          <w:numId w:val="27"/>
        </w:numPr>
        <w:tabs>
          <w:tab w:pos="702" w:val="left" w:leader="none"/>
          <w:tab w:pos="703" w:val="left" w:leader="none"/>
        </w:tabs>
        <w:spacing w:line="187" w:lineRule="auto" w:before="119" w:after="0"/>
        <w:ind w:left="126" w:right="109" w:firstLine="0"/>
        <w:jc w:val="left"/>
        <w:rPr>
          <w:sz w:val="19"/>
        </w:rPr>
      </w:pPr>
      <w:r>
        <w:rPr>
          <w:sz w:val="19"/>
        </w:rPr>
        <w:t>优惠或折扣说明（如有）、《中小企业声明函》（如有）、《残疾人福利性单位声明函》（如有）、《监狱企业证明文件》（如有）</w:t>
      </w:r>
    </w:p>
    <w:p>
      <w:pPr>
        <w:pStyle w:val="ListParagraph"/>
        <w:numPr>
          <w:ilvl w:val="1"/>
          <w:numId w:val="27"/>
        </w:numPr>
        <w:tabs>
          <w:tab w:pos="430" w:val="left" w:leader="none"/>
        </w:tabs>
        <w:spacing w:line="240" w:lineRule="auto" w:before="123" w:after="0"/>
        <w:ind w:left="126" w:right="0" w:firstLine="0"/>
        <w:jc w:val="left"/>
        <w:rPr>
          <w:sz w:val="19"/>
        </w:rPr>
      </w:pPr>
      <w:r>
        <w:rPr>
          <w:sz w:val="19"/>
        </w:rPr>
        <w:t>《投标保函》原件，或《政府采购投标担保函》原件或交付投标保证金（非保函形式）的银行回单复印件。</w:t>
      </w:r>
    </w:p>
    <w:p>
      <w:pPr>
        <w:pStyle w:val="ListParagraph"/>
        <w:numPr>
          <w:ilvl w:val="1"/>
          <w:numId w:val="27"/>
        </w:numPr>
        <w:tabs>
          <w:tab w:pos="430" w:val="left" w:leader="none"/>
        </w:tabs>
        <w:spacing w:line="240" w:lineRule="auto" w:before="63" w:after="0"/>
        <w:ind w:left="126" w:right="0" w:firstLine="0"/>
        <w:jc w:val="left"/>
        <w:rPr>
          <w:sz w:val="19"/>
        </w:rPr>
      </w:pPr>
      <w:r>
        <w:rPr>
          <w:sz w:val="19"/>
        </w:rPr>
        <w:t>《采购代理费支付承诺书》原件。</w:t>
      </w:r>
    </w:p>
    <w:p>
      <w:pPr>
        <w:spacing w:after="0" w:line="240" w:lineRule="auto"/>
        <w:jc w:val="left"/>
        <w:rPr>
          <w:sz w:val="19"/>
        </w:rPr>
        <w:sectPr>
          <w:type w:val="continuous"/>
          <w:pgSz w:w="11900" w:h="16840"/>
          <w:pgMar w:top="1600" w:bottom="480" w:left="540" w:right="560"/>
        </w:sectPr>
      </w:pPr>
    </w:p>
    <w:p>
      <w:pPr>
        <w:spacing w:line="384" w:lineRule="exact" w:before="0"/>
        <w:ind w:left="120" w:right="0" w:firstLine="0"/>
        <w:jc w:val="left"/>
        <w:rPr>
          <w:rFonts w:ascii="微软雅黑" w:eastAsia="微软雅黑" w:hint="eastAsia"/>
          <w:b/>
          <w:sz w:val="21"/>
        </w:rPr>
      </w:pPr>
      <w:r>
        <w:rPr>
          <w:b/>
          <w:color w:val="212121"/>
          <w:w w:val="110"/>
          <w:sz w:val="21"/>
        </w:rPr>
        <w:t>格式二十五</w:t>
      </w:r>
      <w:r>
        <w:rPr>
          <w:rFonts w:ascii="微软雅黑" w:eastAsia="微软雅黑" w:hint="eastAsia"/>
          <w:b/>
          <w:color w:val="212121"/>
          <w:w w:val="125"/>
          <w:sz w:val="21"/>
        </w:rPr>
        <w:t>:</w:t>
      </w:r>
    </w:p>
    <w:p>
      <w:pPr>
        <w:pStyle w:val="BodyText"/>
        <w:spacing w:before="120"/>
        <w:ind w:left="126"/>
      </w:pPr>
      <w:r>
        <w:rPr/>
        <w:t>项目实施方案、质量保证及售后服务承诺等内容和格式自拟。</w:t>
      </w:r>
    </w:p>
    <w:p>
      <w:pPr>
        <w:spacing w:after="0"/>
        <w:sectPr>
          <w:pgSz w:w="11900" w:h="16840"/>
          <w:pgMar w:header="0" w:footer="283" w:top="500" w:bottom="560" w:left="540" w:right="560"/>
        </w:sectPr>
      </w:pPr>
    </w:p>
    <w:p>
      <w:pPr>
        <w:pStyle w:val="Heading4"/>
        <w:spacing w:line="384" w:lineRule="exact"/>
        <w:rPr>
          <w:rFonts w:ascii="微软雅黑" w:eastAsia="微软雅黑" w:hint="eastAsia"/>
        </w:rPr>
      </w:pPr>
      <w:r>
        <w:rPr>
          <w:color w:val="212121"/>
          <w:w w:val="110"/>
        </w:rPr>
        <w:t>格式二十六</w:t>
      </w:r>
      <w:r>
        <w:rPr>
          <w:rFonts w:ascii="微软雅黑" w:eastAsia="微软雅黑" w:hint="eastAsia"/>
          <w:color w:val="212121"/>
          <w:w w:val="125"/>
        </w:rPr>
        <w:t>:</w:t>
      </w:r>
    </w:p>
    <w:p>
      <w:pPr>
        <w:pStyle w:val="BodyText"/>
        <w:spacing w:before="120"/>
        <w:ind w:left="126"/>
      </w:pPr>
      <w:r>
        <w:rPr/>
        <w:t>附件（以下格式文件由供应商根据需要选用）</w:t>
      </w:r>
    </w:p>
    <w:p>
      <w:pPr>
        <w:pStyle w:val="BodyText"/>
        <w:spacing w:before="4"/>
        <w:rPr>
          <w:sz w:val="8"/>
        </w:rPr>
      </w:pPr>
    </w:p>
    <w:p>
      <w:pPr>
        <w:spacing w:before="66"/>
        <w:ind w:left="3616" w:right="3623" w:firstLine="0"/>
        <w:jc w:val="center"/>
        <w:rPr>
          <w:b/>
          <w:sz w:val="23"/>
        </w:rPr>
      </w:pPr>
      <w:r>
        <w:rPr>
          <w:b/>
          <w:sz w:val="23"/>
        </w:rPr>
        <w:t>投标（响应）担保函</w:t>
      </w:r>
    </w:p>
    <w:p>
      <w:pPr>
        <w:pStyle w:val="BodyText"/>
        <w:spacing w:before="12"/>
        <w:rPr>
          <w:b/>
          <w:sz w:val="8"/>
        </w:rPr>
      </w:pPr>
    </w:p>
    <w:p>
      <w:pPr>
        <w:spacing w:after="0"/>
        <w:rPr>
          <w:sz w:val="8"/>
        </w:rPr>
        <w:sectPr>
          <w:pgSz w:w="11900" w:h="16840"/>
          <w:pgMar w:header="0" w:footer="283" w:top="500" w:bottom="560" w:left="540" w:right="560"/>
        </w:sectPr>
      </w:pPr>
    </w:p>
    <w:p>
      <w:pPr>
        <w:pStyle w:val="BodyText"/>
        <w:rPr>
          <w:b/>
          <w:sz w:val="18"/>
        </w:rPr>
      </w:pPr>
    </w:p>
    <w:p>
      <w:pPr>
        <w:pStyle w:val="BodyText"/>
        <w:spacing w:before="132"/>
        <w:ind w:left="126"/>
      </w:pPr>
      <w:r>
        <w:rPr/>
        <w:t>开具日期：年 月 日</w:t>
      </w:r>
    </w:p>
    <w:p>
      <w:pPr>
        <w:pStyle w:val="BodyText"/>
        <w:rPr>
          <w:sz w:val="26"/>
        </w:rPr>
      </w:pPr>
    </w:p>
    <w:p>
      <w:pPr>
        <w:pStyle w:val="BodyText"/>
        <w:ind w:left="126"/>
      </w:pPr>
      <w:r>
        <w:rPr/>
        <w:t>致：广东志正招标有限公司</w:t>
      </w:r>
    </w:p>
    <w:p>
      <w:pPr>
        <w:pStyle w:val="BodyText"/>
        <w:spacing w:before="75"/>
        <w:ind w:left="126"/>
      </w:pPr>
      <w:r>
        <w:rPr/>
        <w:br w:type="column"/>
      </w:r>
      <w:r>
        <w:rPr/>
        <w:t>（不符合招标文件要求的保函有被拒收的风险）</w:t>
      </w:r>
    </w:p>
    <w:p>
      <w:pPr>
        <w:pStyle w:val="BodyText"/>
        <w:rPr>
          <w:sz w:val="18"/>
        </w:rPr>
      </w:pPr>
      <w:r>
        <w:rPr/>
        <w:br w:type="column"/>
      </w:r>
      <w:r>
        <w:rPr>
          <w:sz w:val="18"/>
        </w:rPr>
      </w:r>
    </w:p>
    <w:p>
      <w:pPr>
        <w:pStyle w:val="BodyText"/>
        <w:rPr>
          <w:sz w:val="18"/>
        </w:rPr>
      </w:pPr>
    </w:p>
    <w:p>
      <w:pPr>
        <w:pStyle w:val="BodyText"/>
        <w:spacing w:before="10"/>
        <w:rPr>
          <w:sz w:val="14"/>
        </w:rPr>
      </w:pPr>
    </w:p>
    <w:p>
      <w:pPr>
        <w:pStyle w:val="BodyText"/>
        <w:spacing w:before="1"/>
        <w:ind w:left="126"/>
      </w:pPr>
      <w:r>
        <w:rPr/>
        <w:t>不可撤销保函第 号</w:t>
      </w:r>
    </w:p>
    <w:p>
      <w:pPr>
        <w:spacing w:after="0"/>
        <w:sectPr>
          <w:type w:val="continuous"/>
          <w:pgSz w:w="11900" w:h="16840"/>
          <w:pgMar w:top="1600" w:bottom="480" w:left="540" w:right="560"/>
          <w:cols w:num="3" w:equalWidth="0">
            <w:col w:w="2471" w:space="794"/>
            <w:col w:w="4200" w:space="1502"/>
            <w:col w:w="1833"/>
          </w:cols>
        </w:sectPr>
      </w:pPr>
    </w:p>
    <w:p>
      <w:pPr>
        <w:pStyle w:val="BodyText"/>
        <w:spacing w:line="288" w:lineRule="exact" w:before="4"/>
        <w:ind w:left="126" w:right="109"/>
      </w:pPr>
      <w:r>
        <w:rPr/>
        <w:t>本保函作为</w:t>
      </w:r>
      <w:r>
        <w:rPr>
          <w:rFonts w:ascii="Arial Unicode MS" w:eastAsia="Arial Unicode MS" w:hint="eastAsia"/>
        </w:rPr>
        <w:t>()</w:t>
      </w:r>
      <w:r>
        <w:rPr/>
        <w:t>（以下简称投标供应商</w:t>
      </w:r>
      <w:r>
        <w:rPr>
          <w:rFonts w:ascii="Arial Unicode MS" w:eastAsia="Arial Unicode MS" w:hint="eastAsia"/>
          <w:spacing w:val="-3"/>
        </w:rPr>
        <w:t>)</w:t>
      </w:r>
      <w:r>
        <w:rPr/>
        <w:t>响应采购项目编号</w:t>
      </w:r>
      <w:r>
        <w:rPr>
          <w:rFonts w:ascii="Arial Unicode MS" w:eastAsia="Arial Unicode MS" w:hint="eastAsia"/>
          <w:spacing w:val="-3"/>
        </w:rPr>
        <w:t>440001-2021-12262</w:t>
      </w:r>
      <w:r>
        <w:rPr/>
        <w:t>的</w:t>
      </w:r>
      <w:r>
        <w:rPr>
          <w:rFonts w:ascii="Arial Unicode MS" w:eastAsia="Arial Unicode MS" w:hint="eastAsia"/>
          <w:spacing w:val="-3"/>
        </w:rPr>
        <w:t>2021</w:t>
      </w:r>
      <w:r>
        <w:rPr/>
        <w:t>年图书采购采购项目的投标邀请提供的    投标保证金，（开具银行机构名称）在此无条件及不可撤销地具结保证并承诺，本行或其后继者或受让人一旦收到贵方提出的下述任何一种情况的书面通知（贵方不需要说明理由，不需要提供证明），立即无条件地向贵方支付人民币（大写）元整</w:t>
      </w:r>
      <w:r>
        <w:rPr>
          <w:rFonts w:ascii="Arial Unicode MS" w:eastAsia="Arial Unicode MS" w:hint="eastAsia"/>
          <w:spacing w:val="-3"/>
        </w:rPr>
        <w:t>[</w:t>
      </w:r>
      <w:r>
        <w:rPr/>
        <w:t>保 </w:t>
      </w:r>
      <w:r>
        <w:rPr>
          <w:w w:val="110"/>
        </w:rPr>
        <w:t>证金金额</w:t>
      </w:r>
      <w:r>
        <w:rPr>
          <w:rFonts w:ascii="Arial Unicode MS" w:eastAsia="Arial Unicode MS" w:hint="eastAsia"/>
          <w:w w:val="110"/>
        </w:rPr>
        <w:t>]</w:t>
      </w:r>
      <w:r>
        <w:rPr>
          <w:w w:val="110"/>
        </w:rPr>
        <w:t>（（小写）￥元）：</w:t>
      </w:r>
    </w:p>
    <w:p>
      <w:pPr>
        <w:pStyle w:val="BodyText"/>
        <w:spacing w:line="299" w:lineRule="exact"/>
        <w:ind w:left="126"/>
      </w:pPr>
      <w:r>
        <w:rPr>
          <w:rFonts w:ascii="Arial Unicode MS" w:eastAsia="Arial Unicode MS" w:hint="eastAsia"/>
        </w:rPr>
        <w:t>1.</w:t>
      </w:r>
      <w:r>
        <w:rPr/>
        <w:t>从开标之日起到投标有效期满前，投标供应商撤回投标；</w:t>
      </w:r>
    </w:p>
    <w:p>
      <w:pPr>
        <w:pStyle w:val="BodyText"/>
        <w:spacing w:line="288" w:lineRule="exact"/>
        <w:ind w:left="126"/>
      </w:pPr>
      <w:r>
        <w:rPr>
          <w:rFonts w:ascii="Arial Unicode MS" w:eastAsia="Arial Unicode MS" w:hint="eastAsia"/>
        </w:rPr>
        <w:t>2.</w:t>
      </w:r>
      <w:r>
        <w:rPr/>
        <w:t>投标供应商未能按中标通知书的要求与采购人签订合同；</w:t>
      </w:r>
    </w:p>
    <w:p>
      <w:pPr>
        <w:pStyle w:val="BodyText"/>
        <w:spacing w:line="288" w:lineRule="exact"/>
        <w:ind w:left="126"/>
      </w:pPr>
      <w:r>
        <w:rPr>
          <w:rFonts w:ascii="Arial Unicode MS" w:eastAsia="Arial Unicode MS" w:hint="eastAsia"/>
        </w:rPr>
        <w:t>3.</w:t>
      </w:r>
      <w:r>
        <w:rPr/>
        <w:t>中标供应商未能按《投标供应商须知》的要求在规定期限内提交履约保证金。</w:t>
      </w:r>
    </w:p>
    <w:p>
      <w:pPr>
        <w:pStyle w:val="BodyText"/>
        <w:spacing w:line="320" w:lineRule="exact"/>
        <w:ind w:left="126"/>
      </w:pPr>
      <w:r>
        <w:rPr/>
        <w:t>本保函自出具之日起至该投标有效期满后</w:t>
      </w:r>
      <w:r>
        <w:rPr>
          <w:rFonts w:ascii="Arial Unicode MS" w:eastAsia="Arial Unicode MS" w:hint="eastAsia"/>
        </w:rPr>
        <w:t>30</w:t>
      </w:r>
      <w:r>
        <w:rPr/>
        <w:t>天内持续有效，除非贵方提前终止或解除本保函。如果贵方和投标供应商同意需</w:t>
      </w:r>
    </w:p>
    <w:p>
      <w:pPr>
        <w:pStyle w:val="BodyText"/>
        <w:spacing w:line="283" w:lineRule="auto"/>
        <w:ind w:left="126" w:right="109"/>
      </w:pPr>
      <w:r>
        <w:rPr/>
        <w:t>延长本保函有效期，只需在到期日前书面通知本行，本保函在任何延长的有效期内保持有效。本保函适用于中华人民共和国法律并按其进行解释。</w:t>
      </w:r>
    </w:p>
    <w:p>
      <w:pPr>
        <w:pStyle w:val="BodyText"/>
        <w:spacing w:line="292" w:lineRule="exact"/>
        <w:ind w:left="126"/>
      </w:pPr>
      <w:r>
        <w:rPr>
          <w:w w:val="105"/>
        </w:rPr>
        <w:t>银行</w:t>
      </w:r>
      <w:r>
        <w:rPr>
          <w:rFonts w:ascii="Arial Unicode MS" w:eastAsia="Arial Unicode MS" w:hint="eastAsia"/>
          <w:w w:val="105"/>
        </w:rPr>
        <w:t>/</w:t>
      </w:r>
      <w:r>
        <w:rPr>
          <w:w w:val="105"/>
        </w:rPr>
        <w:t>机构名称（打印）</w:t>
      </w:r>
      <w:r>
        <w:rPr>
          <w:rFonts w:ascii="Arial Unicode MS" w:eastAsia="Arial Unicode MS" w:hint="eastAsia"/>
          <w:w w:val="105"/>
        </w:rPr>
        <w:t>(</w:t>
      </w:r>
      <w:r>
        <w:rPr>
          <w:w w:val="105"/>
        </w:rPr>
        <w:t>公章</w:t>
      </w:r>
      <w:r>
        <w:rPr>
          <w:rFonts w:ascii="Arial Unicode MS" w:eastAsia="Arial Unicode MS" w:hint="eastAsia"/>
          <w:w w:val="105"/>
        </w:rPr>
        <w:t>)</w:t>
      </w:r>
      <w:r>
        <w:rPr>
          <w:w w:val="105"/>
        </w:rPr>
        <w:t>：</w:t>
      </w:r>
    </w:p>
    <w:p>
      <w:pPr>
        <w:pStyle w:val="BodyText"/>
        <w:spacing w:line="283" w:lineRule="auto"/>
        <w:ind w:left="126" w:right="8367"/>
      </w:pPr>
      <w:r>
        <w:rPr/>
        <w:t>银行机构地址：邮政编码： 联系电话： 传真号：</w:t>
      </w:r>
    </w:p>
    <w:p>
      <w:pPr>
        <w:pStyle w:val="BodyText"/>
        <w:ind w:left="126"/>
      </w:pPr>
      <w:r>
        <w:rPr/>
        <w:t>法定代表人或其授权的代理人（签字或盖章）：</w:t>
      </w:r>
    </w:p>
    <w:p>
      <w:pPr>
        <w:pStyle w:val="BodyText"/>
        <w:spacing w:before="42"/>
        <w:ind w:left="126"/>
      </w:pPr>
      <w:r>
        <w:rPr/>
        <w:t>法定代表人或其授权的代理人姓名和职务（打印）：姓名职务</w:t>
      </w:r>
    </w:p>
    <w:p>
      <w:pPr>
        <w:spacing w:after="0"/>
        <w:sectPr>
          <w:type w:val="continuous"/>
          <w:pgSz w:w="11900" w:h="16840"/>
          <w:pgMar w:top="1600" w:bottom="480" w:left="540" w:right="560"/>
        </w:sectPr>
      </w:pPr>
    </w:p>
    <w:p>
      <w:pPr>
        <w:pStyle w:val="Heading2"/>
        <w:spacing w:before="40"/>
      </w:pPr>
      <w:r>
        <w:rPr/>
        <w:t>投标保证保险凭证</w:t>
      </w:r>
    </w:p>
    <w:p>
      <w:pPr>
        <w:pStyle w:val="BodyText"/>
        <w:spacing w:before="12"/>
        <w:rPr>
          <w:b/>
          <w:sz w:val="7"/>
        </w:rPr>
      </w:pPr>
    </w:p>
    <w:p>
      <w:pPr>
        <w:pStyle w:val="Heading3"/>
        <w:spacing w:line="240" w:lineRule="auto" w:before="66"/>
        <w:ind w:left="0" w:right="109"/>
        <w:jc w:val="right"/>
      </w:pPr>
      <w:r>
        <w:rPr>
          <w:w w:val="95"/>
        </w:rPr>
        <w:t>编号：【】号</w:t>
      </w:r>
    </w:p>
    <w:p>
      <w:pPr>
        <w:pStyle w:val="BodyText"/>
        <w:spacing w:before="177"/>
        <w:ind w:left="126"/>
      </w:pPr>
      <w:r>
        <w:rPr/>
        <w:t>（采购人）：</w:t>
      </w:r>
    </w:p>
    <w:p>
      <w:pPr>
        <w:pStyle w:val="BodyText"/>
        <w:tabs>
          <w:tab w:pos="1470" w:val="left" w:leader="none"/>
          <w:tab w:pos="6271" w:val="left" w:leader="none"/>
        </w:tabs>
        <w:spacing w:line="204" w:lineRule="auto" w:before="151"/>
        <w:ind w:left="126" w:right="109"/>
        <w:jc w:val="both"/>
      </w:pPr>
      <w:r>
        <w:rPr/>
        <w:t>鉴于</w:t>
      </w:r>
      <w:r>
        <w:rPr>
          <w:u w:val="single"/>
        </w:rPr>
        <w:t> </w:t>
        <w:tab/>
      </w:r>
      <w:r>
        <w:rPr/>
        <w:t>（以下简称</w:t>
      </w:r>
      <w:r>
        <w:rPr>
          <w:rFonts w:ascii="Arial Unicode MS" w:hAnsi="Arial Unicode MS" w:eastAsia="Arial Unicode MS" w:hint="eastAsia"/>
          <w:spacing w:val="-4"/>
          <w:w w:val="130"/>
        </w:rPr>
        <w:t>“</w:t>
      </w:r>
      <w:r>
        <w:rPr/>
        <w:t>投标（响应）人</w:t>
      </w:r>
      <w:r>
        <w:rPr>
          <w:rFonts w:ascii="Arial Unicode MS" w:hAnsi="Arial Unicode MS" w:eastAsia="Arial Unicode MS" w:hint="eastAsia"/>
          <w:w w:val="130"/>
        </w:rPr>
        <w:t>”</w:t>
      </w:r>
      <w:r>
        <w:rPr>
          <w:w w:val="130"/>
        </w:rPr>
        <w:t>）</w:t>
      </w:r>
      <w:r>
        <w:rPr/>
        <w:t>拟参加编号为</w:t>
      </w:r>
      <w:r>
        <w:rPr>
          <w:u w:val="single"/>
        </w:rPr>
        <w:t> </w:t>
        <w:tab/>
      </w:r>
      <w:r>
        <w:rPr>
          <w:spacing w:val="-2"/>
        </w:rPr>
        <w:t>的（以下简称</w:t>
      </w:r>
      <w:r>
        <w:rPr>
          <w:rFonts w:ascii="Arial Unicode MS" w:hAnsi="Arial Unicode MS" w:eastAsia="Arial Unicode MS" w:hint="eastAsia"/>
          <w:spacing w:val="-4"/>
          <w:w w:val="130"/>
        </w:rPr>
        <w:t>“</w:t>
      </w:r>
      <w:r>
        <w:rPr>
          <w:spacing w:val="-2"/>
        </w:rPr>
        <w:t>本项目</w:t>
      </w:r>
      <w:r>
        <w:rPr>
          <w:rFonts w:ascii="Arial Unicode MS" w:hAnsi="Arial Unicode MS" w:eastAsia="Arial Unicode MS" w:hint="eastAsia"/>
          <w:spacing w:val="-2"/>
          <w:w w:val="130"/>
        </w:rPr>
        <w:t>”</w:t>
      </w:r>
      <w:r>
        <w:rPr>
          <w:spacing w:val="-2"/>
          <w:w w:val="130"/>
        </w:rPr>
        <w:t>）</w:t>
      </w:r>
      <w:r>
        <w:rPr>
          <w:spacing w:val="-2"/>
        </w:rPr>
        <w:t>投标（响</w:t>
      </w:r>
      <w:r>
        <w:rPr>
          <w:spacing w:val="-1"/>
        </w:rPr>
        <w:t>应），根据本项目</w:t>
      </w:r>
      <w:r>
        <w:rPr/>
        <w:t>采购文件，投标（响应）人参加投标（响应）时应向你方交纳投标（响应）保证金，且可以投标保险凭证的形式交纳投标（响应）保证金。应投标（响应）人的申请，我方以保险的方式向你方提供如下投标保证保险凭证：</w:t>
      </w:r>
    </w:p>
    <w:p>
      <w:pPr>
        <w:pStyle w:val="BodyText"/>
        <w:spacing w:before="5"/>
        <w:rPr>
          <w:sz w:val="14"/>
        </w:rPr>
      </w:pPr>
    </w:p>
    <w:p>
      <w:pPr>
        <w:pStyle w:val="BodyText"/>
        <w:ind w:left="126"/>
      </w:pPr>
      <w:r>
        <w:rPr/>
        <w:t>一、保险责任的情形及保证金额</w:t>
      </w:r>
    </w:p>
    <w:p>
      <w:pPr>
        <w:pStyle w:val="BodyText"/>
        <w:spacing w:before="10"/>
        <w:rPr>
          <w:sz w:val="13"/>
        </w:rPr>
      </w:pPr>
    </w:p>
    <w:p>
      <w:pPr>
        <w:pStyle w:val="BodyText"/>
        <w:ind w:left="126"/>
      </w:pPr>
      <w:r>
        <w:rPr/>
        <w:t>（一）在投标（响应）人出现下列情形之一时，我方承担保险责任：</w:t>
      </w:r>
    </w:p>
    <w:p>
      <w:pPr>
        <w:pStyle w:val="BodyText"/>
        <w:spacing w:before="112"/>
        <w:ind w:left="126"/>
      </w:pPr>
      <w:r>
        <w:rPr>
          <w:rFonts w:ascii="Arial Unicode MS" w:eastAsia="Arial Unicode MS" w:hint="eastAsia"/>
        </w:rPr>
        <w:t>1.</w:t>
      </w:r>
      <w:r>
        <w:rPr/>
        <w:t>中标（成交）后投标（响应）人无正当理由不与采购人签订《政府采购合同》；</w:t>
      </w:r>
    </w:p>
    <w:p>
      <w:pPr>
        <w:pStyle w:val="BodyText"/>
        <w:spacing w:before="63"/>
        <w:ind w:left="126"/>
      </w:pPr>
      <w:r>
        <w:rPr>
          <w:rFonts w:ascii="Arial Unicode MS" w:eastAsia="Arial Unicode MS" w:hint="eastAsia"/>
        </w:rPr>
        <w:t>2.</w:t>
      </w:r>
      <w:r>
        <w:rPr/>
        <w:t>采购文件规定的投标（响应）人应当缴纳保证金的其他情形。</w:t>
      </w:r>
    </w:p>
    <w:p>
      <w:pPr>
        <w:pStyle w:val="BodyText"/>
        <w:tabs>
          <w:tab w:pos="4927" w:val="left" w:leader="none"/>
        </w:tabs>
        <w:spacing w:line="415" w:lineRule="auto" w:before="127"/>
        <w:ind w:left="126" w:right="1645"/>
      </w:pPr>
      <w:r>
        <w:rPr/>
        <w:t>（二）我方承担保险责任的最高金额为人民币</w:t>
      </w:r>
      <w:r>
        <w:rPr>
          <w:u w:val="single"/>
        </w:rPr>
        <w:t> </w:t>
        <w:tab/>
      </w:r>
      <w:r>
        <w:rPr/>
        <w:t>元（大写）即本项目的投标（响应）保证金金额。二、保险的方式及保证期间</w:t>
      </w:r>
    </w:p>
    <w:p>
      <w:pPr>
        <w:pStyle w:val="BodyText"/>
        <w:spacing w:line="241" w:lineRule="exact"/>
        <w:ind w:left="126"/>
      </w:pPr>
      <w:r>
        <w:rPr/>
        <w:t>我方保险的方式为：按保险合同的约定。</w:t>
      </w:r>
    </w:p>
    <w:p>
      <w:pPr>
        <w:pStyle w:val="BodyText"/>
        <w:spacing w:line="326" w:lineRule="auto" w:before="112"/>
        <w:ind w:left="126" w:right="3325"/>
      </w:pPr>
      <w:r>
        <w:rPr/>
        <w:t>我方的保证期间为：本保险凭证自</w:t>
      </w:r>
      <w:r>
        <w:rPr>
          <w:u w:val="single"/>
        </w:rPr>
        <w:t> </w:t>
      </w:r>
      <w:r>
        <w:rPr/>
        <w:t>年</w:t>
      </w:r>
      <w:r>
        <w:rPr>
          <w:u w:val="single"/>
        </w:rPr>
        <w:t>  </w:t>
      </w:r>
      <w:r>
        <w:rPr/>
        <w:t>月</w:t>
      </w:r>
      <w:r>
        <w:rPr>
          <w:u w:val="single"/>
        </w:rPr>
        <w:t>  </w:t>
      </w:r>
      <w:r>
        <w:rPr/>
        <w:t>日起生效，有效期至开标日后的</w:t>
      </w:r>
      <w:r>
        <w:rPr>
          <w:rFonts w:ascii="Arial Unicode MS" w:eastAsia="Arial Unicode MS" w:hint="eastAsia"/>
        </w:rPr>
        <w:t>90</w:t>
      </w:r>
      <w:r>
        <w:rPr/>
        <w:t>天内。三、承担保险责任的程序</w:t>
      </w:r>
    </w:p>
    <w:p>
      <w:pPr>
        <w:pStyle w:val="BodyText"/>
        <w:spacing w:line="187" w:lineRule="auto" w:before="79"/>
        <w:ind w:left="126" w:right="121"/>
      </w:pPr>
      <w:r>
        <w:rPr>
          <w:rFonts w:ascii="Arial Unicode MS" w:eastAsia="Arial Unicode MS" w:hint="eastAsia"/>
        </w:rPr>
        <w:t>1.</w:t>
      </w:r>
      <w:r>
        <w:rPr/>
        <w:t>你方要求我方承担保险责任的，应在本保险凭证有效期内向我方发出索赔通知。索赔通知应写明要求索赔的金额，支付款项应到达的账号、户名和开户行，并附有证明投标（响应）人发生我方应承担保险责任情形的事实材料。</w:t>
      </w:r>
    </w:p>
    <w:p>
      <w:pPr>
        <w:pStyle w:val="BodyText"/>
        <w:rPr>
          <w:sz w:val="14"/>
        </w:rPr>
      </w:pPr>
    </w:p>
    <w:p>
      <w:pPr>
        <w:pStyle w:val="BodyText"/>
        <w:spacing w:line="187" w:lineRule="auto"/>
        <w:ind w:left="126" w:right="265"/>
      </w:pPr>
      <w:r>
        <w:rPr>
          <w:rFonts w:ascii="Arial Unicode MS" w:eastAsia="Arial Unicode MS" w:hint="eastAsia"/>
        </w:rPr>
        <w:t>2.</w:t>
      </w:r>
      <w:r>
        <w:rPr/>
        <w:t>我方在收到索赔通知及相关证明材料后，在</w:t>
      </w:r>
      <w:r>
        <w:rPr>
          <w:rFonts w:ascii="Arial Unicode MS" w:eastAsia="Arial Unicode MS" w:hint="eastAsia"/>
        </w:rPr>
        <w:t>15</w:t>
      </w:r>
      <w:r>
        <w:rPr/>
        <w:t>个工作日内进行审查，符合应承担保险责任情形的，我方按照你方的要求代投标（响应）人向你方支付相应的索赔款项。</w:t>
      </w:r>
    </w:p>
    <w:p>
      <w:pPr>
        <w:pStyle w:val="BodyText"/>
        <w:spacing w:before="9"/>
        <w:rPr>
          <w:sz w:val="14"/>
        </w:rPr>
      </w:pPr>
    </w:p>
    <w:p>
      <w:pPr>
        <w:pStyle w:val="BodyText"/>
        <w:ind w:left="126"/>
      </w:pPr>
      <w:r>
        <w:rPr/>
        <w:t>四、保险责任的终止</w:t>
      </w:r>
    </w:p>
    <w:p>
      <w:pPr>
        <w:pStyle w:val="BodyText"/>
        <w:spacing w:before="112"/>
        <w:ind w:left="126"/>
      </w:pPr>
      <w:r>
        <w:rPr>
          <w:rFonts w:ascii="Arial Unicode MS" w:eastAsia="Arial Unicode MS" w:hint="eastAsia"/>
        </w:rPr>
        <w:t>1.</w:t>
      </w:r>
      <w:r>
        <w:rPr/>
        <w:t>保险期间届满，你方未向我方书面主张保险责任的，自保证期间届满次日起，我方保险责任自动终止。</w:t>
      </w:r>
    </w:p>
    <w:p>
      <w:pPr>
        <w:pStyle w:val="BodyText"/>
        <w:spacing w:line="187" w:lineRule="auto" w:before="118"/>
        <w:ind w:left="126" w:right="313"/>
      </w:pPr>
      <w:r>
        <w:rPr>
          <w:rFonts w:ascii="Arial Unicode MS" w:eastAsia="Arial Unicode MS" w:hint="eastAsia"/>
        </w:rPr>
        <w:t>2.</w:t>
      </w:r>
      <w:r>
        <w:rPr/>
        <w:t>我方按照本保险凭证向你方履行了保险责任后，自我方向你方支付款项（支付款项从我方账户划出）之日起，保险责任终止。</w:t>
      </w:r>
    </w:p>
    <w:p>
      <w:pPr>
        <w:pStyle w:val="BodyText"/>
        <w:spacing w:line="326" w:lineRule="auto" w:before="124"/>
        <w:ind w:left="126" w:right="1849"/>
      </w:pPr>
      <w:r>
        <w:rPr>
          <w:rFonts w:ascii="Arial Unicode MS" w:eastAsia="Arial Unicode MS" w:hint="eastAsia"/>
        </w:rPr>
        <w:t>3.</w:t>
      </w:r>
      <w:r>
        <w:rPr/>
        <w:t>按照法律法规的规定或出现我方保证责任终止的其它情形的，我方在本保险凭证项下的保险责任终止。五、免责条款</w:t>
      </w:r>
    </w:p>
    <w:p>
      <w:pPr>
        <w:pStyle w:val="BodyText"/>
        <w:spacing w:line="415" w:lineRule="auto" w:before="87"/>
        <w:ind w:left="126" w:right="7791"/>
      </w:pPr>
      <w:r>
        <w:rPr/>
        <w:t>责任免除以保险条款规定为准。 六、本保险凭证适用的保险条款为七、争议的解决</w:t>
      </w:r>
    </w:p>
    <w:p>
      <w:pPr>
        <w:pStyle w:val="BodyText"/>
        <w:spacing w:line="415" w:lineRule="auto"/>
        <w:ind w:left="126" w:right="1453"/>
      </w:pPr>
      <w:r>
        <w:rPr/>
        <w:t>因本保险凭证发生的纠纷，由你我双方协商解决，协商不成的，通过诉讼程序解决，诉讼管辖地法院为法院。八、保险凭证的生效</w:t>
      </w:r>
    </w:p>
    <w:p>
      <w:pPr>
        <w:pStyle w:val="BodyText"/>
        <w:spacing w:line="415" w:lineRule="auto"/>
        <w:ind w:left="126" w:right="7215"/>
      </w:pPr>
      <w:r>
        <w:rPr/>
        <w:t>本保险凭证自我方加盖公章之日起生效。保证人：（公章）</w:t>
      </w:r>
    </w:p>
    <w:p>
      <w:pPr>
        <w:pStyle w:val="BodyText"/>
        <w:spacing w:line="241" w:lineRule="exact"/>
        <w:ind w:left="126"/>
      </w:pPr>
      <w:r>
        <w:rPr/>
        <w:t>联系人：联系电话：</w:t>
      </w:r>
    </w:p>
    <w:p>
      <w:pPr>
        <w:pStyle w:val="BodyText"/>
        <w:spacing w:before="5"/>
        <w:rPr>
          <w:sz w:val="13"/>
        </w:rPr>
      </w:pPr>
    </w:p>
    <w:p>
      <w:pPr>
        <w:pStyle w:val="BodyText"/>
        <w:ind w:left="3616" w:right="3601"/>
        <w:jc w:val="center"/>
      </w:pPr>
      <w:r>
        <w:rPr/>
        <w:t>年 月 日</w:t>
      </w:r>
    </w:p>
    <w:sectPr>
      <w:pgSz w:w="11900" w:h="16840"/>
      <w:pgMar w:header="0" w:footer="283" w:top="520" w:bottom="560" w:left="540" w:right="5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宋体">
    <w:altName w:val="宋体"/>
    <w:charset w:val="86"/>
    <w:family w:val="auto"/>
    <w:pitch w:val="variable"/>
  </w:font>
  <w:font w:name="微软雅黑">
    <w:altName w:val="微软雅黑"/>
    <w:charset w:val="86"/>
    <w:family w:val="swiss"/>
    <w:pitch w:val="variable"/>
  </w:font>
  <w:font w:name="Arial Unicode MS">
    <w:altName w:val="Arial Unicode MS"/>
    <w:charset w:val="86"/>
    <w:family w:val="swiss"/>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type id="_x0000_t202" o:spt="202" coordsize="21600,21600" path="m,l,21600r21600,l21600,xe">
          <v:stroke joinstyle="miter"/>
          <v:path gradientshapeok="t" o:connecttype="rect"/>
        </v:shapetype>
        <v:shape style="position:absolute;margin-left:276.125pt;margin-top:812.861328pt;width:42.35pt;height:16pt;mso-position-horizontal-relative:page;mso-position-vertical-relative:page;z-index:-97696" type="#_x0000_t202" filled="false" stroked="false">
          <v:textbox inset="0,0,0,0">
            <w:txbxContent>
              <w:p>
                <w:pPr>
                  <w:spacing w:line="319" w:lineRule="exact" w:before="0"/>
                  <w:ind w:left="20" w:right="0" w:firstLine="0"/>
                  <w:jc w:val="left"/>
                  <w:rPr>
                    <w:rFonts w:ascii="Arial Unicode MS" w:eastAsia="Arial Unicode MS" w:hint="eastAsia"/>
                    <w:sz w:val="24"/>
                  </w:rPr>
                </w:pPr>
                <w:r>
                  <w:rPr>
                    <w:rFonts w:ascii="Arial Unicode MS" w:eastAsia="Arial Unicode MS" w:hint="eastAsia"/>
                    <w:w w:val="105"/>
                    <w:sz w:val="24"/>
                  </w:rPr>
                  <w:t>-</w:t>
                </w:r>
                <w:r>
                  <w:rPr>
                    <w:w w:val="105"/>
                    <w:sz w:val="24"/>
                  </w:rPr>
                  <w:t>第</w:t>
                </w:r>
                <w:r>
                  <w:rPr/>
                  <w:fldChar w:fldCharType="begin"/>
                </w:r>
                <w:r>
                  <w:rPr>
                    <w:rFonts w:ascii="Arial Unicode MS" w:eastAsia="Arial Unicode MS" w:hint="eastAsia"/>
                    <w:w w:val="105"/>
                    <w:sz w:val="24"/>
                  </w:rPr>
                  <w:instrText> PAGE </w:instrText>
                </w:r>
                <w:r>
                  <w:rPr/>
                  <w:fldChar w:fldCharType="separate"/>
                </w:r>
                <w:r>
                  <w:rPr/>
                  <w:t>6</w:t>
                </w:r>
                <w:r>
                  <w:rPr/>
                  <w:fldChar w:fldCharType="end"/>
                </w:r>
                <w:r>
                  <w:rPr>
                    <w:w w:val="105"/>
                    <w:sz w:val="24"/>
                  </w:rPr>
                  <w:t>页</w:t>
                </w:r>
                <w:r>
                  <w:rPr>
                    <w:rFonts w:ascii="Arial Unicode MS" w:eastAsia="Arial Unicode MS" w:hint="eastAsia"/>
                    <w:w w:val="105"/>
                    <w:sz w:val="24"/>
                  </w:rPr>
                  <w:t>-</w:t>
                </w:r>
              </w:p>
            </w:txbxContent>
          </v:textbox>
          <w10:wrap type="non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272.375pt;margin-top:812.861328pt;width:49.85pt;height:16pt;mso-position-horizontal-relative:page;mso-position-vertical-relative:page;z-index:-97672" type="#_x0000_t202" filled="false" stroked="false">
          <v:textbox inset="0,0,0,0">
            <w:txbxContent>
              <w:p>
                <w:pPr>
                  <w:spacing w:line="319" w:lineRule="exact" w:before="0"/>
                  <w:ind w:left="20" w:right="0" w:firstLine="0"/>
                  <w:jc w:val="left"/>
                  <w:rPr>
                    <w:rFonts w:ascii="Arial Unicode MS" w:eastAsia="Arial Unicode MS" w:hint="eastAsia"/>
                    <w:sz w:val="24"/>
                  </w:rPr>
                </w:pPr>
                <w:r>
                  <w:rPr>
                    <w:rFonts w:ascii="Arial Unicode MS" w:eastAsia="Arial Unicode MS" w:hint="eastAsia"/>
                    <w:w w:val="105"/>
                    <w:sz w:val="24"/>
                  </w:rPr>
                  <w:t>-</w:t>
                </w:r>
                <w:r>
                  <w:rPr>
                    <w:w w:val="105"/>
                    <w:sz w:val="24"/>
                  </w:rPr>
                  <w:t>第</w:t>
                </w:r>
                <w:r>
                  <w:rPr/>
                  <w:fldChar w:fldCharType="begin"/>
                </w:r>
                <w:r>
                  <w:rPr>
                    <w:rFonts w:ascii="Arial Unicode MS" w:eastAsia="Arial Unicode MS" w:hint="eastAsia"/>
                    <w:w w:val="105"/>
                    <w:sz w:val="24"/>
                  </w:rPr>
                  <w:instrText> PAGE </w:instrText>
                </w:r>
                <w:r>
                  <w:rPr/>
                  <w:fldChar w:fldCharType="separate"/>
                </w:r>
                <w:r>
                  <w:rPr/>
                  <w:t>10</w:t>
                </w:r>
                <w:r>
                  <w:rPr/>
                  <w:fldChar w:fldCharType="end"/>
                </w:r>
                <w:r>
                  <w:rPr>
                    <w:w w:val="105"/>
                    <w:sz w:val="24"/>
                  </w:rPr>
                  <w:t>页</w:t>
                </w:r>
                <w:r>
                  <w:rPr>
                    <w:rFonts w:ascii="Arial Unicode MS" w:eastAsia="Arial Unicode MS" w:hint="eastAsia"/>
                    <w:w w:val="105"/>
                    <w:sz w:val="24"/>
                  </w:rPr>
                  <w:t>-</w:t>
                </w:r>
              </w:p>
            </w:txbxContent>
          </v:textbox>
          <w10:wrap type="non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272.375pt;margin-top:812.861328pt;width:49.85pt;height:16pt;mso-position-horizontal-relative:page;mso-position-vertical-relative:page;z-index:-97648" type="#_x0000_t202" filled="false" stroked="false">
          <v:textbox inset="0,0,0,0">
            <w:txbxContent>
              <w:p>
                <w:pPr>
                  <w:spacing w:line="319" w:lineRule="exact" w:before="0"/>
                  <w:ind w:left="20" w:right="0" w:firstLine="0"/>
                  <w:jc w:val="left"/>
                  <w:rPr>
                    <w:rFonts w:ascii="Arial Unicode MS" w:eastAsia="Arial Unicode MS" w:hint="eastAsia"/>
                    <w:sz w:val="24"/>
                  </w:rPr>
                </w:pPr>
                <w:r>
                  <w:rPr>
                    <w:rFonts w:ascii="Arial Unicode MS" w:eastAsia="Arial Unicode MS" w:hint="eastAsia"/>
                    <w:w w:val="105"/>
                    <w:sz w:val="24"/>
                  </w:rPr>
                  <w:t>-</w:t>
                </w:r>
                <w:r>
                  <w:rPr>
                    <w:w w:val="105"/>
                    <w:sz w:val="24"/>
                  </w:rPr>
                  <w:t>第</w:t>
                </w:r>
                <w:r>
                  <w:rPr/>
                  <w:fldChar w:fldCharType="begin"/>
                </w:r>
                <w:r>
                  <w:rPr>
                    <w:rFonts w:ascii="Arial Unicode MS" w:eastAsia="Arial Unicode MS" w:hint="eastAsia"/>
                    <w:w w:val="105"/>
                    <w:sz w:val="24"/>
                  </w:rPr>
                  <w:instrText> PAGE </w:instrText>
                </w:r>
                <w:r>
                  <w:rPr/>
                  <w:fldChar w:fldCharType="separate"/>
                </w:r>
                <w:r>
                  <w:rPr/>
                  <w:t>26</w:t>
                </w:r>
                <w:r>
                  <w:rPr/>
                  <w:fldChar w:fldCharType="end"/>
                </w:r>
                <w:r>
                  <w:rPr>
                    <w:w w:val="105"/>
                    <w:sz w:val="24"/>
                  </w:rPr>
                  <w:t>页</w:t>
                </w:r>
                <w:r>
                  <w:rPr>
                    <w:rFonts w:ascii="Arial Unicode MS" w:eastAsia="Arial Unicode MS" w:hint="eastAsia"/>
                    <w:w w:val="105"/>
                    <w:sz w:val="24"/>
                  </w:rPr>
                  <w:t>-</w:t>
                </w:r>
              </w:p>
            </w:txbxContent>
          </v:textbox>
          <w10:wrap type="non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272.375pt;margin-top:812.861328pt;width:49.85pt;height:16pt;mso-position-horizontal-relative:page;mso-position-vertical-relative:page;z-index:-97624" type="#_x0000_t202" filled="false" stroked="false">
          <v:textbox inset="0,0,0,0">
            <w:txbxContent>
              <w:p>
                <w:pPr>
                  <w:spacing w:line="319" w:lineRule="exact" w:before="0"/>
                  <w:ind w:left="20" w:right="0" w:firstLine="0"/>
                  <w:jc w:val="left"/>
                  <w:rPr>
                    <w:rFonts w:ascii="Arial Unicode MS" w:eastAsia="Arial Unicode MS" w:hint="eastAsia"/>
                    <w:sz w:val="24"/>
                  </w:rPr>
                </w:pPr>
                <w:r>
                  <w:rPr>
                    <w:rFonts w:ascii="Arial Unicode MS" w:eastAsia="Arial Unicode MS" w:hint="eastAsia"/>
                    <w:w w:val="105"/>
                    <w:sz w:val="24"/>
                  </w:rPr>
                  <w:t>-</w:t>
                </w:r>
                <w:r>
                  <w:rPr>
                    <w:w w:val="105"/>
                    <w:sz w:val="24"/>
                  </w:rPr>
                  <w:t>第</w:t>
                </w:r>
                <w:r>
                  <w:rPr/>
                  <w:fldChar w:fldCharType="begin"/>
                </w:r>
                <w:r>
                  <w:rPr>
                    <w:rFonts w:ascii="Arial Unicode MS" w:eastAsia="Arial Unicode MS" w:hint="eastAsia"/>
                    <w:w w:val="105"/>
                    <w:sz w:val="24"/>
                  </w:rPr>
                  <w:instrText> PAGE </w:instrText>
                </w:r>
                <w:r>
                  <w:rPr/>
                  <w:fldChar w:fldCharType="separate"/>
                </w:r>
                <w:r>
                  <w:rPr/>
                  <w:t>35</w:t>
                </w:r>
                <w:r>
                  <w:rPr/>
                  <w:fldChar w:fldCharType="end"/>
                </w:r>
                <w:r>
                  <w:rPr>
                    <w:w w:val="105"/>
                    <w:sz w:val="24"/>
                  </w:rPr>
                  <w:t>页</w:t>
                </w:r>
                <w:r>
                  <w:rPr>
                    <w:rFonts w:ascii="Arial Unicode MS" w:eastAsia="Arial Unicode MS" w:hint="eastAsia"/>
                    <w:w w:val="105"/>
                    <w:sz w:val="24"/>
                  </w:rPr>
                  <w:t>-</w:t>
                </w:r>
              </w:p>
            </w:txbxContent>
          </v:textbox>
          <w10:wrap type="non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272.375pt;margin-top:812.861328pt;width:49.85pt;height:16pt;mso-position-horizontal-relative:page;mso-position-vertical-relative:page;z-index:-97600" type="#_x0000_t202" filled="false" stroked="false">
          <v:textbox inset="0,0,0,0">
            <w:txbxContent>
              <w:p>
                <w:pPr>
                  <w:spacing w:line="319" w:lineRule="exact" w:before="0"/>
                  <w:ind w:left="20" w:right="0" w:firstLine="0"/>
                  <w:jc w:val="left"/>
                  <w:rPr>
                    <w:rFonts w:ascii="Arial Unicode MS" w:eastAsia="Arial Unicode MS" w:hint="eastAsia"/>
                    <w:sz w:val="24"/>
                  </w:rPr>
                </w:pPr>
                <w:r>
                  <w:rPr>
                    <w:rFonts w:ascii="Arial Unicode MS" w:eastAsia="Arial Unicode MS" w:hint="eastAsia"/>
                    <w:w w:val="105"/>
                    <w:sz w:val="24"/>
                  </w:rPr>
                  <w:t>-</w:t>
                </w:r>
                <w:r>
                  <w:rPr>
                    <w:w w:val="105"/>
                    <w:sz w:val="24"/>
                  </w:rPr>
                  <w:t>第</w:t>
                </w:r>
                <w:r>
                  <w:rPr/>
                  <w:fldChar w:fldCharType="begin"/>
                </w:r>
                <w:r>
                  <w:rPr>
                    <w:rFonts w:ascii="Arial Unicode MS" w:eastAsia="Arial Unicode MS" w:hint="eastAsia"/>
                    <w:w w:val="105"/>
                    <w:sz w:val="24"/>
                  </w:rPr>
                  <w:instrText> PAGE </w:instrText>
                </w:r>
                <w:r>
                  <w:rPr/>
                  <w:fldChar w:fldCharType="separate"/>
                </w:r>
                <w:r>
                  <w:rPr/>
                  <w:t>40</w:t>
                </w:r>
                <w:r>
                  <w:rPr/>
                  <w:fldChar w:fldCharType="end"/>
                </w:r>
                <w:r>
                  <w:rPr>
                    <w:w w:val="105"/>
                    <w:sz w:val="24"/>
                  </w:rPr>
                  <w:t>页</w:t>
                </w:r>
                <w:r>
                  <w:rPr>
                    <w:rFonts w:ascii="Arial Unicode MS" w:eastAsia="Arial Unicode MS" w:hint="eastAsia"/>
                    <w:w w:val="105"/>
                    <w:sz w:val="24"/>
                  </w:rPr>
                  <w:t>-</w:t>
                </w:r>
              </w:p>
            </w:txbxContent>
          </v:textbox>
          <w10:wrap type="none"/>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272.375pt;margin-top:812.861328pt;width:49.85pt;height:16pt;mso-position-horizontal-relative:page;mso-position-vertical-relative:page;z-index:-97576" type="#_x0000_t202" filled="false" stroked="false">
          <v:textbox inset="0,0,0,0">
            <w:txbxContent>
              <w:p>
                <w:pPr>
                  <w:spacing w:line="319" w:lineRule="exact" w:before="0"/>
                  <w:ind w:left="20" w:right="0" w:firstLine="0"/>
                  <w:jc w:val="left"/>
                  <w:rPr>
                    <w:rFonts w:ascii="Arial Unicode MS" w:eastAsia="Arial Unicode MS" w:hint="eastAsia"/>
                    <w:sz w:val="24"/>
                  </w:rPr>
                </w:pPr>
                <w:r>
                  <w:rPr>
                    <w:rFonts w:ascii="Arial Unicode MS" w:eastAsia="Arial Unicode MS" w:hint="eastAsia"/>
                    <w:w w:val="105"/>
                    <w:sz w:val="24"/>
                  </w:rPr>
                  <w:t>-</w:t>
                </w:r>
                <w:r>
                  <w:rPr>
                    <w:w w:val="105"/>
                    <w:sz w:val="24"/>
                  </w:rPr>
                  <w:t>第</w:t>
                </w:r>
                <w:r>
                  <w:rPr/>
                  <w:fldChar w:fldCharType="begin"/>
                </w:r>
                <w:r>
                  <w:rPr>
                    <w:rFonts w:ascii="Arial Unicode MS" w:eastAsia="Arial Unicode MS" w:hint="eastAsia"/>
                    <w:w w:val="105"/>
                    <w:sz w:val="24"/>
                  </w:rPr>
                  <w:instrText> PAGE </w:instrText>
                </w:r>
                <w:r>
                  <w:rPr/>
                  <w:fldChar w:fldCharType="separate"/>
                </w:r>
                <w:r>
                  <w:rPr/>
                  <w:t>50</w:t>
                </w:r>
                <w:r>
                  <w:rPr/>
                  <w:fldChar w:fldCharType="end"/>
                </w:r>
                <w:r>
                  <w:rPr>
                    <w:w w:val="105"/>
                    <w:sz w:val="24"/>
                  </w:rPr>
                  <w:t>页</w:t>
                </w:r>
                <w:r>
                  <w:rPr>
                    <w:rFonts w:ascii="Arial Unicode MS" w:eastAsia="Arial Unicode MS" w:hint="eastAsia"/>
                    <w:w w:val="105"/>
                    <w:sz w:val="24"/>
                  </w:rPr>
                  <w:t>-</w:t>
                </w:r>
              </w:p>
            </w:txbxContent>
          </v:textbox>
          <w10:wrap type="none"/>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272.375pt;margin-top:812.861328pt;width:49.85pt;height:16pt;mso-position-horizontal-relative:page;mso-position-vertical-relative:page;z-index:-97552" type="#_x0000_t202" filled="false" stroked="false">
          <v:textbox inset="0,0,0,0">
            <w:txbxContent>
              <w:p>
                <w:pPr>
                  <w:spacing w:line="319" w:lineRule="exact" w:before="0"/>
                  <w:ind w:left="20" w:right="0" w:firstLine="0"/>
                  <w:jc w:val="left"/>
                  <w:rPr>
                    <w:rFonts w:ascii="Arial Unicode MS" w:eastAsia="Arial Unicode MS" w:hint="eastAsia"/>
                    <w:sz w:val="24"/>
                  </w:rPr>
                </w:pPr>
                <w:r>
                  <w:rPr>
                    <w:rFonts w:ascii="Arial Unicode MS" w:eastAsia="Arial Unicode MS" w:hint="eastAsia"/>
                    <w:w w:val="105"/>
                    <w:sz w:val="24"/>
                  </w:rPr>
                  <w:t>-</w:t>
                </w:r>
                <w:r>
                  <w:rPr>
                    <w:w w:val="105"/>
                    <w:sz w:val="24"/>
                  </w:rPr>
                  <w:t>第</w:t>
                </w:r>
                <w:r>
                  <w:rPr/>
                  <w:fldChar w:fldCharType="begin"/>
                </w:r>
                <w:r>
                  <w:rPr>
                    <w:rFonts w:ascii="Arial Unicode MS" w:eastAsia="Arial Unicode MS" w:hint="eastAsia"/>
                    <w:w w:val="105"/>
                    <w:sz w:val="24"/>
                  </w:rPr>
                  <w:instrText> PAGE </w:instrText>
                </w:r>
                <w:r>
                  <w:rPr/>
                  <w:fldChar w:fldCharType="separate"/>
                </w:r>
                <w:r>
                  <w:rPr/>
                  <w:t>63</w:t>
                </w:r>
                <w:r>
                  <w:rPr/>
                  <w:fldChar w:fldCharType="end"/>
                </w:r>
                <w:r>
                  <w:rPr>
                    <w:w w:val="105"/>
                    <w:sz w:val="24"/>
                  </w:rPr>
                  <w:t>页</w:t>
                </w:r>
                <w:r>
                  <w:rPr>
                    <w:rFonts w:ascii="Arial Unicode MS" w:eastAsia="Arial Unicode MS" w:hint="eastAsia"/>
                    <w:w w:val="105"/>
                    <w:sz w:val="24"/>
                  </w:rPr>
                  <w:t>-</w:t>
                </w:r>
              </w:p>
            </w:txbxContent>
          </v:textbox>
          <w10:wrap type="none"/>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6">
    <w:multiLevelType w:val="hybridMultilevel"/>
    <w:lvl w:ilvl="0">
      <w:start w:val="1"/>
      <w:numFmt w:val="decimal"/>
      <w:lvlText w:val="%1"/>
      <w:lvlJc w:val="left"/>
      <w:pPr>
        <w:ind w:left="126" w:hanging="304"/>
        <w:jc w:val="left"/>
      </w:pPr>
      <w:rPr>
        <w:rFonts w:hint="default"/>
      </w:rPr>
    </w:lvl>
    <w:lvl w:ilvl="1">
      <w:start w:val="1"/>
      <w:numFmt w:val="decimal"/>
      <w:lvlText w:val="%1.%2"/>
      <w:lvlJc w:val="left"/>
      <w:pPr>
        <w:ind w:left="126" w:hanging="304"/>
        <w:jc w:val="left"/>
      </w:pPr>
      <w:rPr>
        <w:rFonts w:hint="default" w:ascii="Arial Unicode MS" w:hAnsi="Arial Unicode MS" w:eastAsia="Arial Unicode MS" w:cs="Arial Unicode MS"/>
        <w:spacing w:val="-3"/>
        <w:w w:val="115"/>
        <w:sz w:val="17"/>
        <w:szCs w:val="17"/>
      </w:rPr>
    </w:lvl>
    <w:lvl w:ilvl="2">
      <w:start w:val="0"/>
      <w:numFmt w:val="bullet"/>
      <w:lvlText w:val="•"/>
      <w:lvlJc w:val="left"/>
      <w:pPr>
        <w:ind w:left="2256" w:hanging="304"/>
      </w:pPr>
      <w:rPr>
        <w:rFonts w:hint="default"/>
      </w:rPr>
    </w:lvl>
    <w:lvl w:ilvl="3">
      <w:start w:val="0"/>
      <w:numFmt w:val="bullet"/>
      <w:lvlText w:val="•"/>
      <w:lvlJc w:val="left"/>
      <w:pPr>
        <w:ind w:left="3324" w:hanging="304"/>
      </w:pPr>
      <w:rPr>
        <w:rFonts w:hint="default"/>
      </w:rPr>
    </w:lvl>
    <w:lvl w:ilvl="4">
      <w:start w:val="0"/>
      <w:numFmt w:val="bullet"/>
      <w:lvlText w:val="•"/>
      <w:lvlJc w:val="left"/>
      <w:pPr>
        <w:ind w:left="4392" w:hanging="304"/>
      </w:pPr>
      <w:rPr>
        <w:rFonts w:hint="default"/>
      </w:rPr>
    </w:lvl>
    <w:lvl w:ilvl="5">
      <w:start w:val="0"/>
      <w:numFmt w:val="bullet"/>
      <w:lvlText w:val="•"/>
      <w:lvlJc w:val="left"/>
      <w:pPr>
        <w:ind w:left="5460" w:hanging="304"/>
      </w:pPr>
      <w:rPr>
        <w:rFonts w:hint="default"/>
      </w:rPr>
    </w:lvl>
    <w:lvl w:ilvl="6">
      <w:start w:val="0"/>
      <w:numFmt w:val="bullet"/>
      <w:lvlText w:val="•"/>
      <w:lvlJc w:val="left"/>
      <w:pPr>
        <w:ind w:left="6528" w:hanging="304"/>
      </w:pPr>
      <w:rPr>
        <w:rFonts w:hint="default"/>
      </w:rPr>
    </w:lvl>
    <w:lvl w:ilvl="7">
      <w:start w:val="0"/>
      <w:numFmt w:val="bullet"/>
      <w:lvlText w:val="•"/>
      <w:lvlJc w:val="left"/>
      <w:pPr>
        <w:ind w:left="7596" w:hanging="304"/>
      </w:pPr>
      <w:rPr>
        <w:rFonts w:hint="default"/>
      </w:rPr>
    </w:lvl>
    <w:lvl w:ilvl="8">
      <w:start w:val="0"/>
      <w:numFmt w:val="bullet"/>
      <w:lvlText w:val="•"/>
      <w:lvlJc w:val="left"/>
      <w:pPr>
        <w:ind w:left="8664" w:hanging="304"/>
      </w:pPr>
      <w:rPr>
        <w:rFonts w:hint="default"/>
      </w:rPr>
    </w:lvl>
  </w:abstractNum>
  <w:abstractNum w:abstractNumId="25">
    <w:multiLevelType w:val="hybridMultilevel"/>
    <w:lvl w:ilvl="0">
      <w:start w:val="1"/>
      <w:numFmt w:val="decimal"/>
      <w:lvlText w:val="（%1）"/>
      <w:lvlJc w:val="left"/>
      <w:pPr>
        <w:ind w:left="691" w:hanging="566"/>
        <w:jc w:val="left"/>
      </w:pPr>
      <w:rPr>
        <w:rFonts w:hint="default" w:ascii="宋体" w:hAnsi="宋体" w:eastAsia="宋体" w:cs="宋体"/>
        <w:spacing w:val="-6"/>
        <w:w w:val="102"/>
        <w:sz w:val="19"/>
        <w:szCs w:val="19"/>
      </w:rPr>
    </w:lvl>
    <w:lvl w:ilvl="1">
      <w:start w:val="0"/>
      <w:numFmt w:val="bullet"/>
      <w:lvlText w:val="•"/>
      <w:lvlJc w:val="left"/>
      <w:pPr>
        <w:ind w:left="1710" w:hanging="566"/>
      </w:pPr>
      <w:rPr>
        <w:rFonts w:hint="default"/>
      </w:rPr>
    </w:lvl>
    <w:lvl w:ilvl="2">
      <w:start w:val="0"/>
      <w:numFmt w:val="bullet"/>
      <w:lvlText w:val="•"/>
      <w:lvlJc w:val="left"/>
      <w:pPr>
        <w:ind w:left="2720" w:hanging="566"/>
      </w:pPr>
      <w:rPr>
        <w:rFonts w:hint="default"/>
      </w:rPr>
    </w:lvl>
    <w:lvl w:ilvl="3">
      <w:start w:val="0"/>
      <w:numFmt w:val="bullet"/>
      <w:lvlText w:val="•"/>
      <w:lvlJc w:val="left"/>
      <w:pPr>
        <w:ind w:left="3730" w:hanging="566"/>
      </w:pPr>
      <w:rPr>
        <w:rFonts w:hint="default"/>
      </w:rPr>
    </w:lvl>
    <w:lvl w:ilvl="4">
      <w:start w:val="0"/>
      <w:numFmt w:val="bullet"/>
      <w:lvlText w:val="•"/>
      <w:lvlJc w:val="left"/>
      <w:pPr>
        <w:ind w:left="4740" w:hanging="566"/>
      </w:pPr>
      <w:rPr>
        <w:rFonts w:hint="default"/>
      </w:rPr>
    </w:lvl>
    <w:lvl w:ilvl="5">
      <w:start w:val="0"/>
      <w:numFmt w:val="bullet"/>
      <w:lvlText w:val="•"/>
      <w:lvlJc w:val="left"/>
      <w:pPr>
        <w:ind w:left="5750" w:hanging="566"/>
      </w:pPr>
      <w:rPr>
        <w:rFonts w:hint="default"/>
      </w:rPr>
    </w:lvl>
    <w:lvl w:ilvl="6">
      <w:start w:val="0"/>
      <w:numFmt w:val="bullet"/>
      <w:lvlText w:val="•"/>
      <w:lvlJc w:val="left"/>
      <w:pPr>
        <w:ind w:left="6760" w:hanging="566"/>
      </w:pPr>
      <w:rPr>
        <w:rFonts w:hint="default"/>
      </w:rPr>
    </w:lvl>
    <w:lvl w:ilvl="7">
      <w:start w:val="0"/>
      <w:numFmt w:val="bullet"/>
      <w:lvlText w:val="•"/>
      <w:lvlJc w:val="left"/>
      <w:pPr>
        <w:ind w:left="7770" w:hanging="566"/>
      </w:pPr>
      <w:rPr>
        <w:rFonts w:hint="default"/>
      </w:rPr>
    </w:lvl>
    <w:lvl w:ilvl="8">
      <w:start w:val="0"/>
      <w:numFmt w:val="bullet"/>
      <w:lvlText w:val="•"/>
      <w:lvlJc w:val="left"/>
      <w:pPr>
        <w:ind w:left="8780" w:hanging="566"/>
      </w:pPr>
      <w:rPr>
        <w:rFonts w:hint="default"/>
      </w:rPr>
    </w:lvl>
  </w:abstractNum>
  <w:abstractNum w:abstractNumId="24">
    <w:multiLevelType w:val="hybridMultilevel"/>
    <w:lvl w:ilvl="0">
      <w:start w:val="1"/>
      <w:numFmt w:val="decimal"/>
      <w:lvlText w:val="%1"/>
      <w:lvlJc w:val="left"/>
      <w:pPr>
        <w:ind w:left="570" w:hanging="463"/>
        <w:jc w:val="left"/>
      </w:pPr>
      <w:rPr>
        <w:rFonts w:hint="default"/>
      </w:rPr>
    </w:lvl>
    <w:lvl w:ilvl="1">
      <w:start w:val="1"/>
      <w:numFmt w:val="decimal"/>
      <w:lvlText w:val="%1.%2"/>
      <w:lvlJc w:val="left"/>
      <w:pPr>
        <w:ind w:left="570" w:hanging="463"/>
        <w:jc w:val="left"/>
      </w:pPr>
      <w:rPr>
        <w:rFonts w:hint="default" w:ascii="微软雅黑" w:hAnsi="微软雅黑" w:eastAsia="微软雅黑" w:cs="微软雅黑"/>
        <w:b/>
        <w:bCs/>
        <w:spacing w:val="0"/>
        <w:w w:val="116"/>
        <w:sz w:val="21"/>
        <w:szCs w:val="21"/>
      </w:rPr>
    </w:lvl>
    <w:lvl w:ilvl="2">
      <w:start w:val="0"/>
      <w:numFmt w:val="bullet"/>
      <w:lvlText w:val="•"/>
      <w:lvlJc w:val="left"/>
      <w:pPr>
        <w:ind w:left="963" w:hanging="463"/>
      </w:pPr>
      <w:rPr>
        <w:rFonts w:hint="default"/>
      </w:rPr>
    </w:lvl>
    <w:lvl w:ilvl="3">
      <w:start w:val="0"/>
      <w:numFmt w:val="bullet"/>
      <w:lvlText w:val="•"/>
      <w:lvlJc w:val="left"/>
      <w:pPr>
        <w:ind w:left="1187" w:hanging="463"/>
      </w:pPr>
      <w:rPr>
        <w:rFonts w:hint="default"/>
      </w:rPr>
    </w:lvl>
    <w:lvl w:ilvl="4">
      <w:start w:val="0"/>
      <w:numFmt w:val="bullet"/>
      <w:lvlText w:val="•"/>
      <w:lvlJc w:val="left"/>
      <w:pPr>
        <w:ind w:left="1410" w:hanging="463"/>
      </w:pPr>
      <w:rPr>
        <w:rFonts w:hint="default"/>
      </w:rPr>
    </w:lvl>
    <w:lvl w:ilvl="5">
      <w:start w:val="0"/>
      <w:numFmt w:val="bullet"/>
      <w:lvlText w:val="•"/>
      <w:lvlJc w:val="left"/>
      <w:pPr>
        <w:ind w:left="1634" w:hanging="463"/>
      </w:pPr>
      <w:rPr>
        <w:rFonts w:hint="default"/>
      </w:rPr>
    </w:lvl>
    <w:lvl w:ilvl="6">
      <w:start w:val="0"/>
      <w:numFmt w:val="bullet"/>
      <w:lvlText w:val="•"/>
      <w:lvlJc w:val="left"/>
      <w:pPr>
        <w:ind w:left="1858" w:hanging="463"/>
      </w:pPr>
      <w:rPr>
        <w:rFonts w:hint="default"/>
      </w:rPr>
    </w:lvl>
    <w:lvl w:ilvl="7">
      <w:start w:val="0"/>
      <w:numFmt w:val="bullet"/>
      <w:lvlText w:val="•"/>
      <w:lvlJc w:val="left"/>
      <w:pPr>
        <w:ind w:left="2081" w:hanging="463"/>
      </w:pPr>
      <w:rPr>
        <w:rFonts w:hint="default"/>
      </w:rPr>
    </w:lvl>
    <w:lvl w:ilvl="8">
      <w:start w:val="0"/>
      <w:numFmt w:val="bullet"/>
      <w:lvlText w:val="•"/>
      <w:lvlJc w:val="left"/>
      <w:pPr>
        <w:ind w:left="2305" w:hanging="463"/>
      </w:pPr>
      <w:rPr>
        <w:rFonts w:hint="default"/>
      </w:rPr>
    </w:lvl>
  </w:abstractNum>
  <w:abstractNum w:abstractNumId="23">
    <w:multiLevelType w:val="hybridMultilevel"/>
    <w:lvl w:ilvl="0">
      <w:start w:val="2"/>
      <w:numFmt w:val="decimal"/>
      <w:lvlText w:val="%1"/>
      <w:lvlJc w:val="left"/>
      <w:pPr>
        <w:ind w:left="126" w:hanging="304"/>
        <w:jc w:val="left"/>
      </w:pPr>
      <w:rPr>
        <w:rFonts w:hint="default"/>
      </w:rPr>
    </w:lvl>
    <w:lvl w:ilvl="1">
      <w:start w:val="1"/>
      <w:numFmt w:val="decimal"/>
      <w:lvlText w:val="%1.%2"/>
      <w:lvlJc w:val="left"/>
      <w:pPr>
        <w:ind w:left="126" w:hanging="304"/>
        <w:jc w:val="left"/>
      </w:pPr>
      <w:rPr>
        <w:rFonts w:hint="default" w:ascii="Arial Unicode MS" w:hAnsi="Arial Unicode MS" w:eastAsia="Arial Unicode MS" w:cs="Arial Unicode MS"/>
        <w:spacing w:val="-3"/>
        <w:w w:val="115"/>
        <w:sz w:val="17"/>
        <w:szCs w:val="17"/>
      </w:rPr>
    </w:lvl>
    <w:lvl w:ilvl="2">
      <w:start w:val="0"/>
      <w:numFmt w:val="bullet"/>
      <w:lvlText w:val="•"/>
      <w:lvlJc w:val="left"/>
      <w:pPr>
        <w:ind w:left="2256" w:hanging="304"/>
      </w:pPr>
      <w:rPr>
        <w:rFonts w:hint="default"/>
      </w:rPr>
    </w:lvl>
    <w:lvl w:ilvl="3">
      <w:start w:val="0"/>
      <w:numFmt w:val="bullet"/>
      <w:lvlText w:val="•"/>
      <w:lvlJc w:val="left"/>
      <w:pPr>
        <w:ind w:left="3324" w:hanging="304"/>
      </w:pPr>
      <w:rPr>
        <w:rFonts w:hint="default"/>
      </w:rPr>
    </w:lvl>
    <w:lvl w:ilvl="4">
      <w:start w:val="0"/>
      <w:numFmt w:val="bullet"/>
      <w:lvlText w:val="•"/>
      <w:lvlJc w:val="left"/>
      <w:pPr>
        <w:ind w:left="4392" w:hanging="304"/>
      </w:pPr>
      <w:rPr>
        <w:rFonts w:hint="default"/>
      </w:rPr>
    </w:lvl>
    <w:lvl w:ilvl="5">
      <w:start w:val="0"/>
      <w:numFmt w:val="bullet"/>
      <w:lvlText w:val="•"/>
      <w:lvlJc w:val="left"/>
      <w:pPr>
        <w:ind w:left="5460" w:hanging="304"/>
      </w:pPr>
      <w:rPr>
        <w:rFonts w:hint="default"/>
      </w:rPr>
    </w:lvl>
    <w:lvl w:ilvl="6">
      <w:start w:val="0"/>
      <w:numFmt w:val="bullet"/>
      <w:lvlText w:val="•"/>
      <w:lvlJc w:val="left"/>
      <w:pPr>
        <w:ind w:left="6528" w:hanging="304"/>
      </w:pPr>
      <w:rPr>
        <w:rFonts w:hint="default"/>
      </w:rPr>
    </w:lvl>
    <w:lvl w:ilvl="7">
      <w:start w:val="0"/>
      <w:numFmt w:val="bullet"/>
      <w:lvlText w:val="•"/>
      <w:lvlJc w:val="left"/>
      <w:pPr>
        <w:ind w:left="7596" w:hanging="304"/>
      </w:pPr>
      <w:rPr>
        <w:rFonts w:hint="default"/>
      </w:rPr>
    </w:lvl>
    <w:lvl w:ilvl="8">
      <w:start w:val="0"/>
      <w:numFmt w:val="bullet"/>
      <w:lvlText w:val="•"/>
      <w:lvlJc w:val="left"/>
      <w:pPr>
        <w:ind w:left="8664" w:hanging="304"/>
      </w:pPr>
      <w:rPr>
        <w:rFonts w:hint="default"/>
      </w:rPr>
    </w:lvl>
  </w:abstractNum>
  <w:abstractNum w:abstractNumId="22">
    <w:multiLevelType w:val="hybridMultilevel"/>
    <w:lvl w:ilvl="0">
      <w:start w:val="3"/>
      <w:numFmt w:val="decimal"/>
      <w:lvlText w:val="%1"/>
      <w:lvlJc w:val="left"/>
      <w:pPr>
        <w:ind w:left="849" w:hanging="304"/>
        <w:jc w:val="left"/>
      </w:pPr>
      <w:rPr>
        <w:rFonts w:hint="default"/>
      </w:rPr>
    </w:lvl>
    <w:lvl w:ilvl="1">
      <w:start w:val="1"/>
      <w:numFmt w:val="decimal"/>
      <w:lvlText w:val="%1.%2"/>
      <w:lvlJc w:val="left"/>
      <w:pPr>
        <w:ind w:left="849" w:hanging="304"/>
        <w:jc w:val="left"/>
      </w:pPr>
      <w:rPr>
        <w:rFonts w:hint="default" w:ascii="Arial Unicode MS" w:hAnsi="Arial Unicode MS" w:eastAsia="Arial Unicode MS" w:cs="Arial Unicode MS"/>
        <w:spacing w:val="-3"/>
        <w:w w:val="115"/>
        <w:sz w:val="17"/>
        <w:szCs w:val="17"/>
      </w:rPr>
    </w:lvl>
    <w:lvl w:ilvl="2">
      <w:start w:val="0"/>
      <w:numFmt w:val="bullet"/>
      <w:lvlText w:val="•"/>
      <w:lvlJc w:val="left"/>
      <w:pPr>
        <w:ind w:left="2832" w:hanging="304"/>
      </w:pPr>
      <w:rPr>
        <w:rFonts w:hint="default"/>
      </w:rPr>
    </w:lvl>
    <w:lvl w:ilvl="3">
      <w:start w:val="0"/>
      <w:numFmt w:val="bullet"/>
      <w:lvlText w:val="•"/>
      <w:lvlJc w:val="left"/>
      <w:pPr>
        <w:ind w:left="3828" w:hanging="304"/>
      </w:pPr>
      <w:rPr>
        <w:rFonts w:hint="default"/>
      </w:rPr>
    </w:lvl>
    <w:lvl w:ilvl="4">
      <w:start w:val="0"/>
      <w:numFmt w:val="bullet"/>
      <w:lvlText w:val="•"/>
      <w:lvlJc w:val="left"/>
      <w:pPr>
        <w:ind w:left="4824" w:hanging="304"/>
      </w:pPr>
      <w:rPr>
        <w:rFonts w:hint="default"/>
      </w:rPr>
    </w:lvl>
    <w:lvl w:ilvl="5">
      <w:start w:val="0"/>
      <w:numFmt w:val="bullet"/>
      <w:lvlText w:val="•"/>
      <w:lvlJc w:val="left"/>
      <w:pPr>
        <w:ind w:left="5820" w:hanging="304"/>
      </w:pPr>
      <w:rPr>
        <w:rFonts w:hint="default"/>
      </w:rPr>
    </w:lvl>
    <w:lvl w:ilvl="6">
      <w:start w:val="0"/>
      <w:numFmt w:val="bullet"/>
      <w:lvlText w:val="•"/>
      <w:lvlJc w:val="left"/>
      <w:pPr>
        <w:ind w:left="6816" w:hanging="304"/>
      </w:pPr>
      <w:rPr>
        <w:rFonts w:hint="default"/>
      </w:rPr>
    </w:lvl>
    <w:lvl w:ilvl="7">
      <w:start w:val="0"/>
      <w:numFmt w:val="bullet"/>
      <w:lvlText w:val="•"/>
      <w:lvlJc w:val="left"/>
      <w:pPr>
        <w:ind w:left="7812" w:hanging="304"/>
      </w:pPr>
      <w:rPr>
        <w:rFonts w:hint="default"/>
      </w:rPr>
    </w:lvl>
    <w:lvl w:ilvl="8">
      <w:start w:val="0"/>
      <w:numFmt w:val="bullet"/>
      <w:lvlText w:val="•"/>
      <w:lvlJc w:val="left"/>
      <w:pPr>
        <w:ind w:left="8808" w:hanging="304"/>
      </w:pPr>
      <w:rPr>
        <w:rFonts w:hint="default"/>
      </w:rPr>
    </w:lvl>
  </w:abstractNum>
  <w:abstractNum w:abstractNumId="21">
    <w:multiLevelType w:val="hybridMultilevel"/>
    <w:lvl w:ilvl="0">
      <w:start w:val="2"/>
      <w:numFmt w:val="decimal"/>
      <w:lvlText w:val="%1"/>
      <w:lvlJc w:val="left"/>
      <w:pPr>
        <w:ind w:left="849" w:hanging="304"/>
        <w:jc w:val="left"/>
      </w:pPr>
      <w:rPr>
        <w:rFonts w:hint="default"/>
      </w:rPr>
    </w:lvl>
    <w:lvl w:ilvl="1">
      <w:start w:val="1"/>
      <w:numFmt w:val="decimal"/>
      <w:lvlText w:val="%1.%2"/>
      <w:lvlJc w:val="left"/>
      <w:pPr>
        <w:ind w:left="849" w:hanging="304"/>
        <w:jc w:val="left"/>
      </w:pPr>
      <w:rPr>
        <w:rFonts w:hint="default" w:ascii="Arial Unicode MS" w:hAnsi="Arial Unicode MS" w:eastAsia="Arial Unicode MS" w:cs="Arial Unicode MS"/>
        <w:spacing w:val="-3"/>
        <w:w w:val="115"/>
        <w:sz w:val="17"/>
        <w:szCs w:val="17"/>
      </w:rPr>
    </w:lvl>
    <w:lvl w:ilvl="2">
      <w:start w:val="0"/>
      <w:numFmt w:val="bullet"/>
      <w:lvlText w:val="•"/>
      <w:lvlJc w:val="left"/>
      <w:pPr>
        <w:ind w:left="2832" w:hanging="304"/>
      </w:pPr>
      <w:rPr>
        <w:rFonts w:hint="default"/>
      </w:rPr>
    </w:lvl>
    <w:lvl w:ilvl="3">
      <w:start w:val="0"/>
      <w:numFmt w:val="bullet"/>
      <w:lvlText w:val="•"/>
      <w:lvlJc w:val="left"/>
      <w:pPr>
        <w:ind w:left="3828" w:hanging="304"/>
      </w:pPr>
      <w:rPr>
        <w:rFonts w:hint="default"/>
      </w:rPr>
    </w:lvl>
    <w:lvl w:ilvl="4">
      <w:start w:val="0"/>
      <w:numFmt w:val="bullet"/>
      <w:lvlText w:val="•"/>
      <w:lvlJc w:val="left"/>
      <w:pPr>
        <w:ind w:left="4824" w:hanging="304"/>
      </w:pPr>
      <w:rPr>
        <w:rFonts w:hint="default"/>
      </w:rPr>
    </w:lvl>
    <w:lvl w:ilvl="5">
      <w:start w:val="0"/>
      <w:numFmt w:val="bullet"/>
      <w:lvlText w:val="•"/>
      <w:lvlJc w:val="left"/>
      <w:pPr>
        <w:ind w:left="5820" w:hanging="304"/>
      </w:pPr>
      <w:rPr>
        <w:rFonts w:hint="default"/>
      </w:rPr>
    </w:lvl>
    <w:lvl w:ilvl="6">
      <w:start w:val="0"/>
      <w:numFmt w:val="bullet"/>
      <w:lvlText w:val="•"/>
      <w:lvlJc w:val="left"/>
      <w:pPr>
        <w:ind w:left="6816" w:hanging="304"/>
      </w:pPr>
      <w:rPr>
        <w:rFonts w:hint="default"/>
      </w:rPr>
    </w:lvl>
    <w:lvl w:ilvl="7">
      <w:start w:val="0"/>
      <w:numFmt w:val="bullet"/>
      <w:lvlText w:val="•"/>
      <w:lvlJc w:val="left"/>
      <w:pPr>
        <w:ind w:left="7812" w:hanging="304"/>
      </w:pPr>
      <w:rPr>
        <w:rFonts w:hint="default"/>
      </w:rPr>
    </w:lvl>
    <w:lvl w:ilvl="8">
      <w:start w:val="0"/>
      <w:numFmt w:val="bullet"/>
      <w:lvlText w:val="•"/>
      <w:lvlJc w:val="left"/>
      <w:pPr>
        <w:ind w:left="8808" w:hanging="304"/>
      </w:pPr>
      <w:rPr>
        <w:rFonts w:hint="default"/>
      </w:rPr>
    </w:lvl>
  </w:abstractNum>
  <w:abstractNum w:abstractNumId="20">
    <w:multiLevelType w:val="hybridMultilevel"/>
    <w:lvl w:ilvl="0">
      <w:start w:val="2"/>
      <w:numFmt w:val="decimal"/>
      <w:lvlText w:val="%1"/>
      <w:lvlJc w:val="left"/>
      <w:pPr>
        <w:ind w:left="126" w:hanging="304"/>
        <w:jc w:val="left"/>
      </w:pPr>
      <w:rPr>
        <w:rFonts w:hint="default"/>
      </w:rPr>
    </w:lvl>
    <w:lvl w:ilvl="1">
      <w:start w:val="1"/>
      <w:numFmt w:val="decimal"/>
      <w:lvlText w:val="%1.%2"/>
      <w:lvlJc w:val="left"/>
      <w:pPr>
        <w:ind w:left="126" w:hanging="304"/>
        <w:jc w:val="left"/>
      </w:pPr>
      <w:rPr>
        <w:rFonts w:hint="default" w:ascii="Arial Unicode MS" w:hAnsi="Arial Unicode MS" w:eastAsia="Arial Unicode MS" w:cs="Arial Unicode MS"/>
        <w:spacing w:val="-3"/>
        <w:w w:val="115"/>
        <w:sz w:val="17"/>
        <w:szCs w:val="17"/>
      </w:rPr>
    </w:lvl>
    <w:lvl w:ilvl="2">
      <w:start w:val="0"/>
      <w:numFmt w:val="bullet"/>
      <w:lvlText w:val="•"/>
      <w:lvlJc w:val="left"/>
      <w:pPr>
        <w:ind w:left="2256" w:hanging="304"/>
      </w:pPr>
      <w:rPr>
        <w:rFonts w:hint="default"/>
      </w:rPr>
    </w:lvl>
    <w:lvl w:ilvl="3">
      <w:start w:val="0"/>
      <w:numFmt w:val="bullet"/>
      <w:lvlText w:val="•"/>
      <w:lvlJc w:val="left"/>
      <w:pPr>
        <w:ind w:left="3324" w:hanging="304"/>
      </w:pPr>
      <w:rPr>
        <w:rFonts w:hint="default"/>
      </w:rPr>
    </w:lvl>
    <w:lvl w:ilvl="4">
      <w:start w:val="0"/>
      <w:numFmt w:val="bullet"/>
      <w:lvlText w:val="•"/>
      <w:lvlJc w:val="left"/>
      <w:pPr>
        <w:ind w:left="4392" w:hanging="304"/>
      </w:pPr>
      <w:rPr>
        <w:rFonts w:hint="default"/>
      </w:rPr>
    </w:lvl>
    <w:lvl w:ilvl="5">
      <w:start w:val="0"/>
      <w:numFmt w:val="bullet"/>
      <w:lvlText w:val="•"/>
      <w:lvlJc w:val="left"/>
      <w:pPr>
        <w:ind w:left="5460" w:hanging="304"/>
      </w:pPr>
      <w:rPr>
        <w:rFonts w:hint="default"/>
      </w:rPr>
    </w:lvl>
    <w:lvl w:ilvl="6">
      <w:start w:val="0"/>
      <w:numFmt w:val="bullet"/>
      <w:lvlText w:val="•"/>
      <w:lvlJc w:val="left"/>
      <w:pPr>
        <w:ind w:left="6528" w:hanging="304"/>
      </w:pPr>
      <w:rPr>
        <w:rFonts w:hint="default"/>
      </w:rPr>
    </w:lvl>
    <w:lvl w:ilvl="7">
      <w:start w:val="0"/>
      <w:numFmt w:val="bullet"/>
      <w:lvlText w:val="•"/>
      <w:lvlJc w:val="left"/>
      <w:pPr>
        <w:ind w:left="7596" w:hanging="304"/>
      </w:pPr>
      <w:rPr>
        <w:rFonts w:hint="default"/>
      </w:rPr>
    </w:lvl>
    <w:lvl w:ilvl="8">
      <w:start w:val="0"/>
      <w:numFmt w:val="bullet"/>
      <w:lvlText w:val="•"/>
      <w:lvlJc w:val="left"/>
      <w:pPr>
        <w:ind w:left="8664" w:hanging="304"/>
      </w:pPr>
      <w:rPr>
        <w:rFonts w:hint="default"/>
      </w:rPr>
    </w:lvl>
  </w:abstractNum>
  <w:abstractNum w:abstractNumId="19">
    <w:multiLevelType w:val="hybridMultilevel"/>
    <w:lvl w:ilvl="0">
      <w:start w:val="1"/>
      <w:numFmt w:val="decimal"/>
      <w:lvlText w:val="%1"/>
      <w:lvlJc w:val="left"/>
      <w:pPr>
        <w:ind w:left="126" w:hanging="304"/>
        <w:jc w:val="left"/>
      </w:pPr>
      <w:rPr>
        <w:rFonts w:hint="default"/>
      </w:rPr>
    </w:lvl>
    <w:lvl w:ilvl="1">
      <w:start w:val="1"/>
      <w:numFmt w:val="decimal"/>
      <w:lvlText w:val="%1.%2"/>
      <w:lvlJc w:val="left"/>
      <w:pPr>
        <w:ind w:left="126" w:hanging="304"/>
        <w:jc w:val="right"/>
      </w:pPr>
      <w:rPr>
        <w:rFonts w:hint="default" w:ascii="Arial Unicode MS" w:hAnsi="Arial Unicode MS" w:eastAsia="Arial Unicode MS" w:cs="Arial Unicode MS"/>
        <w:spacing w:val="-3"/>
        <w:w w:val="115"/>
        <w:sz w:val="17"/>
        <w:szCs w:val="17"/>
      </w:rPr>
    </w:lvl>
    <w:lvl w:ilvl="2">
      <w:start w:val="0"/>
      <w:numFmt w:val="bullet"/>
      <w:lvlText w:val="•"/>
      <w:lvlJc w:val="left"/>
      <w:pPr>
        <w:ind w:left="2256" w:hanging="304"/>
      </w:pPr>
      <w:rPr>
        <w:rFonts w:hint="default"/>
      </w:rPr>
    </w:lvl>
    <w:lvl w:ilvl="3">
      <w:start w:val="0"/>
      <w:numFmt w:val="bullet"/>
      <w:lvlText w:val="•"/>
      <w:lvlJc w:val="left"/>
      <w:pPr>
        <w:ind w:left="3324" w:hanging="304"/>
      </w:pPr>
      <w:rPr>
        <w:rFonts w:hint="default"/>
      </w:rPr>
    </w:lvl>
    <w:lvl w:ilvl="4">
      <w:start w:val="0"/>
      <w:numFmt w:val="bullet"/>
      <w:lvlText w:val="•"/>
      <w:lvlJc w:val="left"/>
      <w:pPr>
        <w:ind w:left="4392" w:hanging="304"/>
      </w:pPr>
      <w:rPr>
        <w:rFonts w:hint="default"/>
      </w:rPr>
    </w:lvl>
    <w:lvl w:ilvl="5">
      <w:start w:val="0"/>
      <w:numFmt w:val="bullet"/>
      <w:lvlText w:val="•"/>
      <w:lvlJc w:val="left"/>
      <w:pPr>
        <w:ind w:left="5460" w:hanging="304"/>
      </w:pPr>
      <w:rPr>
        <w:rFonts w:hint="default"/>
      </w:rPr>
    </w:lvl>
    <w:lvl w:ilvl="6">
      <w:start w:val="0"/>
      <w:numFmt w:val="bullet"/>
      <w:lvlText w:val="•"/>
      <w:lvlJc w:val="left"/>
      <w:pPr>
        <w:ind w:left="6528" w:hanging="304"/>
      </w:pPr>
      <w:rPr>
        <w:rFonts w:hint="default"/>
      </w:rPr>
    </w:lvl>
    <w:lvl w:ilvl="7">
      <w:start w:val="0"/>
      <w:numFmt w:val="bullet"/>
      <w:lvlText w:val="•"/>
      <w:lvlJc w:val="left"/>
      <w:pPr>
        <w:ind w:left="7596" w:hanging="304"/>
      </w:pPr>
      <w:rPr>
        <w:rFonts w:hint="default"/>
      </w:rPr>
    </w:lvl>
    <w:lvl w:ilvl="8">
      <w:start w:val="0"/>
      <w:numFmt w:val="bullet"/>
      <w:lvlText w:val="•"/>
      <w:lvlJc w:val="left"/>
      <w:pPr>
        <w:ind w:left="8664" w:hanging="304"/>
      </w:pPr>
      <w:rPr>
        <w:rFonts w:hint="default"/>
      </w:rPr>
    </w:lvl>
  </w:abstractNum>
  <w:abstractNum w:abstractNumId="18">
    <w:multiLevelType w:val="hybridMultilevel"/>
    <w:lvl w:ilvl="0">
      <w:start w:val="3"/>
      <w:numFmt w:val="decimal"/>
      <w:lvlText w:val="%1"/>
      <w:lvlJc w:val="left"/>
      <w:pPr>
        <w:ind w:left="126" w:hanging="304"/>
        <w:jc w:val="left"/>
      </w:pPr>
      <w:rPr>
        <w:rFonts w:hint="default"/>
      </w:rPr>
    </w:lvl>
    <w:lvl w:ilvl="1">
      <w:start w:val="1"/>
      <w:numFmt w:val="decimal"/>
      <w:lvlText w:val="%1.%2"/>
      <w:lvlJc w:val="left"/>
      <w:pPr>
        <w:ind w:left="126" w:hanging="304"/>
        <w:jc w:val="left"/>
      </w:pPr>
      <w:rPr>
        <w:rFonts w:hint="default" w:ascii="Arial Unicode MS" w:hAnsi="Arial Unicode MS" w:eastAsia="Arial Unicode MS" w:cs="Arial Unicode MS"/>
        <w:spacing w:val="-3"/>
        <w:w w:val="115"/>
        <w:sz w:val="17"/>
        <w:szCs w:val="17"/>
      </w:rPr>
    </w:lvl>
    <w:lvl w:ilvl="2">
      <w:start w:val="0"/>
      <w:numFmt w:val="bullet"/>
      <w:lvlText w:val="•"/>
      <w:lvlJc w:val="left"/>
      <w:pPr>
        <w:ind w:left="2256" w:hanging="304"/>
      </w:pPr>
      <w:rPr>
        <w:rFonts w:hint="default"/>
      </w:rPr>
    </w:lvl>
    <w:lvl w:ilvl="3">
      <w:start w:val="0"/>
      <w:numFmt w:val="bullet"/>
      <w:lvlText w:val="•"/>
      <w:lvlJc w:val="left"/>
      <w:pPr>
        <w:ind w:left="3324" w:hanging="304"/>
      </w:pPr>
      <w:rPr>
        <w:rFonts w:hint="default"/>
      </w:rPr>
    </w:lvl>
    <w:lvl w:ilvl="4">
      <w:start w:val="0"/>
      <w:numFmt w:val="bullet"/>
      <w:lvlText w:val="•"/>
      <w:lvlJc w:val="left"/>
      <w:pPr>
        <w:ind w:left="4392" w:hanging="304"/>
      </w:pPr>
      <w:rPr>
        <w:rFonts w:hint="default"/>
      </w:rPr>
    </w:lvl>
    <w:lvl w:ilvl="5">
      <w:start w:val="0"/>
      <w:numFmt w:val="bullet"/>
      <w:lvlText w:val="•"/>
      <w:lvlJc w:val="left"/>
      <w:pPr>
        <w:ind w:left="5460" w:hanging="304"/>
      </w:pPr>
      <w:rPr>
        <w:rFonts w:hint="default"/>
      </w:rPr>
    </w:lvl>
    <w:lvl w:ilvl="6">
      <w:start w:val="0"/>
      <w:numFmt w:val="bullet"/>
      <w:lvlText w:val="•"/>
      <w:lvlJc w:val="left"/>
      <w:pPr>
        <w:ind w:left="6528" w:hanging="304"/>
      </w:pPr>
      <w:rPr>
        <w:rFonts w:hint="default"/>
      </w:rPr>
    </w:lvl>
    <w:lvl w:ilvl="7">
      <w:start w:val="0"/>
      <w:numFmt w:val="bullet"/>
      <w:lvlText w:val="•"/>
      <w:lvlJc w:val="left"/>
      <w:pPr>
        <w:ind w:left="7596" w:hanging="304"/>
      </w:pPr>
      <w:rPr>
        <w:rFonts w:hint="default"/>
      </w:rPr>
    </w:lvl>
    <w:lvl w:ilvl="8">
      <w:start w:val="0"/>
      <w:numFmt w:val="bullet"/>
      <w:lvlText w:val="•"/>
      <w:lvlJc w:val="left"/>
      <w:pPr>
        <w:ind w:left="8664" w:hanging="304"/>
      </w:pPr>
      <w:rPr>
        <w:rFonts w:hint="default"/>
      </w:rPr>
    </w:lvl>
  </w:abstractNum>
  <w:abstractNum w:abstractNumId="17">
    <w:multiLevelType w:val="hybridMultilevel"/>
    <w:lvl w:ilvl="0">
      <w:start w:val="2"/>
      <w:numFmt w:val="decimal"/>
      <w:lvlText w:val="%1"/>
      <w:lvlJc w:val="left"/>
      <w:pPr>
        <w:ind w:left="126" w:hanging="304"/>
        <w:jc w:val="left"/>
      </w:pPr>
      <w:rPr>
        <w:rFonts w:hint="default"/>
      </w:rPr>
    </w:lvl>
    <w:lvl w:ilvl="1">
      <w:start w:val="1"/>
      <w:numFmt w:val="decimal"/>
      <w:lvlText w:val="%1.%2"/>
      <w:lvlJc w:val="left"/>
      <w:pPr>
        <w:ind w:left="126" w:hanging="304"/>
        <w:jc w:val="left"/>
      </w:pPr>
      <w:rPr>
        <w:rFonts w:hint="default" w:ascii="Arial Unicode MS" w:hAnsi="Arial Unicode MS" w:eastAsia="Arial Unicode MS" w:cs="Arial Unicode MS"/>
        <w:spacing w:val="-3"/>
        <w:w w:val="115"/>
        <w:sz w:val="17"/>
        <w:szCs w:val="17"/>
      </w:rPr>
    </w:lvl>
    <w:lvl w:ilvl="2">
      <w:start w:val="0"/>
      <w:numFmt w:val="bullet"/>
      <w:lvlText w:val="•"/>
      <w:lvlJc w:val="left"/>
      <w:pPr>
        <w:ind w:left="2256" w:hanging="304"/>
      </w:pPr>
      <w:rPr>
        <w:rFonts w:hint="default"/>
      </w:rPr>
    </w:lvl>
    <w:lvl w:ilvl="3">
      <w:start w:val="0"/>
      <w:numFmt w:val="bullet"/>
      <w:lvlText w:val="•"/>
      <w:lvlJc w:val="left"/>
      <w:pPr>
        <w:ind w:left="3324" w:hanging="304"/>
      </w:pPr>
      <w:rPr>
        <w:rFonts w:hint="default"/>
      </w:rPr>
    </w:lvl>
    <w:lvl w:ilvl="4">
      <w:start w:val="0"/>
      <w:numFmt w:val="bullet"/>
      <w:lvlText w:val="•"/>
      <w:lvlJc w:val="left"/>
      <w:pPr>
        <w:ind w:left="4392" w:hanging="304"/>
      </w:pPr>
      <w:rPr>
        <w:rFonts w:hint="default"/>
      </w:rPr>
    </w:lvl>
    <w:lvl w:ilvl="5">
      <w:start w:val="0"/>
      <w:numFmt w:val="bullet"/>
      <w:lvlText w:val="•"/>
      <w:lvlJc w:val="left"/>
      <w:pPr>
        <w:ind w:left="5460" w:hanging="304"/>
      </w:pPr>
      <w:rPr>
        <w:rFonts w:hint="default"/>
      </w:rPr>
    </w:lvl>
    <w:lvl w:ilvl="6">
      <w:start w:val="0"/>
      <w:numFmt w:val="bullet"/>
      <w:lvlText w:val="•"/>
      <w:lvlJc w:val="left"/>
      <w:pPr>
        <w:ind w:left="6528" w:hanging="304"/>
      </w:pPr>
      <w:rPr>
        <w:rFonts w:hint="default"/>
      </w:rPr>
    </w:lvl>
    <w:lvl w:ilvl="7">
      <w:start w:val="0"/>
      <w:numFmt w:val="bullet"/>
      <w:lvlText w:val="•"/>
      <w:lvlJc w:val="left"/>
      <w:pPr>
        <w:ind w:left="7596" w:hanging="304"/>
      </w:pPr>
      <w:rPr>
        <w:rFonts w:hint="default"/>
      </w:rPr>
    </w:lvl>
    <w:lvl w:ilvl="8">
      <w:start w:val="0"/>
      <w:numFmt w:val="bullet"/>
      <w:lvlText w:val="•"/>
      <w:lvlJc w:val="left"/>
      <w:pPr>
        <w:ind w:left="8664" w:hanging="304"/>
      </w:pPr>
      <w:rPr>
        <w:rFonts w:hint="default"/>
      </w:rPr>
    </w:lvl>
  </w:abstractNum>
  <w:abstractNum w:abstractNumId="16">
    <w:multiLevelType w:val="hybridMultilevel"/>
    <w:lvl w:ilvl="0">
      <w:start w:val="1"/>
      <w:numFmt w:val="decimal"/>
      <w:lvlText w:val="%1"/>
      <w:lvlJc w:val="left"/>
      <w:pPr>
        <w:ind w:left="849" w:hanging="304"/>
        <w:jc w:val="left"/>
      </w:pPr>
      <w:rPr>
        <w:rFonts w:hint="default"/>
      </w:rPr>
    </w:lvl>
    <w:lvl w:ilvl="1">
      <w:start w:val="1"/>
      <w:numFmt w:val="decimal"/>
      <w:lvlText w:val="%1.%2"/>
      <w:lvlJc w:val="left"/>
      <w:pPr>
        <w:ind w:left="849" w:hanging="304"/>
        <w:jc w:val="left"/>
      </w:pPr>
      <w:rPr>
        <w:rFonts w:hint="default" w:ascii="Arial Unicode MS" w:hAnsi="Arial Unicode MS" w:eastAsia="Arial Unicode MS" w:cs="Arial Unicode MS"/>
        <w:spacing w:val="-3"/>
        <w:w w:val="115"/>
        <w:sz w:val="17"/>
        <w:szCs w:val="17"/>
      </w:rPr>
    </w:lvl>
    <w:lvl w:ilvl="2">
      <w:start w:val="0"/>
      <w:numFmt w:val="bullet"/>
      <w:lvlText w:val="•"/>
      <w:lvlJc w:val="left"/>
      <w:pPr>
        <w:ind w:left="2832" w:hanging="304"/>
      </w:pPr>
      <w:rPr>
        <w:rFonts w:hint="default"/>
      </w:rPr>
    </w:lvl>
    <w:lvl w:ilvl="3">
      <w:start w:val="0"/>
      <w:numFmt w:val="bullet"/>
      <w:lvlText w:val="•"/>
      <w:lvlJc w:val="left"/>
      <w:pPr>
        <w:ind w:left="3828" w:hanging="304"/>
      </w:pPr>
      <w:rPr>
        <w:rFonts w:hint="default"/>
      </w:rPr>
    </w:lvl>
    <w:lvl w:ilvl="4">
      <w:start w:val="0"/>
      <w:numFmt w:val="bullet"/>
      <w:lvlText w:val="•"/>
      <w:lvlJc w:val="left"/>
      <w:pPr>
        <w:ind w:left="4824" w:hanging="304"/>
      </w:pPr>
      <w:rPr>
        <w:rFonts w:hint="default"/>
      </w:rPr>
    </w:lvl>
    <w:lvl w:ilvl="5">
      <w:start w:val="0"/>
      <w:numFmt w:val="bullet"/>
      <w:lvlText w:val="•"/>
      <w:lvlJc w:val="left"/>
      <w:pPr>
        <w:ind w:left="5820" w:hanging="304"/>
      </w:pPr>
      <w:rPr>
        <w:rFonts w:hint="default"/>
      </w:rPr>
    </w:lvl>
    <w:lvl w:ilvl="6">
      <w:start w:val="0"/>
      <w:numFmt w:val="bullet"/>
      <w:lvlText w:val="•"/>
      <w:lvlJc w:val="left"/>
      <w:pPr>
        <w:ind w:left="6816" w:hanging="304"/>
      </w:pPr>
      <w:rPr>
        <w:rFonts w:hint="default"/>
      </w:rPr>
    </w:lvl>
    <w:lvl w:ilvl="7">
      <w:start w:val="0"/>
      <w:numFmt w:val="bullet"/>
      <w:lvlText w:val="•"/>
      <w:lvlJc w:val="left"/>
      <w:pPr>
        <w:ind w:left="7812" w:hanging="304"/>
      </w:pPr>
      <w:rPr>
        <w:rFonts w:hint="default"/>
      </w:rPr>
    </w:lvl>
    <w:lvl w:ilvl="8">
      <w:start w:val="0"/>
      <w:numFmt w:val="bullet"/>
      <w:lvlText w:val="•"/>
      <w:lvlJc w:val="left"/>
      <w:pPr>
        <w:ind w:left="8808" w:hanging="304"/>
      </w:pPr>
      <w:rPr>
        <w:rFonts w:hint="default"/>
      </w:rPr>
    </w:lvl>
  </w:abstractNum>
  <w:abstractNum w:abstractNumId="15">
    <w:multiLevelType w:val="hybridMultilevel"/>
    <w:lvl w:ilvl="0">
      <w:start w:val="9"/>
      <w:numFmt w:val="decimal"/>
      <w:lvlText w:val="%1"/>
      <w:lvlJc w:val="left"/>
      <w:pPr>
        <w:ind w:left="126" w:hanging="304"/>
        <w:jc w:val="left"/>
      </w:pPr>
      <w:rPr>
        <w:rFonts w:hint="default"/>
      </w:rPr>
    </w:lvl>
    <w:lvl w:ilvl="1">
      <w:start w:val="1"/>
      <w:numFmt w:val="decimal"/>
      <w:lvlText w:val="%1.%2"/>
      <w:lvlJc w:val="left"/>
      <w:pPr>
        <w:ind w:left="126" w:hanging="304"/>
        <w:jc w:val="left"/>
      </w:pPr>
      <w:rPr>
        <w:rFonts w:hint="default" w:ascii="Arial Unicode MS" w:hAnsi="Arial Unicode MS" w:eastAsia="Arial Unicode MS" w:cs="Arial Unicode MS"/>
        <w:spacing w:val="-3"/>
        <w:w w:val="115"/>
        <w:sz w:val="17"/>
        <w:szCs w:val="17"/>
      </w:rPr>
    </w:lvl>
    <w:lvl w:ilvl="2">
      <w:start w:val="0"/>
      <w:numFmt w:val="bullet"/>
      <w:lvlText w:val="•"/>
      <w:lvlJc w:val="left"/>
      <w:pPr>
        <w:ind w:left="2256" w:hanging="304"/>
      </w:pPr>
      <w:rPr>
        <w:rFonts w:hint="default"/>
      </w:rPr>
    </w:lvl>
    <w:lvl w:ilvl="3">
      <w:start w:val="0"/>
      <w:numFmt w:val="bullet"/>
      <w:lvlText w:val="•"/>
      <w:lvlJc w:val="left"/>
      <w:pPr>
        <w:ind w:left="3324" w:hanging="304"/>
      </w:pPr>
      <w:rPr>
        <w:rFonts w:hint="default"/>
      </w:rPr>
    </w:lvl>
    <w:lvl w:ilvl="4">
      <w:start w:val="0"/>
      <w:numFmt w:val="bullet"/>
      <w:lvlText w:val="•"/>
      <w:lvlJc w:val="left"/>
      <w:pPr>
        <w:ind w:left="4392" w:hanging="304"/>
      </w:pPr>
      <w:rPr>
        <w:rFonts w:hint="default"/>
      </w:rPr>
    </w:lvl>
    <w:lvl w:ilvl="5">
      <w:start w:val="0"/>
      <w:numFmt w:val="bullet"/>
      <w:lvlText w:val="•"/>
      <w:lvlJc w:val="left"/>
      <w:pPr>
        <w:ind w:left="5460" w:hanging="304"/>
      </w:pPr>
      <w:rPr>
        <w:rFonts w:hint="default"/>
      </w:rPr>
    </w:lvl>
    <w:lvl w:ilvl="6">
      <w:start w:val="0"/>
      <w:numFmt w:val="bullet"/>
      <w:lvlText w:val="•"/>
      <w:lvlJc w:val="left"/>
      <w:pPr>
        <w:ind w:left="6528" w:hanging="304"/>
      </w:pPr>
      <w:rPr>
        <w:rFonts w:hint="default"/>
      </w:rPr>
    </w:lvl>
    <w:lvl w:ilvl="7">
      <w:start w:val="0"/>
      <w:numFmt w:val="bullet"/>
      <w:lvlText w:val="•"/>
      <w:lvlJc w:val="left"/>
      <w:pPr>
        <w:ind w:left="7596" w:hanging="304"/>
      </w:pPr>
      <w:rPr>
        <w:rFonts w:hint="default"/>
      </w:rPr>
    </w:lvl>
    <w:lvl w:ilvl="8">
      <w:start w:val="0"/>
      <w:numFmt w:val="bullet"/>
      <w:lvlText w:val="•"/>
      <w:lvlJc w:val="left"/>
      <w:pPr>
        <w:ind w:left="8664" w:hanging="304"/>
      </w:pPr>
      <w:rPr>
        <w:rFonts w:hint="default"/>
      </w:rPr>
    </w:lvl>
  </w:abstractNum>
  <w:abstractNum w:abstractNumId="14">
    <w:multiLevelType w:val="hybridMultilevel"/>
    <w:lvl w:ilvl="0">
      <w:start w:val="6"/>
      <w:numFmt w:val="decimal"/>
      <w:lvlText w:val="%1"/>
      <w:lvlJc w:val="left"/>
      <w:pPr>
        <w:ind w:left="849" w:hanging="304"/>
        <w:jc w:val="left"/>
      </w:pPr>
      <w:rPr>
        <w:rFonts w:hint="default"/>
      </w:rPr>
    </w:lvl>
    <w:lvl w:ilvl="1">
      <w:start w:val="1"/>
      <w:numFmt w:val="decimal"/>
      <w:lvlText w:val="%1.%2"/>
      <w:lvlJc w:val="left"/>
      <w:pPr>
        <w:ind w:left="126" w:hanging="304"/>
        <w:jc w:val="left"/>
      </w:pPr>
      <w:rPr>
        <w:rFonts w:hint="default" w:ascii="Arial Unicode MS" w:hAnsi="Arial Unicode MS" w:eastAsia="Arial Unicode MS" w:cs="Arial Unicode MS"/>
        <w:spacing w:val="-3"/>
        <w:w w:val="115"/>
        <w:sz w:val="17"/>
        <w:szCs w:val="17"/>
      </w:rPr>
    </w:lvl>
    <w:lvl w:ilvl="2">
      <w:start w:val="0"/>
      <w:numFmt w:val="bullet"/>
      <w:lvlText w:val="•"/>
      <w:lvlJc w:val="left"/>
      <w:pPr>
        <w:ind w:left="1946" w:hanging="304"/>
      </w:pPr>
      <w:rPr>
        <w:rFonts w:hint="default"/>
      </w:rPr>
    </w:lvl>
    <w:lvl w:ilvl="3">
      <w:start w:val="0"/>
      <w:numFmt w:val="bullet"/>
      <w:lvlText w:val="•"/>
      <w:lvlJc w:val="left"/>
      <w:pPr>
        <w:ind w:left="3053" w:hanging="304"/>
      </w:pPr>
      <w:rPr>
        <w:rFonts w:hint="default"/>
      </w:rPr>
    </w:lvl>
    <w:lvl w:ilvl="4">
      <w:start w:val="0"/>
      <w:numFmt w:val="bullet"/>
      <w:lvlText w:val="•"/>
      <w:lvlJc w:val="left"/>
      <w:pPr>
        <w:ind w:left="4160" w:hanging="304"/>
      </w:pPr>
      <w:rPr>
        <w:rFonts w:hint="default"/>
      </w:rPr>
    </w:lvl>
    <w:lvl w:ilvl="5">
      <w:start w:val="0"/>
      <w:numFmt w:val="bullet"/>
      <w:lvlText w:val="•"/>
      <w:lvlJc w:val="left"/>
      <w:pPr>
        <w:ind w:left="5266" w:hanging="304"/>
      </w:pPr>
      <w:rPr>
        <w:rFonts w:hint="default"/>
      </w:rPr>
    </w:lvl>
    <w:lvl w:ilvl="6">
      <w:start w:val="0"/>
      <w:numFmt w:val="bullet"/>
      <w:lvlText w:val="•"/>
      <w:lvlJc w:val="left"/>
      <w:pPr>
        <w:ind w:left="6373" w:hanging="304"/>
      </w:pPr>
      <w:rPr>
        <w:rFonts w:hint="default"/>
      </w:rPr>
    </w:lvl>
    <w:lvl w:ilvl="7">
      <w:start w:val="0"/>
      <w:numFmt w:val="bullet"/>
      <w:lvlText w:val="•"/>
      <w:lvlJc w:val="left"/>
      <w:pPr>
        <w:ind w:left="7480" w:hanging="304"/>
      </w:pPr>
      <w:rPr>
        <w:rFonts w:hint="default"/>
      </w:rPr>
    </w:lvl>
    <w:lvl w:ilvl="8">
      <w:start w:val="0"/>
      <w:numFmt w:val="bullet"/>
      <w:lvlText w:val="•"/>
      <w:lvlJc w:val="left"/>
      <w:pPr>
        <w:ind w:left="8586" w:hanging="304"/>
      </w:pPr>
      <w:rPr>
        <w:rFonts w:hint="default"/>
      </w:rPr>
    </w:lvl>
  </w:abstractNum>
  <w:abstractNum w:abstractNumId="13">
    <w:multiLevelType w:val="hybridMultilevel"/>
    <w:lvl w:ilvl="0">
      <w:start w:val="5"/>
      <w:numFmt w:val="decimal"/>
      <w:lvlText w:val="%1"/>
      <w:lvlJc w:val="left"/>
      <w:pPr>
        <w:ind w:left="126" w:hanging="304"/>
        <w:jc w:val="left"/>
      </w:pPr>
      <w:rPr>
        <w:rFonts w:hint="default"/>
      </w:rPr>
    </w:lvl>
    <w:lvl w:ilvl="1">
      <w:start w:val="1"/>
      <w:numFmt w:val="decimal"/>
      <w:lvlText w:val="%1.%2"/>
      <w:lvlJc w:val="left"/>
      <w:pPr>
        <w:ind w:left="126" w:hanging="304"/>
        <w:jc w:val="left"/>
      </w:pPr>
      <w:rPr>
        <w:rFonts w:hint="default" w:ascii="Arial Unicode MS" w:hAnsi="Arial Unicode MS" w:eastAsia="Arial Unicode MS" w:cs="Arial Unicode MS"/>
        <w:spacing w:val="-3"/>
        <w:w w:val="115"/>
        <w:sz w:val="17"/>
        <w:szCs w:val="17"/>
      </w:rPr>
    </w:lvl>
    <w:lvl w:ilvl="2">
      <w:start w:val="0"/>
      <w:numFmt w:val="bullet"/>
      <w:lvlText w:val="•"/>
      <w:lvlJc w:val="left"/>
      <w:pPr>
        <w:ind w:left="2256" w:hanging="304"/>
      </w:pPr>
      <w:rPr>
        <w:rFonts w:hint="default"/>
      </w:rPr>
    </w:lvl>
    <w:lvl w:ilvl="3">
      <w:start w:val="0"/>
      <w:numFmt w:val="bullet"/>
      <w:lvlText w:val="•"/>
      <w:lvlJc w:val="left"/>
      <w:pPr>
        <w:ind w:left="3324" w:hanging="304"/>
      </w:pPr>
      <w:rPr>
        <w:rFonts w:hint="default"/>
      </w:rPr>
    </w:lvl>
    <w:lvl w:ilvl="4">
      <w:start w:val="0"/>
      <w:numFmt w:val="bullet"/>
      <w:lvlText w:val="•"/>
      <w:lvlJc w:val="left"/>
      <w:pPr>
        <w:ind w:left="4392" w:hanging="304"/>
      </w:pPr>
      <w:rPr>
        <w:rFonts w:hint="default"/>
      </w:rPr>
    </w:lvl>
    <w:lvl w:ilvl="5">
      <w:start w:val="0"/>
      <w:numFmt w:val="bullet"/>
      <w:lvlText w:val="•"/>
      <w:lvlJc w:val="left"/>
      <w:pPr>
        <w:ind w:left="5460" w:hanging="304"/>
      </w:pPr>
      <w:rPr>
        <w:rFonts w:hint="default"/>
      </w:rPr>
    </w:lvl>
    <w:lvl w:ilvl="6">
      <w:start w:val="0"/>
      <w:numFmt w:val="bullet"/>
      <w:lvlText w:val="•"/>
      <w:lvlJc w:val="left"/>
      <w:pPr>
        <w:ind w:left="6528" w:hanging="304"/>
      </w:pPr>
      <w:rPr>
        <w:rFonts w:hint="default"/>
      </w:rPr>
    </w:lvl>
    <w:lvl w:ilvl="7">
      <w:start w:val="0"/>
      <w:numFmt w:val="bullet"/>
      <w:lvlText w:val="•"/>
      <w:lvlJc w:val="left"/>
      <w:pPr>
        <w:ind w:left="7596" w:hanging="304"/>
      </w:pPr>
      <w:rPr>
        <w:rFonts w:hint="default"/>
      </w:rPr>
    </w:lvl>
    <w:lvl w:ilvl="8">
      <w:start w:val="0"/>
      <w:numFmt w:val="bullet"/>
      <w:lvlText w:val="•"/>
      <w:lvlJc w:val="left"/>
      <w:pPr>
        <w:ind w:left="8664" w:hanging="304"/>
      </w:pPr>
      <w:rPr>
        <w:rFonts w:hint="default"/>
      </w:rPr>
    </w:lvl>
  </w:abstractNum>
  <w:abstractNum w:abstractNumId="12">
    <w:multiLevelType w:val="hybridMultilevel"/>
    <w:lvl w:ilvl="0">
      <w:start w:val="4"/>
      <w:numFmt w:val="decimal"/>
      <w:lvlText w:val="%1"/>
      <w:lvlJc w:val="left"/>
      <w:pPr>
        <w:ind w:left="669" w:hanging="304"/>
        <w:jc w:val="left"/>
      </w:pPr>
      <w:rPr>
        <w:rFonts w:hint="default"/>
      </w:rPr>
    </w:lvl>
    <w:lvl w:ilvl="1">
      <w:start w:val="1"/>
      <w:numFmt w:val="decimal"/>
      <w:lvlText w:val="%1.%2"/>
      <w:lvlJc w:val="left"/>
      <w:pPr>
        <w:ind w:left="669" w:hanging="304"/>
        <w:jc w:val="left"/>
      </w:pPr>
      <w:rPr>
        <w:rFonts w:hint="default" w:ascii="Arial Unicode MS" w:hAnsi="Arial Unicode MS" w:eastAsia="Arial Unicode MS" w:cs="Arial Unicode MS"/>
        <w:spacing w:val="-3"/>
        <w:w w:val="115"/>
        <w:sz w:val="17"/>
        <w:szCs w:val="17"/>
      </w:rPr>
    </w:lvl>
    <w:lvl w:ilvl="2">
      <w:start w:val="0"/>
      <w:numFmt w:val="bullet"/>
      <w:lvlText w:val="•"/>
      <w:lvlJc w:val="left"/>
      <w:pPr>
        <w:ind w:left="2688" w:hanging="304"/>
      </w:pPr>
      <w:rPr>
        <w:rFonts w:hint="default"/>
      </w:rPr>
    </w:lvl>
    <w:lvl w:ilvl="3">
      <w:start w:val="0"/>
      <w:numFmt w:val="bullet"/>
      <w:lvlText w:val="•"/>
      <w:lvlJc w:val="left"/>
      <w:pPr>
        <w:ind w:left="3702" w:hanging="304"/>
      </w:pPr>
      <w:rPr>
        <w:rFonts w:hint="default"/>
      </w:rPr>
    </w:lvl>
    <w:lvl w:ilvl="4">
      <w:start w:val="0"/>
      <w:numFmt w:val="bullet"/>
      <w:lvlText w:val="•"/>
      <w:lvlJc w:val="left"/>
      <w:pPr>
        <w:ind w:left="4716" w:hanging="304"/>
      </w:pPr>
      <w:rPr>
        <w:rFonts w:hint="default"/>
      </w:rPr>
    </w:lvl>
    <w:lvl w:ilvl="5">
      <w:start w:val="0"/>
      <w:numFmt w:val="bullet"/>
      <w:lvlText w:val="•"/>
      <w:lvlJc w:val="left"/>
      <w:pPr>
        <w:ind w:left="5730" w:hanging="304"/>
      </w:pPr>
      <w:rPr>
        <w:rFonts w:hint="default"/>
      </w:rPr>
    </w:lvl>
    <w:lvl w:ilvl="6">
      <w:start w:val="0"/>
      <w:numFmt w:val="bullet"/>
      <w:lvlText w:val="•"/>
      <w:lvlJc w:val="left"/>
      <w:pPr>
        <w:ind w:left="6744" w:hanging="304"/>
      </w:pPr>
      <w:rPr>
        <w:rFonts w:hint="default"/>
      </w:rPr>
    </w:lvl>
    <w:lvl w:ilvl="7">
      <w:start w:val="0"/>
      <w:numFmt w:val="bullet"/>
      <w:lvlText w:val="•"/>
      <w:lvlJc w:val="left"/>
      <w:pPr>
        <w:ind w:left="7758" w:hanging="304"/>
      </w:pPr>
      <w:rPr>
        <w:rFonts w:hint="default"/>
      </w:rPr>
    </w:lvl>
    <w:lvl w:ilvl="8">
      <w:start w:val="0"/>
      <w:numFmt w:val="bullet"/>
      <w:lvlText w:val="•"/>
      <w:lvlJc w:val="left"/>
      <w:pPr>
        <w:ind w:left="8772" w:hanging="304"/>
      </w:pPr>
      <w:rPr>
        <w:rFonts w:hint="default"/>
      </w:rPr>
    </w:lvl>
  </w:abstractNum>
  <w:abstractNum w:abstractNumId="11">
    <w:multiLevelType w:val="hybridMultilevel"/>
    <w:lvl w:ilvl="0">
      <w:start w:val="3"/>
      <w:numFmt w:val="decimal"/>
      <w:lvlText w:val="%1"/>
      <w:lvlJc w:val="left"/>
      <w:pPr>
        <w:ind w:left="126" w:hanging="304"/>
        <w:jc w:val="left"/>
      </w:pPr>
      <w:rPr>
        <w:rFonts w:hint="default"/>
      </w:rPr>
    </w:lvl>
    <w:lvl w:ilvl="1">
      <w:start w:val="1"/>
      <w:numFmt w:val="decimal"/>
      <w:lvlText w:val="%1.%2"/>
      <w:lvlJc w:val="left"/>
      <w:pPr>
        <w:ind w:left="126" w:hanging="304"/>
        <w:jc w:val="right"/>
      </w:pPr>
      <w:rPr>
        <w:rFonts w:hint="default" w:ascii="Arial Unicode MS" w:hAnsi="Arial Unicode MS" w:eastAsia="Arial Unicode MS" w:cs="Arial Unicode MS"/>
        <w:spacing w:val="-3"/>
        <w:w w:val="115"/>
        <w:sz w:val="17"/>
        <w:szCs w:val="17"/>
      </w:rPr>
    </w:lvl>
    <w:lvl w:ilvl="2">
      <w:start w:val="0"/>
      <w:numFmt w:val="bullet"/>
      <w:lvlText w:val="•"/>
      <w:lvlJc w:val="left"/>
      <w:pPr>
        <w:ind w:left="2256" w:hanging="304"/>
      </w:pPr>
      <w:rPr>
        <w:rFonts w:hint="default"/>
      </w:rPr>
    </w:lvl>
    <w:lvl w:ilvl="3">
      <w:start w:val="0"/>
      <w:numFmt w:val="bullet"/>
      <w:lvlText w:val="•"/>
      <w:lvlJc w:val="left"/>
      <w:pPr>
        <w:ind w:left="3324" w:hanging="304"/>
      </w:pPr>
      <w:rPr>
        <w:rFonts w:hint="default"/>
      </w:rPr>
    </w:lvl>
    <w:lvl w:ilvl="4">
      <w:start w:val="0"/>
      <w:numFmt w:val="bullet"/>
      <w:lvlText w:val="•"/>
      <w:lvlJc w:val="left"/>
      <w:pPr>
        <w:ind w:left="4392" w:hanging="304"/>
      </w:pPr>
      <w:rPr>
        <w:rFonts w:hint="default"/>
      </w:rPr>
    </w:lvl>
    <w:lvl w:ilvl="5">
      <w:start w:val="0"/>
      <w:numFmt w:val="bullet"/>
      <w:lvlText w:val="•"/>
      <w:lvlJc w:val="left"/>
      <w:pPr>
        <w:ind w:left="5460" w:hanging="304"/>
      </w:pPr>
      <w:rPr>
        <w:rFonts w:hint="default"/>
      </w:rPr>
    </w:lvl>
    <w:lvl w:ilvl="6">
      <w:start w:val="0"/>
      <w:numFmt w:val="bullet"/>
      <w:lvlText w:val="•"/>
      <w:lvlJc w:val="left"/>
      <w:pPr>
        <w:ind w:left="6528" w:hanging="304"/>
      </w:pPr>
      <w:rPr>
        <w:rFonts w:hint="default"/>
      </w:rPr>
    </w:lvl>
    <w:lvl w:ilvl="7">
      <w:start w:val="0"/>
      <w:numFmt w:val="bullet"/>
      <w:lvlText w:val="•"/>
      <w:lvlJc w:val="left"/>
      <w:pPr>
        <w:ind w:left="7596" w:hanging="304"/>
      </w:pPr>
      <w:rPr>
        <w:rFonts w:hint="default"/>
      </w:rPr>
    </w:lvl>
    <w:lvl w:ilvl="8">
      <w:start w:val="0"/>
      <w:numFmt w:val="bullet"/>
      <w:lvlText w:val="•"/>
      <w:lvlJc w:val="left"/>
      <w:pPr>
        <w:ind w:left="8664" w:hanging="304"/>
      </w:pPr>
      <w:rPr>
        <w:rFonts w:hint="default"/>
      </w:rPr>
    </w:lvl>
  </w:abstractNum>
  <w:abstractNum w:abstractNumId="10">
    <w:multiLevelType w:val="hybridMultilevel"/>
    <w:lvl w:ilvl="0">
      <w:start w:val="2"/>
      <w:numFmt w:val="decimal"/>
      <w:lvlText w:val="%1"/>
      <w:lvlJc w:val="left"/>
      <w:pPr>
        <w:ind w:left="126" w:hanging="481"/>
        <w:jc w:val="left"/>
      </w:pPr>
      <w:rPr>
        <w:rFonts w:hint="default"/>
      </w:rPr>
    </w:lvl>
    <w:lvl w:ilvl="1">
      <w:start w:val="1"/>
      <w:numFmt w:val="decimal"/>
      <w:lvlText w:val="%1.%2"/>
      <w:lvlJc w:val="left"/>
      <w:pPr>
        <w:ind w:left="126" w:hanging="481"/>
        <w:jc w:val="left"/>
      </w:pPr>
      <w:rPr>
        <w:rFonts w:hint="default" w:ascii="Arial Unicode MS" w:hAnsi="Arial Unicode MS" w:eastAsia="Arial Unicode MS" w:cs="Arial Unicode MS"/>
        <w:spacing w:val="-3"/>
        <w:w w:val="115"/>
        <w:sz w:val="19"/>
        <w:szCs w:val="19"/>
      </w:rPr>
    </w:lvl>
    <w:lvl w:ilvl="2">
      <w:start w:val="0"/>
      <w:numFmt w:val="bullet"/>
      <w:lvlText w:val="•"/>
      <w:lvlJc w:val="left"/>
      <w:pPr>
        <w:ind w:left="2256" w:hanging="481"/>
      </w:pPr>
      <w:rPr>
        <w:rFonts w:hint="default"/>
      </w:rPr>
    </w:lvl>
    <w:lvl w:ilvl="3">
      <w:start w:val="0"/>
      <w:numFmt w:val="bullet"/>
      <w:lvlText w:val="•"/>
      <w:lvlJc w:val="left"/>
      <w:pPr>
        <w:ind w:left="3324" w:hanging="481"/>
      </w:pPr>
      <w:rPr>
        <w:rFonts w:hint="default"/>
      </w:rPr>
    </w:lvl>
    <w:lvl w:ilvl="4">
      <w:start w:val="0"/>
      <w:numFmt w:val="bullet"/>
      <w:lvlText w:val="•"/>
      <w:lvlJc w:val="left"/>
      <w:pPr>
        <w:ind w:left="4392" w:hanging="481"/>
      </w:pPr>
      <w:rPr>
        <w:rFonts w:hint="default"/>
      </w:rPr>
    </w:lvl>
    <w:lvl w:ilvl="5">
      <w:start w:val="0"/>
      <w:numFmt w:val="bullet"/>
      <w:lvlText w:val="•"/>
      <w:lvlJc w:val="left"/>
      <w:pPr>
        <w:ind w:left="5460" w:hanging="481"/>
      </w:pPr>
      <w:rPr>
        <w:rFonts w:hint="default"/>
      </w:rPr>
    </w:lvl>
    <w:lvl w:ilvl="6">
      <w:start w:val="0"/>
      <w:numFmt w:val="bullet"/>
      <w:lvlText w:val="•"/>
      <w:lvlJc w:val="left"/>
      <w:pPr>
        <w:ind w:left="6528" w:hanging="481"/>
      </w:pPr>
      <w:rPr>
        <w:rFonts w:hint="default"/>
      </w:rPr>
    </w:lvl>
    <w:lvl w:ilvl="7">
      <w:start w:val="0"/>
      <w:numFmt w:val="bullet"/>
      <w:lvlText w:val="•"/>
      <w:lvlJc w:val="left"/>
      <w:pPr>
        <w:ind w:left="7596" w:hanging="481"/>
      </w:pPr>
      <w:rPr>
        <w:rFonts w:hint="default"/>
      </w:rPr>
    </w:lvl>
    <w:lvl w:ilvl="8">
      <w:start w:val="0"/>
      <w:numFmt w:val="bullet"/>
      <w:lvlText w:val="•"/>
      <w:lvlJc w:val="left"/>
      <w:pPr>
        <w:ind w:left="8664" w:hanging="481"/>
      </w:pPr>
      <w:rPr>
        <w:rFonts w:hint="default"/>
      </w:rPr>
    </w:lvl>
  </w:abstractNum>
  <w:abstractNum w:abstractNumId="9">
    <w:multiLevelType w:val="hybridMultilevel"/>
    <w:lvl w:ilvl="0">
      <w:start w:val="1"/>
      <w:numFmt w:val="decimal"/>
      <w:lvlText w:val="%1"/>
      <w:lvlJc w:val="left"/>
      <w:pPr>
        <w:ind w:left="120" w:hanging="304"/>
        <w:jc w:val="left"/>
      </w:pPr>
      <w:rPr>
        <w:rFonts w:hint="default"/>
      </w:rPr>
    </w:lvl>
    <w:lvl w:ilvl="1">
      <w:start w:val="1"/>
      <w:numFmt w:val="decimal"/>
      <w:lvlText w:val="%1.%2"/>
      <w:lvlJc w:val="left"/>
      <w:pPr>
        <w:ind w:left="120" w:hanging="304"/>
        <w:jc w:val="left"/>
      </w:pPr>
      <w:rPr>
        <w:rFonts w:hint="default" w:ascii="Arial Unicode MS" w:hAnsi="Arial Unicode MS" w:eastAsia="Arial Unicode MS" w:cs="Arial Unicode MS"/>
        <w:spacing w:val="-3"/>
        <w:w w:val="115"/>
        <w:sz w:val="17"/>
        <w:szCs w:val="17"/>
      </w:rPr>
    </w:lvl>
    <w:lvl w:ilvl="2">
      <w:start w:val="0"/>
      <w:numFmt w:val="bullet"/>
      <w:lvlText w:val="•"/>
      <w:lvlJc w:val="left"/>
      <w:pPr>
        <w:ind w:left="2256" w:hanging="304"/>
      </w:pPr>
      <w:rPr>
        <w:rFonts w:hint="default"/>
      </w:rPr>
    </w:lvl>
    <w:lvl w:ilvl="3">
      <w:start w:val="0"/>
      <w:numFmt w:val="bullet"/>
      <w:lvlText w:val="•"/>
      <w:lvlJc w:val="left"/>
      <w:pPr>
        <w:ind w:left="3324" w:hanging="304"/>
      </w:pPr>
      <w:rPr>
        <w:rFonts w:hint="default"/>
      </w:rPr>
    </w:lvl>
    <w:lvl w:ilvl="4">
      <w:start w:val="0"/>
      <w:numFmt w:val="bullet"/>
      <w:lvlText w:val="•"/>
      <w:lvlJc w:val="left"/>
      <w:pPr>
        <w:ind w:left="4392" w:hanging="304"/>
      </w:pPr>
      <w:rPr>
        <w:rFonts w:hint="default"/>
      </w:rPr>
    </w:lvl>
    <w:lvl w:ilvl="5">
      <w:start w:val="0"/>
      <w:numFmt w:val="bullet"/>
      <w:lvlText w:val="•"/>
      <w:lvlJc w:val="left"/>
      <w:pPr>
        <w:ind w:left="5460" w:hanging="304"/>
      </w:pPr>
      <w:rPr>
        <w:rFonts w:hint="default"/>
      </w:rPr>
    </w:lvl>
    <w:lvl w:ilvl="6">
      <w:start w:val="0"/>
      <w:numFmt w:val="bullet"/>
      <w:lvlText w:val="•"/>
      <w:lvlJc w:val="left"/>
      <w:pPr>
        <w:ind w:left="6528" w:hanging="304"/>
      </w:pPr>
      <w:rPr>
        <w:rFonts w:hint="default"/>
      </w:rPr>
    </w:lvl>
    <w:lvl w:ilvl="7">
      <w:start w:val="0"/>
      <w:numFmt w:val="bullet"/>
      <w:lvlText w:val="•"/>
      <w:lvlJc w:val="left"/>
      <w:pPr>
        <w:ind w:left="7596" w:hanging="304"/>
      </w:pPr>
      <w:rPr>
        <w:rFonts w:hint="default"/>
      </w:rPr>
    </w:lvl>
    <w:lvl w:ilvl="8">
      <w:start w:val="0"/>
      <w:numFmt w:val="bullet"/>
      <w:lvlText w:val="•"/>
      <w:lvlJc w:val="left"/>
      <w:pPr>
        <w:ind w:left="8664" w:hanging="304"/>
      </w:pPr>
      <w:rPr>
        <w:rFonts w:hint="default"/>
      </w:rPr>
    </w:lvl>
  </w:abstractNum>
  <w:abstractNum w:abstractNumId="8">
    <w:multiLevelType w:val="hybridMultilevel"/>
    <w:lvl w:ilvl="0">
      <w:start w:val="7"/>
      <w:numFmt w:val="decimal"/>
      <w:lvlText w:val="%1."/>
      <w:lvlJc w:val="left"/>
      <w:pPr>
        <w:ind w:left="396" w:hanging="271"/>
        <w:jc w:val="left"/>
      </w:pPr>
      <w:rPr>
        <w:rFonts w:hint="default" w:ascii="微软雅黑" w:hAnsi="微软雅黑" w:eastAsia="微软雅黑" w:cs="微软雅黑"/>
        <w:b/>
        <w:bCs/>
        <w:spacing w:val="-2"/>
        <w:w w:val="114"/>
        <w:sz w:val="19"/>
        <w:szCs w:val="19"/>
      </w:rPr>
    </w:lvl>
    <w:lvl w:ilvl="1">
      <w:start w:val="1"/>
      <w:numFmt w:val="decimal"/>
      <w:lvlText w:val="%1.%2"/>
      <w:lvlJc w:val="left"/>
      <w:pPr>
        <w:ind w:left="849" w:hanging="304"/>
        <w:jc w:val="left"/>
      </w:pPr>
      <w:rPr>
        <w:rFonts w:hint="default" w:ascii="Arial Unicode MS" w:hAnsi="Arial Unicode MS" w:eastAsia="Arial Unicode MS" w:cs="Arial Unicode MS"/>
        <w:spacing w:val="-3"/>
        <w:w w:val="115"/>
        <w:sz w:val="17"/>
        <w:szCs w:val="17"/>
      </w:rPr>
    </w:lvl>
    <w:lvl w:ilvl="2">
      <w:start w:val="0"/>
      <w:numFmt w:val="bullet"/>
      <w:lvlText w:val="•"/>
      <w:lvlJc w:val="left"/>
      <w:pPr>
        <w:ind w:left="1946" w:hanging="304"/>
      </w:pPr>
      <w:rPr>
        <w:rFonts w:hint="default"/>
      </w:rPr>
    </w:lvl>
    <w:lvl w:ilvl="3">
      <w:start w:val="0"/>
      <w:numFmt w:val="bullet"/>
      <w:lvlText w:val="•"/>
      <w:lvlJc w:val="left"/>
      <w:pPr>
        <w:ind w:left="3053" w:hanging="304"/>
      </w:pPr>
      <w:rPr>
        <w:rFonts w:hint="default"/>
      </w:rPr>
    </w:lvl>
    <w:lvl w:ilvl="4">
      <w:start w:val="0"/>
      <w:numFmt w:val="bullet"/>
      <w:lvlText w:val="•"/>
      <w:lvlJc w:val="left"/>
      <w:pPr>
        <w:ind w:left="4160" w:hanging="304"/>
      </w:pPr>
      <w:rPr>
        <w:rFonts w:hint="default"/>
      </w:rPr>
    </w:lvl>
    <w:lvl w:ilvl="5">
      <w:start w:val="0"/>
      <w:numFmt w:val="bullet"/>
      <w:lvlText w:val="•"/>
      <w:lvlJc w:val="left"/>
      <w:pPr>
        <w:ind w:left="5266" w:hanging="304"/>
      </w:pPr>
      <w:rPr>
        <w:rFonts w:hint="default"/>
      </w:rPr>
    </w:lvl>
    <w:lvl w:ilvl="6">
      <w:start w:val="0"/>
      <w:numFmt w:val="bullet"/>
      <w:lvlText w:val="•"/>
      <w:lvlJc w:val="left"/>
      <w:pPr>
        <w:ind w:left="6373" w:hanging="304"/>
      </w:pPr>
      <w:rPr>
        <w:rFonts w:hint="default"/>
      </w:rPr>
    </w:lvl>
    <w:lvl w:ilvl="7">
      <w:start w:val="0"/>
      <w:numFmt w:val="bullet"/>
      <w:lvlText w:val="•"/>
      <w:lvlJc w:val="left"/>
      <w:pPr>
        <w:ind w:left="7480" w:hanging="304"/>
      </w:pPr>
      <w:rPr>
        <w:rFonts w:hint="default"/>
      </w:rPr>
    </w:lvl>
    <w:lvl w:ilvl="8">
      <w:start w:val="0"/>
      <w:numFmt w:val="bullet"/>
      <w:lvlText w:val="•"/>
      <w:lvlJc w:val="left"/>
      <w:pPr>
        <w:ind w:left="8586" w:hanging="304"/>
      </w:pPr>
      <w:rPr>
        <w:rFonts w:hint="default"/>
      </w:rPr>
    </w:lvl>
  </w:abstractNum>
  <w:abstractNum w:abstractNumId="7">
    <w:multiLevelType w:val="hybridMultilevel"/>
    <w:lvl w:ilvl="0">
      <w:start w:val="6"/>
      <w:numFmt w:val="decimal"/>
      <w:lvlText w:val="%1"/>
      <w:lvlJc w:val="left"/>
      <w:pPr>
        <w:ind w:left="849" w:hanging="304"/>
        <w:jc w:val="left"/>
      </w:pPr>
      <w:rPr>
        <w:rFonts w:hint="default"/>
      </w:rPr>
    </w:lvl>
    <w:lvl w:ilvl="1">
      <w:start w:val="1"/>
      <w:numFmt w:val="decimal"/>
      <w:lvlText w:val="%1.%2"/>
      <w:lvlJc w:val="left"/>
      <w:pPr>
        <w:ind w:left="849" w:hanging="304"/>
        <w:jc w:val="left"/>
      </w:pPr>
      <w:rPr>
        <w:rFonts w:hint="default" w:ascii="Arial Unicode MS" w:hAnsi="Arial Unicode MS" w:eastAsia="Arial Unicode MS" w:cs="Arial Unicode MS"/>
        <w:spacing w:val="-3"/>
        <w:w w:val="115"/>
        <w:sz w:val="17"/>
        <w:szCs w:val="17"/>
      </w:rPr>
    </w:lvl>
    <w:lvl w:ilvl="2">
      <w:start w:val="0"/>
      <w:numFmt w:val="bullet"/>
      <w:lvlText w:val="•"/>
      <w:lvlJc w:val="left"/>
      <w:pPr>
        <w:ind w:left="2832" w:hanging="304"/>
      </w:pPr>
      <w:rPr>
        <w:rFonts w:hint="default"/>
      </w:rPr>
    </w:lvl>
    <w:lvl w:ilvl="3">
      <w:start w:val="0"/>
      <w:numFmt w:val="bullet"/>
      <w:lvlText w:val="•"/>
      <w:lvlJc w:val="left"/>
      <w:pPr>
        <w:ind w:left="3828" w:hanging="304"/>
      </w:pPr>
      <w:rPr>
        <w:rFonts w:hint="default"/>
      </w:rPr>
    </w:lvl>
    <w:lvl w:ilvl="4">
      <w:start w:val="0"/>
      <w:numFmt w:val="bullet"/>
      <w:lvlText w:val="•"/>
      <w:lvlJc w:val="left"/>
      <w:pPr>
        <w:ind w:left="4824" w:hanging="304"/>
      </w:pPr>
      <w:rPr>
        <w:rFonts w:hint="default"/>
      </w:rPr>
    </w:lvl>
    <w:lvl w:ilvl="5">
      <w:start w:val="0"/>
      <w:numFmt w:val="bullet"/>
      <w:lvlText w:val="•"/>
      <w:lvlJc w:val="left"/>
      <w:pPr>
        <w:ind w:left="5820" w:hanging="304"/>
      </w:pPr>
      <w:rPr>
        <w:rFonts w:hint="default"/>
      </w:rPr>
    </w:lvl>
    <w:lvl w:ilvl="6">
      <w:start w:val="0"/>
      <w:numFmt w:val="bullet"/>
      <w:lvlText w:val="•"/>
      <w:lvlJc w:val="left"/>
      <w:pPr>
        <w:ind w:left="6816" w:hanging="304"/>
      </w:pPr>
      <w:rPr>
        <w:rFonts w:hint="default"/>
      </w:rPr>
    </w:lvl>
    <w:lvl w:ilvl="7">
      <w:start w:val="0"/>
      <w:numFmt w:val="bullet"/>
      <w:lvlText w:val="•"/>
      <w:lvlJc w:val="left"/>
      <w:pPr>
        <w:ind w:left="7812" w:hanging="304"/>
      </w:pPr>
      <w:rPr>
        <w:rFonts w:hint="default"/>
      </w:rPr>
    </w:lvl>
    <w:lvl w:ilvl="8">
      <w:start w:val="0"/>
      <w:numFmt w:val="bullet"/>
      <w:lvlText w:val="•"/>
      <w:lvlJc w:val="left"/>
      <w:pPr>
        <w:ind w:left="8808" w:hanging="304"/>
      </w:pPr>
      <w:rPr>
        <w:rFonts w:hint="default"/>
      </w:rPr>
    </w:lvl>
  </w:abstractNum>
  <w:abstractNum w:abstractNumId="6">
    <w:multiLevelType w:val="hybridMultilevel"/>
    <w:lvl w:ilvl="0">
      <w:start w:val="5"/>
      <w:numFmt w:val="decimal"/>
      <w:lvlText w:val="%1"/>
      <w:lvlJc w:val="left"/>
      <w:pPr>
        <w:ind w:left="813" w:hanging="304"/>
        <w:jc w:val="left"/>
      </w:pPr>
      <w:rPr>
        <w:rFonts w:hint="default"/>
      </w:rPr>
    </w:lvl>
    <w:lvl w:ilvl="1">
      <w:start w:val="1"/>
      <w:numFmt w:val="decimal"/>
      <w:lvlText w:val="%1.%2"/>
      <w:lvlJc w:val="left"/>
      <w:pPr>
        <w:ind w:left="126" w:hanging="304"/>
        <w:jc w:val="left"/>
      </w:pPr>
      <w:rPr>
        <w:rFonts w:hint="default" w:ascii="Arial Unicode MS" w:hAnsi="Arial Unicode MS" w:eastAsia="Arial Unicode MS" w:cs="Arial Unicode MS"/>
        <w:spacing w:val="-3"/>
        <w:w w:val="115"/>
        <w:sz w:val="17"/>
        <w:szCs w:val="17"/>
      </w:rPr>
    </w:lvl>
    <w:lvl w:ilvl="2">
      <w:start w:val="0"/>
      <w:numFmt w:val="bullet"/>
      <w:lvlText w:val="•"/>
      <w:lvlJc w:val="left"/>
      <w:pPr>
        <w:ind w:left="1928" w:hanging="304"/>
      </w:pPr>
      <w:rPr>
        <w:rFonts w:hint="default"/>
      </w:rPr>
    </w:lvl>
    <w:lvl w:ilvl="3">
      <w:start w:val="0"/>
      <w:numFmt w:val="bullet"/>
      <w:lvlText w:val="•"/>
      <w:lvlJc w:val="left"/>
      <w:pPr>
        <w:ind w:left="3037" w:hanging="304"/>
      </w:pPr>
      <w:rPr>
        <w:rFonts w:hint="default"/>
      </w:rPr>
    </w:lvl>
    <w:lvl w:ilvl="4">
      <w:start w:val="0"/>
      <w:numFmt w:val="bullet"/>
      <w:lvlText w:val="•"/>
      <w:lvlJc w:val="left"/>
      <w:pPr>
        <w:ind w:left="4146" w:hanging="304"/>
      </w:pPr>
      <w:rPr>
        <w:rFonts w:hint="default"/>
      </w:rPr>
    </w:lvl>
    <w:lvl w:ilvl="5">
      <w:start w:val="0"/>
      <w:numFmt w:val="bullet"/>
      <w:lvlText w:val="•"/>
      <w:lvlJc w:val="left"/>
      <w:pPr>
        <w:ind w:left="5255" w:hanging="304"/>
      </w:pPr>
      <w:rPr>
        <w:rFonts w:hint="default"/>
      </w:rPr>
    </w:lvl>
    <w:lvl w:ilvl="6">
      <w:start w:val="0"/>
      <w:numFmt w:val="bullet"/>
      <w:lvlText w:val="•"/>
      <w:lvlJc w:val="left"/>
      <w:pPr>
        <w:ind w:left="6364" w:hanging="304"/>
      </w:pPr>
      <w:rPr>
        <w:rFonts w:hint="default"/>
      </w:rPr>
    </w:lvl>
    <w:lvl w:ilvl="7">
      <w:start w:val="0"/>
      <w:numFmt w:val="bullet"/>
      <w:lvlText w:val="•"/>
      <w:lvlJc w:val="left"/>
      <w:pPr>
        <w:ind w:left="7473" w:hanging="304"/>
      </w:pPr>
      <w:rPr>
        <w:rFonts w:hint="default"/>
      </w:rPr>
    </w:lvl>
    <w:lvl w:ilvl="8">
      <w:start w:val="0"/>
      <w:numFmt w:val="bullet"/>
      <w:lvlText w:val="•"/>
      <w:lvlJc w:val="left"/>
      <w:pPr>
        <w:ind w:left="8582" w:hanging="304"/>
      </w:pPr>
      <w:rPr>
        <w:rFonts w:hint="default"/>
      </w:rPr>
    </w:lvl>
  </w:abstractNum>
  <w:abstractNum w:abstractNumId="5">
    <w:multiLevelType w:val="hybridMultilevel"/>
    <w:lvl w:ilvl="0">
      <w:start w:val="4"/>
      <w:numFmt w:val="decimal"/>
      <w:lvlText w:val="%1"/>
      <w:lvlJc w:val="left"/>
      <w:pPr>
        <w:ind w:left="909" w:hanging="304"/>
        <w:jc w:val="left"/>
      </w:pPr>
      <w:rPr>
        <w:rFonts w:hint="default"/>
      </w:rPr>
    </w:lvl>
    <w:lvl w:ilvl="1">
      <w:start w:val="1"/>
      <w:numFmt w:val="decimal"/>
      <w:lvlText w:val="%1.%2"/>
      <w:lvlJc w:val="left"/>
      <w:pPr>
        <w:ind w:left="126" w:hanging="304"/>
        <w:jc w:val="left"/>
      </w:pPr>
      <w:rPr>
        <w:rFonts w:hint="default" w:ascii="Arial Unicode MS" w:hAnsi="Arial Unicode MS" w:eastAsia="Arial Unicode MS" w:cs="Arial Unicode MS"/>
        <w:spacing w:val="-3"/>
        <w:w w:val="115"/>
        <w:sz w:val="17"/>
        <w:szCs w:val="17"/>
      </w:rPr>
    </w:lvl>
    <w:lvl w:ilvl="2">
      <w:start w:val="0"/>
      <w:numFmt w:val="bullet"/>
      <w:lvlText w:val="•"/>
      <w:lvlJc w:val="left"/>
      <w:pPr>
        <w:ind w:left="2000" w:hanging="304"/>
      </w:pPr>
      <w:rPr>
        <w:rFonts w:hint="default"/>
      </w:rPr>
    </w:lvl>
    <w:lvl w:ilvl="3">
      <w:start w:val="0"/>
      <w:numFmt w:val="bullet"/>
      <w:lvlText w:val="•"/>
      <w:lvlJc w:val="left"/>
      <w:pPr>
        <w:ind w:left="3100" w:hanging="304"/>
      </w:pPr>
      <w:rPr>
        <w:rFonts w:hint="default"/>
      </w:rPr>
    </w:lvl>
    <w:lvl w:ilvl="4">
      <w:start w:val="0"/>
      <w:numFmt w:val="bullet"/>
      <w:lvlText w:val="•"/>
      <w:lvlJc w:val="left"/>
      <w:pPr>
        <w:ind w:left="4200" w:hanging="304"/>
      </w:pPr>
      <w:rPr>
        <w:rFonts w:hint="default"/>
      </w:rPr>
    </w:lvl>
    <w:lvl w:ilvl="5">
      <w:start w:val="0"/>
      <w:numFmt w:val="bullet"/>
      <w:lvlText w:val="•"/>
      <w:lvlJc w:val="left"/>
      <w:pPr>
        <w:ind w:left="5300" w:hanging="304"/>
      </w:pPr>
      <w:rPr>
        <w:rFonts w:hint="default"/>
      </w:rPr>
    </w:lvl>
    <w:lvl w:ilvl="6">
      <w:start w:val="0"/>
      <w:numFmt w:val="bullet"/>
      <w:lvlText w:val="•"/>
      <w:lvlJc w:val="left"/>
      <w:pPr>
        <w:ind w:left="6400" w:hanging="304"/>
      </w:pPr>
      <w:rPr>
        <w:rFonts w:hint="default"/>
      </w:rPr>
    </w:lvl>
    <w:lvl w:ilvl="7">
      <w:start w:val="0"/>
      <w:numFmt w:val="bullet"/>
      <w:lvlText w:val="•"/>
      <w:lvlJc w:val="left"/>
      <w:pPr>
        <w:ind w:left="7500" w:hanging="304"/>
      </w:pPr>
      <w:rPr>
        <w:rFonts w:hint="default"/>
      </w:rPr>
    </w:lvl>
    <w:lvl w:ilvl="8">
      <w:start w:val="0"/>
      <w:numFmt w:val="bullet"/>
      <w:lvlText w:val="•"/>
      <w:lvlJc w:val="left"/>
      <w:pPr>
        <w:ind w:left="8600" w:hanging="304"/>
      </w:pPr>
      <w:rPr>
        <w:rFonts w:hint="default"/>
      </w:rPr>
    </w:lvl>
  </w:abstractNum>
  <w:abstractNum w:abstractNumId="4">
    <w:multiLevelType w:val="hybridMultilevel"/>
    <w:lvl w:ilvl="0">
      <w:start w:val="1"/>
      <w:numFmt w:val="decimal"/>
      <w:lvlText w:val="%1"/>
      <w:lvlJc w:val="left"/>
      <w:pPr>
        <w:ind w:left="64" w:hanging="137"/>
        <w:jc w:val="left"/>
      </w:pPr>
      <w:rPr>
        <w:rFonts w:hint="default" w:ascii="Arial Unicode MS" w:hAnsi="Arial Unicode MS" w:eastAsia="Arial Unicode MS" w:cs="Arial Unicode MS"/>
        <w:color w:val="666666"/>
        <w:w w:val="113"/>
        <w:sz w:val="17"/>
        <w:szCs w:val="17"/>
      </w:rPr>
    </w:lvl>
    <w:lvl w:ilvl="1">
      <w:start w:val="11"/>
      <w:numFmt w:val="decimal"/>
      <w:lvlText w:val="%1.%2"/>
      <w:lvlJc w:val="left"/>
      <w:pPr>
        <w:ind w:left="773" w:hanging="373"/>
        <w:jc w:val="left"/>
      </w:pPr>
      <w:rPr>
        <w:rFonts w:hint="default" w:ascii="Arial Unicode MS" w:hAnsi="Arial Unicode MS" w:eastAsia="Arial Unicode MS" w:cs="Arial Unicode MS"/>
        <w:color w:val="666666"/>
        <w:spacing w:val="-6"/>
        <w:w w:val="113"/>
        <w:sz w:val="15"/>
        <w:szCs w:val="15"/>
      </w:rPr>
    </w:lvl>
    <w:lvl w:ilvl="2">
      <w:start w:val="0"/>
      <w:numFmt w:val="bullet"/>
      <w:lvlText w:val="•"/>
      <w:lvlJc w:val="left"/>
      <w:pPr>
        <w:ind w:left="1682" w:hanging="373"/>
      </w:pPr>
      <w:rPr>
        <w:rFonts w:hint="default"/>
      </w:rPr>
    </w:lvl>
    <w:lvl w:ilvl="3">
      <w:start w:val="0"/>
      <w:numFmt w:val="bullet"/>
      <w:lvlText w:val="•"/>
      <w:lvlJc w:val="left"/>
      <w:pPr>
        <w:ind w:left="2585" w:hanging="373"/>
      </w:pPr>
      <w:rPr>
        <w:rFonts w:hint="default"/>
      </w:rPr>
    </w:lvl>
    <w:lvl w:ilvl="4">
      <w:start w:val="0"/>
      <w:numFmt w:val="bullet"/>
      <w:lvlText w:val="•"/>
      <w:lvlJc w:val="left"/>
      <w:pPr>
        <w:ind w:left="3487" w:hanging="373"/>
      </w:pPr>
      <w:rPr>
        <w:rFonts w:hint="default"/>
      </w:rPr>
    </w:lvl>
    <w:lvl w:ilvl="5">
      <w:start w:val="0"/>
      <w:numFmt w:val="bullet"/>
      <w:lvlText w:val="•"/>
      <w:lvlJc w:val="left"/>
      <w:pPr>
        <w:ind w:left="4390" w:hanging="373"/>
      </w:pPr>
      <w:rPr>
        <w:rFonts w:hint="default"/>
      </w:rPr>
    </w:lvl>
    <w:lvl w:ilvl="6">
      <w:start w:val="0"/>
      <w:numFmt w:val="bullet"/>
      <w:lvlText w:val="•"/>
      <w:lvlJc w:val="left"/>
      <w:pPr>
        <w:ind w:left="5292" w:hanging="373"/>
      </w:pPr>
      <w:rPr>
        <w:rFonts w:hint="default"/>
      </w:rPr>
    </w:lvl>
    <w:lvl w:ilvl="7">
      <w:start w:val="0"/>
      <w:numFmt w:val="bullet"/>
      <w:lvlText w:val="•"/>
      <w:lvlJc w:val="left"/>
      <w:pPr>
        <w:ind w:left="6195" w:hanging="373"/>
      </w:pPr>
      <w:rPr>
        <w:rFonts w:hint="default"/>
      </w:rPr>
    </w:lvl>
    <w:lvl w:ilvl="8">
      <w:start w:val="0"/>
      <w:numFmt w:val="bullet"/>
      <w:lvlText w:val="•"/>
      <w:lvlJc w:val="left"/>
      <w:pPr>
        <w:ind w:left="7097" w:hanging="373"/>
      </w:pPr>
      <w:rPr>
        <w:rFonts w:hint="default"/>
      </w:rPr>
    </w:lvl>
  </w:abstractNum>
  <w:abstractNum w:abstractNumId="3">
    <w:multiLevelType w:val="hybridMultilevel"/>
    <w:lvl w:ilvl="0">
      <w:start w:val="1"/>
      <w:numFmt w:val="decimal"/>
      <w:lvlText w:val="%1"/>
      <w:lvlJc w:val="left"/>
      <w:pPr>
        <w:ind w:left="64" w:hanging="529"/>
        <w:jc w:val="left"/>
      </w:pPr>
      <w:rPr>
        <w:rFonts w:hint="default"/>
      </w:rPr>
    </w:lvl>
    <w:lvl w:ilvl="1">
      <w:start w:val="10"/>
      <w:numFmt w:val="decimal"/>
      <w:lvlText w:val="%1.%2"/>
      <w:lvlJc w:val="left"/>
      <w:pPr>
        <w:ind w:left="64" w:hanging="529"/>
        <w:jc w:val="left"/>
      </w:pPr>
      <w:rPr>
        <w:rFonts w:hint="default"/>
      </w:rPr>
    </w:lvl>
    <w:lvl w:ilvl="2">
      <w:start w:val="2"/>
      <w:numFmt w:val="decimal"/>
      <w:lvlText w:val="%1.%2.%3"/>
      <w:lvlJc w:val="left"/>
      <w:pPr>
        <w:ind w:left="64" w:hanging="529"/>
        <w:jc w:val="left"/>
      </w:pPr>
      <w:rPr>
        <w:rFonts w:hint="default" w:ascii="Arial Unicode MS" w:hAnsi="Arial Unicode MS" w:eastAsia="Arial Unicode MS" w:cs="Arial Unicode MS"/>
        <w:color w:val="666666"/>
        <w:spacing w:val="-6"/>
        <w:w w:val="113"/>
        <w:sz w:val="15"/>
        <w:szCs w:val="15"/>
      </w:rPr>
    </w:lvl>
    <w:lvl w:ilvl="3">
      <w:start w:val="0"/>
      <w:numFmt w:val="bullet"/>
      <w:lvlText w:val="•"/>
      <w:lvlJc w:val="left"/>
      <w:pPr>
        <w:ind w:left="2712" w:hanging="529"/>
      </w:pPr>
      <w:rPr>
        <w:rFonts w:hint="default"/>
      </w:rPr>
    </w:lvl>
    <w:lvl w:ilvl="4">
      <w:start w:val="0"/>
      <w:numFmt w:val="bullet"/>
      <w:lvlText w:val="•"/>
      <w:lvlJc w:val="left"/>
      <w:pPr>
        <w:ind w:left="3597" w:hanging="529"/>
      </w:pPr>
      <w:rPr>
        <w:rFonts w:hint="default"/>
      </w:rPr>
    </w:lvl>
    <w:lvl w:ilvl="5">
      <w:start w:val="0"/>
      <w:numFmt w:val="bullet"/>
      <w:lvlText w:val="•"/>
      <w:lvlJc w:val="left"/>
      <w:pPr>
        <w:ind w:left="4481" w:hanging="529"/>
      </w:pPr>
      <w:rPr>
        <w:rFonts w:hint="default"/>
      </w:rPr>
    </w:lvl>
    <w:lvl w:ilvl="6">
      <w:start w:val="0"/>
      <w:numFmt w:val="bullet"/>
      <w:lvlText w:val="•"/>
      <w:lvlJc w:val="left"/>
      <w:pPr>
        <w:ind w:left="5365" w:hanging="529"/>
      </w:pPr>
      <w:rPr>
        <w:rFonts w:hint="default"/>
      </w:rPr>
    </w:lvl>
    <w:lvl w:ilvl="7">
      <w:start w:val="0"/>
      <w:numFmt w:val="bullet"/>
      <w:lvlText w:val="•"/>
      <w:lvlJc w:val="left"/>
      <w:pPr>
        <w:ind w:left="6250" w:hanging="529"/>
      </w:pPr>
      <w:rPr>
        <w:rFonts w:hint="default"/>
      </w:rPr>
    </w:lvl>
    <w:lvl w:ilvl="8">
      <w:start w:val="0"/>
      <w:numFmt w:val="bullet"/>
      <w:lvlText w:val="•"/>
      <w:lvlJc w:val="left"/>
      <w:pPr>
        <w:ind w:left="7134" w:hanging="529"/>
      </w:pPr>
      <w:rPr>
        <w:rFonts w:hint="default"/>
      </w:rPr>
    </w:lvl>
  </w:abstractNum>
  <w:abstractNum w:abstractNumId="2">
    <w:multiLevelType w:val="hybridMultilevel"/>
    <w:lvl w:ilvl="0">
      <w:start w:val="1"/>
      <w:numFmt w:val="decimal"/>
      <w:lvlText w:val="%1"/>
      <w:lvlJc w:val="left"/>
      <w:pPr>
        <w:ind w:left="821" w:hanging="421"/>
        <w:jc w:val="left"/>
      </w:pPr>
      <w:rPr>
        <w:rFonts w:hint="default"/>
      </w:rPr>
    </w:lvl>
    <w:lvl w:ilvl="1">
      <w:start w:val="9"/>
      <w:numFmt w:val="decimal"/>
      <w:lvlText w:val="%1.%2"/>
      <w:lvlJc w:val="left"/>
      <w:pPr>
        <w:ind w:left="821" w:hanging="421"/>
        <w:jc w:val="left"/>
      </w:pPr>
      <w:rPr>
        <w:rFonts w:hint="default"/>
      </w:rPr>
    </w:lvl>
    <w:lvl w:ilvl="2">
      <w:start w:val="2"/>
      <w:numFmt w:val="decimal"/>
      <w:lvlText w:val="%1.%2.%3"/>
      <w:lvlJc w:val="left"/>
      <w:pPr>
        <w:ind w:left="821" w:hanging="421"/>
        <w:jc w:val="left"/>
      </w:pPr>
      <w:rPr>
        <w:rFonts w:hint="default" w:ascii="Arial Unicode MS" w:hAnsi="Arial Unicode MS" w:eastAsia="Arial Unicode MS" w:cs="Arial Unicode MS"/>
        <w:color w:val="666666"/>
        <w:spacing w:val="-6"/>
        <w:w w:val="113"/>
        <w:sz w:val="15"/>
        <w:szCs w:val="15"/>
      </w:rPr>
    </w:lvl>
    <w:lvl w:ilvl="3">
      <w:start w:val="1"/>
      <w:numFmt w:val="decimal"/>
      <w:lvlText w:val="%1.%2.%3.%4"/>
      <w:lvlJc w:val="left"/>
      <w:pPr>
        <w:ind w:left="64" w:hanging="577"/>
        <w:jc w:val="left"/>
      </w:pPr>
      <w:rPr>
        <w:rFonts w:hint="default" w:ascii="Arial Unicode MS" w:hAnsi="Arial Unicode MS" w:eastAsia="Arial Unicode MS" w:cs="Arial Unicode MS"/>
        <w:color w:val="666666"/>
        <w:spacing w:val="-6"/>
        <w:w w:val="113"/>
        <w:sz w:val="15"/>
        <w:szCs w:val="15"/>
      </w:rPr>
    </w:lvl>
    <w:lvl w:ilvl="4">
      <w:start w:val="0"/>
      <w:numFmt w:val="bullet"/>
      <w:lvlText w:val="•"/>
      <w:lvlJc w:val="left"/>
      <w:pPr>
        <w:ind w:left="3514" w:hanging="577"/>
      </w:pPr>
      <w:rPr>
        <w:rFonts w:hint="default"/>
      </w:rPr>
    </w:lvl>
    <w:lvl w:ilvl="5">
      <w:start w:val="0"/>
      <w:numFmt w:val="bullet"/>
      <w:lvlText w:val="•"/>
      <w:lvlJc w:val="left"/>
      <w:pPr>
        <w:ind w:left="4412" w:hanging="577"/>
      </w:pPr>
      <w:rPr>
        <w:rFonts w:hint="default"/>
      </w:rPr>
    </w:lvl>
    <w:lvl w:ilvl="6">
      <w:start w:val="0"/>
      <w:numFmt w:val="bullet"/>
      <w:lvlText w:val="•"/>
      <w:lvlJc w:val="left"/>
      <w:pPr>
        <w:ind w:left="5310" w:hanging="577"/>
      </w:pPr>
      <w:rPr>
        <w:rFonts w:hint="default"/>
      </w:rPr>
    </w:lvl>
    <w:lvl w:ilvl="7">
      <w:start w:val="0"/>
      <w:numFmt w:val="bullet"/>
      <w:lvlText w:val="•"/>
      <w:lvlJc w:val="left"/>
      <w:pPr>
        <w:ind w:left="6208" w:hanging="577"/>
      </w:pPr>
      <w:rPr>
        <w:rFonts w:hint="default"/>
      </w:rPr>
    </w:lvl>
    <w:lvl w:ilvl="8">
      <w:start w:val="0"/>
      <w:numFmt w:val="bullet"/>
      <w:lvlText w:val="•"/>
      <w:lvlJc w:val="left"/>
      <w:pPr>
        <w:ind w:left="7106" w:hanging="577"/>
      </w:pPr>
      <w:rPr>
        <w:rFonts w:hint="default"/>
      </w:rPr>
    </w:lvl>
  </w:abstractNum>
  <w:abstractNum w:abstractNumId="1">
    <w:multiLevelType w:val="hybridMultilevel"/>
    <w:lvl w:ilvl="0">
      <w:start w:val="1"/>
      <w:numFmt w:val="decimal"/>
      <w:lvlText w:val="%1"/>
      <w:lvlJc w:val="left"/>
      <w:pPr>
        <w:ind w:left="64" w:hanging="265"/>
        <w:jc w:val="left"/>
      </w:pPr>
      <w:rPr>
        <w:rFonts w:hint="default"/>
      </w:rPr>
    </w:lvl>
    <w:lvl w:ilvl="1">
      <w:start w:val="5"/>
      <w:numFmt w:val="decimal"/>
      <w:lvlText w:val="%1.%2"/>
      <w:lvlJc w:val="left"/>
      <w:pPr>
        <w:ind w:left="64" w:hanging="265"/>
        <w:jc w:val="left"/>
      </w:pPr>
      <w:rPr>
        <w:rFonts w:hint="default" w:ascii="Arial Unicode MS" w:hAnsi="Arial Unicode MS" w:eastAsia="Arial Unicode MS" w:cs="Arial Unicode MS"/>
        <w:color w:val="666666"/>
        <w:spacing w:val="-6"/>
        <w:w w:val="113"/>
        <w:sz w:val="15"/>
        <w:szCs w:val="15"/>
      </w:rPr>
    </w:lvl>
    <w:lvl w:ilvl="2">
      <w:start w:val="1"/>
      <w:numFmt w:val="decimal"/>
      <w:lvlText w:val="%1.%2.%3"/>
      <w:lvlJc w:val="left"/>
      <w:pPr>
        <w:ind w:left="821" w:hanging="421"/>
        <w:jc w:val="left"/>
      </w:pPr>
      <w:rPr>
        <w:rFonts w:hint="default" w:ascii="Arial Unicode MS" w:hAnsi="Arial Unicode MS" w:eastAsia="Arial Unicode MS" w:cs="Arial Unicode MS"/>
        <w:color w:val="666666"/>
        <w:spacing w:val="-6"/>
        <w:w w:val="113"/>
        <w:sz w:val="15"/>
        <w:szCs w:val="15"/>
      </w:rPr>
    </w:lvl>
    <w:lvl w:ilvl="3">
      <w:start w:val="1"/>
      <w:numFmt w:val="decimal"/>
      <w:lvlText w:val="%1.%2.%3.%4"/>
      <w:lvlJc w:val="left"/>
      <w:pPr>
        <w:ind w:left="64" w:hanging="577"/>
        <w:jc w:val="left"/>
      </w:pPr>
      <w:rPr>
        <w:rFonts w:hint="default" w:ascii="Arial Unicode MS" w:hAnsi="Arial Unicode MS" w:eastAsia="Arial Unicode MS" w:cs="Arial Unicode MS"/>
        <w:color w:val="666666"/>
        <w:spacing w:val="-6"/>
        <w:w w:val="113"/>
        <w:sz w:val="15"/>
        <w:szCs w:val="15"/>
      </w:rPr>
    </w:lvl>
    <w:lvl w:ilvl="4">
      <w:start w:val="0"/>
      <w:numFmt w:val="bullet"/>
      <w:lvlText w:val="•"/>
      <w:lvlJc w:val="left"/>
      <w:pPr>
        <w:ind w:left="3514" w:hanging="577"/>
      </w:pPr>
      <w:rPr>
        <w:rFonts w:hint="default"/>
      </w:rPr>
    </w:lvl>
    <w:lvl w:ilvl="5">
      <w:start w:val="0"/>
      <w:numFmt w:val="bullet"/>
      <w:lvlText w:val="•"/>
      <w:lvlJc w:val="left"/>
      <w:pPr>
        <w:ind w:left="4412" w:hanging="577"/>
      </w:pPr>
      <w:rPr>
        <w:rFonts w:hint="default"/>
      </w:rPr>
    </w:lvl>
    <w:lvl w:ilvl="6">
      <w:start w:val="0"/>
      <w:numFmt w:val="bullet"/>
      <w:lvlText w:val="•"/>
      <w:lvlJc w:val="left"/>
      <w:pPr>
        <w:ind w:left="5310" w:hanging="577"/>
      </w:pPr>
      <w:rPr>
        <w:rFonts w:hint="default"/>
      </w:rPr>
    </w:lvl>
    <w:lvl w:ilvl="7">
      <w:start w:val="0"/>
      <w:numFmt w:val="bullet"/>
      <w:lvlText w:val="•"/>
      <w:lvlJc w:val="left"/>
      <w:pPr>
        <w:ind w:left="6208" w:hanging="577"/>
      </w:pPr>
      <w:rPr>
        <w:rFonts w:hint="default"/>
      </w:rPr>
    </w:lvl>
    <w:lvl w:ilvl="8">
      <w:start w:val="0"/>
      <w:numFmt w:val="bullet"/>
      <w:lvlText w:val="•"/>
      <w:lvlJc w:val="left"/>
      <w:pPr>
        <w:ind w:left="7106" w:hanging="577"/>
      </w:pPr>
      <w:rPr>
        <w:rFonts w:hint="default"/>
      </w:rPr>
    </w:lvl>
  </w:abstractNum>
  <w:abstractNum w:abstractNumId="0">
    <w:multiLevelType w:val="hybridMultilevel"/>
    <w:lvl w:ilvl="0">
      <w:start w:val="1"/>
      <w:numFmt w:val="decimal"/>
      <w:lvlText w:val="%1."/>
      <w:lvlJc w:val="left"/>
      <w:pPr>
        <w:ind w:left="750" w:hanging="241"/>
        <w:jc w:val="left"/>
      </w:pPr>
      <w:rPr>
        <w:rFonts w:hint="default" w:ascii="Arial Unicode MS" w:hAnsi="Arial Unicode MS" w:eastAsia="Arial Unicode MS" w:cs="Arial Unicode MS"/>
        <w:spacing w:val="-3"/>
        <w:w w:val="115"/>
        <w:sz w:val="19"/>
        <w:szCs w:val="19"/>
      </w:rPr>
    </w:lvl>
    <w:lvl w:ilvl="1">
      <w:start w:val="1"/>
      <w:numFmt w:val="decimal"/>
      <w:lvlText w:val="%1.%2"/>
      <w:lvlJc w:val="left"/>
      <w:pPr>
        <w:ind w:left="1830" w:hanging="265"/>
        <w:jc w:val="left"/>
      </w:pPr>
      <w:rPr>
        <w:rFonts w:hint="default" w:ascii="Arial Unicode MS" w:hAnsi="Arial Unicode MS" w:eastAsia="Arial Unicode MS" w:cs="Arial Unicode MS"/>
        <w:color w:val="666666"/>
        <w:spacing w:val="-6"/>
        <w:w w:val="113"/>
        <w:sz w:val="15"/>
        <w:szCs w:val="15"/>
      </w:rPr>
    </w:lvl>
    <w:lvl w:ilvl="2">
      <w:start w:val="0"/>
      <w:numFmt w:val="bullet"/>
      <w:lvlText w:val="•"/>
      <w:lvlJc w:val="left"/>
      <w:pPr>
        <w:ind w:left="2835" w:hanging="265"/>
      </w:pPr>
      <w:rPr>
        <w:rFonts w:hint="default"/>
      </w:rPr>
    </w:lvl>
    <w:lvl w:ilvl="3">
      <w:start w:val="0"/>
      <w:numFmt w:val="bullet"/>
      <w:lvlText w:val="•"/>
      <w:lvlJc w:val="left"/>
      <w:pPr>
        <w:ind w:left="3831" w:hanging="265"/>
      </w:pPr>
      <w:rPr>
        <w:rFonts w:hint="default"/>
      </w:rPr>
    </w:lvl>
    <w:lvl w:ilvl="4">
      <w:start w:val="0"/>
      <w:numFmt w:val="bullet"/>
      <w:lvlText w:val="•"/>
      <w:lvlJc w:val="left"/>
      <w:pPr>
        <w:ind w:left="4826" w:hanging="265"/>
      </w:pPr>
      <w:rPr>
        <w:rFonts w:hint="default"/>
      </w:rPr>
    </w:lvl>
    <w:lvl w:ilvl="5">
      <w:start w:val="0"/>
      <w:numFmt w:val="bullet"/>
      <w:lvlText w:val="•"/>
      <w:lvlJc w:val="left"/>
      <w:pPr>
        <w:ind w:left="5822" w:hanging="265"/>
      </w:pPr>
      <w:rPr>
        <w:rFonts w:hint="default"/>
      </w:rPr>
    </w:lvl>
    <w:lvl w:ilvl="6">
      <w:start w:val="0"/>
      <w:numFmt w:val="bullet"/>
      <w:lvlText w:val="•"/>
      <w:lvlJc w:val="left"/>
      <w:pPr>
        <w:ind w:left="6817" w:hanging="265"/>
      </w:pPr>
      <w:rPr>
        <w:rFonts w:hint="default"/>
      </w:rPr>
    </w:lvl>
    <w:lvl w:ilvl="7">
      <w:start w:val="0"/>
      <w:numFmt w:val="bullet"/>
      <w:lvlText w:val="•"/>
      <w:lvlJc w:val="left"/>
      <w:pPr>
        <w:ind w:left="7813" w:hanging="265"/>
      </w:pPr>
      <w:rPr>
        <w:rFonts w:hint="default"/>
      </w:rPr>
    </w:lvl>
    <w:lvl w:ilvl="8">
      <w:start w:val="0"/>
      <w:numFmt w:val="bullet"/>
      <w:lvlText w:val="•"/>
      <w:lvlJc w:val="left"/>
      <w:pPr>
        <w:ind w:left="8808" w:hanging="265"/>
      </w:pPr>
      <w:rPr>
        <w:rFonts w:hint="default"/>
      </w:rPr>
    </w:lvl>
  </w:abstract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宋体" w:hAnsi="宋体" w:eastAsia="宋体" w:cs="宋体"/>
    </w:rPr>
  </w:style>
  <w:style w:styleId="BodyText" w:type="paragraph">
    <w:name w:val="Body Text"/>
    <w:basedOn w:val="Normal"/>
    <w:uiPriority w:val="1"/>
    <w:qFormat/>
    <w:pPr/>
    <w:rPr>
      <w:rFonts w:ascii="宋体" w:hAnsi="宋体" w:eastAsia="宋体" w:cs="宋体"/>
      <w:sz w:val="19"/>
      <w:szCs w:val="19"/>
    </w:rPr>
  </w:style>
  <w:style w:styleId="Heading1" w:type="paragraph">
    <w:name w:val="Heading 1"/>
    <w:basedOn w:val="Normal"/>
    <w:uiPriority w:val="1"/>
    <w:qFormat/>
    <w:pPr>
      <w:spacing w:before="1"/>
      <w:ind w:left="3616" w:right="3629"/>
      <w:jc w:val="center"/>
      <w:outlineLvl w:val="1"/>
    </w:pPr>
    <w:rPr>
      <w:rFonts w:ascii="宋体" w:hAnsi="宋体" w:eastAsia="宋体" w:cs="宋体"/>
      <w:b/>
      <w:bCs/>
      <w:sz w:val="38"/>
      <w:szCs w:val="38"/>
    </w:rPr>
  </w:style>
  <w:style w:styleId="Heading2" w:type="paragraph">
    <w:name w:val="Heading 2"/>
    <w:basedOn w:val="Normal"/>
    <w:uiPriority w:val="1"/>
    <w:qFormat/>
    <w:pPr>
      <w:ind w:left="3616" w:right="3623"/>
      <w:jc w:val="center"/>
      <w:outlineLvl w:val="2"/>
    </w:pPr>
    <w:rPr>
      <w:rFonts w:ascii="宋体" w:hAnsi="宋体" w:eastAsia="宋体" w:cs="宋体"/>
      <w:b/>
      <w:bCs/>
      <w:sz w:val="25"/>
      <w:szCs w:val="25"/>
    </w:rPr>
  </w:style>
  <w:style w:styleId="Heading3" w:type="paragraph">
    <w:name w:val="Heading 3"/>
    <w:basedOn w:val="Normal"/>
    <w:uiPriority w:val="1"/>
    <w:qFormat/>
    <w:pPr>
      <w:spacing w:line="264" w:lineRule="exact"/>
      <w:ind w:left="126"/>
      <w:outlineLvl w:val="3"/>
    </w:pPr>
    <w:rPr>
      <w:rFonts w:ascii="宋体" w:hAnsi="宋体" w:eastAsia="宋体" w:cs="宋体"/>
      <w:sz w:val="23"/>
      <w:szCs w:val="23"/>
    </w:rPr>
  </w:style>
  <w:style w:styleId="Heading4" w:type="paragraph">
    <w:name w:val="Heading 4"/>
    <w:basedOn w:val="Normal"/>
    <w:uiPriority w:val="1"/>
    <w:qFormat/>
    <w:pPr>
      <w:ind w:left="120"/>
      <w:outlineLvl w:val="4"/>
    </w:pPr>
    <w:rPr>
      <w:rFonts w:ascii="宋体" w:hAnsi="宋体" w:eastAsia="宋体" w:cs="宋体"/>
      <w:b/>
      <w:bCs/>
      <w:sz w:val="21"/>
      <w:szCs w:val="21"/>
    </w:rPr>
  </w:style>
  <w:style w:styleId="Heading5" w:type="paragraph">
    <w:name w:val="Heading 5"/>
    <w:basedOn w:val="Normal"/>
    <w:uiPriority w:val="1"/>
    <w:qFormat/>
    <w:pPr>
      <w:ind w:left="126"/>
      <w:outlineLvl w:val="5"/>
    </w:pPr>
    <w:rPr>
      <w:rFonts w:ascii="宋体" w:hAnsi="宋体" w:eastAsia="宋体" w:cs="宋体"/>
      <w:b/>
      <w:bCs/>
      <w:sz w:val="19"/>
      <w:szCs w:val="19"/>
    </w:rPr>
  </w:style>
  <w:style w:styleId="ListParagraph" w:type="paragraph">
    <w:name w:val="List Paragraph"/>
    <w:basedOn w:val="Normal"/>
    <w:uiPriority w:val="1"/>
    <w:qFormat/>
    <w:pPr>
      <w:ind w:left="126" w:hanging="303"/>
    </w:pPr>
    <w:rPr>
      <w:rFonts w:ascii="宋体" w:hAnsi="宋体" w:eastAsia="宋体" w:cs="宋体"/>
    </w:rPr>
  </w:style>
  <w:style w:styleId="TableParagraph" w:type="paragraph">
    <w:name w:val="Table Paragraph"/>
    <w:basedOn w:val="Normal"/>
    <w:uiPriority w:val="1"/>
    <w:qFormat/>
    <w:pPr/>
    <w:rPr>
      <w:rFonts w:ascii="宋体" w:hAnsi="宋体" w:eastAsia="宋体" w:cs="宋体"/>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hyperlink" Target="http://www.creditchina.gov.cn/" TargetMode="External"/><Relationship Id="rId7" Type="http://schemas.openxmlformats.org/officeDocument/2006/relationships/hyperlink" Target="http://www.ccgp.gov.cn/" TargetMode="External"/><Relationship Id="rId8" Type="http://schemas.openxmlformats.org/officeDocument/2006/relationships/footer" Target="footer2.xml"/><Relationship Id="rId9" Type="http://schemas.openxmlformats.org/officeDocument/2006/relationships/hyperlink" Target="mailto:tender@gd.gov.cn" TargetMode="External"/><Relationship Id="rId10" Type="http://schemas.openxmlformats.org/officeDocument/2006/relationships/footer" Target="footer3.xml"/><Relationship Id="rId11" Type="http://schemas.openxmlformats.org/officeDocument/2006/relationships/footer" Target="footer4.xml"/><Relationship Id="rId12" Type="http://schemas.openxmlformats.org/officeDocument/2006/relationships/footer" Target="footer5.xml"/><Relationship Id="rId13" Type="http://schemas.openxmlformats.org/officeDocument/2006/relationships/footer" Target="footer6.xml"/><Relationship Id="rId14" Type="http://schemas.openxmlformats.org/officeDocument/2006/relationships/hyperlink" Target="http://www.creditchina.gov/" TargetMode="External"/><Relationship Id="rId15" Type="http://schemas.openxmlformats.org/officeDocument/2006/relationships/footer" Target="footer7.xml"/><Relationship Id="rId1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2021-04-23T11:06:21Z</dcterms:created>
  <dcterms:modified xsi:type="dcterms:W3CDTF">2021-04-23T11:06:21Z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2021-04-20T00:00:00Z</vt:filetime>
  </property>
  <property fmtid="{D5CDD505-2E9C-101B-9397-08002B2CF9AE}" pid="3" name="Creator">
    <vt:lpwstr>wkhtmltopdf 0.12.5</vt:lpwstr>
  </property>
  <property fmtid="{D5CDD505-2E9C-101B-9397-08002B2CF9AE}" pid="4" name="LastSaved">
    <vt:filetime>2021-04-20T00:00:00Z</vt:filetime>
  </property>
</Properties>
</file>