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440001-2026-26928</w:t>
      </w:r>
    </w:p>
    <w:p>
      <w:pPr>
        <w:pStyle w:val="null3"/>
        <w:jc w:val="center"/>
        <w:outlineLvl w:val="3"/>
      </w:pPr>
      <w:r>
        <w:rPr>
          <w:sz w:val="24"/>
          <w:b/>
        </w:rPr>
        <w:t>采购项目编号：</w:t>
      </w:r>
      <w:r>
        <w:rPr>
          <w:sz w:val="24"/>
          <w:b/>
        </w:rPr>
        <w:t>ZZ0260487</w:t>
      </w:r>
    </w:p>
    <w:p>
      <w:pPr>
        <w:pStyle w:val="null3"/>
        <w:jc w:val="center"/>
        <w:outlineLvl w:val="3"/>
      </w:pPr>
      <w:r>
        <w:rPr>
          <w:sz w:val="24"/>
          <w:b/>
        </w:rPr>
        <w:t>项目名称：</w:t>
      </w:r>
      <w:r>
        <w:rPr>
          <w:sz w:val="24"/>
          <w:b/>
        </w:rPr>
        <w:t>广东科贸职业学院2026-2028年空调设备维修和保养服务项目</w:t>
      </w:r>
    </w:p>
    <w:p>
      <w:pPr>
        <w:pStyle w:val="null3"/>
        <w:jc w:val="center"/>
        <w:outlineLvl w:val="3"/>
      </w:pPr>
      <w:r>
        <w:rPr>
          <w:sz w:val="24"/>
          <w:b/>
        </w:rPr>
        <w:t>采购人：</w:t>
      </w:r>
      <w:r>
        <w:rPr>
          <w:sz w:val="24"/>
          <w:b/>
        </w:rPr>
        <w:t>广东科贸职业学院</w:t>
      </w:r>
    </w:p>
    <w:p>
      <w:pPr>
        <w:pStyle w:val="null3"/>
        <w:jc w:val="center"/>
        <w:outlineLvl w:val="3"/>
      </w:pPr>
      <w:r>
        <w:rPr>
          <w:sz w:val="24"/>
          <w:b/>
        </w:rPr>
        <w:t>采购代理机构：</w:t>
      </w:r>
      <w:r>
        <w:rPr>
          <w:sz w:val="24"/>
          <w:b/>
        </w:rPr>
        <w:t>广东志正招标有限公司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广东志正招标有限公司</w:t>
      </w:r>
      <w:r>
        <w:rPr/>
        <w:t>受</w:t>
      </w:r>
      <w:r>
        <w:rPr/>
        <w:t>广东科贸职业学院</w:t>
      </w:r>
      <w:r>
        <w:rPr/>
        <w:t>的委托，采用</w:t>
      </w:r>
      <w:r>
        <w:rPr/>
        <w:t>竞争性磋商</w:t>
      </w:r>
      <w:r>
        <w:rPr/>
        <w:t>方式组织采购</w:t>
      </w:r>
      <w:r>
        <w:rPr/>
        <w:t>广东科贸职业学院2026-2028年空调设备维修和保养服务项目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广东科贸职业学院2026-2028年空调设备维修和保养服务项目</w:t>
      </w:r>
    </w:p>
    <w:p>
      <w:pPr>
        <w:pStyle w:val="null3"/>
        <w:ind w:firstLine="480"/>
      </w:pPr>
      <w:r>
        <w:rPr/>
        <w:t>采购计划编号：</w:t>
      </w:r>
      <w:r>
        <w:rPr/>
        <w:t>440001-2026-26928</w:t>
      </w:r>
    </w:p>
    <w:p>
      <w:pPr>
        <w:pStyle w:val="null3"/>
        <w:ind w:firstLine="480"/>
      </w:pPr>
      <w:r>
        <w:rPr/>
        <w:t>采购项目编号：</w:t>
      </w:r>
      <w:r>
        <w:rPr/>
        <w:t>ZZ0260487</w:t>
      </w:r>
    </w:p>
    <w:p>
      <w:pPr>
        <w:pStyle w:val="null3"/>
        <w:ind w:firstLine="480"/>
      </w:pPr>
      <w:r>
        <w:rPr/>
        <w:t>采购方式：</w:t>
      </w:r>
      <w:r>
        <w:rPr/>
        <w:t>竞争性磋商</w:t>
      </w:r>
    </w:p>
    <w:p>
      <w:pPr>
        <w:pStyle w:val="null3"/>
        <w:ind w:firstLine="480"/>
      </w:pPr>
      <w:r>
        <w:rPr/>
        <w:t>预算金额：</w:t>
      </w:r>
      <w:r>
        <w:rPr/>
        <w:t>1,957,415.00</w:t>
      </w:r>
      <w:r>
        <w:rPr/>
        <w:t>元</w:t>
      </w:r>
    </w:p>
    <w:p>
      <w:pPr>
        <w:pStyle w:val="null3"/>
        <w:outlineLvl w:val="3"/>
      </w:pPr>
      <w:r>
        <w:rPr>
          <w:sz w:val="24"/>
          <w:b/>
        </w:rPr>
        <w:t>2.项目内容及需求情况（采购项目技术规格、参数及要求）</w:t>
      </w:r>
    </w:p>
    <w:p>
      <w:pPr>
        <w:pStyle w:val="null3"/>
      </w:pPr>
      <w:r>
        <w:rPr/>
        <w:t>采购包1(广东科贸职业学院2026-2028年空调设备维修和保养服务项目):</w:t>
      </w:r>
    </w:p>
    <w:p>
      <w:pPr>
        <w:pStyle w:val="null3"/>
      </w:pPr>
      <w:r>
        <w:rPr/>
        <w:t>采购包预算金额：1,957,415.00元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空调维修和保养服务</w:t>
            </w:r>
          </w:p>
        </w:tc>
        <w:tc>
          <w:tcPr>
            <w:tcW w:type="dxa" w:w="2052"/>
          </w:tcPr>
          <w:p>
            <w:pPr>
              <w:pStyle w:val="null3"/>
            </w:pPr>
            <w:r>
              <w:rPr/>
              <w:t>广东科贸职业学院2026-2028年空调设备维修和保养服务项目</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1,957,415.00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本采购包不接受联合体响应</w:t>
      </w:r>
    </w:p>
    <w:p>
      <w:pPr>
        <w:pStyle w:val="null3"/>
      </w:pPr>
      <w:r>
        <w:rPr/>
        <w:t>合同分包：不允许合同分包</w:t>
      </w:r>
    </w:p>
    <w:p>
      <w:pPr>
        <w:pStyle w:val="null3"/>
      </w:pPr>
      <w:r>
        <w:rPr/>
        <w:t>合同履行期限：自合同签订之日起22.5个月（预计2026年9月15日至2028年7月31日）。</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3）具有良好的商业信誉和健全的财务会计制度：提供2024年或2025年年度财务状况报告或投标截止日前6个月内任意1个月的财务报表复印件；或银行出具的资信证明材料复印件。</w:t>
      </w:r>
    </w:p>
    <w:p>
      <w:pPr>
        <w:pStyle w:val="null3"/>
      </w:pPr>
      <w:r>
        <w:rPr/>
        <w:t>4）履行合同所必需的设备和专业技术能力：填报设备及专业技术能力情况，格式自拟。</w:t>
      </w:r>
    </w:p>
    <w:p>
      <w:pPr>
        <w:pStyle w:val="null3"/>
      </w:pPr>
      <w:r>
        <w:rPr/>
        <w:t>5）参加采购活动前3年内，在经营活动中没有重大违法记录：参照响应承诺函相关承诺格式内容。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采购包1（广东科贸职业学院2026-2028年空调设备维修和保养服务项目）：</w:t>
      </w:r>
      <w:r>
        <w:rPr/>
        <w:t>本项目属于整体专门面向中小企业采购。供应商须为符合本项目采购标的对应行业（其他未列明行业）政策划分标准的中小微企业。供应商应按要求出具《中小企业声明函（服务）》；属于监狱企业的，提供由省级以上监狱管理局、戒毒管理局（含新疆生产建设兵团）出具的属于监狱企业的证明文件；属于残疾人福利性单位的，提供《残疾人福利性单位声明函》。</w:t>
      </w:r>
    </w:p>
    <w:p>
      <w:pPr>
        <w:pStyle w:val="null3"/>
        <w:outlineLvl w:val="3"/>
      </w:pPr>
      <w:r>
        <w:rPr>
          <w:sz w:val="24"/>
          <w:b/>
        </w:rPr>
        <w:t>3.本项目特定的资格要求：</w:t>
      </w:r>
    </w:p>
    <w:p>
      <w:pPr>
        <w:pStyle w:val="null3"/>
      </w:pPr>
      <w:r>
        <w:rPr/>
        <w:t>采购包1（广东科贸职业学院2026-2028年空调设备维修和保养服务项目）：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3)本项目不接受联合体响应</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广东志正招标有限公司（https://www.zztender.com/）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广东科贸职业学院</w:t>
      </w:r>
    </w:p>
    <w:p>
      <w:pPr>
        <w:pStyle w:val="null3"/>
        <w:ind w:firstLine="480"/>
      </w:pPr>
      <w:r>
        <w:rPr/>
        <w:t>地址：</w:t>
      </w:r>
      <w:r>
        <w:rPr/>
        <w:t>广州市白云区石井街石庆路388号</w:t>
      </w:r>
    </w:p>
    <w:p>
      <w:pPr>
        <w:pStyle w:val="null3"/>
        <w:ind w:firstLine="480"/>
      </w:pPr>
      <w:r>
        <w:rPr/>
        <w:t>联系方式：</w:t>
      </w:r>
      <w:r>
        <w:rPr/>
        <w:t>0763-3986973</w:t>
      </w:r>
    </w:p>
    <w:p>
      <w:pPr>
        <w:pStyle w:val="null3"/>
        <w:outlineLvl w:val="3"/>
      </w:pPr>
      <w:r>
        <w:rPr>
          <w:sz w:val="24"/>
          <w:b/>
        </w:rPr>
        <w:t>2.采购代理机构信息</w:t>
      </w:r>
    </w:p>
    <w:p>
      <w:pPr>
        <w:pStyle w:val="null3"/>
        <w:ind w:firstLine="480"/>
      </w:pPr>
      <w:r>
        <w:rPr/>
        <w:t>名称：</w:t>
      </w:r>
      <w:r>
        <w:rPr/>
        <w:t>广东志正招标有限公司</w:t>
      </w:r>
    </w:p>
    <w:p>
      <w:pPr>
        <w:pStyle w:val="null3"/>
        <w:ind w:firstLine="480"/>
      </w:pPr>
      <w:r>
        <w:rPr/>
        <w:t xml:space="preserve"> 地址：</w:t>
      </w:r>
      <w:r>
        <w:rPr/>
        <w:t>广东省广州市天河区龙怡路117号501、503、504、505、506房</w:t>
      </w:r>
    </w:p>
    <w:p>
      <w:pPr>
        <w:pStyle w:val="null3"/>
        <w:ind w:firstLine="480"/>
      </w:pPr>
      <w:r>
        <w:rPr/>
        <w:t xml:space="preserve"> 联系方式：</w:t>
      </w:r>
      <w:r>
        <w:rPr/>
        <w:t>020-87554238</w:t>
      </w:r>
    </w:p>
    <w:p>
      <w:pPr>
        <w:pStyle w:val="null3"/>
        <w:outlineLvl w:val="3"/>
      </w:pPr>
      <w:r>
        <w:rPr>
          <w:sz w:val="24"/>
          <w:b/>
        </w:rPr>
        <w:t xml:space="preserve"> 3.项目联系方式</w:t>
      </w:r>
    </w:p>
    <w:p>
      <w:pPr>
        <w:pStyle w:val="null3"/>
        <w:ind w:firstLine="480"/>
      </w:pPr>
      <w:r>
        <w:rPr/>
        <w:t xml:space="preserve"> 项目联系人：</w:t>
      </w:r>
      <w:r>
        <w:rPr/>
        <w:t>潘先生、陈小姐</w:t>
      </w:r>
    </w:p>
    <w:p>
      <w:pPr>
        <w:pStyle w:val="null3"/>
        <w:ind w:firstLine="480"/>
      </w:pPr>
      <w:r>
        <w:rPr/>
        <w:t xml:space="preserve"> 电话：</w:t>
      </w:r>
      <w:r>
        <w:rPr/>
        <w:t>020-87554238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广东志正招标有限公司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 xml:space="preserve"> </w:t>
      </w:r>
    </w:p>
    <w:p>
      <w:pPr>
        <w:pStyle w:val="null3"/>
      </w:pPr>
      <w:r>
        <w:rPr>
          <w:sz w:val="21"/>
          <w:shd w:fill="FFFFFF" w:val="clear"/>
        </w:rPr>
        <w:t>说明</w:t>
      </w:r>
    </w:p>
    <w:p>
      <w:pPr>
        <w:pStyle w:val="null3"/>
        <w:ind w:firstLine="480"/>
        <w:jc w:val="both"/>
      </w:pPr>
      <w:r>
        <w:rPr>
          <w:sz w:val="21"/>
          <w:shd w:fill="FFFFFF" w:val="clear"/>
        </w:rPr>
        <w:t>1</w:t>
      </w:r>
      <w:r>
        <w:rPr>
          <w:sz w:val="21"/>
          <w:shd w:fill="FFFFFF" w:val="clear"/>
        </w:rPr>
        <w:t>、供应商须对项目为单位的服务进行整体响应，任何只对其中一部分内容进行的响应都被视为响应无效。</w:t>
      </w:r>
    </w:p>
    <w:p>
      <w:pPr>
        <w:pStyle w:val="null3"/>
        <w:ind w:firstLine="480"/>
        <w:jc w:val="both"/>
      </w:pPr>
      <w:r>
        <w:rPr>
          <w:sz w:val="21"/>
          <w:shd w:fill="FFFFFF" w:val="clear"/>
        </w:rPr>
        <w:t>2</w:t>
      </w:r>
      <w:r>
        <w:rPr>
          <w:sz w:val="21"/>
          <w:shd w:fill="FFFFFF" w:val="clear"/>
        </w:rPr>
        <w:t>、磋商文件中，凡标有“★”的地方均为实质性响应条款，供应商若有一项带“★”的条款未响应或不满足，将按无效响应处理。</w:t>
      </w:r>
    </w:p>
    <w:p>
      <w:pPr>
        <w:pStyle w:val="null3"/>
        <w:jc w:val="both"/>
      </w:pPr>
      <w:r>
        <w:rPr>
          <w:sz w:val="28"/>
          <w:b/>
        </w:rPr>
        <w:t>二、项目预算</w:t>
      </w:r>
    </w:p>
    <w:p>
      <w:pPr>
        <w:pStyle w:val="null3"/>
        <w:ind w:firstLine="480"/>
        <w:jc w:val="both"/>
      </w:pPr>
      <w:r>
        <w:rPr>
          <w:sz w:val="21"/>
          <w:shd w:fill="FFFFFF" w:val="clear"/>
        </w:rPr>
        <w:t>项目预算：</w:t>
      </w:r>
      <w:r>
        <w:rPr>
          <w:sz w:val="21"/>
          <w:shd w:fill="FFFFFF" w:val="clear"/>
        </w:rPr>
        <w:t>1957415</w:t>
      </w:r>
      <w:r>
        <w:rPr>
          <w:sz w:val="21"/>
          <w:shd w:fill="FFFFFF" w:val="clear"/>
        </w:rPr>
        <w:t>元</w:t>
      </w:r>
      <w:r>
        <w:rPr>
          <w:sz w:val="21"/>
          <w:shd w:fill="FFFFFF" w:val="clear"/>
        </w:rPr>
        <w:t>，其中空调清洗部分预算</w:t>
      </w:r>
      <w:r>
        <w:rPr>
          <w:sz w:val="21"/>
          <w:shd w:fill="FFFFFF" w:val="clear"/>
        </w:rPr>
        <w:t>808100元，按最高限价50元/台/次报折扣率，合同期内按折扣后的综合单价包干，报价包括</w:t>
      </w:r>
      <w:r>
        <w:rPr>
          <w:sz w:val="21"/>
          <w:shd w:fill="FFFFFF" w:val="clear"/>
        </w:rPr>
        <w:t>清洗消毒</w:t>
      </w:r>
      <w:r>
        <w:rPr>
          <w:sz w:val="21"/>
          <w:shd w:fill="FFFFFF" w:val="clear"/>
        </w:rPr>
        <w:t>费</w:t>
      </w:r>
      <w:r>
        <w:rPr>
          <w:sz w:val="21"/>
          <w:shd w:fill="FFFFFF" w:val="clear"/>
        </w:rPr>
        <w:t>用</w:t>
      </w:r>
      <w:r>
        <w:rPr>
          <w:sz w:val="21"/>
          <w:shd w:fill="FFFFFF" w:val="clear"/>
        </w:rPr>
        <w:t>、</w:t>
      </w:r>
      <w:r>
        <w:rPr>
          <w:sz w:val="21"/>
          <w:shd w:fill="FFFFFF" w:val="clear"/>
        </w:rPr>
        <w:t>清洁剂费用</w:t>
      </w:r>
      <w:r>
        <w:rPr>
          <w:sz w:val="21"/>
          <w:shd w:fill="FFFFFF" w:val="clear"/>
        </w:rPr>
        <w:t>、</w:t>
      </w:r>
      <w:r>
        <w:rPr>
          <w:sz w:val="21"/>
          <w:shd w:fill="FFFFFF" w:val="clear"/>
        </w:rPr>
        <w:t>消毒剂费用、</w:t>
      </w:r>
      <w:r>
        <w:rPr>
          <w:sz w:val="21"/>
          <w:shd w:fill="FFFFFF" w:val="clear"/>
        </w:rPr>
        <w:t>工具及物耗费用、运输保险、调试、人员工资、加班费、</w:t>
      </w:r>
      <w:r>
        <w:rPr>
          <w:sz w:val="21"/>
          <w:shd w:fill="FFFFFF" w:val="clear"/>
        </w:rPr>
        <w:t>高空</w:t>
      </w:r>
      <w:r>
        <w:rPr>
          <w:sz w:val="21"/>
          <w:shd w:fill="FFFFFF" w:val="clear"/>
        </w:rPr>
        <w:t>作业费、劳保费、福利费、保险费、风险金、税费、利润及</w:t>
      </w:r>
      <w:r>
        <w:rPr>
          <w:sz w:val="21"/>
          <w:shd w:fill="FFFFFF" w:val="clear"/>
        </w:rPr>
        <w:t>空调清洗</w:t>
      </w:r>
      <w:r>
        <w:rPr>
          <w:sz w:val="21"/>
          <w:shd w:fill="FFFFFF" w:val="clear"/>
        </w:rPr>
        <w:t>过程中应预见和不可预见费用等</w:t>
      </w:r>
      <w:r>
        <w:rPr>
          <w:sz w:val="21"/>
          <w:shd w:fill="FFFFFF" w:val="clear"/>
        </w:rPr>
        <w:t>，</w:t>
      </w:r>
      <w:r>
        <w:rPr>
          <w:sz w:val="21"/>
          <w:shd w:fill="FFFFFF" w:val="clear"/>
        </w:rPr>
        <w:t>每台空调一年最多计取一次费用，根据清洗空调数量按实结算（</w:t>
      </w:r>
      <w:r>
        <w:rPr>
          <w:sz w:val="20"/>
        </w:rPr>
        <w:t>结算价格＝</w:t>
      </w:r>
      <w:r>
        <w:rPr>
          <w:sz w:val="20"/>
        </w:rPr>
        <w:t>单台空调清洗最高限价</w:t>
      </w:r>
      <w:r>
        <w:rPr>
          <w:sz w:val="20"/>
        </w:rPr>
        <w:t>×折扣率×实际</w:t>
      </w:r>
      <w:r>
        <w:rPr>
          <w:sz w:val="20"/>
        </w:rPr>
        <w:t>清洗空调</w:t>
      </w:r>
      <w:r>
        <w:rPr>
          <w:sz w:val="20"/>
        </w:rPr>
        <w:t>数量</w:t>
      </w:r>
      <w:r>
        <w:rPr>
          <w:sz w:val="21"/>
          <w:shd w:fill="FFFFFF" w:val="clear"/>
        </w:rPr>
        <w:t>）；维修维护总费用最高限价</w:t>
      </w:r>
      <w:r>
        <w:rPr>
          <w:sz w:val="21"/>
          <w:shd w:fill="FFFFFF" w:val="clear"/>
        </w:rPr>
        <w:t>1149315元，报折扣率，合同期内按折扣后的总价包干，报价包括</w:t>
      </w:r>
      <w:r>
        <w:rPr>
          <w:sz w:val="21"/>
          <w:shd w:fill="FFFFFF" w:val="clear"/>
        </w:rPr>
        <w:t>维护、</w:t>
      </w:r>
      <w:r>
        <w:rPr>
          <w:sz w:val="21"/>
          <w:shd w:fill="FFFFFF" w:val="clear"/>
        </w:rPr>
        <w:t>维修费、</w:t>
      </w:r>
      <w:r>
        <w:rPr>
          <w:sz w:val="21"/>
          <w:shd w:fill="FFFFFF" w:val="clear"/>
        </w:rPr>
        <w:t>检测费、故障响应及配件更换</w:t>
      </w:r>
      <w:r>
        <w:rPr>
          <w:sz w:val="21"/>
          <w:shd w:fill="FFFFFF" w:val="clear"/>
        </w:rPr>
        <w:t>（包含压缩机、</w:t>
      </w:r>
      <w:r>
        <w:rPr>
          <w:sz w:val="21"/>
          <w:shd w:fill="FFFFFF" w:val="clear"/>
        </w:rPr>
        <w:t>主板、电机、四通阀、电容、制冷剂、非学生宿舍遥控器、排水管、连接管、</w:t>
      </w:r>
      <w:r>
        <w:rPr>
          <w:sz w:val="21"/>
          <w:shd w:fill="FFFFFF" w:val="clear"/>
        </w:rPr>
        <w:t>保温套管、包扎带</w:t>
      </w:r>
      <w:r>
        <w:rPr>
          <w:sz w:val="21"/>
          <w:shd w:fill="FFFFFF" w:val="clear"/>
        </w:rPr>
        <w:t>、电源线、桥架盖板</w:t>
      </w:r>
      <w:r>
        <w:rPr>
          <w:sz w:val="21"/>
          <w:shd w:fill="FFFFFF" w:val="clear"/>
        </w:rPr>
        <w:t>等空调一切维修材料）、工具及物耗费用、运输保险、调试、人员工资、加班费、</w:t>
      </w:r>
      <w:r>
        <w:rPr>
          <w:sz w:val="21"/>
          <w:shd w:fill="FFFFFF" w:val="clear"/>
        </w:rPr>
        <w:t>高空</w:t>
      </w:r>
      <w:r>
        <w:rPr>
          <w:sz w:val="21"/>
          <w:shd w:fill="FFFFFF" w:val="clear"/>
        </w:rPr>
        <w:t>作业费、劳保费、福利费、保险费、风险金、税费、利润及合同实施过程中应预见和不可预见费用等</w:t>
      </w:r>
      <w:r>
        <w:rPr>
          <w:sz w:val="21"/>
          <w:shd w:fill="FFFFFF" w:val="clear"/>
        </w:rPr>
        <w:t>，</w:t>
      </w:r>
      <w:r>
        <w:rPr>
          <w:sz w:val="21"/>
          <w:shd w:fill="FFFFFF" w:val="clear"/>
        </w:rPr>
        <w:t>无论</w:t>
      </w:r>
      <w:r>
        <w:rPr>
          <w:sz w:val="21"/>
          <w:shd w:fill="FFFFFF" w:val="clear"/>
        </w:rPr>
        <w:t>三</w:t>
      </w:r>
      <w:r>
        <w:rPr>
          <w:sz w:val="21"/>
          <w:shd w:fill="FFFFFF" w:val="clear"/>
        </w:rPr>
        <w:t>校区空调数量如何波动，实际维修、配件更换数量</w:t>
      </w:r>
      <w:r>
        <w:rPr>
          <w:sz w:val="21"/>
          <w:shd w:fill="FFFFFF" w:val="clear"/>
        </w:rPr>
        <w:t>如何变化</w:t>
      </w:r>
      <w:r>
        <w:rPr>
          <w:sz w:val="21"/>
          <w:shd w:fill="FFFFFF" w:val="clear"/>
        </w:rPr>
        <w:t>，</w:t>
      </w:r>
      <w:r>
        <w:rPr>
          <w:sz w:val="21"/>
          <w:shd w:fill="FFFFFF" w:val="clear"/>
        </w:rPr>
        <w:t>维修维护</w:t>
      </w:r>
      <w:r>
        <w:rPr>
          <w:sz w:val="21"/>
          <w:shd w:fill="FFFFFF" w:val="clear"/>
        </w:rPr>
        <w:t>总</w:t>
      </w:r>
      <w:r>
        <w:rPr>
          <w:sz w:val="21"/>
          <w:shd w:fill="FFFFFF" w:val="clear"/>
        </w:rPr>
        <w:t>费用</w:t>
      </w:r>
      <w:r>
        <w:rPr>
          <w:sz w:val="21"/>
          <w:shd w:fill="FFFFFF" w:val="clear"/>
        </w:rPr>
        <w:t>在服务期内保持不变</w:t>
      </w:r>
      <w:r>
        <w:rPr>
          <w:sz w:val="21"/>
          <w:shd w:fill="FFFFFF" w:val="clear"/>
        </w:rPr>
        <w:t>。</w:t>
      </w:r>
    </w:p>
    <w:p>
      <w:pPr>
        <w:pStyle w:val="null3"/>
        <w:ind w:firstLine="480"/>
        <w:jc w:val="both"/>
      </w:pPr>
      <w:r>
        <w:rPr>
          <w:sz w:val="21"/>
          <w:shd w:fill="FFFFFF" w:val="clear"/>
        </w:rPr>
        <w:t>供应商</w:t>
      </w:r>
      <w:r>
        <w:rPr>
          <w:sz w:val="21"/>
          <w:shd w:fill="FFFFFF" w:val="clear"/>
        </w:rPr>
        <w:t>按单台空调每次清洗费用（</w:t>
      </w:r>
      <w:r>
        <w:rPr>
          <w:sz w:val="21"/>
          <w:shd w:fill="FFFFFF" w:val="clear"/>
        </w:rPr>
        <w:t>50元/台/次</w:t>
      </w:r>
      <w:r>
        <w:rPr>
          <w:sz w:val="21"/>
          <w:shd w:fill="FFFFFF" w:val="clear"/>
        </w:rPr>
        <w:t>）</w:t>
      </w:r>
      <w:r>
        <w:rPr>
          <w:sz w:val="21"/>
          <w:shd w:fill="FFFFFF" w:val="clear"/>
        </w:rPr>
        <w:t>及</w:t>
      </w:r>
      <w:r>
        <w:rPr>
          <w:sz w:val="21"/>
          <w:shd w:fill="FFFFFF" w:val="clear"/>
        </w:rPr>
        <w:t>维修维护总费用（</w:t>
      </w:r>
      <w:r>
        <w:rPr>
          <w:sz w:val="21"/>
          <w:shd w:fill="FFFFFF" w:val="clear"/>
        </w:rPr>
        <w:t>1149315元</w:t>
      </w:r>
      <w:r>
        <w:rPr>
          <w:sz w:val="21"/>
          <w:shd w:fill="FFFFFF" w:val="clear"/>
        </w:rPr>
        <w:t>），</w:t>
      </w:r>
      <w:r>
        <w:rPr>
          <w:sz w:val="21"/>
          <w:shd w:fill="FFFFFF" w:val="clear"/>
        </w:rPr>
        <w:t>统一</w:t>
      </w:r>
      <w:r>
        <w:rPr>
          <w:sz w:val="21"/>
          <w:shd w:fill="FFFFFF" w:val="clear"/>
        </w:rPr>
        <w:t>报</w:t>
      </w:r>
      <w:r>
        <w:rPr>
          <w:sz w:val="21"/>
          <w:shd w:fill="FFFFFF" w:val="clear"/>
        </w:rPr>
        <w:t>同一个</w:t>
      </w:r>
      <w:r>
        <w:rPr>
          <w:sz w:val="21"/>
          <w:shd w:fill="FFFFFF" w:val="clear"/>
        </w:rPr>
        <w:t>折扣率，折扣率</w:t>
      </w:r>
      <w:r>
        <w:rPr>
          <w:sz w:val="21"/>
          <w:shd w:fill="FFFFFF" w:val="clear"/>
        </w:rPr>
        <w:t>报价区间为：</w:t>
      </w:r>
      <w:r>
        <w:rPr/>
        <w:t>0</w:t>
      </w:r>
      <w:r>
        <w:rPr/>
        <w:t>＜折扣率≤</w:t>
      </w:r>
      <w:r>
        <w:rPr/>
        <w:t>100%</w:t>
      </w:r>
      <w:r>
        <w:rPr>
          <w:sz w:val="21"/>
          <w:shd w:fill="FFFFFF" w:val="clear"/>
        </w:rPr>
        <w:t>，否则作无效</w:t>
      </w:r>
      <w:r>
        <w:rPr>
          <w:sz w:val="21"/>
          <w:shd w:fill="FFFFFF" w:val="clear"/>
        </w:rPr>
        <w:t>响应</w:t>
      </w:r>
      <w:r>
        <w:rPr>
          <w:sz w:val="21"/>
          <w:shd w:fill="FFFFFF" w:val="clear"/>
        </w:rPr>
        <w:t>处理。</w:t>
      </w:r>
    </w:p>
    <w:p>
      <w:pPr>
        <w:pStyle w:val="null3"/>
        <w:ind w:firstLine="480"/>
      </w:pPr>
      <w:r>
        <w:rPr>
          <w:sz w:val="21"/>
          <w:shd w:fill="FFFFFF" w:val="clear"/>
        </w:rPr>
        <w:t>注：</w:t>
      </w:r>
      <w:r>
        <w:rPr>
          <w:sz w:val="21"/>
          <w:shd w:fill="FFFFFF" w:val="clear"/>
        </w:rPr>
        <w:t>1、本项目报价方式为</w:t>
      </w:r>
      <w:r>
        <w:rPr>
          <w:sz w:val="21"/>
          <w:shd w:fill="FFFFFF" w:val="clear"/>
        </w:rPr>
        <w:t>折扣率</w:t>
      </w:r>
      <w:r>
        <w:rPr>
          <w:sz w:val="21"/>
          <w:shd w:fill="FFFFFF" w:val="clear"/>
        </w:rPr>
        <w:t>报价，（</w:t>
      </w:r>
      <w:r>
        <w:rPr>
          <w:sz w:val="21"/>
          <w:shd w:fill="FFFFFF" w:val="clear"/>
        </w:rPr>
        <w:t>折扣率</w:t>
      </w:r>
      <w:r>
        <w:rPr>
          <w:sz w:val="21"/>
          <w:shd w:fill="FFFFFF" w:val="clear"/>
        </w:rPr>
        <w:t>区间：</w:t>
      </w:r>
      <w:r>
        <w:rPr/>
        <w:t>0</w:t>
      </w:r>
      <w:r>
        <w:rPr/>
        <w:t>＜折扣率≤</w:t>
      </w:r>
      <w:r>
        <w:rPr/>
        <w:t>100%</w:t>
      </w:r>
      <w:r>
        <w:rPr>
          <w:sz w:val="21"/>
          <w:shd w:fill="FFFFFF" w:val="clear"/>
        </w:rPr>
        <w:t>），以百分比数值表示（保留两位小数），必须为固定唯一的报价，不得存在区间值，不得为负数。</w:t>
      </w:r>
    </w:p>
    <w:p>
      <w:pPr>
        <w:pStyle w:val="null3"/>
        <w:ind w:firstLine="480"/>
        <w:jc w:val="left"/>
      </w:pPr>
      <w:r>
        <w:rPr>
          <w:sz w:val="21"/>
          <w:shd w:fill="FFFFFF" w:val="clear"/>
        </w:rPr>
        <w:t>2、</w:t>
      </w:r>
      <w:r>
        <w:rPr>
          <w:sz w:val="21"/>
          <w:shd w:fill="FFFFFF" w:val="clear"/>
        </w:rPr>
        <w:t>供应商</w:t>
      </w:r>
      <w:r>
        <w:rPr>
          <w:sz w:val="21"/>
          <w:shd w:fill="FFFFFF" w:val="clear"/>
        </w:rPr>
        <w:t>应分清</w:t>
      </w:r>
      <w:r>
        <w:rPr>
          <w:sz w:val="21"/>
          <w:shd w:fill="FFFFFF" w:val="clear"/>
        </w:rPr>
        <w:t>折扣率与下浮率</w:t>
      </w:r>
      <w:r>
        <w:rPr>
          <w:sz w:val="21"/>
          <w:shd w:fill="FFFFFF" w:val="clear"/>
        </w:rPr>
        <w:t>的区别，避免报价错误。例如：某供应商以</w:t>
      </w:r>
      <w:r>
        <w:rPr>
          <w:sz w:val="21"/>
          <w:shd w:fill="FFFFFF" w:val="clear"/>
        </w:rPr>
        <w:t>折扣</w:t>
      </w:r>
      <w:r>
        <w:rPr>
          <w:sz w:val="21"/>
          <w:shd w:fill="FFFFFF" w:val="clear"/>
        </w:rPr>
        <w:t>率</w:t>
      </w:r>
      <w:r>
        <w:rPr>
          <w:sz w:val="21"/>
          <w:shd w:fill="FFFFFF" w:val="clear"/>
        </w:rPr>
        <w:t>8</w:t>
      </w:r>
      <w:r>
        <w:rPr>
          <w:sz w:val="21"/>
          <w:shd w:fill="FFFFFF" w:val="clear"/>
        </w:rPr>
        <w:t>0%进行报价，最终</w:t>
      </w:r>
      <w:r>
        <w:rPr>
          <w:sz w:val="21"/>
          <w:shd w:fill="FFFFFF" w:val="clear"/>
        </w:rPr>
        <w:t>总</w:t>
      </w:r>
      <w:r>
        <w:rPr>
          <w:sz w:val="21"/>
          <w:shd w:fill="FFFFFF" w:val="clear"/>
        </w:rPr>
        <w:t>结算价格</w:t>
      </w:r>
      <w:r>
        <w:rPr>
          <w:sz w:val="21"/>
          <w:shd w:fill="FFFFFF" w:val="clear"/>
        </w:rPr>
        <w:t>=</w:t>
      </w:r>
      <w:r>
        <w:rPr>
          <w:sz w:val="21"/>
          <w:shd w:fill="FFFFFF" w:val="clear"/>
        </w:rPr>
        <w:t>【</w:t>
      </w:r>
      <w:r>
        <w:rPr>
          <w:sz w:val="21"/>
          <w:shd w:fill="FFFFFF" w:val="clear"/>
        </w:rPr>
        <w:t>空调清洗</w:t>
      </w:r>
      <w:r>
        <w:rPr>
          <w:sz w:val="20"/>
        </w:rPr>
        <w:t>结算</w:t>
      </w:r>
      <w:r>
        <w:rPr>
          <w:sz w:val="20"/>
        </w:rPr>
        <w:t>金额</w:t>
      </w:r>
      <w:r>
        <w:rPr>
          <w:sz w:val="20"/>
        </w:rPr>
        <w:t>＝</w:t>
      </w:r>
      <w:r>
        <w:rPr>
          <w:sz w:val="21"/>
          <w:shd w:fill="FFFFFF" w:val="clear"/>
        </w:rPr>
        <w:t>50元/台/次</w:t>
      </w:r>
      <w:r>
        <w:rPr>
          <w:sz w:val="20"/>
        </w:rPr>
        <w:t>×</w:t>
      </w:r>
      <w:r>
        <w:rPr>
          <w:sz w:val="20"/>
        </w:rPr>
        <w:t>80%</w:t>
      </w:r>
      <w:r>
        <w:rPr>
          <w:sz w:val="20"/>
        </w:rPr>
        <w:t>×实际</w:t>
      </w:r>
      <w:r>
        <w:rPr>
          <w:sz w:val="20"/>
        </w:rPr>
        <w:t>清洗空调</w:t>
      </w:r>
      <w:r>
        <w:rPr>
          <w:sz w:val="20"/>
        </w:rPr>
        <w:t>数量</w:t>
      </w:r>
      <w:r>
        <w:rPr>
          <w:sz w:val="21"/>
          <w:shd w:fill="FFFFFF" w:val="clear"/>
        </w:rPr>
        <w:t>】</w:t>
      </w:r>
      <w:r>
        <w:rPr>
          <w:sz w:val="21"/>
          <w:shd w:fill="FFFFFF" w:val="clear"/>
        </w:rPr>
        <w:t>+</w:t>
      </w:r>
      <w:r>
        <w:rPr>
          <w:sz w:val="21"/>
          <w:shd w:fill="FFFFFF" w:val="clear"/>
        </w:rPr>
        <w:t>【</w:t>
      </w:r>
      <w:r>
        <w:rPr>
          <w:sz w:val="21"/>
          <w:shd w:fill="FFFFFF" w:val="clear"/>
        </w:rPr>
        <w:t>维修维护费用</w:t>
      </w:r>
      <w:r>
        <w:rPr>
          <w:sz w:val="20"/>
        </w:rPr>
        <w:t>结算</w:t>
      </w:r>
      <w:r>
        <w:rPr>
          <w:sz w:val="20"/>
        </w:rPr>
        <w:t>金额</w:t>
      </w:r>
      <w:r>
        <w:rPr>
          <w:sz w:val="20"/>
        </w:rPr>
        <w:t>＝</w:t>
      </w:r>
      <w:r>
        <w:rPr>
          <w:sz w:val="21"/>
          <w:shd w:fill="FFFFFF" w:val="clear"/>
        </w:rPr>
        <w:t>1149315元</w:t>
      </w:r>
      <w:r>
        <w:rPr>
          <w:sz w:val="20"/>
        </w:rPr>
        <w:t>×</w:t>
      </w:r>
      <w:r>
        <w:rPr>
          <w:sz w:val="20"/>
        </w:rPr>
        <w:t>80%</w:t>
      </w:r>
      <w:r>
        <w:rPr>
          <w:sz w:val="21"/>
          <w:shd w:fill="FFFFFF" w:val="clear"/>
        </w:rPr>
        <w:t>】。</w:t>
      </w:r>
    </w:p>
    <w:p>
      <w:pPr>
        <w:pStyle w:val="null3"/>
        <w:jc w:val="both"/>
      </w:pPr>
      <w:r>
        <w:rPr>
          <w:sz w:val="28"/>
          <w:b/>
        </w:rPr>
        <w:t>三、空调维修保养数量</w:t>
      </w:r>
    </w:p>
    <w:p>
      <w:pPr>
        <w:pStyle w:val="null3"/>
        <w:ind w:firstLine="482"/>
        <w:jc w:val="both"/>
      </w:pPr>
      <w:r>
        <w:rPr>
          <w:sz w:val="21"/>
          <w:shd w:fill="FFFFFF" w:val="clear"/>
        </w:rPr>
        <w:t>三</w:t>
      </w:r>
      <w:r>
        <w:rPr>
          <w:sz w:val="21"/>
          <w:shd w:fill="FFFFFF" w:val="clear"/>
        </w:rPr>
        <w:t>校区</w:t>
      </w:r>
      <w:r>
        <w:rPr>
          <w:sz w:val="21"/>
          <w:shd w:fill="FFFFFF" w:val="clear"/>
        </w:rPr>
        <w:t>现有空调设备</w:t>
      </w:r>
      <w:r>
        <w:rPr>
          <w:sz w:val="21"/>
          <w:shd w:fill="FFFFFF" w:val="clear"/>
        </w:rPr>
        <w:t>8081</w:t>
      </w:r>
      <w:r>
        <w:rPr>
          <w:sz w:val="21"/>
          <w:shd w:fill="FFFFFF" w:val="clear"/>
        </w:rPr>
        <w:t>台，包括多</w:t>
      </w:r>
      <w:r>
        <w:rPr>
          <w:sz w:val="21"/>
          <w:shd w:fill="FFFFFF" w:val="clear"/>
        </w:rPr>
        <w:t>联室内机</w:t>
      </w:r>
      <w:r>
        <w:rPr>
          <w:sz w:val="21"/>
          <w:shd w:fill="FFFFFF" w:val="clear"/>
        </w:rPr>
        <w:t>、</w:t>
      </w:r>
      <w:r>
        <w:rPr>
          <w:sz w:val="21"/>
          <w:shd w:fill="FFFFFF" w:val="clear"/>
        </w:rPr>
        <w:t>多联室外机</w:t>
      </w:r>
      <w:r>
        <w:rPr>
          <w:sz w:val="21"/>
          <w:shd w:fill="FFFFFF" w:val="clear"/>
        </w:rPr>
        <w:t>、全热交换器，</w:t>
      </w:r>
      <w:r>
        <w:rPr>
          <w:sz w:val="21"/>
          <w:shd w:fill="FFFFFF" w:val="clear"/>
        </w:rPr>
        <w:t>分体式</w:t>
      </w:r>
      <w:r>
        <w:rPr>
          <w:sz w:val="21"/>
          <w:shd w:fill="FFFFFF" w:val="clear"/>
        </w:rPr>
        <w:t>1</w:t>
      </w:r>
      <w:r>
        <w:rPr>
          <w:sz w:val="21"/>
          <w:shd w:fill="FFFFFF" w:val="clear"/>
        </w:rPr>
        <w:t>-</w:t>
      </w:r>
      <w:r>
        <w:rPr>
          <w:sz w:val="21"/>
          <w:shd w:fill="FFFFFF" w:val="clear"/>
        </w:rPr>
        <w:t>5</w:t>
      </w:r>
      <w:r>
        <w:rPr>
          <w:sz w:val="21"/>
          <w:shd w:fill="FFFFFF" w:val="clear"/>
        </w:rPr>
        <w:t>匹挂机、柜机、天花机</w:t>
      </w:r>
      <w:r>
        <w:rPr>
          <w:sz w:val="21"/>
          <w:shd w:fill="FFFFFF" w:val="clear"/>
        </w:rPr>
        <w:t>，品牌有格力、美的、</w:t>
      </w:r>
      <w:r>
        <w:rPr>
          <w:sz w:val="21"/>
          <w:shd w:fill="FFFFFF" w:val="clear"/>
        </w:rPr>
        <w:t>TCL</w:t>
      </w:r>
      <w:r>
        <w:rPr>
          <w:sz w:val="21"/>
          <w:shd w:fill="FFFFFF" w:val="clear"/>
        </w:rPr>
        <w:t>、海尔、海信、小天鹅、华凌、志高、东宝、盾安、惠而浦等</w:t>
      </w:r>
      <w:r>
        <w:rPr>
          <w:sz w:val="21"/>
          <w:shd w:fill="FFFFFF" w:val="clear"/>
        </w:rPr>
        <w:t>。</w:t>
      </w:r>
      <w:r>
        <w:rPr>
          <w:sz w:val="21"/>
          <w:shd w:fill="FFFFFF" w:val="clear"/>
        </w:rPr>
        <w:t>其中</w:t>
      </w:r>
      <w:r>
        <w:rPr>
          <w:sz w:val="21"/>
          <w:shd w:fill="FFFFFF" w:val="clear"/>
        </w:rPr>
        <w:t>2026-2027</w:t>
      </w:r>
      <w:r>
        <w:rPr>
          <w:sz w:val="21"/>
          <w:shd w:fill="FFFFFF" w:val="clear"/>
        </w:rPr>
        <w:t>年在品牌售后保修期内的空调设备</w:t>
      </w:r>
      <w:r>
        <w:rPr>
          <w:sz w:val="21"/>
          <w:shd w:fill="FFFFFF" w:val="clear"/>
        </w:rPr>
        <w:t>3675</w:t>
      </w:r>
      <w:r>
        <w:rPr>
          <w:sz w:val="21"/>
          <w:shd w:fill="FFFFFF" w:val="clear"/>
        </w:rPr>
        <w:t>台，过品牌售后保修期的空调设备</w:t>
      </w:r>
      <w:r>
        <w:rPr>
          <w:sz w:val="21"/>
          <w:shd w:fill="FFFFFF" w:val="clear"/>
        </w:rPr>
        <w:t>4406</w:t>
      </w:r>
      <w:r>
        <w:rPr>
          <w:sz w:val="21"/>
          <w:shd w:fill="FFFFFF" w:val="clear"/>
        </w:rPr>
        <w:t>台；</w:t>
      </w:r>
      <w:r>
        <w:rPr>
          <w:sz w:val="21"/>
          <w:shd w:fill="FFFFFF" w:val="clear"/>
        </w:rPr>
        <w:t>2027-2028</w:t>
      </w:r>
      <w:r>
        <w:rPr>
          <w:sz w:val="21"/>
          <w:shd w:fill="FFFFFF" w:val="clear"/>
        </w:rPr>
        <w:t>年在品牌售后保修期内的空调设备</w:t>
      </w:r>
      <w:r>
        <w:rPr>
          <w:sz w:val="21"/>
          <w:shd w:fill="FFFFFF" w:val="clear"/>
        </w:rPr>
        <w:t>446</w:t>
      </w:r>
      <w:r>
        <w:rPr>
          <w:sz w:val="21"/>
          <w:shd w:fill="FFFFFF" w:val="clear"/>
        </w:rPr>
        <w:t>台，过品牌售后保修期的空调设备</w:t>
      </w:r>
      <w:r>
        <w:rPr>
          <w:sz w:val="21"/>
          <w:shd w:fill="FFFFFF" w:val="clear"/>
        </w:rPr>
        <w:t>7635</w:t>
      </w:r>
      <w:r>
        <w:rPr>
          <w:sz w:val="21"/>
          <w:shd w:fill="FFFFFF" w:val="clear"/>
        </w:rPr>
        <w:t>台；具体空调设备清单见附件一。</w:t>
      </w:r>
    </w:p>
    <w:p>
      <w:pPr>
        <w:pStyle w:val="null3"/>
        <w:jc w:val="both"/>
      </w:pPr>
      <w:r>
        <w:rPr>
          <w:sz w:val="21"/>
          <w:shd w:fill="FFFFFF" w:val="clear"/>
        </w:rPr>
        <w:t>附件一：广东科贸职业学院三校区空调设备清单</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564"/>
        <w:gridCol w:w="793"/>
        <w:gridCol w:w="1111"/>
        <w:gridCol w:w="1237"/>
        <w:gridCol w:w="1237"/>
        <w:gridCol w:w="1237"/>
        <w:gridCol w:w="1104"/>
        <w:gridCol w:w="1024"/>
      </w:tblGrid>
      <w:tr>
        <w:tc>
          <w:tcPr>
            <w:tcW w:type="dxa" w:w="8307"/>
            <w:gridSpan w:val="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广东科贸职业学院（天河校区）空调统计汇总表</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7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楼栋</w:t>
            </w:r>
          </w:p>
        </w:tc>
        <w:tc>
          <w:tcPr>
            <w:tcW w:type="dxa" w:w="1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空调数量</w:t>
            </w:r>
            <w:r>
              <w:rPr>
                <w:sz w:val="21"/>
                <w:b/>
              </w:rPr>
              <w:t>/台</w:t>
            </w:r>
          </w:p>
        </w:tc>
        <w:tc>
          <w:tcPr>
            <w:tcW w:type="dxa" w:w="12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2027质保期内</w:t>
            </w:r>
          </w:p>
        </w:tc>
        <w:tc>
          <w:tcPr>
            <w:tcW w:type="dxa" w:w="12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2027质保期外</w:t>
            </w:r>
          </w:p>
        </w:tc>
        <w:tc>
          <w:tcPr>
            <w:tcW w:type="dxa" w:w="12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2028质保期内</w:t>
            </w:r>
          </w:p>
        </w:tc>
        <w:tc>
          <w:tcPr>
            <w:tcW w:type="dxa" w:w="11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2028质保期外</w:t>
            </w:r>
          </w:p>
        </w:tc>
        <w:tc>
          <w:tcPr>
            <w:tcW w:type="dxa" w:w="10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2栋</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3栋</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5栋</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6栋</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9栋</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7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教学楼</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多联主机</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793"/>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多联室内机</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793"/>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合计</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431</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222</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209</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218</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213</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07"/>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广东科贸职业学院（白云校区）空调统计汇总表</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7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楼栋</w:t>
            </w:r>
          </w:p>
        </w:tc>
        <w:tc>
          <w:tcPr>
            <w:tcW w:type="dxa" w:w="1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空调数量</w:t>
            </w:r>
            <w:r>
              <w:rPr>
                <w:sz w:val="21"/>
                <w:b/>
              </w:rPr>
              <w:t>/台</w:t>
            </w:r>
          </w:p>
        </w:tc>
        <w:tc>
          <w:tcPr>
            <w:tcW w:type="dxa" w:w="12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2027质保期内</w:t>
            </w:r>
          </w:p>
        </w:tc>
        <w:tc>
          <w:tcPr>
            <w:tcW w:type="dxa" w:w="12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2027质保期外</w:t>
            </w:r>
          </w:p>
        </w:tc>
        <w:tc>
          <w:tcPr>
            <w:tcW w:type="dxa" w:w="12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2028质保期内</w:t>
            </w:r>
          </w:p>
        </w:tc>
        <w:tc>
          <w:tcPr>
            <w:tcW w:type="dxa" w:w="11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2028质保期外</w:t>
            </w:r>
          </w:p>
        </w:tc>
        <w:tc>
          <w:tcPr>
            <w:tcW w:type="dxa" w:w="10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A1</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161</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135</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135</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A2</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215</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176</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177</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A3</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197</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168</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168</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A4</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137</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117</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117</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A5</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东门</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7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教学楼</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多联主机</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793"/>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多联室内机</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793"/>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147</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129</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142</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7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实训楼</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多联主机</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93"/>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多联室内机</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793"/>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7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综合楼</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多联主机</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793"/>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343</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343</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343</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多联室内机</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793"/>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7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综合楼礼堂</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多联主机</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793"/>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多联室内机</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793"/>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图书馆</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小白楼</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合计</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1544</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299</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1245</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137</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1407</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07"/>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广东科贸职业学院（清远校区）空调统计汇总表</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7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楼栋</w:t>
            </w:r>
          </w:p>
        </w:tc>
        <w:tc>
          <w:tcPr>
            <w:tcW w:type="dxa" w:w="1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空调数量</w:t>
            </w:r>
            <w:r>
              <w:rPr>
                <w:sz w:val="21"/>
                <w:b/>
              </w:rPr>
              <w:t>/台</w:t>
            </w:r>
          </w:p>
        </w:tc>
        <w:tc>
          <w:tcPr>
            <w:tcW w:type="dxa" w:w="12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2027质保期内</w:t>
            </w:r>
          </w:p>
        </w:tc>
        <w:tc>
          <w:tcPr>
            <w:tcW w:type="dxa" w:w="12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2027质保期外</w:t>
            </w:r>
          </w:p>
        </w:tc>
        <w:tc>
          <w:tcPr>
            <w:tcW w:type="dxa" w:w="12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2028质保期内</w:t>
            </w:r>
          </w:p>
        </w:tc>
        <w:tc>
          <w:tcPr>
            <w:tcW w:type="dxa" w:w="11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2028质保期外</w:t>
            </w:r>
          </w:p>
        </w:tc>
        <w:tc>
          <w:tcPr>
            <w:tcW w:type="dxa" w:w="10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1栋</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424</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385</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388</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2栋</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597</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577</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579</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3栋</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216</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216</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216</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质保期至</w:t>
            </w:r>
            <w:r>
              <w:rPr>
                <w:sz w:val="21"/>
              </w:rPr>
              <w:t>2027年9月</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4栋</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216</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216</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216</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质保期至</w:t>
            </w:r>
            <w:r>
              <w:rPr>
                <w:sz w:val="21"/>
              </w:rPr>
              <w:t>2027年9月</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5栋</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216</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216</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216</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质保期至</w:t>
            </w:r>
            <w:r>
              <w:rPr>
                <w:sz w:val="21"/>
              </w:rPr>
              <w:t>2027年9月</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6栋</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216</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216</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216</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质保期至</w:t>
            </w:r>
            <w:r>
              <w:rPr>
                <w:sz w:val="21"/>
              </w:rPr>
              <w:t>2027年9月</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7栋</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216</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216</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216</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质保期至</w:t>
            </w:r>
            <w:r>
              <w:rPr>
                <w:sz w:val="21"/>
              </w:rPr>
              <w:t>2027年9月</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8栋</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216</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216</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216</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质保期至</w:t>
            </w:r>
            <w:r>
              <w:rPr>
                <w:sz w:val="21"/>
              </w:rPr>
              <w:t>2027年9月</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9栋</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216</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216</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216</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质保期至</w:t>
            </w:r>
            <w:r>
              <w:rPr>
                <w:sz w:val="21"/>
              </w:rPr>
              <w:t>2027年9月</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10栋</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216</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216</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216</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质保期至</w:t>
            </w:r>
            <w:r>
              <w:rPr>
                <w:sz w:val="21"/>
              </w:rPr>
              <w:t>2027年9月</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11栋</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216</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216</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216</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质保期至</w:t>
            </w:r>
            <w:r>
              <w:rPr>
                <w:sz w:val="21"/>
              </w:rPr>
              <w:t>2027年9月</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教师公寓</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187</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187</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187</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质保期至</w:t>
            </w:r>
            <w:r>
              <w:rPr>
                <w:sz w:val="21"/>
              </w:rPr>
              <w:t>2027年9月</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培训楼</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392</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392</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392</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质保期至</w:t>
            </w:r>
            <w:r>
              <w:rPr>
                <w:sz w:val="21"/>
              </w:rPr>
              <w:t>2027年9月</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5号楼</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126</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126</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122</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质保期至</w:t>
            </w:r>
            <w:r>
              <w:rPr>
                <w:sz w:val="21"/>
              </w:rPr>
              <w:t>2027年9月</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6号楼</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139</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质保期至</w:t>
            </w:r>
            <w:r>
              <w:rPr>
                <w:sz w:val="21"/>
              </w:rPr>
              <w:t>2027年9月</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7号楼</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123</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123</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122</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质保期至</w:t>
            </w:r>
            <w:r>
              <w:rPr>
                <w:sz w:val="21"/>
              </w:rPr>
              <w:t>2027年9月</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8号楼</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137</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质保期至</w:t>
            </w:r>
            <w:r>
              <w:rPr>
                <w:sz w:val="21"/>
              </w:rPr>
              <w:t>2027年9月</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教工之家</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质保期至</w:t>
            </w:r>
            <w:r>
              <w:rPr>
                <w:sz w:val="21"/>
              </w:rPr>
              <w:t>2030年</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健身房</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质保期至</w:t>
            </w:r>
            <w:r>
              <w:rPr>
                <w:sz w:val="21"/>
              </w:rPr>
              <w:t>2030年</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7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第二饭堂</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多联室内机</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793"/>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多联主机</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7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图书馆</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279</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279</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279</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多联室内机</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793"/>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多联主机</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7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体育馆</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多联室内机</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793"/>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多联主机</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素质拓展中心</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质保期至</w:t>
            </w:r>
            <w:r>
              <w:rPr>
                <w:sz w:val="21"/>
              </w:rPr>
              <w:t>2027年9月</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7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礼堂</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多联室内机</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793"/>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多联主机</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7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行政楼</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154</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154</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154</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多联室内机</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793"/>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多联主机</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793"/>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7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教学楼</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485</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485</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485</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多联室内机</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793"/>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多联主机</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793"/>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全热交换器</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793"/>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7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综合楼</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239</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239</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239</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多联室内机</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793"/>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多联主机</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793"/>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全热交换器</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793"/>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7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实训楼</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多联室内机</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793"/>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多联主机</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c>
          <w:tcPr>
            <w:tcW w:type="dxa" w:w="793"/>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全热交换器</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w:t>
            </w:r>
          </w:p>
        </w:tc>
        <w:tc>
          <w:tcPr>
            <w:tcW w:type="dxa" w:w="7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学生发展中心</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多联室内机</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c>
          <w:tcPr>
            <w:tcW w:type="dxa" w:w="793"/>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多联主机</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793"/>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全热交换器</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第一食堂</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首期主席台</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合计</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6106</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3154</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2952</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91</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6015</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5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三校区合计</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8081</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3675</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4406</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446</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7635</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sz w:val="21"/>
          <w:b/>
        </w:rPr>
        <w:t>附件二：常用配件报价清单</w:t>
      </w:r>
    </w:p>
    <w:p>
      <w:pPr>
        <w:pStyle w:val="null3"/>
        <w:jc w:val="both"/>
      </w:pPr>
      <w:r>
        <w:rPr>
          <w:sz w:val="21"/>
        </w:rPr>
        <w:t>项目名称：广东科贸职业学院</w:t>
      </w:r>
      <w:r>
        <w:rPr>
          <w:sz w:val="21"/>
        </w:rPr>
        <w:t>2026-2028</w:t>
      </w:r>
      <w:r>
        <w:rPr>
          <w:sz w:val="21"/>
        </w:rPr>
        <w:t>年空调设备维修和保养服务项目</w:t>
      </w:r>
    </w:p>
    <w:p>
      <w:pPr>
        <w:pStyle w:val="null3"/>
        <w:jc w:val="both"/>
      </w:pPr>
      <w:r>
        <w:rPr>
          <w:sz w:val="21"/>
        </w:rPr>
        <w:t>投标人名称：</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1661"/>
        <w:gridCol w:w="1661"/>
        <w:gridCol w:w="1661"/>
        <w:gridCol w:w="1661"/>
        <w:gridCol w:w="1661"/>
      </w:tblGrid>
      <w:tr>
        <w:tc>
          <w:tcPr>
            <w:tcW w:type="dxa" w:w="1661"/>
            <w:tcBorders>
              <w:top w:val="singl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sz w:val="21"/>
              </w:rPr>
              <w:t>序号</w:t>
            </w:r>
          </w:p>
        </w:tc>
        <w:tc>
          <w:tcPr>
            <w:tcW w:type="dxa" w:w="1661"/>
            <w:tcBorders>
              <w:top w:val="singl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sz w:val="21"/>
              </w:rPr>
              <w:t>配件名称</w:t>
            </w:r>
          </w:p>
        </w:tc>
        <w:tc>
          <w:tcPr>
            <w:tcW w:type="dxa" w:w="1661"/>
            <w:tcBorders>
              <w:top w:val="singl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sz w:val="21"/>
              </w:rPr>
              <w:t>品牌</w:t>
            </w:r>
            <w:r>
              <w:rPr>
                <w:sz w:val="21"/>
              </w:rPr>
              <w:t>/</w:t>
            </w:r>
            <w:r>
              <w:rPr>
                <w:sz w:val="21"/>
              </w:rPr>
              <w:t>型号</w:t>
            </w:r>
          </w:p>
        </w:tc>
        <w:tc>
          <w:tcPr>
            <w:tcW w:type="dxa" w:w="1661"/>
            <w:tcBorders>
              <w:top w:val="singl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sz w:val="21"/>
              </w:rPr>
              <w:t>参考单价（元）</w:t>
            </w:r>
          </w:p>
        </w:tc>
        <w:tc>
          <w:tcPr>
            <w:tcW w:type="dxa" w:w="1661"/>
            <w:tcBorders>
              <w:top w:val="singl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sz w:val="21"/>
              </w:rPr>
              <w:t>备注</w:t>
            </w:r>
          </w:p>
        </w:tc>
      </w:tr>
      <w:tr>
        <w:tc>
          <w:tcPr>
            <w:tcW w:type="dxa" w:w="1661"/>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sz w:val="21"/>
              </w:rPr>
              <w:t>1</w:t>
            </w: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sz w:val="21"/>
              </w:rPr>
              <w:t>压缩机（</w:t>
            </w:r>
            <w:r>
              <w:rPr>
                <w:sz w:val="21"/>
              </w:rPr>
              <w:t>1</w:t>
            </w:r>
            <w:r>
              <w:rPr>
                <w:sz w:val="21"/>
              </w:rPr>
              <w:t>匹）</w:t>
            </w: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tc>
      </w:tr>
      <w:tr>
        <w:tc>
          <w:tcPr>
            <w:tcW w:type="dxa" w:w="1661"/>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sz w:val="21"/>
              </w:rPr>
              <w:t>2</w:t>
            </w: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sz w:val="21"/>
              </w:rPr>
              <w:t>压缩机（</w:t>
            </w:r>
            <w:r>
              <w:rPr>
                <w:sz w:val="21"/>
              </w:rPr>
              <w:t>1.5</w:t>
            </w:r>
            <w:r>
              <w:rPr>
                <w:sz w:val="21"/>
              </w:rPr>
              <w:t>匹）</w:t>
            </w: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tc>
      </w:tr>
      <w:tr>
        <w:tc>
          <w:tcPr>
            <w:tcW w:type="dxa" w:w="1661"/>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sz w:val="21"/>
              </w:rPr>
              <w:t>3</w:t>
            </w: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sz w:val="21"/>
              </w:rPr>
              <w:t>压缩机（</w:t>
            </w:r>
            <w:r>
              <w:rPr>
                <w:sz w:val="21"/>
              </w:rPr>
              <w:t>2</w:t>
            </w:r>
            <w:r>
              <w:rPr>
                <w:sz w:val="21"/>
              </w:rPr>
              <w:t>匹）</w:t>
            </w: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tc>
      </w:tr>
      <w:tr>
        <w:tc>
          <w:tcPr>
            <w:tcW w:type="dxa" w:w="1661"/>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sz w:val="21"/>
              </w:rPr>
              <w:t>4</w:t>
            </w: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sz w:val="21"/>
              </w:rPr>
              <w:t>压缩机（</w:t>
            </w:r>
            <w:r>
              <w:rPr>
                <w:sz w:val="21"/>
              </w:rPr>
              <w:t>3</w:t>
            </w:r>
            <w:r>
              <w:rPr>
                <w:sz w:val="21"/>
              </w:rPr>
              <w:t>匹）</w:t>
            </w: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tc>
      </w:tr>
      <w:tr>
        <w:tc>
          <w:tcPr>
            <w:tcW w:type="dxa" w:w="1661"/>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sz w:val="21"/>
              </w:rPr>
              <w:t>5</w:t>
            </w: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sz w:val="21"/>
              </w:rPr>
              <w:t>压缩机（</w:t>
            </w:r>
            <w:r>
              <w:rPr>
                <w:sz w:val="21"/>
              </w:rPr>
              <w:t>5</w:t>
            </w:r>
            <w:r>
              <w:rPr>
                <w:sz w:val="21"/>
              </w:rPr>
              <w:t>匹）</w:t>
            </w: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tc>
      </w:tr>
      <w:tr>
        <w:tc>
          <w:tcPr>
            <w:tcW w:type="dxa" w:w="1661"/>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sz w:val="21"/>
              </w:rPr>
              <w:t>6</w:t>
            </w: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sz w:val="21"/>
              </w:rPr>
              <w:t>主板（通用型）</w:t>
            </w: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tc>
      </w:tr>
      <w:tr>
        <w:tc>
          <w:tcPr>
            <w:tcW w:type="dxa" w:w="1661"/>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sz w:val="21"/>
              </w:rPr>
              <w:t>7</w:t>
            </w: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sz w:val="21"/>
              </w:rPr>
              <w:t>电机（室内风机）</w:t>
            </w: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tc>
      </w:tr>
      <w:tr>
        <w:tc>
          <w:tcPr>
            <w:tcW w:type="dxa" w:w="1661"/>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sz w:val="21"/>
              </w:rPr>
              <w:t>8</w:t>
            </w: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sz w:val="21"/>
              </w:rPr>
              <w:t>四通阀</w:t>
            </w: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tc>
      </w:tr>
      <w:tr>
        <w:tc>
          <w:tcPr>
            <w:tcW w:type="dxa" w:w="1661"/>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sz w:val="21"/>
              </w:rPr>
              <w:t>9</w:t>
            </w: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sz w:val="21"/>
              </w:rPr>
              <w:t>电容（</w:t>
            </w:r>
            <w:r>
              <w:rPr>
                <w:sz w:val="21"/>
              </w:rPr>
              <w:t>30</w:t>
            </w:r>
            <w:r>
              <w:rPr>
                <w:sz w:val="21"/>
              </w:rPr>
              <w:t>μ</w:t>
            </w:r>
            <w:r>
              <w:rPr>
                <w:sz w:val="21"/>
              </w:rPr>
              <w:t>F</w:t>
            </w:r>
            <w:r>
              <w:rPr>
                <w:sz w:val="21"/>
              </w:rPr>
              <w:t>）</w:t>
            </w: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tc>
      </w:tr>
      <w:tr>
        <w:tc>
          <w:tcPr>
            <w:tcW w:type="dxa" w:w="1661"/>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sz w:val="21"/>
              </w:rPr>
              <w:t>10</w:t>
            </w: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sz w:val="21"/>
              </w:rPr>
              <w:t>遥控器</w:t>
            </w: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tc>
      </w:tr>
      <w:tr>
        <w:tc>
          <w:tcPr>
            <w:tcW w:type="dxa" w:w="1661"/>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sz w:val="21"/>
              </w:rPr>
              <w:t>1</w:t>
            </w:r>
            <w:r>
              <w:rPr>
                <w:sz w:val="21"/>
              </w:rPr>
              <w:t>1</w:t>
            </w: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sz w:val="21"/>
              </w:rPr>
              <w:t>制冷剂（</w:t>
            </w:r>
            <w:r>
              <w:rPr>
                <w:sz w:val="21"/>
              </w:rPr>
              <w:t>R22/kg</w:t>
            </w:r>
            <w:r>
              <w:rPr>
                <w:sz w:val="21"/>
              </w:rPr>
              <w:t>）</w:t>
            </w: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tc>
      </w:tr>
      <w:tr>
        <w:tc>
          <w:tcPr>
            <w:tcW w:type="dxa" w:w="1661"/>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sz w:val="21"/>
              </w:rPr>
              <w:t>1</w:t>
            </w:r>
            <w:r>
              <w:rPr>
                <w:sz w:val="21"/>
              </w:rPr>
              <w:t>2</w:t>
            </w: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sz w:val="21"/>
              </w:rPr>
              <w:t>制冷剂（</w:t>
            </w:r>
            <w:r>
              <w:rPr>
                <w:sz w:val="21"/>
              </w:rPr>
              <w:t>R32/kg</w:t>
            </w:r>
            <w:r>
              <w:rPr>
                <w:sz w:val="21"/>
              </w:rPr>
              <w:t>）</w:t>
            </w: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tc>
      </w:tr>
      <w:tr>
        <w:tc>
          <w:tcPr>
            <w:tcW w:type="dxa" w:w="1661"/>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sz w:val="21"/>
              </w:rPr>
              <w:t>1</w:t>
            </w:r>
            <w:r>
              <w:rPr>
                <w:sz w:val="21"/>
              </w:rPr>
              <w:t>3</w:t>
            </w: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sz w:val="21"/>
              </w:rPr>
              <w:t>制冷剂（</w:t>
            </w:r>
            <w:r>
              <w:rPr>
                <w:sz w:val="21"/>
              </w:rPr>
              <w:t>R410A/kg</w:t>
            </w:r>
            <w:r>
              <w:rPr>
                <w:sz w:val="21"/>
              </w:rPr>
              <w:t>）</w:t>
            </w: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tc>
      </w:tr>
      <w:tr>
        <w:tc>
          <w:tcPr>
            <w:tcW w:type="dxa" w:w="1661"/>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sz w:val="21"/>
              </w:rPr>
              <w:t>1</w:t>
            </w:r>
            <w:r>
              <w:rPr>
                <w:sz w:val="21"/>
              </w:rPr>
              <w:t>4</w:t>
            </w: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sz w:val="21"/>
              </w:rPr>
              <w:t>其他常用配件（投标人可自行补充）</w:t>
            </w: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tc>
      </w:tr>
      <w:tr>
        <w:tc>
          <w:tcPr>
            <w:tcW w:type="dxa" w:w="1661"/>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sz w:val="21"/>
              </w:rPr>
              <w:t>15</w:t>
            </w: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sz w:val="21"/>
              </w:rPr>
              <w:t>……</w:t>
            </w: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tc>
      </w:tr>
    </w:tbl>
    <w:p>
      <w:pPr>
        <w:pStyle w:val="null3"/>
        <w:jc w:val="both"/>
      </w:pPr>
      <w:r>
        <w:rPr>
          <w:sz w:val="20"/>
        </w:rPr>
        <w:t>投标人承诺：</w:t>
      </w:r>
    </w:p>
    <w:p>
      <w:pPr>
        <w:pStyle w:val="null3"/>
        <w:jc w:val="both"/>
      </w:pPr>
      <w:r>
        <w:rPr>
          <w:sz w:val="20"/>
        </w:rPr>
        <w:t>1.本清单所列配件价格为投标报价的组成部分，仅作为履约参考，不作为价格评审及结算依据。</w:t>
      </w:r>
    </w:p>
    <w:p>
      <w:pPr>
        <w:pStyle w:val="null3"/>
        <w:jc w:val="both"/>
      </w:pPr>
      <w:r>
        <w:rPr>
          <w:sz w:val="20"/>
        </w:rPr>
        <w:t>2.实际更换配件时，无论配件价格如何波动，供应商均不得向采购人另行收费（已包含在总价中）。</w:t>
      </w:r>
    </w:p>
    <w:p>
      <w:pPr>
        <w:pStyle w:val="null3"/>
        <w:jc w:val="both"/>
      </w:pPr>
      <w:r>
        <w:rPr>
          <w:sz w:val="20"/>
        </w:rPr>
        <w:t>3.更换配件须使用原厂或同等质量品牌，保证设备正常运行。</w:t>
      </w:r>
    </w:p>
    <w:p>
      <w:pPr>
        <w:pStyle w:val="null3"/>
        <w:jc w:val="both"/>
      </w:pPr>
      <w:r>
        <w:rPr>
          <w:sz w:val="20"/>
        </w:rPr>
        <w:t>投标人名称（盖章）：</w:t>
      </w:r>
      <w:r>
        <w:rPr>
          <w:sz w:val="21"/>
          <w:u w:val="single"/>
        </w:rPr>
        <w:t xml:space="preserve">                          </w:t>
      </w:r>
    </w:p>
    <w:p>
      <w:pPr>
        <w:pStyle w:val="null3"/>
        <w:jc w:val="both"/>
      </w:pPr>
      <w:r>
        <w:rPr>
          <w:sz w:val="20"/>
        </w:rPr>
        <w:t>法定代表人或授权代表（签字）：</w:t>
      </w:r>
      <w:r>
        <w:rPr>
          <w:sz w:val="21"/>
          <w:u w:val="single"/>
        </w:rPr>
        <w:t xml:space="preserve">                </w:t>
      </w:r>
    </w:p>
    <w:p>
      <w:pPr>
        <w:pStyle w:val="null3"/>
      </w:pPr>
      <w:r>
        <w:rPr>
          <w:sz w:val="20"/>
        </w:rPr>
        <w:t>日期：</w:t>
      </w:r>
      <w:r>
        <w:rPr>
          <w:u w:val="single"/>
        </w:rPr>
        <w:t xml:space="preserve">        </w:t>
      </w:r>
      <w:r>
        <w:rPr>
          <w:sz w:val="20"/>
        </w:rPr>
        <w:t>年</w:t>
      </w:r>
      <w:r>
        <w:rPr>
          <w:u w:val="single"/>
        </w:rPr>
        <w:t xml:space="preserve">      </w:t>
      </w:r>
      <w:r>
        <w:rPr>
          <w:sz w:val="20"/>
        </w:rPr>
        <w:t>月</w:t>
      </w:r>
      <w:r>
        <w:rPr>
          <w:u w:val="single"/>
        </w:rPr>
        <w:t xml:space="preserve">      </w:t>
      </w:r>
      <w:r>
        <w:rPr>
          <w:sz w:val="20"/>
        </w:rPr>
        <w:t>日</w:t>
      </w:r>
    </w:p>
    <w:p>
      <w:pPr>
        <w:pStyle w:val="null3"/>
      </w:pPr>
      <w:r>
        <w:rPr/>
        <w:t>采购包1（广东科贸职业学院2026-2028年空调设备维修和保养服务项目）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自合同签订之日起22.5个月（预计2026年9月15日至2028年7月31日）</w:t>
            </w:r>
          </w:p>
        </w:tc>
      </w:tr>
      <w:tr>
        <w:tc>
          <w:tcPr>
            <w:tcW w:type="dxa" w:w="4153"/>
          </w:tcPr>
          <w:p>
            <w:pPr>
              <w:pStyle w:val="null3"/>
            </w:pPr>
            <w:r>
              <w:rPr/>
              <w:t>标的提供的地点</w:t>
            </w:r>
          </w:p>
        </w:tc>
        <w:tc>
          <w:tcPr>
            <w:tcW w:type="dxa" w:w="4153"/>
          </w:tcPr>
          <w:p>
            <w:pPr>
              <w:pStyle w:val="null3"/>
            </w:pPr>
            <w:r>
              <w:rPr/>
              <w:t>清远校区（清远市清城区中宿路36号）、白云校区（广州市白云区石庆路388号）、天河校区（广州市天河区科华街273号）</w:t>
            </w:r>
          </w:p>
        </w:tc>
      </w:tr>
      <w:tr>
        <w:tc>
          <w:tcPr>
            <w:tcW w:type="dxa" w:w="4153"/>
          </w:tcPr>
          <w:p>
            <w:pPr>
              <w:pStyle w:val="null3"/>
            </w:pPr>
            <w:r>
              <w:rPr/>
              <w:t>付款方式</w:t>
            </w:r>
          </w:p>
        </w:tc>
        <w:tc>
          <w:tcPr>
            <w:tcW w:type="dxa" w:w="4153"/>
          </w:tcPr>
          <w:p>
            <w:pPr>
              <w:pStyle w:val="null3"/>
            </w:pPr>
            <w:r>
              <w:rPr/>
              <w:t>1期：支付比例30%,合同签订并收到成交供应商开具的合法有效的正式发票后5个工作日内，采购人通过银行转账方式支付12个月维修维护费用的30％给成交供应商作为预付款（成交供应商需提供预付款保函）。</w:t>
            </w:r>
          </w:p>
          <w:p>
            <w:pPr>
              <w:pStyle w:val="null3"/>
            </w:pPr>
            <w:r>
              <w:rPr/>
              <w:t>2期：支付比例70%,分项服务费用结算。 1、空调清洗费用： 空调清洗费用在每次完成清洗消毒后，经双方验收合格在10个工作日内支付当次清洗空调的费用。 2、维修维护费，维修维护费每半年支付一次： 第一期服务费在合同期的第7个月内考核完，在收到发票后10个工作日内支付，支付6个月的维修维护费（根据考核结果支付），第一期支付金额（维修部分）=（日常维修服务中标总价÷22.5）×6×考核结果支付比例； 第二期服务费在合同期的第13个月内考核完，在收到发票后10个工作日内支付，支付6个月的维修维护费（根据考核结果支付），第二期支付金额（维修部分）=（日常维修服务中标总价÷22.5）×6×考核结果支付比例； 第三期服务费在合同期的第19个月内考核完，在收到发票后10个工作日内支付，支付6个月的维修维护费（根据考核结果支付），第三期支付金额（维修部分）=（日常维修服务中标总价÷22.5）×6×考核结果支付比例； 剩余尾款在整个项目全部内容验收合格并收到发票后，根据考核结果在10个工作日内支付，尾款支付金额（维修部分）=（日常维修服务中标总价÷22.5）×4.5×考核结果支付比例。每次支付前先从预付款中予以抵扣，直至预付款抵扣完后，再另行支付结算金额。款项支付前，成交供应商需向采购人提供合法有效的相应金额正式发票。 （三）成交供应商开具合法有效的正式发票，采购人以转账方式支付合同款。 注：1）款项支付前，成交供应商需向采购人提供相应金额的正式发票；2）上述付款时间规定为采购人向政府采购支付部门提出支付申请的时间（不含政府财政支付部门审查的时间），采购人在规定时间内提起申请的即视为采购人已履行付款义务。</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1期：每次清洗后和合同期维护服务完毕后，供应商可向采购人提出验收申请，采购人于收到供应商验收申请后7日内组织履约验收。 采购人组织验收小组对成交供应商合同服务履约情况进行全面验收。验收内容包括但不限于：空调清洗情况、维保执行情况、设备运行状态抽查、台账资料完整性、满意度调查结果汇总、扣罚记录汇总等。验收标准以采购需求、成交供应商响应文件及合同约定为依据。</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、其他</w:t>
            </w:r>
          </w:p>
          <w:p>
            <w:pPr>
              <w:pStyle w:val="null3"/>
            </w:pPr>
            <w:r>
              <w:rPr/>
              <w:t>账号：44067901040004185</w:t>
            </w:r>
          </w:p>
          <w:p>
            <w:pPr>
              <w:pStyle w:val="null3"/>
            </w:pPr>
            <w:r>
              <w:rPr/>
              <w:t>户名：广东科贸职业学院</w:t>
            </w:r>
          </w:p>
          <w:p>
            <w:pPr>
              <w:pStyle w:val="null3"/>
            </w:pPr>
            <w:r>
              <w:rPr/>
              <w:t>开户行：中国农业银行广州石井支行</w:t>
            </w:r>
          </w:p>
          <w:p>
            <w:pPr>
              <w:pStyle w:val="null3"/>
            </w:pPr>
            <w:r>
              <w:rPr/>
              <w:t>说明：1.交纳比例：5% 2.提交时间：成交供应商在合同签订后10个日历天内需向采购人提交合同总价的5％作为履约保证金。 3.提交方式：以保函（保险）或银行转账等非现金形式提交； 4.退还的方式、时间、条件和不予退还的情形 （1）项目验收通过后，采购人在收到成交供应商申请后10个工作日内将履约保证金（或保函、保险）无息退还给成交供应商。 （2）不予退还的情形：如在合同履行期间，因成交供应商违约导致提前终止合同或成交供应商自行要求终止合同，履约保证金（或保函、保险）不予退还。若成交供应商未履行或未完全履行合同约定义务给采购人造成损失的，采购人有权直接从履约保证金中抵扣实际损失费用，保证金不足以弥补采购人实际损失的，不足部分仍由成交供应商另行补足赔偿。其他违约责任按照合同约定执行。</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空调维修和保养服务</w:t>
            </w:r>
          </w:p>
        </w:tc>
        <w:tc>
          <w:tcPr>
            <w:tcW w:type="dxa" w:w="831"/>
          </w:tcPr>
          <w:p>
            <w:pPr>
              <w:pStyle w:val="null3"/>
              <w:jc w:val="left"/>
            </w:pPr>
            <w:r>
              <w:rPr/>
              <w:t>广东科贸职业学院2026-2028年空调设备维修和保养服务项目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1,957,415.00</w:t>
            </w:r>
          </w:p>
        </w:tc>
        <w:tc>
          <w:tcPr>
            <w:tcW w:type="dxa" w:w="831"/>
          </w:tcPr>
          <w:p>
            <w:pPr>
              <w:pStyle w:val="null3"/>
              <w:jc w:val="right"/>
            </w:pPr>
            <w:r>
              <w:rPr/>
              <w:t>1,957,415.00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广东科贸职业学院2026-2028年空调设备维修和保养服务项目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b/>
              </w:rPr>
              <w:t>一、</w:t>
            </w:r>
            <w:r>
              <w:rPr>
                <w:b/>
              </w:rPr>
              <w:t>基本要求及内容：</w:t>
            </w:r>
          </w:p>
          <w:p>
            <w:pPr>
              <w:pStyle w:val="null3"/>
              <w:jc w:val="left"/>
            </w:pPr>
            <w:r>
              <w:rPr/>
              <w:t>一是每年对三校区</w:t>
            </w:r>
            <w:r>
              <w:rPr/>
              <w:t>所有</w:t>
            </w:r>
            <w:r>
              <w:rPr/>
              <w:t>空调（含室内、外机）进行一次清洗消毒、安全检查及性能检测（第一次在合同签订后一个月内完成，第二次在</w:t>
            </w:r>
            <w:r>
              <w:rPr/>
              <w:t>202</w:t>
            </w:r>
            <w:r>
              <w:rPr/>
              <w:t>7</w:t>
            </w:r>
            <w:r>
              <w:rPr/>
              <w:t>年</w:t>
            </w:r>
            <w:r>
              <w:rPr/>
              <w:t>9</w:t>
            </w:r>
            <w:r>
              <w:rPr/>
              <w:t>月</w:t>
            </w:r>
            <w:r>
              <w:rPr/>
              <w:t>1</w:t>
            </w:r>
            <w:r>
              <w:rPr/>
              <w:t>日前完成）；</w:t>
            </w:r>
          </w:p>
          <w:p>
            <w:pPr>
              <w:pStyle w:val="null3"/>
              <w:jc w:val="left"/>
            </w:pPr>
            <w:r>
              <w:rPr/>
              <w:t>二是合同期内随时安排专业人员对报修的空调进行维修、保养、更换部件及记录登记。</w:t>
            </w:r>
          </w:p>
          <w:p>
            <w:pPr>
              <w:pStyle w:val="null3"/>
            </w:pPr>
            <w:r>
              <w:rPr>
                <w:sz w:val="21"/>
              </w:rPr>
              <w:t>对完成清洗</w:t>
            </w:r>
            <w:r>
              <w:rPr>
                <w:sz w:val="21"/>
              </w:rPr>
              <w:t>消毒</w:t>
            </w:r>
            <w:r>
              <w:rPr>
                <w:sz w:val="21"/>
              </w:rPr>
              <w:t>、</w:t>
            </w:r>
            <w:r>
              <w:rPr>
                <w:sz w:val="21"/>
              </w:rPr>
              <w:t>安全</w:t>
            </w:r>
            <w:r>
              <w:rPr>
                <w:sz w:val="21"/>
              </w:rPr>
              <w:t>检查和</w:t>
            </w:r>
            <w:r>
              <w:rPr>
                <w:sz w:val="21"/>
              </w:rPr>
              <w:t>性能</w:t>
            </w:r>
            <w:r>
              <w:rPr>
                <w:sz w:val="21"/>
              </w:rPr>
              <w:t>检测的空调粘贴统一形式的标签，内容包含维保公司名称和清洗、检查日期。所有清洗、检查、维修内容建立云文档台账，便于检查工作进度。</w:t>
            </w:r>
          </w:p>
        </w:tc>
      </w:tr>
      <w:tr>
        <w:tc>
          <w:tcPr>
            <w:tcW w:type="dxa" w:w="2076"/>
          </w:tcPr>
          <w:p/>
        </w:tc>
        <w:tc>
          <w:tcPr>
            <w:tcW w:type="dxa" w:w="415"/>
          </w:tcPr>
          <w:p>
            <w:pPr>
              <w:pStyle w:val="null3"/>
            </w:pPr>
            <w:r>
              <w:rPr/>
              <w:t>2</w:t>
            </w:r>
          </w:p>
        </w:tc>
        <w:tc>
          <w:tcPr>
            <w:tcW w:type="dxa" w:w="5814"/>
          </w:tcPr>
          <w:p>
            <w:pPr>
              <w:pStyle w:val="null3"/>
              <w:jc w:val="left"/>
            </w:pPr>
            <w:r>
              <w:rPr>
                <w:b/>
              </w:rPr>
              <w:t>二、清洗消毒要求</w:t>
            </w:r>
          </w:p>
          <w:p>
            <w:pPr>
              <w:pStyle w:val="null3"/>
              <w:jc w:val="left"/>
            </w:pPr>
            <w:r>
              <w:rPr/>
              <w:t>1.</w:t>
            </w:r>
            <w:r>
              <w:rPr/>
              <w:t>空调按照《空调通风系统清洗规范》执行，空调设备清洗前首先须要验机：检查空调功能是否正常、各个部件是否完好，若有问题及时记录并签证；验机完成后须要断开空调设备电源，防止触电或者造成空调设备短路。</w:t>
            </w:r>
          </w:p>
          <w:p>
            <w:pPr>
              <w:pStyle w:val="null3"/>
              <w:jc w:val="left"/>
            </w:pPr>
            <w:r>
              <w:rPr/>
              <w:t>2.</w:t>
            </w:r>
            <w:r>
              <w:rPr/>
              <w:t>室内机部分：清洗机壳，使用清洁剂清洗设备，对蒸发器、冷凝器、过滤网、出风口、热交换器等进行清洗消毒；完成空调清洗维护后应在空调显眼位置贴上含清洗维护日期的标签纸。</w:t>
            </w:r>
          </w:p>
          <w:p>
            <w:pPr>
              <w:pStyle w:val="null3"/>
              <w:jc w:val="left"/>
            </w:pPr>
            <w:r>
              <w:rPr/>
              <w:t>3.</w:t>
            </w:r>
            <w:r>
              <w:rPr/>
              <w:t>室外机部分：清洗室外机散热器、风叶及全机壳身，去除机体表面灰尘油污。</w:t>
            </w:r>
          </w:p>
          <w:p>
            <w:pPr>
              <w:pStyle w:val="null3"/>
              <w:jc w:val="left"/>
            </w:pPr>
            <w:r>
              <w:rPr/>
              <w:t>4.</w:t>
            </w:r>
            <w:r>
              <w:rPr/>
              <w:t>清洗消毒要求：</w:t>
            </w:r>
          </w:p>
          <w:p>
            <w:pPr>
              <w:pStyle w:val="null3"/>
              <w:jc w:val="left"/>
            </w:pPr>
            <w:r>
              <w:rPr/>
              <w:t>（</w:t>
            </w:r>
            <w:r>
              <w:rPr/>
              <w:t>1</w:t>
            </w:r>
            <w:r>
              <w:rPr/>
              <w:t>）清洗须使用符合规范与环保的中性药剂，避免损坏设备及造成污染；</w:t>
            </w:r>
          </w:p>
          <w:p>
            <w:pPr>
              <w:pStyle w:val="null3"/>
              <w:jc w:val="left"/>
            </w:pPr>
            <w:r>
              <w:rPr/>
              <w:t>（</w:t>
            </w:r>
            <w:r>
              <w:rPr/>
              <w:t>2</w:t>
            </w:r>
            <w:r>
              <w:rPr/>
              <w:t>）清洁废水、污物须集中收集处理，不得直接排放到楼道地面、绿化带、雨水井；</w:t>
            </w:r>
          </w:p>
          <w:p>
            <w:pPr>
              <w:pStyle w:val="null3"/>
              <w:jc w:val="left"/>
            </w:pPr>
            <w:r>
              <w:rPr/>
              <w:t>（</w:t>
            </w:r>
            <w:r>
              <w:rPr/>
              <w:t>3</w:t>
            </w:r>
            <w:r>
              <w:rPr/>
              <w:t>）检修空调拆卸冷媒须使用专用设备回收，严禁直接向大气排放。</w:t>
            </w:r>
          </w:p>
          <w:p>
            <w:pPr>
              <w:pStyle w:val="null3"/>
              <w:jc w:val="left"/>
            </w:pPr>
            <w:r>
              <w:rPr/>
              <w:t>（</w:t>
            </w:r>
            <w:r>
              <w:rPr/>
              <w:t>4</w:t>
            </w:r>
            <w:r>
              <w:rPr/>
              <w:t>）因成交供应商违规排放、乱堆危废弃物造成环保处罚、校园污染的，采购人有权扣款、限期整改，全部责任与费用由成交供应商承担。</w:t>
            </w:r>
          </w:p>
          <w:p>
            <w:pPr>
              <w:pStyle w:val="null3"/>
            </w:pPr>
            <w:r>
              <w:rPr>
                <w:sz w:val="21"/>
              </w:rPr>
              <w:t>（</w:t>
            </w:r>
            <w:r>
              <w:rPr>
                <w:sz w:val="21"/>
              </w:rPr>
              <w:t>5</w:t>
            </w:r>
            <w:r>
              <w:rPr>
                <w:sz w:val="21"/>
              </w:rPr>
              <w:t>）每台空调一年最多计取一次清洗消毒费用，根据清洗空调数量按实结算，费用结算应提供清洗台账表，表中应含有空调位置、品牌、型号、功率、采购年份、能耗等级等信息，且需该空调使用人或管理人签字确认。一年内因空调不制冷等原因确需增加清洗频次，视为含在维修维护费用中，采购人不额外结算。</w:t>
            </w:r>
          </w:p>
        </w:tc>
      </w:tr>
      <w:tr>
        <w:tc>
          <w:tcPr>
            <w:tcW w:type="dxa" w:w="2076"/>
          </w:tcPr>
          <w:p/>
        </w:tc>
        <w:tc>
          <w:tcPr>
            <w:tcW w:type="dxa" w:w="415"/>
          </w:tcPr>
          <w:p>
            <w:pPr>
              <w:pStyle w:val="null3"/>
            </w:pPr>
            <w:r>
              <w:rPr/>
              <w:t>3</w:t>
            </w:r>
          </w:p>
        </w:tc>
        <w:tc>
          <w:tcPr>
            <w:tcW w:type="dxa" w:w="5814"/>
          </w:tcPr>
          <w:p>
            <w:pPr>
              <w:pStyle w:val="null3"/>
              <w:jc w:val="left"/>
            </w:pPr>
            <w:r>
              <w:rPr>
                <w:b/>
              </w:rPr>
              <w:t>三、维护维修要求</w:t>
            </w:r>
          </w:p>
          <w:p>
            <w:pPr>
              <w:pStyle w:val="null3"/>
              <w:jc w:val="left"/>
            </w:pPr>
            <w:r>
              <w:rPr/>
              <w:t>1.</w:t>
            </w:r>
            <w:r>
              <w:rPr/>
              <w:t>室内机部分：检查接电端座，测量出风温度，检查和梳理排水系统，遥控器失灵、显示板故障等。</w:t>
            </w:r>
          </w:p>
          <w:p>
            <w:pPr>
              <w:pStyle w:val="null3"/>
              <w:jc w:val="left"/>
            </w:pPr>
            <w:r>
              <w:rPr/>
              <w:t>2.</w:t>
            </w:r>
            <w:r>
              <w:rPr/>
              <w:t>室外机部分：测量整机工作电流、电压，压缩机负载电流、噪音并加注润滑油，风机不转等。</w:t>
            </w:r>
          </w:p>
          <w:p>
            <w:pPr>
              <w:pStyle w:val="null3"/>
              <w:jc w:val="left"/>
            </w:pPr>
            <w:r>
              <w:rPr/>
              <w:t>3.</w:t>
            </w:r>
            <w:r>
              <w:rPr/>
              <w:t>管路部分：所有管道的保温材料修复；检查室内、室外机冷媒管是否有泄漏现象，冷凝水管路是否有阻塞或滴漏现象等，排水管是否损坏，冷媒管线路盖板是否有损坏等，如有以上情况应予以修复。</w:t>
            </w:r>
          </w:p>
          <w:p>
            <w:pPr>
              <w:pStyle w:val="null3"/>
              <w:jc w:val="left"/>
            </w:pPr>
            <w:r>
              <w:rPr/>
              <w:t>4.</w:t>
            </w:r>
            <w:r>
              <w:rPr/>
              <w:t>空调安全检查：检查空调用电安全，电源线绝缘电阻（≥</w:t>
            </w:r>
            <w:r>
              <w:rPr/>
              <w:t>0.5M</w:t>
            </w:r>
            <w:r>
              <w:rPr/>
              <w:t>Ω）、漏电保护器动作时间（≤</w:t>
            </w:r>
            <w:r>
              <w:rPr/>
              <w:t>0.1</w:t>
            </w:r>
            <w:r>
              <w:rPr/>
              <w:t>秒）、接地电阻（≤</w:t>
            </w:r>
            <w:r>
              <w:rPr/>
              <w:t>4</w:t>
            </w:r>
            <w:r>
              <w:rPr/>
              <w:t>Ω）；检查外机支架是否牢固，是否有螺丝松动等，对存在的安全隐患必须立即采取有效措施（更换或加固等）解除。电源柜至多联机电控箱</w:t>
            </w:r>
            <w:r>
              <w:rPr/>
              <w:t>380V</w:t>
            </w:r>
            <w:r>
              <w:rPr/>
              <w:t>供电线路检修，线路外观、绝缘性、接地性检测，电工作业人员须持证上岗。</w:t>
            </w:r>
          </w:p>
          <w:p>
            <w:pPr>
              <w:pStyle w:val="null3"/>
              <w:jc w:val="left"/>
            </w:pPr>
            <w:r>
              <w:rPr/>
              <w:t>5.</w:t>
            </w:r>
            <w:r>
              <w:rPr/>
              <w:t>空调性能检测：空调进出风口温差（制冷状态：</w:t>
            </w:r>
            <w:r>
              <w:rPr/>
              <w:t>8</w:t>
            </w:r>
            <w:r>
              <w:rPr/>
              <w:t>℃</w:t>
            </w:r>
            <w:r>
              <w:rPr/>
              <w:t>-12</w:t>
            </w:r>
            <w:r>
              <w:rPr/>
              <w:t>℃）检测、电压电流（±</w:t>
            </w:r>
            <w:r>
              <w:rPr/>
              <w:t>10%</w:t>
            </w:r>
            <w:r>
              <w:rPr/>
              <w:t>额定值）检测、制冷压力（标准值：</w:t>
            </w:r>
            <w:r>
              <w:rPr/>
              <w:t>0.4-0.6MPa</w:t>
            </w:r>
            <w:r>
              <w:rPr/>
              <w:t>）、查看空调制冷效果。检测制冷效果差的、制冷剂不够的机组需检漏并修复后加注制冷剂至额定值，确保所有空调制冷并正常使用。每次性能检测需拍照归档。</w:t>
            </w:r>
          </w:p>
          <w:p>
            <w:pPr>
              <w:pStyle w:val="null3"/>
              <w:jc w:val="left"/>
            </w:pPr>
            <w:r>
              <w:rPr/>
              <w:t>6.</w:t>
            </w:r>
            <w:r>
              <w:rPr/>
              <w:t>所有空调加注制冷剂须严格按照设备铭牌对应型号。加注</w:t>
            </w:r>
            <w:r>
              <w:rPr/>
              <w:t>R32</w:t>
            </w:r>
            <w:r>
              <w:rPr/>
              <w:t>制冷剂须符合安全及消防要求，加注作业人员须持证上岗。</w:t>
            </w:r>
          </w:p>
          <w:p>
            <w:pPr>
              <w:pStyle w:val="null3"/>
            </w:pPr>
            <w:r>
              <w:rPr>
                <w:sz w:val="21"/>
              </w:rPr>
              <w:t>7.</w:t>
            </w:r>
            <w:r>
              <w:rPr>
                <w:sz w:val="21"/>
              </w:rPr>
              <w:t>服务期内所有空调日常故障维修、配件更换、冷媒补充均纳入包干服务范围；更换配件须为原厂或同等质量品牌，费用包含在总价中，不得另行收费。</w:t>
            </w:r>
          </w:p>
        </w:tc>
      </w:tr>
      <w:tr>
        <w:tc>
          <w:tcPr>
            <w:tcW w:type="dxa" w:w="2076"/>
          </w:tcPr>
          <w:p/>
        </w:tc>
        <w:tc>
          <w:tcPr>
            <w:tcW w:type="dxa" w:w="415"/>
          </w:tcPr>
          <w:p>
            <w:pPr>
              <w:pStyle w:val="null3"/>
            </w:pPr>
            <w:r>
              <w:rPr/>
              <w:t>4</w:t>
            </w:r>
          </w:p>
        </w:tc>
        <w:tc>
          <w:tcPr>
            <w:tcW w:type="dxa" w:w="5814"/>
          </w:tcPr>
          <w:p>
            <w:pPr>
              <w:pStyle w:val="null3"/>
              <w:jc w:val="left"/>
            </w:pPr>
            <w:r>
              <w:rPr>
                <w:b/>
              </w:rPr>
              <w:t>四、清洗、维修保养记录</w:t>
            </w:r>
          </w:p>
          <w:p>
            <w:pPr>
              <w:pStyle w:val="null3"/>
              <w:jc w:val="left"/>
            </w:pPr>
            <w:r>
              <w:rPr/>
              <w:t>1.</w:t>
            </w:r>
            <w:r>
              <w:rPr/>
              <w:t>清洗消毒、安全检查及性能检测需逐台做好台账登记，在成交供应商及采购人工作人员现场签名确认后交采购人存档。</w:t>
            </w:r>
          </w:p>
          <w:p>
            <w:pPr>
              <w:pStyle w:val="null3"/>
            </w:pPr>
            <w:r>
              <w:rPr>
                <w:sz w:val="21"/>
              </w:rPr>
              <w:t>2.</w:t>
            </w:r>
            <w:r>
              <w:rPr>
                <w:sz w:val="21"/>
              </w:rPr>
              <w:t>主动排查或接到报修后及时维修，确保全校空调处于良好运行状态。成交供应商必须严格按照要求做好空调的维修工作，做好维修记录，并在请款时将维修记录统计表交给采购人，资料不完善采购人可暂缓付款。</w:t>
            </w:r>
          </w:p>
        </w:tc>
      </w:tr>
      <w:tr>
        <w:tc>
          <w:tcPr>
            <w:tcW w:type="dxa" w:w="2076"/>
          </w:tcPr>
          <w:p/>
        </w:tc>
        <w:tc>
          <w:tcPr>
            <w:tcW w:type="dxa" w:w="415"/>
          </w:tcPr>
          <w:p>
            <w:pPr>
              <w:pStyle w:val="null3"/>
            </w:pPr>
            <w:r>
              <w:rPr/>
              <w:t>5</w:t>
            </w:r>
          </w:p>
        </w:tc>
        <w:tc>
          <w:tcPr>
            <w:tcW w:type="dxa" w:w="5814"/>
          </w:tcPr>
          <w:p>
            <w:pPr>
              <w:pStyle w:val="null3"/>
              <w:jc w:val="left"/>
            </w:pPr>
            <w:r>
              <w:rPr>
                <w:b/>
              </w:rPr>
              <w:t>五、故障解决要求</w:t>
            </w:r>
          </w:p>
          <w:p>
            <w:pPr>
              <w:pStyle w:val="null3"/>
              <w:jc w:val="left"/>
            </w:pPr>
            <w:r>
              <w:rPr/>
              <w:t>▲</w:t>
            </w:r>
            <w:r>
              <w:rPr/>
              <w:t>1.</w:t>
            </w:r>
            <w:r>
              <w:rPr/>
              <w:t>在服务期内，成交供应商在接到采购人报修或通知后，</w:t>
            </w:r>
            <w:r>
              <w:rPr/>
              <w:t>30</w:t>
            </w:r>
            <w:r>
              <w:rPr/>
              <w:t>分钟内响应，一般故障</w:t>
            </w:r>
            <w:r>
              <w:rPr/>
              <w:t>2</w:t>
            </w:r>
            <w:r>
              <w:rPr/>
              <w:t>小时内到达，重点场所（教室、考场）</w:t>
            </w:r>
            <w:r>
              <w:rPr/>
              <w:t>1</w:t>
            </w:r>
            <w:r>
              <w:rPr/>
              <w:t>小时内到达；一般故障</w:t>
            </w:r>
            <w:r>
              <w:rPr/>
              <w:t>4</w:t>
            </w:r>
            <w:r>
              <w:rPr/>
              <w:t>小时内解决，需更换配件故障</w:t>
            </w:r>
            <w:r>
              <w:rPr/>
              <w:t>24</w:t>
            </w:r>
            <w:r>
              <w:rPr/>
              <w:t>小时内解决，确保恢复设备的正常使用。成交供应商逾期未完成修复或未到场的，采购人有权委托第三方维修，费用由成交供应商承担，由此引发的一切事故责任由成交供应商负责（因自然灾害等不可抗力因素导致的事故除外）。</w:t>
            </w:r>
          </w:p>
          <w:p>
            <w:pPr>
              <w:pStyle w:val="null3"/>
              <w:jc w:val="left"/>
            </w:pPr>
            <w:r>
              <w:rPr/>
              <w:t>2.</w:t>
            </w:r>
            <w:r>
              <w:rPr/>
              <w:t>在服务期内，成交供应商应分别在清远、白云、天河校区准备不少于</w:t>
            </w:r>
            <w:r>
              <w:rPr/>
              <w:t>8</w:t>
            </w:r>
            <w:r>
              <w:rPr/>
              <w:t>台、</w:t>
            </w:r>
            <w:r>
              <w:rPr/>
              <w:t>4</w:t>
            </w:r>
            <w:r>
              <w:rPr/>
              <w:t>台、</w:t>
            </w:r>
            <w:r>
              <w:rPr/>
              <w:t>2</w:t>
            </w:r>
            <w:r>
              <w:rPr/>
              <w:t>台与学生宿舍品牌、能耗、匹数一致的空调设备，便于学生宿舍的空调设备在报修第</w:t>
            </w:r>
            <w:r>
              <w:rPr/>
              <w:t>2</w:t>
            </w:r>
            <w:r>
              <w:rPr/>
              <w:t>天内仍无法修复，成交供应商应在第</w:t>
            </w:r>
            <w:r>
              <w:rPr/>
              <w:t>3</w:t>
            </w:r>
            <w:r>
              <w:rPr/>
              <w:t>天内提供一台不低于故障空调匹数的备用空调供学生使用，直至故障空调修复，产生的全部费用由成交供应商承担。若成交供应商逾期不提供备用机，采购人可自行租赁设备，由此产生全部费用从当期结算费用中扣除。</w:t>
            </w:r>
          </w:p>
          <w:p>
            <w:pPr>
              <w:pStyle w:val="null3"/>
              <w:jc w:val="left"/>
            </w:pPr>
            <w:r>
              <w:rPr/>
              <w:t>3.</w:t>
            </w:r>
            <w:r>
              <w:rPr/>
              <w:t>对有故障的空调，如成交供应商在规定时间内没有完成修复的</w:t>
            </w:r>
            <w:r>
              <w:rPr/>
              <w:t>,</w:t>
            </w:r>
            <w:r>
              <w:rPr/>
              <w:t>如主机无法正常运作或冷却效果无法达到正常要求的，采购人有权委托第三方进行维修，产生的费用由成交供应商负责，并在成交供应商支付给第三方后才能申请当期服务款；由此引发的一切事故责任由成交供应商负责（因自然灾害等不可抗力因素导致的事故除外）。</w:t>
            </w:r>
          </w:p>
          <w:p>
            <w:pPr>
              <w:pStyle w:val="null3"/>
              <w:jc w:val="left"/>
            </w:pPr>
            <w:r>
              <w:rPr/>
              <w:t>4.</w:t>
            </w:r>
            <w:r>
              <w:rPr/>
              <w:t>在服务期内，成交供应商不按规定时间到场检修、不按规定时间完成维修或维修无法达到正常使用要求的，以上情况累积出现</w:t>
            </w:r>
            <w:r>
              <w:rPr/>
              <w:t>3</w:t>
            </w:r>
            <w:r>
              <w:rPr/>
              <w:t>次，采购人有权解除合同并追究成交供应商的违约责任。</w:t>
            </w:r>
          </w:p>
          <w:p>
            <w:pPr>
              <w:pStyle w:val="null3"/>
              <w:jc w:val="left"/>
            </w:pPr>
            <w:r>
              <w:rPr/>
              <w:t>5.</w:t>
            </w:r>
            <w:r>
              <w:rPr/>
              <w:t>故障修复率不低于</w:t>
            </w:r>
            <w:r>
              <w:rPr/>
              <w:t>98%</w:t>
            </w:r>
            <w:r>
              <w:rPr/>
              <w:t>，确保全校空调处于良好运行状态。</w:t>
            </w:r>
          </w:p>
          <w:p>
            <w:pPr>
              <w:pStyle w:val="null3"/>
            </w:pPr>
            <w:r>
              <w:rPr>
                <w:sz w:val="21"/>
              </w:rPr>
              <w:t>6.</w:t>
            </w:r>
            <w:r>
              <w:rPr>
                <w:sz w:val="21"/>
              </w:rPr>
              <w:t>成交供应商应使用原厂原装、全新正品、符合国家质量检测标准的配件进行设备维修更换，若因厂家停产确需使用替代配件，须征得采购人书面同意后方可实施。</w:t>
            </w:r>
          </w:p>
        </w:tc>
      </w:tr>
      <w:tr>
        <w:tc>
          <w:tcPr>
            <w:tcW w:type="dxa" w:w="2076"/>
          </w:tcPr>
          <w:p/>
        </w:tc>
        <w:tc>
          <w:tcPr>
            <w:tcW w:type="dxa" w:w="415"/>
          </w:tcPr>
          <w:p>
            <w:pPr>
              <w:pStyle w:val="null3"/>
            </w:pPr>
            <w:r>
              <w:rPr/>
              <w:t>6</w:t>
            </w:r>
          </w:p>
        </w:tc>
        <w:tc>
          <w:tcPr>
            <w:tcW w:type="dxa" w:w="5814"/>
          </w:tcPr>
          <w:p>
            <w:pPr>
              <w:pStyle w:val="null3"/>
              <w:jc w:val="left"/>
            </w:pPr>
            <w:r>
              <w:rPr>
                <w:b/>
              </w:rPr>
              <w:t>六、对在品牌售后保修期和过品牌售后保修期的空调维保要求</w:t>
            </w:r>
          </w:p>
          <w:p>
            <w:pPr>
              <w:pStyle w:val="null3"/>
              <w:jc w:val="left"/>
            </w:pPr>
            <w:r>
              <w:rPr/>
              <w:t>1.</w:t>
            </w:r>
            <w:r>
              <w:rPr/>
              <w:t>已过品牌售后保修期的空调属于总价包干类，成交供应商须及时响应，并完成维修服务。</w:t>
            </w:r>
          </w:p>
          <w:p>
            <w:pPr>
              <w:pStyle w:val="null3"/>
            </w:pPr>
            <w:r>
              <w:rPr>
                <w:sz w:val="21"/>
              </w:rPr>
              <w:t>▲</w:t>
            </w:r>
            <w:r>
              <w:rPr>
                <w:sz w:val="21"/>
              </w:rPr>
              <w:t>2.</w:t>
            </w:r>
            <w:r>
              <w:rPr>
                <w:sz w:val="21"/>
              </w:rPr>
              <w:t>在品牌售后保修期内的空调，由成交供应商及时向空调品牌售后报修，并配合空调品牌售后服务方完成维修工作，如</w:t>
            </w:r>
            <w:r>
              <w:rPr>
                <w:sz w:val="21"/>
              </w:rPr>
              <w:t>24</w:t>
            </w:r>
            <w:r>
              <w:rPr>
                <w:sz w:val="21"/>
              </w:rPr>
              <w:t>小时内空调品牌售后服务方未修好，由成交供应商负责维修，产生的费用由成交供应商负责。</w:t>
            </w:r>
            <w:r>
              <w:rPr>
                <w:sz w:val="21"/>
                <w:b/>
              </w:rPr>
              <w:t>（注：提供承诺函，格式自拟）</w:t>
            </w:r>
          </w:p>
        </w:tc>
      </w:tr>
      <w:tr>
        <w:tc>
          <w:tcPr>
            <w:tcW w:type="dxa" w:w="2076"/>
          </w:tcPr>
          <w:p/>
        </w:tc>
        <w:tc>
          <w:tcPr>
            <w:tcW w:type="dxa" w:w="415"/>
          </w:tcPr>
          <w:p>
            <w:pPr>
              <w:pStyle w:val="null3"/>
            </w:pPr>
            <w:r>
              <w:rPr/>
              <w:t>7</w:t>
            </w:r>
          </w:p>
        </w:tc>
        <w:tc>
          <w:tcPr>
            <w:tcW w:type="dxa" w:w="5814"/>
          </w:tcPr>
          <w:p>
            <w:pPr>
              <w:pStyle w:val="null3"/>
              <w:jc w:val="left"/>
            </w:pPr>
            <w:r>
              <w:rPr>
                <w:b/>
              </w:rPr>
              <w:t>七、维保人员要求</w:t>
            </w:r>
          </w:p>
          <w:p>
            <w:pPr>
              <w:pStyle w:val="null3"/>
              <w:jc w:val="left"/>
            </w:pPr>
            <w:r>
              <w:rPr/>
              <w:t>1.</w:t>
            </w:r>
            <w:r>
              <w:rPr/>
              <w:t>学校空调维保量较大，故障的发生具有不确定性和随机性，为保障维修响应的及时性，需要确保维修人员队伍的稳定性。成交供应商派驻学校维保的人员为成交供应商员工，并具备维修学校所有不同品牌空调设备的能力，如需联系或对接厂家，由成交供应商负责，由此产生的费用由成交供应商承担。维保驻场人员进场或替换前，应按响应文件所要求的资质提交给采购人备案。</w:t>
            </w:r>
          </w:p>
          <w:p>
            <w:pPr>
              <w:pStyle w:val="null3"/>
              <w:jc w:val="left"/>
            </w:pPr>
            <w:r>
              <w:rPr>
                <w:b/>
              </w:rPr>
              <w:t>★</w:t>
            </w:r>
            <w:r>
              <w:rPr/>
              <w:t>2.</w:t>
            </w:r>
            <w:r>
              <w:rPr/>
              <w:t>每年</w:t>
            </w:r>
            <w:r>
              <w:rPr/>
              <w:t>3</w:t>
            </w:r>
            <w:r>
              <w:rPr/>
              <w:t>月</w:t>
            </w:r>
            <w:r>
              <w:rPr/>
              <w:t>-7</w:t>
            </w:r>
            <w:r>
              <w:rPr/>
              <w:t>月、</w:t>
            </w:r>
            <w:r>
              <w:rPr/>
              <w:t>9</w:t>
            </w:r>
            <w:r>
              <w:rPr/>
              <w:t>月</w:t>
            </w:r>
            <w:r>
              <w:rPr/>
              <w:t>-11</w:t>
            </w:r>
            <w:r>
              <w:rPr/>
              <w:t>月清远校区应至少安排</w:t>
            </w:r>
            <w:r>
              <w:rPr/>
              <w:t>3</w:t>
            </w:r>
            <w:r>
              <w:rPr/>
              <w:t>人、白云和天河校区各应至少安排</w:t>
            </w:r>
            <w:r>
              <w:rPr/>
              <w:t>2</w:t>
            </w:r>
            <w:r>
              <w:rPr/>
              <w:t>人驻场维保，</w:t>
            </w:r>
            <w:r>
              <w:rPr/>
              <w:t>9</w:t>
            </w:r>
            <w:r>
              <w:rPr/>
              <w:t>月份开学及新生入学期间各校区应在原基础上视实际情况增加</w:t>
            </w:r>
            <w:r>
              <w:rPr/>
              <w:t>0-4</w:t>
            </w:r>
            <w:r>
              <w:rPr/>
              <w:t>人，以确保响应效率和维修速度；其它月份驻场人员数量根据实际工作需要派驻。增派人员所有费用由成交供应商承担，采购人不另行支付。（需提供承诺函，格式自拟</w:t>
            </w:r>
            <w:r>
              <w:rPr/>
              <w:t>)</w:t>
            </w:r>
          </w:p>
          <w:p>
            <w:pPr>
              <w:pStyle w:val="null3"/>
              <w:jc w:val="left"/>
            </w:pPr>
            <w:r>
              <w:rPr/>
              <w:t>3.</w:t>
            </w:r>
            <w:r>
              <w:rPr/>
              <w:t>成交供应商需确保投入人员符合法定要求和项目需求，具备特种作业操作证（</w:t>
            </w:r>
            <w:r>
              <w:rPr/>
              <w:t>涉氨制冷</w:t>
            </w:r>
            <w:r>
              <w:rPr/>
              <w:t>作业</w:t>
            </w:r>
            <w:r>
              <w:rPr>
                <w:sz w:val="20"/>
              </w:rPr>
              <w:t>或</w:t>
            </w:r>
            <w:r>
              <w:rPr/>
              <w:t>制冷与空调作业</w:t>
            </w:r>
            <w:r>
              <w:rPr/>
              <w:t>）、特种作业操作证（电工作业）、特种作业操作证（高处作业）、特种作业操作证（焊接与热切割作业）等相关证书（需提供拟投入人员证件复印件，并承诺持证上岗、人证合一</w:t>
            </w:r>
            <w:r>
              <w:rPr/>
              <w:t>)</w:t>
            </w:r>
            <w:r>
              <w:rPr/>
              <w:t>。</w:t>
            </w:r>
          </w:p>
          <w:p>
            <w:pPr>
              <w:pStyle w:val="null3"/>
            </w:pPr>
            <w:r>
              <w:rPr>
                <w:sz w:val="21"/>
              </w:rPr>
              <w:t>4.</w:t>
            </w:r>
            <w:r>
              <w:rPr>
                <w:sz w:val="21"/>
              </w:rPr>
              <w:t>成交供应商应对维保人员进行岗前培训，强调安全要求和制度要求；维保人员进入学生宿舍，应有学校管理人员或学校授权的其他第三方人员陪同，未经采购人允许，不得私自配制学生宿舍钥匙，不得触碰学生私人物品。</w:t>
            </w:r>
          </w:p>
        </w:tc>
      </w:tr>
      <w:tr>
        <w:tc>
          <w:tcPr>
            <w:tcW w:type="dxa" w:w="2076"/>
          </w:tcPr>
          <w:p/>
        </w:tc>
        <w:tc>
          <w:tcPr>
            <w:tcW w:type="dxa" w:w="415"/>
          </w:tcPr>
          <w:p>
            <w:pPr>
              <w:pStyle w:val="null3"/>
            </w:pPr>
            <w:r>
              <w:rPr/>
              <w:t>8</w:t>
            </w:r>
          </w:p>
        </w:tc>
        <w:tc>
          <w:tcPr>
            <w:tcW w:type="dxa" w:w="5814"/>
          </w:tcPr>
          <w:p>
            <w:pPr>
              <w:pStyle w:val="null3"/>
              <w:jc w:val="left"/>
            </w:pPr>
            <w:r>
              <w:rPr>
                <w:b/>
              </w:rPr>
              <w:t>八、双方的义务与责任</w:t>
            </w:r>
          </w:p>
          <w:p>
            <w:pPr>
              <w:pStyle w:val="null3"/>
              <w:jc w:val="left"/>
            </w:pPr>
            <w:r>
              <w:rPr/>
              <w:t>（一）采购人的义务与责任</w:t>
            </w:r>
          </w:p>
          <w:p>
            <w:pPr>
              <w:pStyle w:val="null3"/>
              <w:jc w:val="left"/>
            </w:pPr>
            <w:r>
              <w:rPr/>
              <w:t>1.</w:t>
            </w:r>
            <w:r>
              <w:rPr/>
              <w:t>提供给成交供应商必要的用水、用电接驳点，水电费由采购人负责。</w:t>
            </w:r>
          </w:p>
          <w:p>
            <w:pPr>
              <w:pStyle w:val="null3"/>
              <w:jc w:val="left"/>
            </w:pPr>
            <w:r>
              <w:rPr/>
              <w:t>2.</w:t>
            </w:r>
            <w:r>
              <w:rPr/>
              <w:t>指派现场代表负责维修保养过程中的协作、检查与监督。</w:t>
            </w:r>
          </w:p>
          <w:p>
            <w:pPr>
              <w:pStyle w:val="null3"/>
              <w:jc w:val="left"/>
            </w:pPr>
            <w:r>
              <w:rPr/>
              <w:t>3.</w:t>
            </w:r>
            <w:r>
              <w:rPr/>
              <w:t>采购人不提供工人住宿场所，在条件允许的情况下，提供一个临时仓库，不收取房租，但产生的水电费、网络费用等应由成交供应商负责。</w:t>
            </w:r>
          </w:p>
          <w:p>
            <w:pPr>
              <w:pStyle w:val="null3"/>
              <w:jc w:val="left"/>
            </w:pPr>
            <w:r>
              <w:rPr/>
              <w:t>（二）成交供应商的义务与责任</w:t>
            </w:r>
          </w:p>
          <w:p>
            <w:pPr>
              <w:pStyle w:val="null3"/>
              <w:jc w:val="left"/>
            </w:pPr>
            <w:r>
              <w:rPr/>
              <w:t>1.</w:t>
            </w:r>
            <w:r>
              <w:rPr/>
              <w:t>提供足够技术、人力、工具及器具，按规定进行有序的维护保养工作。</w:t>
            </w:r>
          </w:p>
          <w:p>
            <w:pPr>
              <w:pStyle w:val="null3"/>
              <w:jc w:val="left"/>
            </w:pPr>
            <w:r>
              <w:rPr/>
              <w:t>2.</w:t>
            </w:r>
            <w:r>
              <w:rPr/>
              <w:t>清洗保养时，对空调机组品牌型号进行登记，并注明清洗保养情况，经双方代表签字确认后各执一份留存备案。</w:t>
            </w:r>
          </w:p>
          <w:p>
            <w:pPr>
              <w:pStyle w:val="null3"/>
              <w:jc w:val="left"/>
            </w:pPr>
            <w:r>
              <w:rPr/>
              <w:t>3.</w:t>
            </w:r>
            <w:r>
              <w:rPr/>
              <w:t>因成交供应商原因导致设备和其它物品损坏由成交供应商负责修复或赔偿。</w:t>
            </w:r>
          </w:p>
          <w:p>
            <w:pPr>
              <w:pStyle w:val="null3"/>
              <w:jc w:val="left"/>
            </w:pPr>
            <w:r>
              <w:rPr>
                <w:b/>
              </w:rPr>
              <w:t>★</w:t>
            </w:r>
            <w:r>
              <w:rPr/>
              <w:t>4.</w:t>
            </w:r>
            <w:r>
              <w:rPr/>
              <w:t>成交供应商工作人员在现场作业时，应遵守学校的相关制度，按相关行业规范、守则严格执行，做到安全文明施工。本项目涉及高空作业，在合同签订后</w:t>
            </w:r>
            <w:r>
              <w:rPr/>
              <w:t>10</w:t>
            </w:r>
            <w:r>
              <w:rPr/>
              <w:t>个工作日内需按项目购买不短于合同期，保额不低于</w:t>
            </w:r>
            <w:r>
              <w:rPr/>
              <w:t>500</w:t>
            </w:r>
            <w:r>
              <w:rPr/>
              <w:t>万的意外伤害险（保险对象涵盖学校师生、维保人员及其他第三方人员），在开工前将参保凭证复印件交给采购人备案。成交供应商在合同期内出现任何纠纷及安全事故，无论在校内、校外，均由成交供应商负责。（需提供承诺函，格式自拟</w:t>
            </w:r>
            <w:r>
              <w:rPr/>
              <w:t>)</w:t>
            </w:r>
          </w:p>
          <w:p>
            <w:pPr>
              <w:pStyle w:val="null3"/>
              <w:jc w:val="left"/>
            </w:pPr>
            <w:r>
              <w:rPr/>
              <w:t>5.</w:t>
            </w:r>
            <w:r>
              <w:rPr/>
              <w:t>无条件接受采购人的监督、检查和合理的要求。</w:t>
            </w:r>
          </w:p>
          <w:p>
            <w:pPr>
              <w:pStyle w:val="null3"/>
              <w:jc w:val="left"/>
            </w:pPr>
            <w:r>
              <w:rPr/>
              <w:t>6.</w:t>
            </w:r>
            <w:r>
              <w:rPr/>
              <w:t>对安全事故及重大故障，成交供应商必须按照重大故障上报机制执行，要把最新处理情况及时反馈给采购人，禁止瞒而不报。</w:t>
            </w:r>
          </w:p>
          <w:p>
            <w:pPr>
              <w:pStyle w:val="null3"/>
              <w:jc w:val="left"/>
            </w:pPr>
            <w:r>
              <w:rPr/>
              <w:t>7.</w:t>
            </w:r>
            <w:r>
              <w:rPr/>
              <w:t>成交供应商在做好工作的同时，有责任向采购人提供合理化建议，以提高管理效率和管理质量。</w:t>
            </w:r>
          </w:p>
          <w:p>
            <w:pPr>
              <w:pStyle w:val="null3"/>
              <w:jc w:val="left"/>
            </w:pPr>
            <w:r>
              <w:rPr/>
              <w:t>8.</w:t>
            </w:r>
            <w:r>
              <w:rPr/>
              <w:t>对三校区每台空调建立电子健康档案，包括但不限于：</w:t>
            </w:r>
          </w:p>
          <w:p>
            <w:pPr>
              <w:pStyle w:val="null3"/>
              <w:jc w:val="left"/>
            </w:pPr>
            <w:r>
              <w:rPr/>
              <w:t>（</w:t>
            </w:r>
            <w:r>
              <w:rPr/>
              <w:t>1</w:t>
            </w:r>
            <w:r>
              <w:rPr/>
              <w:t>）基础信息：位置、品牌、型号、功率、采购年份、能耗等级等；</w:t>
            </w:r>
          </w:p>
          <w:p>
            <w:pPr>
              <w:pStyle w:val="null3"/>
              <w:jc w:val="left"/>
            </w:pPr>
            <w:r>
              <w:rPr/>
              <w:t>（</w:t>
            </w:r>
            <w:r>
              <w:rPr/>
              <w:t>2</w:t>
            </w:r>
            <w:r>
              <w:rPr/>
              <w:t>）清洗记录：时间、人员、前后照片；</w:t>
            </w:r>
          </w:p>
          <w:p>
            <w:pPr>
              <w:pStyle w:val="null3"/>
              <w:jc w:val="left"/>
            </w:pPr>
            <w:r>
              <w:rPr/>
              <w:t>（</w:t>
            </w:r>
            <w:r>
              <w:rPr/>
              <w:t>3</w:t>
            </w:r>
            <w:r>
              <w:rPr/>
              <w:t>）维修记录：故障现象、维修内容、更换配件；</w:t>
            </w:r>
          </w:p>
          <w:p>
            <w:pPr>
              <w:pStyle w:val="null3"/>
              <w:jc w:val="left"/>
            </w:pPr>
            <w:r>
              <w:rPr/>
              <w:t>（</w:t>
            </w:r>
            <w:r>
              <w:rPr/>
              <w:t>4</w:t>
            </w:r>
            <w:r>
              <w:rPr/>
              <w:t>）故障统计：重复故障记录。</w:t>
            </w:r>
          </w:p>
          <w:p>
            <w:pPr>
              <w:pStyle w:val="null3"/>
              <w:jc w:val="left"/>
            </w:pPr>
            <w:r>
              <w:rPr/>
              <w:t>9.</w:t>
            </w:r>
            <w:r>
              <w:rPr/>
              <w:t>定期报告</w:t>
            </w:r>
          </w:p>
          <w:tbl>
            <w:tblPr>
              <w:tblInd w:type="dxa" w:w="120"/>
              <w:tblBorders>
                <w:top w:val="none" w:color="000000" w:sz="4"/>
                <w:left w:val="none" w:color="000000" w:sz="4"/>
                <w:bottom w:val="none" w:color="000000" w:sz="4"/>
                <w:right w:val="none" w:color="000000" w:sz="4"/>
                <w:insideH w:val="none"/>
                <w:insideV w:val="none"/>
              </w:tblBorders>
            </w:tblPr>
            <w:tblGrid>
              <w:gridCol w:w="1866"/>
              <w:gridCol w:w="1866"/>
              <w:gridCol w:w="1866"/>
            </w:tblGrid>
            <w:tr>
              <w:tc>
                <w:tcPr>
                  <w:tcW w:type="dxa" w:w="18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报告类型</w:t>
                  </w:r>
                </w:p>
              </w:tc>
              <w:tc>
                <w:tcPr>
                  <w:tcW w:type="dxa" w:w="18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提交时间</w:t>
                  </w:r>
                </w:p>
              </w:tc>
              <w:tc>
                <w:tcPr>
                  <w:tcW w:type="dxa" w:w="18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主要内容</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月度维修统计表</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次月</w:t>
                  </w:r>
                  <w:r>
                    <w:rPr>
                      <w:sz w:val="19"/>
                    </w:rPr>
                    <w:t>5</w:t>
                  </w:r>
                  <w:r>
                    <w:rPr>
                      <w:sz w:val="19"/>
                    </w:rPr>
                    <w:t>日前</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报修人、报修地点、联系方式、报修内容、维修时间、更换配件或处理方式、维修费用</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半年服务报告</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满半年后十日内</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半年内服务情况、考核自评、改进措施</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年度维保报告</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合同满一年十个工作日内</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全年数据汇总、故障分析、设备评估、下年度建议</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合同期满总结报告</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合同到期后十个工作日内</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合同期内整体服务总结、设备状态评估</w:t>
                  </w:r>
                </w:p>
              </w:tc>
            </w:tr>
          </w:tbl>
          <w:p>
            <w:pPr>
              <w:pStyle w:val="null3"/>
              <w:jc w:val="left"/>
            </w:pPr>
            <w:r>
              <w:rPr/>
              <w:t>10.</w:t>
            </w:r>
            <w:r>
              <w:rPr/>
              <w:t>配件管理要求</w:t>
            </w:r>
          </w:p>
          <w:p>
            <w:pPr>
              <w:pStyle w:val="null3"/>
              <w:jc w:val="left"/>
            </w:pPr>
            <w:r>
              <w:rPr/>
              <w:t>因日常维修服务采用总价包干，所有配件费用已包含在成交总价中，成交供应商不得以任何理由向采购人另行收取配件费。具体要求如下：</w:t>
            </w:r>
          </w:p>
          <w:p>
            <w:pPr>
              <w:pStyle w:val="null3"/>
              <w:jc w:val="left"/>
            </w:pPr>
            <w:r>
              <w:rPr/>
              <w:t>（</w:t>
            </w:r>
            <w:r>
              <w:rPr/>
              <w:t>1</w:t>
            </w:r>
            <w:r>
              <w:rPr/>
              <w:t>）供应商响应时须提交《常用配件报价清单》（详见附件二）作为履约参考；</w:t>
            </w:r>
          </w:p>
          <w:p>
            <w:pPr>
              <w:pStyle w:val="null3"/>
              <w:jc w:val="left"/>
            </w:pPr>
            <w:r>
              <w:rPr/>
              <w:t>（</w:t>
            </w:r>
            <w:r>
              <w:rPr/>
              <w:t>2</w:t>
            </w:r>
            <w:r>
              <w:rPr/>
              <w:t>）更换配件须使用原厂或同等质量品牌；</w:t>
            </w:r>
          </w:p>
          <w:p>
            <w:pPr>
              <w:pStyle w:val="null3"/>
              <w:jc w:val="left"/>
            </w:pPr>
            <w:r>
              <w:rPr/>
              <w:t>（</w:t>
            </w:r>
            <w:r>
              <w:rPr/>
              <w:t>3</w:t>
            </w:r>
            <w:r>
              <w:rPr/>
              <w:t>）更换后的旧配件由学校留存或拍照存档；</w:t>
            </w:r>
          </w:p>
          <w:p>
            <w:pPr>
              <w:pStyle w:val="null3"/>
              <w:jc w:val="left"/>
            </w:pPr>
            <w:r>
              <w:rPr/>
              <w:t>（</w:t>
            </w:r>
            <w:r>
              <w:rPr/>
              <w:t>4</w:t>
            </w:r>
            <w:r>
              <w:rPr/>
              <w:t>）大额配件（单价≥</w:t>
            </w:r>
            <w:r>
              <w:rPr/>
              <w:t>300</w:t>
            </w:r>
            <w:r>
              <w:rPr/>
              <w:t>元）更换前须告知采购人管理人员；</w:t>
            </w:r>
          </w:p>
          <w:p>
            <w:pPr>
              <w:pStyle w:val="null3"/>
              <w:jc w:val="left"/>
            </w:pPr>
            <w:r>
              <w:rPr/>
              <w:t>（</w:t>
            </w:r>
            <w:r>
              <w:rPr/>
              <w:t>5</w:t>
            </w:r>
            <w:r>
              <w:rPr/>
              <w:t>）成交供应商须建立配件库存，确保常用配件</w:t>
            </w:r>
            <w:r>
              <w:rPr/>
              <w:t>2</w:t>
            </w:r>
            <w:r>
              <w:rPr/>
              <w:t>小时内送达现场。</w:t>
            </w:r>
          </w:p>
          <w:p>
            <w:pPr>
              <w:pStyle w:val="null3"/>
              <w:jc w:val="left"/>
            </w:pPr>
            <w:r>
              <w:rPr/>
              <w:t>（三）增值服务</w:t>
            </w:r>
          </w:p>
          <w:p>
            <w:pPr>
              <w:pStyle w:val="null3"/>
            </w:pPr>
            <w:r>
              <w:rPr>
                <w:sz w:val="21"/>
              </w:rPr>
              <w:t>如采购人有空调设备需要移机、拆卸、安装（含内外机）、铜管加长、系统改造等情况，属于本需求范围外的增值服务，参考《广东省省直单位空调设备定点维修保养服务限价标准》按次单独结算，采购人另行支付，成交供应商承担施工安全责任。</w:t>
            </w:r>
          </w:p>
        </w:tc>
      </w:tr>
      <w:tr>
        <w:tc>
          <w:tcPr>
            <w:tcW w:type="dxa" w:w="2076"/>
          </w:tcPr>
          <w:p/>
        </w:tc>
        <w:tc>
          <w:tcPr>
            <w:tcW w:type="dxa" w:w="415"/>
          </w:tcPr>
          <w:p>
            <w:pPr>
              <w:pStyle w:val="null3"/>
            </w:pPr>
            <w:r>
              <w:rPr/>
              <w:t>9</w:t>
            </w:r>
          </w:p>
        </w:tc>
        <w:tc>
          <w:tcPr>
            <w:tcW w:type="dxa" w:w="5814"/>
          </w:tcPr>
          <w:p>
            <w:pPr>
              <w:pStyle w:val="null3"/>
              <w:jc w:val="left"/>
            </w:pPr>
            <w:r>
              <w:rPr>
                <w:b/>
              </w:rPr>
              <w:t>九、违约责任</w:t>
            </w:r>
          </w:p>
          <w:p>
            <w:pPr>
              <w:pStyle w:val="null3"/>
              <w:jc w:val="left"/>
            </w:pPr>
            <w:r>
              <w:rPr/>
              <w:t>（一）成交供应商未能按照双方的约定文件提供服务的，视情节轻重，采购人向成交供应商发出限期整改通知书，成交供应商须在限期内整改，如未按质、按时整改或整改后仍不合格的，采购人有权视情节的轻重扣除成交供应商的履约保证金。若同一问题在一年内整改两次后仍达不到要求，采购人有权单方面无条件提前终止维保合同，所产生的费用由成交供应商承担。</w:t>
            </w:r>
          </w:p>
          <w:p>
            <w:pPr>
              <w:pStyle w:val="null3"/>
              <w:jc w:val="left"/>
            </w:pPr>
            <w:r>
              <w:rPr/>
              <w:t>（二）成交供应商提供假冒、劣质或以次充好的产品，经质检部门证实，成交供应商须承担由于产品质量、安装不当等引发的事故（财产损失、人身伤亡）责任和全部费用。</w:t>
            </w:r>
          </w:p>
          <w:p>
            <w:pPr>
              <w:pStyle w:val="null3"/>
            </w:pPr>
            <w:r>
              <w:rPr>
                <w:sz w:val="21"/>
              </w:rPr>
              <w:t>（三）由于成交供应商的原因导致空调不制冷或不符合国家及行业相关规定，须按有关部门要求及时整改，导致采购人被相关部门通报、处罚等情况，因此造成的责任和费用全部由成交供应商承担。</w:t>
            </w:r>
          </w:p>
        </w:tc>
      </w:tr>
      <w:tr>
        <w:tc>
          <w:tcPr>
            <w:tcW w:type="dxa" w:w="2076"/>
          </w:tcPr>
          <w:p/>
        </w:tc>
        <w:tc>
          <w:tcPr>
            <w:tcW w:type="dxa" w:w="415"/>
          </w:tcPr>
          <w:p>
            <w:pPr>
              <w:pStyle w:val="null3"/>
            </w:pPr>
            <w:r>
              <w:rPr/>
              <w:t>10</w:t>
            </w:r>
          </w:p>
        </w:tc>
        <w:tc>
          <w:tcPr>
            <w:tcW w:type="dxa" w:w="5814"/>
          </w:tcPr>
          <w:p>
            <w:pPr>
              <w:pStyle w:val="null3"/>
              <w:jc w:val="left"/>
            </w:pPr>
            <w:r>
              <w:rPr>
                <w:b/>
              </w:rPr>
              <w:t>十、考核</w:t>
            </w:r>
          </w:p>
          <w:p>
            <w:pPr>
              <w:pStyle w:val="null3"/>
              <w:jc w:val="left"/>
            </w:pPr>
            <w:r>
              <w:rPr/>
              <w:t>（一）考核体系架构</w:t>
            </w:r>
          </w:p>
          <w:tbl>
            <w:tblPr>
              <w:tblInd w:type="dxa" w:w="120"/>
              <w:tblBorders>
                <w:top w:val="none" w:color="000000" w:sz="4"/>
                <w:left w:val="none" w:color="000000" w:sz="4"/>
                <w:bottom w:val="none" w:color="000000" w:sz="4"/>
                <w:right w:val="none" w:color="000000" w:sz="4"/>
                <w:insideH w:val="none"/>
                <w:insideV w:val="none"/>
              </w:tblBorders>
            </w:tblPr>
            <w:tblGrid>
              <w:gridCol w:w="1400"/>
              <w:gridCol w:w="1400"/>
              <w:gridCol w:w="1400"/>
              <w:gridCol w:w="1400"/>
            </w:tblGrid>
            <w:tr>
              <w:tc>
                <w:tcPr>
                  <w:tcW w:type="dxa" w:w="1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考核层级</w:t>
                  </w:r>
                </w:p>
              </w:tc>
              <w:tc>
                <w:tcPr>
                  <w:tcW w:type="dxa" w:w="1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组织方式</w:t>
                  </w:r>
                </w:p>
              </w:tc>
              <w:tc>
                <w:tcPr>
                  <w:tcW w:type="dxa" w:w="1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周期</w:t>
                  </w:r>
                </w:p>
              </w:tc>
              <w:tc>
                <w:tcPr>
                  <w:tcW w:type="dxa" w:w="1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结果应用</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日常巡查</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监管部门随机抽查</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不定期</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记录问题，督促整改</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半年考核</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监管部门</w:t>
                  </w:r>
                  <w:r>
                    <w:rPr>
                      <w:sz w:val="19"/>
                    </w:rPr>
                    <w:t>+</w:t>
                  </w:r>
                  <w:r>
                    <w:rPr>
                      <w:sz w:val="19"/>
                    </w:rPr>
                    <w:t>使用单位代表</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半年一次</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与当期支付挂钩</w:t>
                  </w:r>
                </w:p>
              </w:tc>
            </w:tr>
          </w:tbl>
          <w:p>
            <w:pPr>
              <w:pStyle w:val="null3"/>
              <w:jc w:val="left"/>
            </w:pPr>
            <w:r>
              <w:rPr/>
              <w:t>（二）半年考核内容及分数</w:t>
            </w:r>
          </w:p>
          <w:tbl>
            <w:tblPr>
              <w:tblInd w:type="dxa" w:w="120"/>
              <w:tblBorders>
                <w:top w:val="none" w:color="000000" w:sz="4"/>
                <w:left w:val="none" w:color="000000" w:sz="4"/>
                <w:bottom w:val="none" w:color="000000" w:sz="4"/>
                <w:right w:val="none" w:color="000000" w:sz="4"/>
                <w:insideH w:val="none"/>
                <w:insideV w:val="none"/>
              </w:tblBorders>
            </w:tblPr>
            <w:tblGrid>
              <w:gridCol w:w="1035"/>
              <w:gridCol w:w="1050"/>
              <w:gridCol w:w="990"/>
              <w:gridCol w:w="2430"/>
            </w:tblGrid>
            <w:tr>
              <w:tc>
                <w:tcPr>
                  <w:tcW w:type="dxa" w:w="10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考核维度</w:t>
                  </w:r>
                </w:p>
              </w:tc>
              <w:tc>
                <w:tcPr>
                  <w:tcW w:type="dxa" w:w="10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考核指标</w:t>
                  </w:r>
                </w:p>
              </w:tc>
              <w:tc>
                <w:tcPr>
                  <w:tcW w:type="dxa" w:w="9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分数（分）</w:t>
                  </w:r>
                </w:p>
              </w:tc>
              <w:tc>
                <w:tcPr>
                  <w:tcW w:type="dxa" w:w="24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评分标准</w:t>
                  </w:r>
                </w:p>
              </w:tc>
            </w:tr>
            <w:tr>
              <w:tc>
                <w:tcPr>
                  <w:tcW w:type="dxa" w:w="10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响应时效（</w:t>
                  </w:r>
                  <w:r>
                    <w:rPr>
                      <w:sz w:val="19"/>
                    </w:rPr>
                    <w:t>25</w:t>
                  </w:r>
                  <w:r>
                    <w:rPr>
                      <w:sz w:val="19"/>
                    </w:rPr>
                    <w:t>分）</w:t>
                  </w: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报修响应时间</w:t>
                  </w: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8</w:t>
                  </w:r>
                </w:p>
              </w:tc>
              <w:tc>
                <w:tcPr>
                  <w:tcW w:type="dxa" w:w="2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有效投诉超过</w:t>
                  </w:r>
                  <w:r>
                    <w:rPr>
                      <w:sz w:val="20"/>
                    </w:rPr>
                    <w:t>30</w:t>
                  </w:r>
                  <w:r>
                    <w:rPr>
                      <w:sz w:val="20"/>
                    </w:rPr>
                    <w:t>分钟未进行响应每次扣</w:t>
                  </w:r>
                  <w:r>
                    <w:rPr>
                      <w:sz w:val="20"/>
                    </w:rPr>
                    <w:t>0.5</w:t>
                  </w:r>
                  <w:r>
                    <w:rPr>
                      <w:sz w:val="20"/>
                    </w:rPr>
                    <w:t>分，扣完为止</w:t>
                  </w:r>
                </w:p>
              </w:tc>
            </w:tr>
            <w:tr>
              <w:tc>
                <w:tcPr>
                  <w:tcW w:type="dxa" w:w="1035"/>
                  <w:vMerge/>
                  <w:tcBorders>
                    <w:top w:val="none" w:color="000000" w:sz="4"/>
                    <w:left w:val="single" w:color="000000" w:sz="4"/>
                    <w:bottom w:val="single" w:color="000000" w:sz="4"/>
                    <w:right w:val="single" w:color="000000" w:sz="4"/>
                  </w:tcBorders>
                </w:tcP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到达现场时间</w:t>
                  </w: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8</w:t>
                  </w:r>
                </w:p>
              </w:tc>
              <w:tc>
                <w:tcPr>
                  <w:tcW w:type="dxa" w:w="2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有效投诉一般故障</w:t>
                  </w:r>
                  <w:r>
                    <w:rPr>
                      <w:sz w:val="20"/>
                    </w:rPr>
                    <w:t>2</w:t>
                  </w:r>
                  <w:r>
                    <w:rPr>
                      <w:sz w:val="20"/>
                    </w:rPr>
                    <w:t>小时内未到达现场每次扣</w:t>
                  </w:r>
                  <w:r>
                    <w:rPr>
                      <w:sz w:val="20"/>
                    </w:rPr>
                    <w:t>0.5</w:t>
                  </w:r>
                  <w:r>
                    <w:rPr>
                      <w:sz w:val="20"/>
                    </w:rPr>
                    <w:t>分，扣完为止</w:t>
                  </w:r>
                </w:p>
              </w:tc>
            </w:tr>
            <w:tr>
              <w:tc>
                <w:tcPr>
                  <w:tcW w:type="dxa" w:w="1035"/>
                  <w:vMerge/>
                  <w:tcBorders>
                    <w:top w:val="none" w:color="000000" w:sz="4"/>
                    <w:left w:val="single" w:color="000000" w:sz="4"/>
                    <w:bottom w:val="single" w:color="000000" w:sz="4"/>
                    <w:right w:val="single" w:color="000000" w:sz="4"/>
                  </w:tcBorders>
                </w:tcP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故障解决时间</w:t>
                  </w: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9</w:t>
                  </w:r>
                </w:p>
              </w:tc>
              <w:tc>
                <w:tcPr>
                  <w:tcW w:type="dxa" w:w="2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有效投诉一般故障</w:t>
                  </w:r>
                  <w:r>
                    <w:rPr>
                      <w:sz w:val="20"/>
                    </w:rPr>
                    <w:t>4</w:t>
                  </w:r>
                  <w:r>
                    <w:rPr>
                      <w:sz w:val="20"/>
                    </w:rPr>
                    <w:t>小时内未解决每次扣</w:t>
                  </w:r>
                  <w:r>
                    <w:rPr>
                      <w:sz w:val="20"/>
                    </w:rPr>
                    <w:t>0.5</w:t>
                  </w:r>
                  <w:r>
                    <w:rPr>
                      <w:sz w:val="20"/>
                    </w:rPr>
                    <w:t>分，扣完为止</w:t>
                  </w:r>
                </w:p>
              </w:tc>
            </w:tr>
            <w:tr>
              <w:tc>
                <w:tcPr>
                  <w:tcW w:type="dxa" w:w="10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维修质量（</w:t>
                  </w:r>
                  <w:r>
                    <w:rPr>
                      <w:sz w:val="19"/>
                    </w:rPr>
                    <w:t>25</w:t>
                  </w:r>
                  <w:r>
                    <w:rPr>
                      <w:sz w:val="19"/>
                    </w:rPr>
                    <w:t>分）</w:t>
                  </w: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故障修复率</w:t>
                  </w: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10</w:t>
                  </w:r>
                </w:p>
              </w:tc>
              <w:tc>
                <w:tcPr>
                  <w:tcW w:type="dxa" w:w="2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w:t>
                  </w:r>
                  <w:r>
                    <w:rPr>
                      <w:sz w:val="20"/>
                    </w:rPr>
                    <w:t>98%</w:t>
                  </w:r>
                  <w:r>
                    <w:rPr>
                      <w:sz w:val="20"/>
                    </w:rPr>
                    <w:t>得</w:t>
                  </w:r>
                  <w:r>
                    <w:rPr>
                      <w:sz w:val="20"/>
                    </w:rPr>
                    <w:t>10</w:t>
                  </w:r>
                  <w:r>
                    <w:rPr>
                      <w:sz w:val="20"/>
                    </w:rPr>
                    <w:t>分；</w:t>
                  </w:r>
                  <w:r>
                    <w:rPr>
                      <w:sz w:val="20"/>
                    </w:rPr>
                    <w:t>95%-98%</w:t>
                  </w:r>
                  <w:r>
                    <w:rPr>
                      <w:sz w:val="20"/>
                    </w:rPr>
                    <w:t>得</w:t>
                  </w:r>
                  <w:r>
                    <w:rPr>
                      <w:sz w:val="20"/>
                    </w:rPr>
                    <w:t>6</w:t>
                  </w:r>
                  <w:r>
                    <w:rPr>
                      <w:sz w:val="20"/>
                    </w:rPr>
                    <w:t>分；＜</w:t>
                  </w:r>
                  <w:r>
                    <w:rPr>
                      <w:sz w:val="20"/>
                    </w:rPr>
                    <w:t>95%</w:t>
                  </w:r>
                  <w:r>
                    <w:rPr>
                      <w:sz w:val="20"/>
                    </w:rPr>
                    <w:t>得</w:t>
                  </w:r>
                  <w:r>
                    <w:rPr>
                      <w:sz w:val="20"/>
                    </w:rPr>
                    <w:t>0</w:t>
                  </w:r>
                  <w:r>
                    <w:rPr>
                      <w:sz w:val="20"/>
                    </w:rPr>
                    <w:t>分</w:t>
                  </w:r>
                </w:p>
              </w:tc>
            </w:tr>
            <w:tr>
              <w:tc>
                <w:tcPr>
                  <w:tcW w:type="dxa" w:w="1035"/>
                  <w:vMerge/>
                  <w:tcBorders>
                    <w:top w:val="none" w:color="000000" w:sz="4"/>
                    <w:left w:val="single" w:color="000000" w:sz="4"/>
                    <w:bottom w:val="single" w:color="000000" w:sz="4"/>
                    <w:right w:val="single" w:color="000000" w:sz="4"/>
                  </w:tcBorders>
                </w:tcP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返修率</w:t>
                  </w: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8</w:t>
                  </w:r>
                </w:p>
              </w:tc>
              <w:tc>
                <w:tcPr>
                  <w:tcW w:type="dxa" w:w="2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同一设备一个月内返修率＜</w:t>
                  </w:r>
                  <w:r>
                    <w:rPr>
                      <w:sz w:val="19"/>
                    </w:rPr>
                    <w:t>5%</w:t>
                  </w:r>
                  <w:r>
                    <w:rPr>
                      <w:sz w:val="19"/>
                    </w:rPr>
                    <w:t>得</w:t>
                  </w:r>
                  <w:r>
                    <w:rPr>
                      <w:sz w:val="19"/>
                    </w:rPr>
                    <w:t>8</w:t>
                  </w:r>
                  <w:r>
                    <w:rPr>
                      <w:sz w:val="19"/>
                    </w:rPr>
                    <w:t>分；</w:t>
                  </w:r>
                  <w:r>
                    <w:rPr>
                      <w:sz w:val="19"/>
                    </w:rPr>
                    <w:t>5%-10%</w:t>
                  </w:r>
                  <w:r>
                    <w:rPr>
                      <w:sz w:val="19"/>
                    </w:rPr>
                    <w:t>得</w:t>
                  </w:r>
                  <w:r>
                    <w:rPr>
                      <w:sz w:val="19"/>
                    </w:rPr>
                    <w:t>4</w:t>
                  </w:r>
                  <w:r>
                    <w:rPr>
                      <w:sz w:val="19"/>
                    </w:rPr>
                    <w:t>分；＞</w:t>
                  </w:r>
                  <w:r>
                    <w:rPr>
                      <w:sz w:val="19"/>
                    </w:rPr>
                    <w:t>10%</w:t>
                  </w:r>
                  <w:r>
                    <w:rPr>
                      <w:sz w:val="19"/>
                    </w:rPr>
                    <w:t>得</w:t>
                  </w:r>
                  <w:r>
                    <w:rPr>
                      <w:sz w:val="19"/>
                    </w:rPr>
                    <w:t>0</w:t>
                  </w:r>
                  <w:r>
                    <w:rPr>
                      <w:sz w:val="19"/>
                    </w:rPr>
                    <w:t>分</w:t>
                  </w:r>
                </w:p>
              </w:tc>
            </w:tr>
            <w:tr>
              <w:tc>
                <w:tcPr>
                  <w:tcW w:type="dxa" w:w="1035"/>
                  <w:vMerge/>
                  <w:tcBorders>
                    <w:top w:val="none" w:color="000000" w:sz="4"/>
                    <w:left w:val="single" w:color="000000" w:sz="4"/>
                    <w:bottom w:val="single" w:color="000000" w:sz="4"/>
                    <w:right w:val="single" w:color="000000" w:sz="4"/>
                  </w:tcBorders>
                </w:tcP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维修规范性</w:t>
                  </w: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7</w:t>
                  </w:r>
                </w:p>
              </w:tc>
              <w:tc>
                <w:tcPr>
                  <w:tcW w:type="dxa" w:w="2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维修记录完整、操作规范得</w:t>
                  </w:r>
                  <w:r>
                    <w:rPr>
                      <w:sz w:val="19"/>
                    </w:rPr>
                    <w:t>7</w:t>
                  </w:r>
                  <w:r>
                    <w:rPr>
                      <w:sz w:val="19"/>
                    </w:rPr>
                    <w:t>分；</w:t>
                  </w:r>
                  <w:r>
                    <w:rPr>
                      <w:sz w:val="20"/>
                    </w:rPr>
                    <w:t>每缺失一项扣</w:t>
                  </w:r>
                  <w:r>
                    <w:rPr>
                      <w:sz w:val="20"/>
                    </w:rPr>
                    <w:t>2</w:t>
                  </w:r>
                  <w:r>
                    <w:rPr>
                      <w:sz w:val="20"/>
                    </w:rPr>
                    <w:t>分</w:t>
                  </w:r>
                </w:p>
              </w:tc>
            </w:tr>
            <w:tr>
              <w:tc>
                <w:tcPr>
                  <w:tcW w:type="dxa" w:w="10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清洗质量（</w:t>
                  </w:r>
                  <w:r>
                    <w:rPr>
                      <w:sz w:val="19"/>
                    </w:rPr>
                    <w:t>20</w:t>
                  </w:r>
                  <w:r>
                    <w:rPr>
                      <w:sz w:val="19"/>
                    </w:rPr>
                    <w:t>分）</w:t>
                  </w: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清洗覆盖率</w:t>
                  </w: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6</w:t>
                  </w:r>
                </w:p>
              </w:tc>
              <w:tc>
                <w:tcPr>
                  <w:tcW w:type="dxa" w:w="2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按采购人要求完成清洗得</w:t>
                  </w:r>
                  <w:r>
                    <w:rPr>
                      <w:sz w:val="20"/>
                    </w:rPr>
                    <w:t>6</w:t>
                  </w:r>
                  <w:r>
                    <w:rPr>
                      <w:sz w:val="20"/>
                    </w:rPr>
                    <w:t>分</w:t>
                  </w:r>
                </w:p>
              </w:tc>
            </w:tr>
            <w:tr>
              <w:tc>
                <w:tcPr>
                  <w:tcW w:type="dxa" w:w="1035"/>
                  <w:vMerge/>
                  <w:tcBorders>
                    <w:top w:val="none" w:color="000000" w:sz="4"/>
                    <w:left w:val="single" w:color="000000" w:sz="4"/>
                    <w:bottom w:val="single" w:color="000000" w:sz="4"/>
                    <w:right w:val="single" w:color="000000" w:sz="4"/>
                  </w:tcBorders>
                </w:tcP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清洗效果</w:t>
                  </w: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7</w:t>
                  </w:r>
                </w:p>
              </w:tc>
              <w:tc>
                <w:tcPr>
                  <w:tcW w:type="dxa" w:w="2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用户反馈良好得</w:t>
                  </w:r>
                  <w:r>
                    <w:rPr>
                      <w:sz w:val="19"/>
                    </w:rPr>
                    <w:t>7</w:t>
                  </w:r>
                  <w:r>
                    <w:rPr>
                      <w:sz w:val="19"/>
                    </w:rPr>
                    <w:t>分；一般得</w:t>
                  </w:r>
                  <w:r>
                    <w:rPr>
                      <w:sz w:val="19"/>
                    </w:rPr>
                    <w:t>3</w:t>
                  </w:r>
                  <w:r>
                    <w:rPr>
                      <w:sz w:val="19"/>
                    </w:rPr>
                    <w:t>分；差得</w:t>
                  </w:r>
                  <w:r>
                    <w:rPr>
                      <w:sz w:val="19"/>
                    </w:rPr>
                    <w:t>0</w:t>
                  </w:r>
                  <w:r>
                    <w:rPr>
                      <w:sz w:val="19"/>
                    </w:rPr>
                    <w:t>分</w:t>
                  </w:r>
                </w:p>
              </w:tc>
            </w:tr>
            <w:tr>
              <w:tc>
                <w:tcPr>
                  <w:tcW w:type="dxa" w:w="1035"/>
                  <w:vMerge/>
                  <w:tcBorders>
                    <w:top w:val="none" w:color="000000" w:sz="4"/>
                    <w:left w:val="single" w:color="000000" w:sz="4"/>
                    <w:bottom w:val="single" w:color="000000" w:sz="4"/>
                    <w:right w:val="single" w:color="000000" w:sz="4"/>
                  </w:tcBorders>
                </w:tcP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清洗记录</w:t>
                  </w: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7</w:t>
                  </w:r>
                </w:p>
              </w:tc>
              <w:tc>
                <w:tcPr>
                  <w:tcW w:type="dxa" w:w="2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有清洗前后照片、记录完整得</w:t>
                  </w:r>
                  <w:r>
                    <w:rPr>
                      <w:sz w:val="19"/>
                    </w:rPr>
                    <w:t>7</w:t>
                  </w:r>
                  <w:r>
                    <w:rPr>
                      <w:sz w:val="19"/>
                    </w:rPr>
                    <w:t>分</w:t>
                  </w:r>
                </w:p>
              </w:tc>
            </w:tr>
            <w:tr>
              <w:tc>
                <w:tcPr>
                  <w:tcW w:type="dxa" w:w="10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服务规范（</w:t>
                  </w:r>
                  <w:r>
                    <w:rPr>
                      <w:sz w:val="19"/>
                    </w:rPr>
                    <w:t>15</w:t>
                  </w:r>
                  <w:r>
                    <w:rPr>
                      <w:sz w:val="19"/>
                    </w:rPr>
                    <w:t>分）</w:t>
                  </w: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着装规范</w:t>
                  </w: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5</w:t>
                  </w:r>
                </w:p>
              </w:tc>
              <w:tc>
                <w:tcPr>
                  <w:tcW w:type="dxa" w:w="2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统一着装、佩戴工牌得</w:t>
                  </w:r>
                  <w:r>
                    <w:rPr>
                      <w:sz w:val="19"/>
                    </w:rPr>
                    <w:t>5</w:t>
                  </w:r>
                  <w:r>
                    <w:rPr>
                      <w:sz w:val="19"/>
                    </w:rPr>
                    <w:t>分</w:t>
                  </w:r>
                </w:p>
              </w:tc>
            </w:tr>
            <w:tr>
              <w:tc>
                <w:tcPr>
                  <w:tcW w:type="dxa" w:w="1035"/>
                  <w:vMerge/>
                  <w:tcBorders>
                    <w:top w:val="none" w:color="000000" w:sz="4"/>
                    <w:left w:val="single" w:color="000000" w:sz="4"/>
                    <w:bottom w:val="single" w:color="000000" w:sz="4"/>
                    <w:right w:val="single" w:color="000000" w:sz="4"/>
                  </w:tcBorders>
                </w:tcP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文明作业</w:t>
                  </w: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5</w:t>
                  </w:r>
                </w:p>
              </w:tc>
              <w:tc>
                <w:tcPr>
                  <w:tcW w:type="dxa" w:w="2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作业过程文明、无投诉得</w:t>
                  </w:r>
                  <w:r>
                    <w:rPr>
                      <w:sz w:val="19"/>
                    </w:rPr>
                    <w:t>5</w:t>
                  </w:r>
                  <w:r>
                    <w:rPr>
                      <w:sz w:val="19"/>
                    </w:rPr>
                    <w:t>分，</w:t>
                  </w:r>
                  <w:r>
                    <w:rPr>
                      <w:sz w:val="20"/>
                    </w:rPr>
                    <w:t>每有效投诉一次扣</w:t>
                  </w:r>
                  <w:r>
                    <w:rPr>
                      <w:sz w:val="20"/>
                    </w:rPr>
                    <w:t>0.5</w:t>
                  </w:r>
                  <w:r>
                    <w:rPr>
                      <w:sz w:val="20"/>
                    </w:rPr>
                    <w:t>分</w:t>
                  </w:r>
                </w:p>
              </w:tc>
            </w:tr>
            <w:tr>
              <w:tc>
                <w:tcPr>
                  <w:tcW w:type="dxa" w:w="1035"/>
                  <w:vMerge/>
                  <w:tcBorders>
                    <w:top w:val="none" w:color="000000" w:sz="4"/>
                    <w:left w:val="single" w:color="000000" w:sz="4"/>
                    <w:bottom w:val="single" w:color="000000" w:sz="4"/>
                    <w:right w:val="single" w:color="000000" w:sz="4"/>
                  </w:tcBorders>
                </w:tcP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现场清理</w:t>
                  </w: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5</w:t>
                  </w:r>
                </w:p>
              </w:tc>
              <w:tc>
                <w:tcPr>
                  <w:tcW w:type="dxa" w:w="2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作业后清理现场得</w:t>
                  </w:r>
                  <w:r>
                    <w:rPr>
                      <w:sz w:val="19"/>
                    </w:rPr>
                    <w:t>5</w:t>
                  </w:r>
                  <w:r>
                    <w:rPr>
                      <w:sz w:val="19"/>
                    </w:rPr>
                    <w:t>分</w:t>
                  </w:r>
                  <w:r>
                    <w:rPr>
                      <w:sz w:val="19"/>
                    </w:rPr>
                    <w:t>，每有效投诉一次未清理现场扣</w:t>
                  </w:r>
                  <w:r>
                    <w:rPr>
                      <w:sz w:val="19"/>
                    </w:rPr>
                    <w:t>0.5</w:t>
                  </w:r>
                  <w:r>
                    <w:rPr>
                      <w:sz w:val="19"/>
                    </w:rPr>
                    <w:t>分</w:t>
                  </w:r>
                </w:p>
              </w:tc>
            </w:tr>
            <w:tr>
              <w:tc>
                <w:tcPr>
                  <w:tcW w:type="dxa" w:w="10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档案管理（</w:t>
                  </w:r>
                  <w:r>
                    <w:rPr>
                      <w:sz w:val="19"/>
                    </w:rPr>
                    <w:t>15</w:t>
                  </w:r>
                  <w:r>
                    <w:rPr>
                      <w:sz w:val="19"/>
                    </w:rPr>
                    <w:t>分）</w:t>
                  </w: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维修记录</w:t>
                  </w: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6</w:t>
                  </w:r>
                </w:p>
              </w:tc>
              <w:tc>
                <w:tcPr>
                  <w:tcW w:type="dxa" w:w="2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记录完整、准确得</w:t>
                  </w:r>
                  <w:r>
                    <w:rPr>
                      <w:sz w:val="19"/>
                    </w:rPr>
                    <w:t>6</w:t>
                  </w:r>
                  <w:r>
                    <w:rPr>
                      <w:sz w:val="19"/>
                    </w:rPr>
                    <w:t>分，每缺一条扣</w:t>
                  </w:r>
                  <w:r>
                    <w:rPr>
                      <w:sz w:val="19"/>
                    </w:rPr>
                    <w:t>0.1</w:t>
                  </w:r>
                  <w:r>
                    <w:rPr>
                      <w:sz w:val="19"/>
                    </w:rPr>
                    <w:t>分</w:t>
                  </w:r>
                </w:p>
              </w:tc>
            </w:tr>
            <w:tr>
              <w:tc>
                <w:tcPr>
                  <w:tcW w:type="dxa" w:w="1035"/>
                  <w:vMerge/>
                  <w:tcBorders>
                    <w:top w:val="none" w:color="000000" w:sz="4"/>
                    <w:left w:val="single" w:color="000000" w:sz="4"/>
                    <w:bottom w:val="single" w:color="000000" w:sz="4"/>
                    <w:right w:val="single" w:color="000000" w:sz="4"/>
                  </w:tcBorders>
                </w:tcP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清洗记录</w:t>
                  </w: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5</w:t>
                  </w:r>
                </w:p>
              </w:tc>
              <w:tc>
                <w:tcPr>
                  <w:tcW w:type="dxa" w:w="2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记录完整、准确得</w:t>
                  </w:r>
                  <w:r>
                    <w:rPr>
                      <w:sz w:val="19"/>
                    </w:rPr>
                    <w:t>5</w:t>
                  </w:r>
                  <w:r>
                    <w:rPr>
                      <w:sz w:val="19"/>
                    </w:rPr>
                    <w:t>分，每发现一条不准确扣</w:t>
                  </w:r>
                  <w:r>
                    <w:rPr>
                      <w:sz w:val="19"/>
                    </w:rPr>
                    <w:t>0.1</w:t>
                  </w:r>
                  <w:r>
                    <w:rPr>
                      <w:sz w:val="19"/>
                    </w:rPr>
                    <w:t>分</w:t>
                  </w:r>
                </w:p>
              </w:tc>
            </w:tr>
            <w:tr>
              <w:tc>
                <w:tcPr>
                  <w:tcW w:type="dxa" w:w="1035"/>
                  <w:vMerge/>
                  <w:tcBorders>
                    <w:top w:val="none" w:color="000000" w:sz="4"/>
                    <w:left w:val="single" w:color="000000" w:sz="4"/>
                    <w:bottom w:val="single" w:color="000000" w:sz="4"/>
                    <w:right w:val="single" w:color="000000" w:sz="4"/>
                  </w:tcBorders>
                </w:tcP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报表提交</w:t>
                  </w: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4</w:t>
                  </w:r>
                </w:p>
              </w:tc>
              <w:tc>
                <w:tcPr>
                  <w:tcW w:type="dxa" w:w="2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按时提交各类报表得</w:t>
                  </w:r>
                  <w:r>
                    <w:rPr>
                      <w:sz w:val="19"/>
                    </w:rPr>
                    <w:t>4</w:t>
                  </w:r>
                  <w:r>
                    <w:rPr>
                      <w:sz w:val="19"/>
                    </w:rPr>
                    <w:t>分</w:t>
                  </w:r>
                </w:p>
              </w:tc>
            </w:tr>
            <w:tr>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合计</w:t>
                  </w: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100</w:t>
                  </w:r>
                </w:p>
              </w:tc>
              <w:tc>
                <w:tcPr>
                  <w:tcW w:type="dxa" w:w="2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jc w:val="left"/>
            </w:pPr>
            <w:r>
              <w:rPr/>
              <w:t>（三）考核结果与支付挂钩细则（仅适用于日常维修服务费部分）</w:t>
            </w:r>
          </w:p>
          <w:tbl>
            <w:tblPr>
              <w:tblInd w:type="dxa" w:w="120"/>
              <w:tblBorders>
                <w:top w:val="none" w:color="000000" w:sz="4"/>
                <w:left w:val="none" w:color="000000" w:sz="4"/>
                <w:bottom w:val="none" w:color="000000" w:sz="4"/>
                <w:right w:val="none" w:color="000000" w:sz="4"/>
                <w:insideH w:val="none"/>
                <w:insideV w:val="none"/>
              </w:tblBorders>
            </w:tblPr>
            <w:tblGrid>
              <w:gridCol w:w="1275"/>
              <w:gridCol w:w="1365"/>
              <w:gridCol w:w="2850"/>
            </w:tblGrid>
            <w:tr>
              <w:tc>
                <w:tcPr>
                  <w:tcW w:type="dxa" w:w="12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半年考核得分</w:t>
                  </w:r>
                </w:p>
              </w:tc>
              <w:tc>
                <w:tcPr>
                  <w:tcW w:type="dxa" w:w="1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当期支付比例</w:t>
                  </w:r>
                </w:p>
              </w:tc>
              <w:tc>
                <w:tcPr>
                  <w:tcW w:type="dxa" w:w="28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处理方式</w:t>
                  </w: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w:t>
                  </w:r>
                  <w:r>
                    <w:rPr>
                      <w:sz w:val="19"/>
                    </w:rPr>
                    <w:t>80</w:t>
                  </w:r>
                  <w:r>
                    <w:rPr>
                      <w:sz w:val="19"/>
                    </w:rPr>
                    <w:t>分</w:t>
                  </w:r>
                </w:p>
              </w:tc>
              <w:tc>
                <w:tcPr>
                  <w:tcW w:type="dxa" w:w="1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100%</w:t>
                  </w:r>
                </w:p>
              </w:tc>
              <w:tc>
                <w:tcPr>
                  <w:tcW w:type="dxa" w:w="2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全额支付当期固定金额</w:t>
                  </w: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70-79</w:t>
                  </w:r>
                  <w:r>
                    <w:rPr>
                      <w:sz w:val="19"/>
                    </w:rPr>
                    <w:t>分</w:t>
                  </w:r>
                </w:p>
              </w:tc>
              <w:tc>
                <w:tcPr>
                  <w:tcW w:type="dxa" w:w="1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100%</w:t>
                  </w:r>
                </w:p>
              </w:tc>
              <w:tc>
                <w:tcPr>
                  <w:tcW w:type="dxa" w:w="2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全额支付，限期整改</w:t>
                  </w: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60-69</w:t>
                  </w:r>
                  <w:r>
                    <w:rPr>
                      <w:sz w:val="19"/>
                    </w:rPr>
                    <w:t>分</w:t>
                  </w:r>
                </w:p>
              </w:tc>
              <w:tc>
                <w:tcPr>
                  <w:tcW w:type="dxa" w:w="1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95%</w:t>
                  </w:r>
                </w:p>
              </w:tc>
              <w:tc>
                <w:tcPr>
                  <w:tcW w:type="dxa" w:w="2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扣减</w:t>
                  </w:r>
                  <w:r>
                    <w:rPr>
                      <w:sz w:val="19"/>
                    </w:rPr>
                    <w:t>5%</w:t>
                  </w:r>
                  <w:r>
                    <w:rPr>
                      <w:sz w:val="19"/>
                    </w:rPr>
                    <w:t>，口头警告</w:t>
                  </w: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&lt;60</w:t>
                  </w:r>
                  <w:r>
                    <w:rPr>
                      <w:sz w:val="19"/>
                    </w:rPr>
                    <w:t>分</w:t>
                  </w:r>
                </w:p>
              </w:tc>
              <w:tc>
                <w:tcPr>
                  <w:tcW w:type="dxa" w:w="1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90%</w:t>
                  </w:r>
                </w:p>
              </w:tc>
              <w:tc>
                <w:tcPr>
                  <w:tcW w:type="dxa" w:w="2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扣减</w:t>
                  </w:r>
                  <w:r>
                    <w:rPr>
                      <w:sz w:val="19"/>
                    </w:rPr>
                    <w:t>10%</w:t>
                  </w:r>
                  <w:r>
                    <w:rPr>
                      <w:sz w:val="19"/>
                    </w:rPr>
                    <w:t>，书面警告，累计两次终止合同</w:t>
                  </w:r>
                </w:p>
              </w:tc>
            </w:tr>
          </w:tbl>
          <w:p>
            <w:pPr>
              <w:pStyle w:val="null3"/>
              <w:jc w:val="left"/>
            </w:pPr>
            <w:r>
              <w:rPr/>
              <w:t>注：</w:t>
            </w:r>
          </w:p>
          <w:p>
            <w:pPr>
              <w:pStyle w:val="null3"/>
              <w:jc w:val="left"/>
            </w:pPr>
            <w:r>
              <w:rPr/>
              <w:t>1.</w:t>
            </w:r>
            <w:r>
              <w:rPr/>
              <w:t>当期支付金额（维修部分）</w:t>
            </w:r>
            <w:r>
              <w:rPr/>
              <w:t>=</w:t>
            </w:r>
            <w:r>
              <w:rPr/>
              <w:t>（日常维修服务中标总价÷</w:t>
            </w:r>
            <w:r>
              <w:rPr/>
              <w:t>22.5</w:t>
            </w:r>
            <w:r>
              <w:rPr/>
              <w:t>）×支付月数×支付比例。</w:t>
            </w:r>
          </w:p>
          <w:p>
            <w:pPr>
              <w:pStyle w:val="null3"/>
              <w:jc w:val="left"/>
            </w:pPr>
            <w:r>
              <w:rPr/>
              <w:t>2.</w:t>
            </w:r>
            <w:r>
              <w:rPr/>
              <w:t>连续两次考核低于</w:t>
            </w:r>
            <w:r>
              <w:rPr/>
              <w:t>60</w:t>
            </w:r>
            <w:r>
              <w:rPr/>
              <w:t>分，采购人有权单方面解除合同。</w:t>
            </w:r>
          </w:p>
          <w:p>
            <w:pPr>
              <w:pStyle w:val="null3"/>
            </w:pPr>
            <w:r>
              <w:rPr>
                <w:sz w:val="21"/>
              </w:rPr>
              <w:t>3.</w:t>
            </w:r>
            <w:r>
              <w:rPr>
                <w:sz w:val="21"/>
              </w:rPr>
              <w:t>合同解除后，剩余期限服务费不再支付，履约保证金不予退还。</w:t>
            </w:r>
          </w:p>
        </w:tc>
      </w:tr>
      <w:tr>
        <w:tc>
          <w:tcPr>
            <w:tcW w:type="dxa" w:w="2076"/>
          </w:tcPr>
          <w:p/>
        </w:tc>
        <w:tc>
          <w:tcPr>
            <w:tcW w:type="dxa" w:w="415"/>
          </w:tcPr>
          <w:p>
            <w:pPr>
              <w:pStyle w:val="null3"/>
            </w:pPr>
            <w:r>
              <w:rPr/>
              <w:t>11</w:t>
            </w:r>
          </w:p>
        </w:tc>
        <w:tc>
          <w:tcPr>
            <w:tcW w:type="dxa" w:w="5814"/>
          </w:tcPr>
          <w:p>
            <w:pPr>
              <w:pStyle w:val="null3"/>
              <w:jc w:val="left"/>
            </w:pPr>
            <w:r>
              <w:rPr>
                <w:b/>
              </w:rPr>
              <w:t>十一、特别说明</w:t>
            </w:r>
          </w:p>
          <w:p>
            <w:pPr>
              <w:pStyle w:val="null3"/>
              <w:jc w:val="left"/>
            </w:pPr>
            <w:r>
              <w:rPr/>
              <w:t>（一）本项目预算包括两部分：维修服务实行总价包干，清洗服务实行单价包干。</w:t>
            </w:r>
          </w:p>
          <w:p>
            <w:pPr>
              <w:pStyle w:val="null3"/>
              <w:jc w:val="left"/>
            </w:pPr>
            <w:r>
              <w:rPr/>
              <w:t>（二）所有配件费用已包含在总价中，无论配件价格如何波动，成交供应商不得另行收费。</w:t>
            </w:r>
          </w:p>
          <w:p>
            <w:pPr>
              <w:pStyle w:val="null3"/>
              <w:jc w:val="left"/>
            </w:pPr>
            <w:r>
              <w:rPr/>
              <w:t>（三）工作量波动风险由成交供应商承担，无论实际维修数量多少，维修服务总费用不变。</w:t>
            </w:r>
          </w:p>
          <w:p>
            <w:pPr>
              <w:pStyle w:val="null3"/>
              <w:jc w:val="left"/>
            </w:pPr>
            <w:r>
              <w:rPr/>
              <w:t>（四）市场价格波动风险由成交供应商承担，合同期内不因人工、材料价格上涨调整价格。</w:t>
            </w:r>
          </w:p>
          <w:p>
            <w:pPr>
              <w:pStyle w:val="null3"/>
              <w:jc w:val="left"/>
            </w:pPr>
            <w:r>
              <w:rPr/>
              <w:t>（五）结算时无需逐笔审核维修清单，按合同约定周期支付固定金额。</w:t>
            </w:r>
          </w:p>
          <w:p>
            <w:pPr>
              <w:pStyle w:val="null3"/>
            </w:pPr>
            <w:r>
              <w:rPr>
                <w:sz w:val="21"/>
              </w:rPr>
              <w:t>（六）服务质量通过半年考核进行监管，考核结果与当期支付挂钩。</w:t>
            </w:r>
          </w:p>
        </w:tc>
      </w:tr>
      <w:tr>
        <w:tc>
          <w:tcPr>
            <w:tcW w:type="dxa" w:w="2076"/>
          </w:tcPr>
          <w:p/>
        </w:tc>
        <w:tc>
          <w:tcPr>
            <w:tcW w:type="dxa" w:w="415"/>
          </w:tcPr>
          <w:p>
            <w:pPr>
              <w:pStyle w:val="null3"/>
            </w:pPr>
            <w:r>
              <w:rPr/>
              <w:t>12</w:t>
            </w:r>
          </w:p>
        </w:tc>
        <w:tc>
          <w:tcPr>
            <w:tcW w:type="dxa" w:w="5814"/>
          </w:tcPr>
          <w:p>
            <w:pPr>
              <w:pStyle w:val="null3"/>
              <w:jc w:val="left"/>
            </w:pPr>
            <w:r>
              <w:rPr>
                <w:b/>
              </w:rPr>
              <w:t>十二、其他要求</w:t>
            </w:r>
          </w:p>
          <w:p>
            <w:pPr>
              <w:pStyle w:val="null3"/>
              <w:jc w:val="left"/>
            </w:pPr>
            <w:r>
              <w:rPr/>
              <w:t>（一）人员要求</w:t>
            </w:r>
          </w:p>
          <w:p>
            <w:pPr>
              <w:pStyle w:val="null3"/>
              <w:jc w:val="left"/>
            </w:pPr>
            <w:r>
              <w:rPr/>
              <w:t>1.</w:t>
            </w:r>
            <w:r>
              <w:rPr/>
              <w:t>拟派项目负责人（</w:t>
            </w:r>
            <w:r>
              <w:rPr>
                <w:sz w:val="20"/>
              </w:rPr>
              <w:t>限一人）</w:t>
            </w:r>
            <w:r>
              <w:rPr>
                <w:sz w:val="20"/>
              </w:rPr>
              <w:t>应</w:t>
            </w:r>
            <w:r>
              <w:rPr>
                <w:sz w:val="20"/>
              </w:rPr>
              <w:t>具有暖通</w:t>
            </w:r>
            <w:r>
              <w:rPr>
                <w:sz w:val="20"/>
              </w:rPr>
              <w:t>或机电</w:t>
            </w:r>
            <w:r>
              <w:rPr>
                <w:sz w:val="20"/>
              </w:rPr>
              <w:t>专业中级</w:t>
            </w:r>
            <w:r>
              <w:rPr>
                <w:sz w:val="20"/>
              </w:rPr>
              <w:t>或</w:t>
            </w:r>
            <w:r>
              <w:rPr>
                <w:sz w:val="20"/>
              </w:rPr>
              <w:t>以上职称证书</w:t>
            </w:r>
            <w:r>
              <w:rPr>
                <w:sz w:val="20"/>
              </w:rPr>
              <w:t>；</w:t>
            </w:r>
          </w:p>
          <w:p>
            <w:pPr>
              <w:pStyle w:val="null3"/>
              <w:jc w:val="left"/>
            </w:pPr>
            <w:r>
              <w:rPr>
                <w:sz w:val="20"/>
              </w:rPr>
              <w:t>2.</w:t>
            </w:r>
            <w:r>
              <w:rPr>
                <w:sz w:val="20"/>
              </w:rPr>
              <w:t>拟派的</w:t>
            </w:r>
            <w:r>
              <w:rPr>
                <w:sz w:val="20"/>
              </w:rPr>
              <w:t>维护技术人员</w:t>
            </w:r>
            <w:r>
              <w:rPr>
                <w:sz w:val="20"/>
              </w:rPr>
              <w:t>（项目负责人除外）不少于</w:t>
            </w:r>
            <w:r>
              <w:rPr>
                <w:sz w:val="20"/>
              </w:rPr>
              <w:t>14</w:t>
            </w:r>
            <w:r>
              <w:rPr>
                <w:sz w:val="20"/>
              </w:rPr>
              <w:t>人，应具备</w:t>
            </w:r>
            <w:r>
              <w:rPr>
                <w:sz w:val="20"/>
              </w:rPr>
              <w:t>特种作业操作证（</w:t>
            </w:r>
            <w:r>
              <w:rPr/>
              <w:t>涉氨制冷</w:t>
            </w:r>
            <w:r>
              <w:rPr>
                <w:sz w:val="20"/>
              </w:rPr>
              <w:t>作业</w:t>
            </w:r>
            <w:r>
              <w:rPr>
                <w:sz w:val="20"/>
              </w:rPr>
              <w:t>或</w:t>
            </w:r>
            <w:r>
              <w:rPr/>
              <w:t>制冷与空调作业</w:t>
            </w:r>
            <w:r>
              <w:rPr>
                <w:sz w:val="20"/>
              </w:rPr>
              <w:t>）</w:t>
            </w:r>
            <w:r>
              <w:rPr>
                <w:sz w:val="20"/>
              </w:rPr>
              <w:t>、</w:t>
            </w:r>
            <w:r>
              <w:rPr>
                <w:sz w:val="20"/>
              </w:rPr>
              <w:t>特种作业操作证（电工作业）</w:t>
            </w:r>
            <w:r>
              <w:rPr>
                <w:sz w:val="20"/>
              </w:rPr>
              <w:t>、</w:t>
            </w:r>
            <w:r>
              <w:rPr>
                <w:sz w:val="20"/>
              </w:rPr>
              <w:t>特种作业操作证（高处作业）</w:t>
            </w:r>
            <w:r>
              <w:rPr>
                <w:sz w:val="20"/>
              </w:rPr>
              <w:t>、</w:t>
            </w:r>
            <w:r>
              <w:rPr>
                <w:sz w:val="20"/>
              </w:rPr>
              <w:t>特种作业操作证（焊接与热切割作业）</w:t>
            </w:r>
            <w:r>
              <w:rPr>
                <w:sz w:val="20"/>
              </w:rPr>
              <w:t>等证书。</w:t>
            </w:r>
          </w:p>
          <w:p>
            <w:pPr>
              <w:pStyle w:val="null3"/>
              <w:jc w:val="left"/>
            </w:pPr>
            <w:r>
              <w:rPr/>
              <w:t>（二）供应商应具备相</w:t>
            </w:r>
            <w:r>
              <w:rPr>
                <w:sz w:val="20"/>
              </w:rPr>
              <w:t>关</w:t>
            </w:r>
            <w:r>
              <w:rPr>
                <w:sz w:val="20"/>
              </w:rPr>
              <w:t>管理体系认证</w:t>
            </w:r>
            <w:r>
              <w:rPr>
                <w:sz w:val="20"/>
              </w:rPr>
              <w:t>，以保障项目顺利实施。</w:t>
            </w:r>
          </w:p>
          <w:p>
            <w:pPr>
              <w:pStyle w:val="null3"/>
              <w:jc w:val="left"/>
            </w:pPr>
            <w:r>
              <w:rPr>
                <w:sz w:val="20"/>
              </w:rPr>
              <w:t>（三）相关方案要求</w:t>
            </w:r>
          </w:p>
          <w:p>
            <w:pPr>
              <w:pStyle w:val="null3"/>
              <w:jc w:val="left"/>
            </w:pPr>
            <w:r>
              <w:rPr>
                <w:sz w:val="20"/>
              </w:rPr>
              <w:t>1.</w:t>
            </w:r>
            <w:r>
              <w:rPr>
                <w:sz w:val="20"/>
              </w:rPr>
              <w:t>项目的理解程度：供应商应针对本项目制定项目的理解程度</w:t>
            </w:r>
            <w:r>
              <w:rPr/>
              <w:t>（包括但不限于</w:t>
            </w:r>
            <w:r>
              <w:rPr>
                <w:sz w:val="20"/>
              </w:rPr>
              <w:t>理解的专业性、熟悉程度，维保及实施方案的合理性</w:t>
            </w:r>
            <w:r>
              <w:rPr/>
              <w:t>等</w:t>
            </w:r>
            <w:r>
              <w:rPr/>
              <w:t>），方案在设计和制定过程中应充分考虑项目的具体需求和实际情况，能够有效指导项目的具体实施过程，确保项目顺利进行。</w:t>
            </w:r>
          </w:p>
          <w:p>
            <w:pPr>
              <w:pStyle w:val="null3"/>
              <w:jc w:val="left"/>
            </w:pPr>
            <w:r>
              <w:rPr>
                <w:sz w:val="20"/>
              </w:rPr>
              <w:t>2.</w:t>
            </w:r>
            <w:r>
              <w:rPr>
                <w:sz w:val="20"/>
              </w:rPr>
              <w:t>项目管理运作制度方案</w:t>
            </w:r>
            <w:r>
              <w:rPr>
                <w:sz w:val="20"/>
              </w:rPr>
              <w:t>：供应商应针对本项目制定</w:t>
            </w:r>
            <w:r>
              <w:rPr>
                <w:sz w:val="20"/>
              </w:rPr>
              <w:t>项目管理运作制度方案</w:t>
            </w:r>
            <w:r>
              <w:rPr>
                <w:sz w:val="20"/>
              </w:rPr>
              <w:t>（包括但不限于各项管理运作制度、人员职责等方面），方案在设计和制定过程中应充分考虑项目的具体需求和实际情况，能够有效指导项目的具体实施过程，确保项目顺利进行。</w:t>
            </w:r>
          </w:p>
          <w:p>
            <w:pPr>
              <w:pStyle w:val="null3"/>
              <w:jc w:val="left"/>
            </w:pPr>
            <w:r>
              <w:rPr>
                <w:sz w:val="20"/>
              </w:rPr>
              <w:t>3.</w:t>
            </w:r>
            <w:r>
              <w:rPr>
                <w:sz w:val="20"/>
              </w:rPr>
              <w:t>人员培训及安全保障方案：供应商应针对本项目制定</w:t>
            </w:r>
            <w:r>
              <w:rPr>
                <w:sz w:val="20"/>
              </w:rPr>
              <w:t>项目管理运作制度方案</w:t>
            </w:r>
            <w:r>
              <w:rPr>
                <w:sz w:val="20"/>
              </w:rPr>
              <w:t>（包括但不限于</w:t>
            </w:r>
            <w:r>
              <w:rPr>
                <w:sz w:val="20"/>
              </w:rPr>
              <w:t>培训内容、培训形式和保障措施</w:t>
            </w:r>
            <w:r>
              <w:rPr>
                <w:sz w:val="20"/>
              </w:rPr>
              <w:t>等），方案在设计和制定过程中应充分考虑项目的具体需求和实际情况，能够有效指导项目的具体实施过程，确保项目顺利进行。</w:t>
            </w:r>
          </w:p>
          <w:p>
            <w:pPr>
              <w:pStyle w:val="null3"/>
            </w:pPr>
            <w:r>
              <w:rPr>
                <w:sz w:val="20"/>
              </w:rPr>
              <w:t>4.</w:t>
            </w:r>
            <w:r>
              <w:rPr>
                <w:sz w:val="20"/>
              </w:rPr>
              <w:t>设备设施配置方案</w:t>
            </w:r>
            <w:r>
              <w:rPr>
                <w:sz w:val="20"/>
              </w:rPr>
              <w:t>：供应商应针对本项目制定</w:t>
            </w:r>
            <w:r>
              <w:rPr>
                <w:sz w:val="20"/>
              </w:rPr>
              <w:t>项目管理运作制度方案</w:t>
            </w:r>
            <w:r>
              <w:rPr>
                <w:sz w:val="20"/>
              </w:rPr>
              <w:t>（包括但不限于</w:t>
            </w:r>
            <w:r>
              <w:rPr>
                <w:sz w:val="20"/>
              </w:rPr>
              <w:t>工器具清单、类别、性能说明</w:t>
            </w:r>
            <w:r>
              <w:rPr>
                <w:sz w:val="20"/>
              </w:rPr>
              <w:t>等），方案在设计和制定过程中应充分考虑项目的具体需求和实际情况，能够有效指导项目的具体实施过程，确保项目顺利进行。</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1.采购代理机构：本项目是指广东志正招标有限公司，负责整个采购活动的组织，依法负责编制和发布磋商文件，对磋商文件拥有最终的解释权，不以任何身份出任磋商小组成员。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广东科贸职业学院</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采购机构代理服务收费标准：（1）以项目预算金额作为采购代理服务费的计算基数； （2）采购代理服务费采用差额定率累进法进行计算，按照以下标准计取：100万元以下的部分，按照1.5%计取；100-500万元的部分，按照0.8％计取。 （3）增值税另行计入代理服务费中。</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广东志正招标有限公司</w:t>
      </w:r>
      <w:r>
        <w:rPr/>
        <w:t>代收。具体操作要求详见</w:t>
      </w:r>
      <w:r>
        <w:rPr/>
        <w:t>广东志正招标有限公司</w:t>
      </w:r>
      <w:r>
        <w:rPr/>
        <w:t>有关指引，递交事宜请自行咨询</w:t>
      </w:r>
      <w:r>
        <w:rPr/>
        <w:t>广东志正招标有限公司</w:t>
      </w:r>
      <w:r>
        <w:rPr/>
        <w:t>；请各供应商在响应文件递交截止时间前按须知前附表规定的金额递交至</w:t>
      </w:r>
      <w:r>
        <w:rPr/>
        <w:t>广东志正招标有限公司</w:t>
      </w:r>
      <w:r>
        <w:rPr/>
        <w:t>，到账情况以开启时</w:t>
      </w:r>
      <w:r>
        <w:rPr/>
        <w:t>广东志正招标有限公司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广东志正招标有限公司（https://www.zztender.com/）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广东志正招标有限公司（https://www.zztender.com/）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内控部</w:t>
      </w:r>
    </w:p>
    <w:p>
      <w:pPr>
        <w:pStyle w:val="null3"/>
        <w:ind w:firstLine="480"/>
      </w:pPr>
      <w:r>
        <w:rPr/>
        <w:t>电话：</w:t>
      </w:r>
      <w:r>
        <w:rPr/>
        <w:t>02087512543</w:t>
      </w:r>
    </w:p>
    <w:p>
      <w:pPr>
        <w:pStyle w:val="null3"/>
        <w:ind w:firstLine="480"/>
      </w:pPr>
      <w:r>
        <w:rPr/>
        <w:t>传真：</w:t>
      </w:r>
      <w:r>
        <w:rPr/>
        <w:t>87554028</w:t>
      </w:r>
    </w:p>
    <w:p>
      <w:pPr>
        <w:pStyle w:val="null3"/>
        <w:ind w:firstLine="480"/>
      </w:pPr>
      <w:r>
        <w:rPr/>
        <w:t>邮箱：</w:t>
      </w:r>
      <w:r>
        <w:rPr/>
        <w:t>nkb@zztender.com</w:t>
      </w:r>
    </w:p>
    <w:p>
      <w:pPr>
        <w:pStyle w:val="null3"/>
        <w:ind w:firstLine="480"/>
      </w:pPr>
      <w:r>
        <w:rPr/>
        <w:t>地址：</w:t>
      </w:r>
      <w:r>
        <w:rPr/>
        <w:t>广东省广州市天河区龙怡路117号银汇大厦5楼</w:t>
      </w:r>
    </w:p>
    <w:p>
      <w:pPr>
        <w:pStyle w:val="null3"/>
        <w:ind w:firstLine="480"/>
      </w:pPr>
      <w:r>
        <w:rPr/>
        <w:t>邮编：</w:t>
      </w:r>
      <w:r>
        <w:rPr/>
        <w:t>510640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广东科贸职业学院2026-2028年空调设备维修和保养服务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广东志正招标有限公司</w:t>
      </w:r>
      <w:r>
        <w:rPr/>
        <w:t>统一对外发布。</w:t>
      </w:r>
    </w:p>
    <w:p>
      <w:pPr>
        <w:pStyle w:val="null3"/>
        <w:ind w:firstLine="480"/>
      </w:pPr>
      <w:r>
        <w:rPr/>
        <w:t>（2）对</w:t>
      </w:r>
      <w:r>
        <w:rPr/>
        <w:t>广东志正招标有限公司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采购包1（广东科贸职业学院2026-2028年空调设备维修和保养服务项目）：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采购包1（广东科贸职业学院2026-2028年空调设备维修和保养服务项目）：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提供2024年或2025年年度财务状况报告或投标截止日前6个月内任意1个月的财务报表复印件；或银行出具的资信证明材料复印件。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填报设备及专业技术能力情况，格式自拟。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本项目不接受联合体响应</w:t>
            </w:r>
          </w:p>
        </w:tc>
        <w:tc>
          <w:tcPr>
            <w:tcW w:type="dxa" w:w="4238"/>
          </w:tcPr>
          <w:p>
            <w:pPr>
              <w:pStyle w:val="null3"/>
            </w:pPr>
            <w:r>
              <w:rPr/>
              <w:t>本项目不接受联合体响应</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属于整体专门面向中小企业采购。供应商须为符合本项目采购标的对应行业（其他未列明行业）政策划分标准的中小微企业。供应商应按要求出具《中小企业声明函（服务）》；属于监狱企业的，提供由省级以上监狱管理局、戒毒管理局（含新疆生产建设兵团）出具的属于监狱企业的证明文件；属于残疾人福利性单位的，提供《残疾人福利性单位声明函》。</w:t>
            </w:r>
          </w:p>
        </w:tc>
      </w:tr>
    </w:tbl>
    <w:p>
      <w:pPr>
        <w:pStyle w:val="null3"/>
        <w:ind w:firstLine="480"/>
      </w:pPr>
      <w:r>
        <w:rPr/>
        <w:t>表二符合性审查表：</w:t>
      </w:r>
    </w:p>
    <w:p>
      <w:pPr>
        <w:pStyle w:val="null3"/>
      </w:pPr>
      <w:r>
        <w:rPr/>
        <w:t>采购包1（广东科贸职业学院2026-2028年空调设备维修和保养服务项目）：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第一阶段审查（磋商前）</w:t>
            </w:r>
          </w:p>
        </w:tc>
        <w:tc>
          <w:tcPr>
            <w:tcW w:type="dxa" w:w="4238"/>
          </w:tcPr>
          <w:p>
            <w:pPr>
              <w:pStyle w:val="null3"/>
            </w:pPr>
            <w:r>
              <w:rPr/>
              <w:t>符合磋商有效期</w:t>
            </w:r>
          </w:p>
        </w:tc>
      </w:tr>
      <w:tr>
        <w:tc>
          <w:tcPr>
            <w:tcW w:type="dxa" w:w="890"/>
          </w:tcPr>
          <w:p>
            <w:pPr>
              <w:pStyle w:val="null3"/>
            </w:pPr>
            <w:r>
              <w:rPr/>
              <w:t>2</w:t>
            </w:r>
          </w:p>
        </w:tc>
        <w:tc>
          <w:tcPr>
            <w:tcW w:type="dxa" w:w="3178"/>
          </w:tcPr>
          <w:p>
            <w:pPr>
              <w:pStyle w:val="null3"/>
            </w:pPr>
            <w:r>
              <w:rPr/>
              <w:t>第一阶段审查（磋商前）</w:t>
            </w:r>
          </w:p>
        </w:tc>
        <w:tc>
          <w:tcPr>
            <w:tcW w:type="dxa" w:w="4238"/>
          </w:tcPr>
          <w:p>
            <w:pPr>
              <w:pStyle w:val="null3"/>
            </w:pPr>
            <w:r>
              <w:rPr/>
              <w:t>响应文件按照磋商文件规定要求签署、盖章，包含：①响应承诺函；②法定代表人证明书或法定代表人授权书；③首轮报价表</w:t>
            </w:r>
          </w:p>
        </w:tc>
      </w:tr>
      <w:tr>
        <w:tc>
          <w:tcPr>
            <w:tcW w:type="dxa" w:w="890"/>
          </w:tcPr>
          <w:p>
            <w:pPr>
              <w:pStyle w:val="null3"/>
            </w:pPr>
            <w:r>
              <w:rPr/>
              <w:t>3</w:t>
            </w:r>
          </w:p>
        </w:tc>
        <w:tc>
          <w:tcPr>
            <w:tcW w:type="dxa" w:w="3178"/>
          </w:tcPr>
          <w:p>
            <w:pPr>
              <w:pStyle w:val="null3"/>
            </w:pPr>
            <w:r>
              <w:rPr/>
              <w:t>第一阶段审查（磋商前）</w:t>
            </w:r>
          </w:p>
        </w:tc>
        <w:tc>
          <w:tcPr>
            <w:tcW w:type="dxa" w:w="4238"/>
          </w:tcPr>
          <w:p>
            <w:pPr>
              <w:pStyle w:val="null3"/>
            </w:pPr>
            <w:r>
              <w:rPr/>
              <w:t>完全满足磋商文件中“★”标注的条款（若磋商文件“★”发生变动，本条将在第二阶段审查中进行评审）</w:t>
            </w:r>
          </w:p>
        </w:tc>
      </w:tr>
      <w:tr>
        <w:tc>
          <w:tcPr>
            <w:tcW w:type="dxa" w:w="890"/>
          </w:tcPr>
          <w:p>
            <w:pPr>
              <w:pStyle w:val="null3"/>
            </w:pPr>
            <w:r>
              <w:rPr/>
              <w:t>4</w:t>
            </w:r>
          </w:p>
        </w:tc>
        <w:tc>
          <w:tcPr>
            <w:tcW w:type="dxa" w:w="3178"/>
          </w:tcPr>
          <w:p>
            <w:pPr>
              <w:pStyle w:val="null3"/>
            </w:pPr>
            <w:r>
              <w:rPr/>
              <w:t>第二阶段审查（磋商后）</w:t>
            </w:r>
          </w:p>
        </w:tc>
        <w:tc>
          <w:tcPr>
            <w:tcW w:type="dxa" w:w="4238"/>
          </w:tcPr>
          <w:p>
            <w:pPr>
              <w:pStyle w:val="null3"/>
            </w:pPr>
            <w:r>
              <w:rPr/>
              <w:t>最终报价为有效报价</w:t>
            </w:r>
          </w:p>
        </w:tc>
      </w:tr>
      <w:tr>
        <w:tc>
          <w:tcPr>
            <w:tcW w:type="dxa" w:w="890"/>
          </w:tcPr>
          <w:p>
            <w:pPr>
              <w:pStyle w:val="null3"/>
            </w:pPr>
            <w:r>
              <w:rPr/>
              <w:t>5</w:t>
            </w:r>
          </w:p>
        </w:tc>
        <w:tc>
          <w:tcPr>
            <w:tcW w:type="dxa" w:w="3178"/>
          </w:tcPr>
          <w:p>
            <w:pPr>
              <w:pStyle w:val="null3"/>
            </w:pPr>
            <w:r>
              <w:rPr/>
              <w:t>第二阶段审查（磋商后）</w:t>
            </w:r>
          </w:p>
        </w:tc>
        <w:tc>
          <w:tcPr>
            <w:tcW w:type="dxa" w:w="4238"/>
          </w:tcPr>
          <w:p>
            <w:pPr>
              <w:pStyle w:val="null3"/>
            </w:pPr>
            <w:r>
              <w:rPr/>
              <w:t>完全满足磋商文件中“★”标注的条款（若磋商文件“★”发生变动的，本条将针对供应商重新提交的响应文件进行评审）</w:t>
            </w:r>
          </w:p>
        </w:tc>
      </w:tr>
      <w:tr>
        <w:tc>
          <w:tcPr>
            <w:tcW w:type="dxa" w:w="890"/>
          </w:tcPr>
          <w:p>
            <w:pPr>
              <w:pStyle w:val="null3"/>
            </w:pPr>
            <w:r>
              <w:rPr/>
              <w:t>6</w:t>
            </w:r>
          </w:p>
        </w:tc>
        <w:tc>
          <w:tcPr>
            <w:tcW w:type="dxa" w:w="3178"/>
          </w:tcPr>
          <w:p>
            <w:pPr>
              <w:pStyle w:val="null3"/>
            </w:pPr>
            <w:r>
              <w:rPr/>
              <w:t>第二阶段审查（磋商后）</w:t>
            </w:r>
          </w:p>
        </w:tc>
        <w:tc>
          <w:tcPr>
            <w:tcW w:type="dxa" w:w="4238"/>
          </w:tcPr>
          <w:p>
            <w:pPr>
              <w:pStyle w:val="null3"/>
            </w:pPr>
            <w:r>
              <w:rPr/>
              <w:t>未出现有关法律、法规、规章或磋商文件规定的属于响应无效的情形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ind w:firstLine="480"/>
      </w:pPr>
      <w:r>
        <w:rPr/>
        <w:t>采购包1(广东科贸职业学院2026-2028年空调设备维修和保养服务项目):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商务部分39.0分</w:t>
            </w:r>
          </w:p>
          <w:p>
            <w:pPr>
              <w:pStyle w:val="null3"/>
            </w:pPr>
            <w:r>
              <w:rPr/>
              <w:t>技术部分46.0分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技术要求响应情况 (7.0分)</w:t>
            </w:r>
          </w:p>
        </w:tc>
        <w:tc>
          <w:tcPr>
            <w:tcW w:type="dxa" w:w="5076"/>
          </w:tcPr>
          <w:p>
            <w:pPr>
              <w:pStyle w:val="null3"/>
              <w:jc w:val="left"/>
            </w:pPr>
            <w:r>
              <w:rPr/>
              <w:t>根据供应商对“具体技术(参数)要求”中标注“▲”的重要技术参数的响应情况进行评审（共2项）：每满足一项得3.5分，最高得7分。 注：如“具体技术(参数)要求”中有明确提供的证明资料的，则以“具体技术(参数)要求”中要求的为准；如“具体技术(参数)要求”无明确要求提供的证明材料，则以投标人提供的响应情况为准，不按要求提供或提供不符的视为负偏离。</w:t>
            </w:r>
          </w:p>
        </w:tc>
      </w:tr>
      <w:tr>
        <w:tc>
          <w:tcPr>
            <w:tcW w:type="dxa" w:w="922"/>
            <w:gridSpan w:val="2"/>
            <w:vMerge/>
          </w:tcPr>
          <w:p/>
        </w:tc>
        <w:tc>
          <w:tcPr>
            <w:tcW w:type="dxa" w:w="2307"/>
          </w:tcPr>
          <w:p>
            <w:pPr>
              <w:pStyle w:val="null3"/>
              <w:jc w:val="left"/>
            </w:pPr>
            <w:r>
              <w:rPr/>
              <w:t>项目的理解程度 (12.0分)</w:t>
            </w:r>
          </w:p>
        </w:tc>
        <w:tc>
          <w:tcPr>
            <w:tcW w:type="dxa" w:w="5076"/>
          </w:tcPr>
          <w:p>
            <w:pPr>
              <w:pStyle w:val="null3"/>
              <w:jc w:val="left"/>
            </w:pPr>
            <w:r>
              <w:rPr/>
              <w:t>根据投标人对本项目理解程度进行评审（包括但不限于理解的专业性、熟悉程度，维保及实施方案的合理性等）进行评审： 1.熟悉本项目需求及用户运营管理要求，维保方案清晰明确，针对项目维修保养中可能存在的安全隐患考虑全面，并且提出的解决方案科学合理有效的，得12分。 2.对项目需求及用户运营管理要求有较好的理解，维保方案阐述较为详细，有针对项目维修保养中可能存在的安全隐患考虑，有提出的解决方案的，得8分。 3.对项目需求及用户运营管理要求的理解不深入，方案阐述简单，针对项目维修保养中可能存在的安全隐患考虑片面，没有提出的解决方案的，得4分。 4.不提供不得分。</w:t>
            </w:r>
          </w:p>
        </w:tc>
      </w:tr>
      <w:tr>
        <w:tc>
          <w:tcPr>
            <w:tcW w:type="dxa" w:w="922"/>
            <w:gridSpan w:val="2"/>
            <w:vMerge/>
          </w:tcPr>
          <w:p/>
        </w:tc>
        <w:tc>
          <w:tcPr>
            <w:tcW w:type="dxa" w:w="2307"/>
          </w:tcPr>
          <w:p>
            <w:pPr>
              <w:pStyle w:val="null3"/>
              <w:jc w:val="left"/>
            </w:pPr>
            <w:r>
              <w:rPr/>
              <w:t>项目管理运作制度方案 (9.0分)</w:t>
            </w:r>
          </w:p>
        </w:tc>
        <w:tc>
          <w:tcPr>
            <w:tcW w:type="dxa" w:w="5076"/>
          </w:tcPr>
          <w:p>
            <w:pPr>
              <w:pStyle w:val="null3"/>
              <w:jc w:val="left"/>
            </w:pPr>
            <w:r>
              <w:rPr/>
              <w:t>根据投标人提供的项目管理运作制度方案（包括但不限于各项管理运作制度、人员职责等）进行评审： 1.管理运作制度完整全面、充足，人员职责分工明确、针对性和可操作性强，能分阶段详细且准确阐述各项工作的，得9分。 2.管理运作制度基本完整规范，人员职责有分工、针对性和可操作性较强，基本能分阶段阐述各项工作的，得6分。 3.有管理运作制度、人员职责分工，有分阶段阐述各项工作但不够全面、不够完整的，得3分。 4.不提供不得分。</w:t>
            </w:r>
          </w:p>
        </w:tc>
      </w:tr>
      <w:tr>
        <w:tc>
          <w:tcPr>
            <w:tcW w:type="dxa" w:w="922"/>
            <w:gridSpan w:val="2"/>
            <w:vMerge/>
          </w:tcPr>
          <w:p/>
        </w:tc>
        <w:tc>
          <w:tcPr>
            <w:tcW w:type="dxa" w:w="2307"/>
          </w:tcPr>
          <w:p>
            <w:pPr>
              <w:pStyle w:val="null3"/>
              <w:jc w:val="left"/>
            </w:pPr>
            <w:r>
              <w:rPr/>
              <w:t>人员培训及安全保障方案 （9分） (9.0分)</w:t>
            </w:r>
          </w:p>
        </w:tc>
        <w:tc>
          <w:tcPr>
            <w:tcW w:type="dxa" w:w="5076"/>
          </w:tcPr>
          <w:p>
            <w:pPr>
              <w:pStyle w:val="null3"/>
              <w:jc w:val="left"/>
            </w:pPr>
            <w:r>
              <w:rPr/>
              <w:t>根据项目需求及投标人提供的人员培训及安全保障方案（包括但不限于培训内容、培训形式和保障措施等）进行评审： 根据需求提出详细具体、专业性和安全性高的项目作业人员培训方案，并提供针对性高、可操作性强的安全保障措施，得9分。 项目作业人员培训方案基本能符合需求，有提出针对性、可操作性的安全保障措施，得6分。 有项目作业人员培训方案及安全保障措施，但方案内容针对性和可操作性低，得3分。 4.不提供不得分。</w:t>
            </w:r>
          </w:p>
        </w:tc>
      </w:tr>
      <w:tr>
        <w:tc>
          <w:tcPr>
            <w:tcW w:type="dxa" w:w="922"/>
            <w:gridSpan w:val="2"/>
            <w:vMerge/>
          </w:tcPr>
          <w:p/>
        </w:tc>
        <w:tc>
          <w:tcPr>
            <w:tcW w:type="dxa" w:w="2307"/>
          </w:tcPr>
          <w:p>
            <w:pPr>
              <w:pStyle w:val="null3"/>
              <w:jc w:val="left"/>
            </w:pPr>
            <w:r>
              <w:rPr/>
              <w:t>设备设施配置方案 (9.0分)</w:t>
            </w:r>
          </w:p>
        </w:tc>
        <w:tc>
          <w:tcPr>
            <w:tcW w:type="dxa" w:w="5076"/>
          </w:tcPr>
          <w:p>
            <w:pPr>
              <w:pStyle w:val="null3"/>
              <w:jc w:val="left"/>
            </w:pPr>
            <w:r>
              <w:rPr/>
              <w:t>根据投标人拟投入本项目使用的设备设施等工器具配备方案（包括但不限于工器具清单、类别、性能说明等）进行综合评审： 1.工器具配备方案内容完整全面详细，根据项目需求提供充足的专业维保设备、工具、仪器仪表的，得9分。 2.工器具配备方案内容基本详细，能提供基本满足项目需求的专业维保设备、工具、仪器仪表的，得6分。 3.有工器具配备方案内容，有提供维保设备、工具、仪器仪表但不能满足项目需要，得3分。 4.不提供不得分。 注：提供设备设施清单、图片等证明资料，加盖单位公章，否则不得分。</w:t>
            </w:r>
          </w:p>
        </w:tc>
      </w:tr>
      <w:tr>
        <w:tc>
          <w:tcPr>
            <w:tcW w:type="dxa" w:w="922"/>
            <w:gridSpan w:val="2"/>
            <w:vMerge w:val="restart"/>
          </w:tcPr>
          <w:p>
            <w:pPr>
              <w:pStyle w:val="null3"/>
              <w:jc w:val="center"/>
            </w:pPr>
            <w:r>
              <w:rPr/>
              <w:t>商务部分</w:t>
            </w:r>
          </w:p>
        </w:tc>
        <w:tc>
          <w:tcPr>
            <w:tcW w:type="dxa" w:w="2307"/>
          </w:tcPr>
          <w:p>
            <w:pPr>
              <w:pStyle w:val="null3"/>
              <w:jc w:val="left"/>
            </w:pPr>
            <w:r>
              <w:rPr/>
              <w:t>管理体系认证情况 (6.0分)</w:t>
            </w:r>
          </w:p>
        </w:tc>
        <w:tc>
          <w:tcPr>
            <w:tcW w:type="dxa" w:w="5076"/>
          </w:tcPr>
          <w:p>
            <w:pPr>
              <w:pStyle w:val="null3"/>
              <w:jc w:val="left"/>
            </w:pPr>
            <w:r>
              <w:rPr/>
              <w:t>供应商具有以下有效期内的认证证书： （1）质量管理体系认证证书； （2）环境管理体系认证证书； （3）职业健康安全管理体系认证证书； 每具有一个得2分，最多得6分。 注：①提供认证证书复印件；②提供打印网站公布的链接信息资料【以http://www.cnca.gov.cn/网站公布为准，证书必须处于“有效”状态】，公开信息中无法查询或与公开信息不一致的，供应商必须提供发证机构出具的证明函。无或缺项或未按要求递交证明材料的不得分。③上述证书如因投标人成立时间不足3个月的原因未能获得的，视可对应得分。</w:t>
            </w:r>
          </w:p>
        </w:tc>
      </w:tr>
      <w:tr>
        <w:tc>
          <w:tcPr>
            <w:tcW w:type="dxa" w:w="922"/>
            <w:gridSpan w:val="2"/>
            <w:vMerge/>
          </w:tcPr>
          <w:p/>
        </w:tc>
        <w:tc>
          <w:tcPr>
            <w:tcW w:type="dxa" w:w="2307"/>
          </w:tcPr>
          <w:p>
            <w:pPr>
              <w:pStyle w:val="null3"/>
              <w:jc w:val="left"/>
            </w:pPr>
            <w:r>
              <w:rPr/>
              <w:t>同类项目业绩 (10.0分)</w:t>
            </w:r>
          </w:p>
        </w:tc>
        <w:tc>
          <w:tcPr>
            <w:tcW w:type="dxa" w:w="5076"/>
          </w:tcPr>
          <w:p>
            <w:pPr>
              <w:pStyle w:val="null3"/>
              <w:jc w:val="left"/>
            </w:pPr>
            <w:r>
              <w:rPr/>
              <w:t>投标人2023年1月1日至今（以合同签订时间为准）具有空调维保项目同类业绩，每提供1个得2分，最高得10分。 注：须提供合同关键页（包括但不限于主要内容页及双方签章页）复印件，并加盖投标人公章，不提供不得分。</w:t>
            </w:r>
          </w:p>
        </w:tc>
      </w:tr>
      <w:tr>
        <w:tc>
          <w:tcPr>
            <w:tcW w:type="dxa" w:w="922"/>
            <w:gridSpan w:val="2"/>
            <w:vMerge/>
          </w:tcPr>
          <w:p/>
        </w:tc>
        <w:tc>
          <w:tcPr>
            <w:tcW w:type="dxa" w:w="2307"/>
          </w:tcPr>
          <w:p>
            <w:pPr>
              <w:pStyle w:val="null3"/>
              <w:jc w:val="left"/>
            </w:pPr>
            <w:r>
              <w:rPr/>
              <w:t>用户评价 (5.0分)</w:t>
            </w:r>
          </w:p>
        </w:tc>
        <w:tc>
          <w:tcPr>
            <w:tcW w:type="dxa" w:w="5076"/>
          </w:tcPr>
          <w:p>
            <w:pPr>
              <w:pStyle w:val="null3"/>
              <w:jc w:val="left"/>
            </w:pPr>
            <w:r>
              <w:rPr/>
              <w:t>在上述有效业绩中，投标人提供用户评价材料（评价材料须达到90分（百分制）或带有“满意”或“好评”或“优秀”等相关正面评价字眼），每提供一份得1分，最高得5分。 注：须提供用户盖章的评价材料复印件，同一个用户不可累积计分，提供材料不符或不提供不得分。</w:t>
            </w:r>
          </w:p>
        </w:tc>
      </w:tr>
      <w:tr>
        <w:tc>
          <w:tcPr>
            <w:tcW w:type="dxa" w:w="922"/>
            <w:gridSpan w:val="2"/>
            <w:vMerge/>
          </w:tcPr>
          <w:p/>
        </w:tc>
        <w:tc>
          <w:tcPr>
            <w:tcW w:type="dxa" w:w="2307"/>
          </w:tcPr>
          <w:p>
            <w:pPr>
              <w:pStyle w:val="null3"/>
              <w:jc w:val="left"/>
            </w:pPr>
            <w:r>
              <w:rPr/>
              <w:t>项目负责人 (4.0分)</w:t>
            </w:r>
          </w:p>
        </w:tc>
        <w:tc>
          <w:tcPr>
            <w:tcW w:type="dxa" w:w="5076"/>
          </w:tcPr>
          <w:p>
            <w:pPr>
              <w:pStyle w:val="null3"/>
              <w:jc w:val="left"/>
            </w:pPr>
            <w:r>
              <w:rPr/>
              <w:t>根据供应商拟派的项目负责人（限一人）进行评审： （1）具有暖通或机电专业中级或以上职称证书，得4分。 注：须提供上述人员身份证、职称证和外部证明材料复印件（如加盖政府有关部门印章的投标截止之日前六个月内任意一个月的《投保单》或《社会保险参保人员证明》，或供应商代缴个人所得税税单等）并加盖公章，否则不得分。</w:t>
            </w:r>
          </w:p>
        </w:tc>
      </w:tr>
      <w:tr>
        <w:tc>
          <w:tcPr>
            <w:tcW w:type="dxa" w:w="922"/>
            <w:gridSpan w:val="2"/>
            <w:vMerge/>
          </w:tcPr>
          <w:p/>
        </w:tc>
        <w:tc>
          <w:tcPr>
            <w:tcW w:type="dxa" w:w="2307"/>
          </w:tcPr>
          <w:p>
            <w:pPr>
              <w:pStyle w:val="null3"/>
              <w:jc w:val="left"/>
            </w:pPr>
            <w:r>
              <w:rPr/>
              <w:t>项目维护技术团队 (14.0分)</w:t>
            </w:r>
          </w:p>
        </w:tc>
        <w:tc>
          <w:tcPr>
            <w:tcW w:type="dxa" w:w="5076"/>
          </w:tcPr>
          <w:p>
            <w:pPr>
              <w:pStyle w:val="null3"/>
              <w:jc w:val="left"/>
            </w:pPr>
            <w:r>
              <w:rPr/>
              <w:t>根据供应商拟派的维护技术人员（项目负责人除外）进行评审： （1）国家行政部门颁发的特种作业操作证（涉氨制冷作业或制冷与空调作业），每人得1分，满分4分； （2）国家行政部门颁发的特种作业操作证（电工作业），每人得1分，满分4分； （3）国家行政部门颁发的特种作业操作证（高处作业），每人得1分，满分4分； （4）国家行政部门颁发的特种作业操作证（焊接与热切割作业），每人得1分，满分2分； 本项最高得14分；维护技术人员一人多证只计一证。 注：项目负责人不得兼任维护技术人员。须提供上述人员身份证、有效资格证书和外部证明材料复印件（如加盖政府有关部门印章的投标截止之日前六个月内任意一个月的《投保单》或《社会保险参保人员证明》，或供应商代缴个人所得税税单等）并加盖公章，否则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10 分。 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56"/>
          <w:b/>
          <w:shd w:fill="FFFFFF" w:val="clear"/>
        </w:rPr>
        <w:t>广东科贸职业学院</w:t>
      </w:r>
      <w:r>
        <w:rPr>
          <w:sz w:val="56"/>
          <w:b/>
          <w:shd w:fill="FFFFFF" w:val="clear"/>
        </w:rPr>
        <w:t>2026-2028年空调设备维修和保养服务项目</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sz w:val="72"/>
          <w:b/>
          <w:shd w:fill="FFFFFF" w:val="clear"/>
        </w:rPr>
        <w:t>合同书</w:t>
      </w:r>
    </w:p>
    <w:p>
      <w:pPr>
        <w:pStyle w:val="null3"/>
        <w:jc w:val="center"/>
      </w:pPr>
      <w:r>
        <w:rPr>
          <w:sz w:val="21"/>
        </w:rPr>
        <w:t>（本合同为中小企业预留合同）</w:t>
      </w:r>
    </w:p>
    <w:p>
      <w:pPr>
        <w:pStyle w:val="null3"/>
        <w:ind w:firstLine="480"/>
        <w:jc w:val="center"/>
      </w:pPr>
      <w:r>
        <w:rPr/>
        <w:t xml:space="preserve"> </w:t>
      </w:r>
    </w:p>
    <w:p>
      <w:pPr>
        <w:pStyle w:val="null3"/>
        <w:ind w:firstLine="480"/>
        <w:jc w:val="center"/>
      </w:pPr>
      <w:r>
        <w:rPr/>
        <w:t xml:space="preserve"> </w:t>
      </w:r>
    </w:p>
    <w:p>
      <w:pPr>
        <w:pStyle w:val="null3"/>
        <w:jc w:val="both"/>
      </w:pPr>
      <w:r>
        <w:rPr>
          <w:sz w:val="28"/>
          <w:b/>
          <w:shd w:fill="FFFFFF" w:val="clear"/>
        </w:rPr>
        <w:t>项目名称：</w:t>
      </w:r>
      <w:r>
        <w:rPr>
          <w:b/>
          <w:u w:val="single"/>
        </w:rPr>
        <w:t xml:space="preserve">         </w:t>
      </w:r>
      <w:r>
        <w:rPr>
          <w:b/>
          <w:u w:val="single"/>
        </w:rPr>
        <w:t xml:space="preserve">                  </w:t>
      </w:r>
      <w:r>
        <w:rPr>
          <w:b/>
          <w:u w:val="single"/>
        </w:rPr>
        <w:t xml:space="preserve">      </w:t>
      </w:r>
      <w:r>
        <w:br/>
      </w:r>
      <w:r>
        <w:rPr>
          <w:sz w:val="28"/>
          <w:b/>
          <w:shd w:fill="FFFFFF" w:val="clear"/>
        </w:rPr>
        <w:t>合同编号：</w:t>
      </w:r>
      <w:r>
        <w:rPr>
          <w:b/>
          <w:u w:val="single"/>
        </w:rPr>
        <w:t xml:space="preserve">        </w:t>
      </w:r>
      <w:r>
        <w:rPr>
          <w:b/>
          <w:u w:val="single"/>
        </w:rPr>
        <w:t xml:space="preserve">                  </w:t>
      </w:r>
      <w:r>
        <w:rPr>
          <w:b/>
          <w:u w:val="single"/>
        </w:rPr>
        <w:t xml:space="preserve">       </w:t>
      </w:r>
      <w:r>
        <w:br/>
      </w:r>
      <w:r>
        <w:rPr>
          <w:sz w:val="28"/>
          <w:b/>
          <w:shd w:fill="FFFFFF" w:val="clear"/>
        </w:rPr>
        <w:t>签约地点：</w:t>
      </w:r>
      <w:r>
        <w:rPr>
          <w:b/>
          <w:u w:val="single"/>
        </w:rPr>
        <w:t xml:space="preserve">       </w:t>
      </w:r>
      <w:r>
        <w:rPr>
          <w:b/>
          <w:u w:val="single"/>
        </w:rPr>
        <w:t xml:space="preserve">                 </w:t>
      </w:r>
      <w:r>
        <w:rPr>
          <w:b/>
          <w:u w:val="single"/>
        </w:rPr>
        <w:t xml:space="preserve">   </w:t>
      </w:r>
      <w:r>
        <w:rPr>
          <w:b/>
          <w:u w:val="single"/>
        </w:rPr>
        <w:t xml:space="preserve"> </w:t>
      </w:r>
      <w:r>
        <w:rPr>
          <w:b/>
          <w:u w:val="single"/>
        </w:rPr>
        <w:t xml:space="preserve">     </w:t>
      </w:r>
      <w:r>
        <w:br/>
      </w:r>
      <w:r>
        <w:rPr>
          <w:sz w:val="28"/>
          <w:b/>
          <w:shd w:fill="FFFFFF" w:val="clear"/>
        </w:rPr>
        <w:t>签订日期：</w:t>
      </w:r>
      <w:r>
        <w:rPr>
          <w:sz w:val="28"/>
          <w:b/>
          <w:shd w:fill="FFFFFF" w:val="clear"/>
        </w:rPr>
        <w:t xml:space="preserve">       </w:t>
      </w:r>
      <w:r>
        <w:rPr>
          <w:sz w:val="28"/>
          <w:b/>
          <w:shd w:fill="FFFFFF" w:val="clear"/>
        </w:rPr>
        <w:t>年</w:t>
      </w:r>
      <w:r>
        <w:rPr>
          <w:sz w:val="28"/>
          <w:b/>
          <w:shd w:fill="FFFFFF" w:val="clear"/>
        </w:rPr>
        <w:t xml:space="preserve">    </w:t>
      </w:r>
      <w:r>
        <w:rPr>
          <w:sz w:val="28"/>
          <w:b/>
          <w:shd w:fill="FFFFFF" w:val="clear"/>
        </w:rPr>
        <w:t>月</w:t>
      </w:r>
      <w:r>
        <w:rPr>
          <w:sz w:val="28"/>
          <w:b/>
          <w:shd w:fill="FFFFFF" w:val="clear"/>
        </w:rPr>
        <w:t xml:space="preserve">     </w:t>
      </w:r>
      <w:r>
        <w:rPr>
          <w:sz w:val="28"/>
          <w:b/>
          <w:shd w:fill="FFFFFF" w:val="clear"/>
        </w:rPr>
        <w:t>日</w:t>
      </w:r>
    </w:p>
    <w:p>
      <w:pPr>
        <w:pStyle w:val="null3"/>
        <w:ind w:firstLine="480"/>
        <w:jc w:val="both"/>
      </w:pPr>
      <w:r>
        <w:rPr/>
        <w:t xml:space="preserve"> </w:t>
      </w:r>
    </w:p>
    <w:p>
      <w:pPr>
        <w:pStyle w:val="null3"/>
        <w:jc w:val="both"/>
      </w:pPr>
      <w:r>
        <w:rPr/>
        <w:t xml:space="preserve">     </w:t>
      </w:r>
      <w:r>
        <w:rPr>
          <w:sz w:val="21"/>
        </w:rPr>
        <w:t>甲</w:t>
      </w:r>
      <w:r>
        <w:rPr>
          <w:sz w:val="21"/>
        </w:rPr>
        <w:t xml:space="preserve">    </w:t>
      </w:r>
      <w:r>
        <w:rPr>
          <w:sz w:val="21"/>
        </w:rPr>
        <w:t>方：</w:t>
      </w:r>
    </w:p>
    <w:p>
      <w:pPr>
        <w:pStyle w:val="null3"/>
      </w:pPr>
      <w:r>
        <w:rPr/>
        <w:t xml:space="preserve"> </w:t>
      </w:r>
    </w:p>
    <w:p>
      <w:pPr>
        <w:pStyle w:val="null3"/>
        <w:ind w:firstLine="420"/>
        <w:jc w:val="both"/>
      </w:pPr>
      <w:r>
        <w:rPr>
          <w:sz w:val="21"/>
        </w:rPr>
        <w:t>电</w:t>
      </w:r>
      <w:r>
        <w:rPr>
          <w:sz w:val="21"/>
        </w:rPr>
        <w:t xml:space="preserve">    </w:t>
      </w:r>
      <w:r>
        <w:rPr>
          <w:sz w:val="21"/>
        </w:rPr>
        <w:t>话：</w:t>
      </w:r>
      <w:r>
        <w:rPr>
          <w:sz w:val="21"/>
        </w:rPr>
        <w:t xml:space="preserve">             </w:t>
      </w:r>
      <w:r>
        <w:rPr/>
        <w:t xml:space="preserve">  </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p>
    <w:p>
      <w:pPr>
        <w:pStyle w:val="null3"/>
        <w:ind w:left="420"/>
        <w:jc w:val="both"/>
      </w:pPr>
      <w:r>
        <w:rPr>
          <w:sz w:val="21"/>
        </w:rPr>
        <w:t>乙</w:t>
      </w:r>
      <w:r>
        <w:rPr>
          <w:sz w:val="21"/>
        </w:rPr>
        <w:t xml:space="preserve">    </w:t>
      </w:r>
      <w:r>
        <w:rPr>
          <w:sz w:val="21"/>
        </w:rPr>
        <w:t>方：</w:t>
      </w:r>
      <w:r>
        <w:rPr>
          <w:sz w:val="21"/>
        </w:rPr>
        <w:t xml:space="preserve">                  </w:t>
      </w:r>
      <w:r>
        <w:br/>
      </w: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r>
        <w:rPr>
          <w:sz w:val="21"/>
        </w:rPr>
        <w:t xml:space="preserve">   </w:t>
      </w:r>
    </w:p>
    <w:p>
      <w:pPr>
        <w:pStyle w:val="null3"/>
        <w:ind w:firstLine="420"/>
        <w:jc w:val="both"/>
      </w:pPr>
      <w:r>
        <w:rPr>
          <w:sz w:val="21"/>
        </w:rPr>
        <w:t>根据</w:t>
      </w:r>
      <w:r>
        <w:rPr>
          <w:sz w:val="21"/>
        </w:rPr>
        <w:t>广东科贸职业学院</w:t>
      </w:r>
      <w:r>
        <w:rPr>
          <w:sz w:val="21"/>
        </w:rPr>
        <w:t>2026-2028年空调设备维修和保养服务项目</w:t>
      </w:r>
      <w:r>
        <w:rPr>
          <w:sz w:val="21"/>
        </w:rPr>
        <w:t>的采购结果，按照《中华人民共和国政府采购法》、《中华人民共和国政府采购法实施条例》、《中华人民共和国民法典》第三编　合同的规定，经双方协商，本着平等互利和诚实信用的原则，一致同意签订本合同如下。</w:t>
      </w:r>
    </w:p>
    <w:p>
      <w:pPr>
        <w:pStyle w:val="null3"/>
        <w:jc w:val="both"/>
      </w:pPr>
      <w:r>
        <w:rPr>
          <w:sz w:val="21"/>
          <w:b/>
        </w:rPr>
        <w:t>一、</w:t>
      </w:r>
      <w:r>
        <w:rPr>
          <w:sz w:val="21"/>
          <w:b/>
        </w:rPr>
        <w:t>项目名称</w:t>
      </w:r>
    </w:p>
    <w:p>
      <w:pPr>
        <w:pStyle w:val="null3"/>
        <w:ind w:firstLine="435"/>
        <w:jc w:val="both"/>
      </w:pPr>
      <w:r>
        <w:rPr>
          <w:sz w:val="21"/>
        </w:rPr>
        <w:t>广东科贸职业学院</w:t>
      </w:r>
      <w:r>
        <w:rPr>
          <w:sz w:val="21"/>
        </w:rPr>
        <w:t>2026-2028年空调设备维修和保养服务项目。</w:t>
      </w:r>
    </w:p>
    <w:p>
      <w:pPr>
        <w:pStyle w:val="null3"/>
        <w:jc w:val="both"/>
      </w:pPr>
      <w:r>
        <w:rPr>
          <w:sz w:val="21"/>
          <w:b/>
        </w:rPr>
        <w:t>二、服务期间（项目完成期限）</w:t>
      </w:r>
      <w:r>
        <w:rPr>
          <w:sz w:val="21"/>
          <w:b/>
        </w:rPr>
        <w:t>及实施地点</w:t>
      </w:r>
    </w:p>
    <w:p>
      <w:pPr>
        <w:pStyle w:val="null3"/>
        <w:ind w:firstLine="435"/>
        <w:jc w:val="both"/>
      </w:pPr>
      <w:r>
        <w:rPr>
          <w:sz w:val="21"/>
        </w:rPr>
        <w:t>委托服务期间自</w:t>
      </w:r>
      <w:r>
        <w:rPr>
          <w:sz w:val="21"/>
        </w:rPr>
        <w:t>______年______月至______年______月止。</w:t>
      </w:r>
    </w:p>
    <w:p>
      <w:pPr>
        <w:pStyle w:val="null3"/>
        <w:ind w:firstLine="435"/>
        <w:jc w:val="both"/>
      </w:pPr>
      <w:r>
        <w:rPr>
          <w:sz w:val="21"/>
        </w:rPr>
        <w:t>项目实施地点：</w:t>
      </w:r>
      <w:r>
        <w:rPr>
          <w:sz w:val="21"/>
        </w:rPr>
        <w:t>清远</w:t>
      </w:r>
      <w:r>
        <w:rPr>
          <w:sz w:val="21"/>
        </w:rPr>
        <w:t>校区</w:t>
      </w:r>
      <w:r>
        <w:rPr>
          <w:sz w:val="21"/>
        </w:rPr>
        <w:t>（清远市清城区中宿路</w:t>
      </w:r>
      <w:r>
        <w:rPr>
          <w:sz w:val="21"/>
        </w:rPr>
        <w:t>36</w:t>
      </w:r>
      <w:r>
        <w:rPr>
          <w:sz w:val="21"/>
        </w:rPr>
        <w:t>号</w:t>
      </w:r>
      <w:r>
        <w:rPr>
          <w:sz w:val="21"/>
        </w:rPr>
        <w:t>）、</w:t>
      </w:r>
      <w:r>
        <w:rPr>
          <w:sz w:val="21"/>
        </w:rPr>
        <w:t>白云校区</w:t>
      </w:r>
      <w:r>
        <w:rPr>
          <w:sz w:val="21"/>
        </w:rPr>
        <w:t>（</w:t>
      </w:r>
      <w:r>
        <w:rPr>
          <w:sz w:val="21"/>
        </w:rPr>
        <w:t>广州市白云区石庆路</w:t>
      </w:r>
      <w:r>
        <w:rPr>
          <w:sz w:val="21"/>
        </w:rPr>
        <w:t>388</w:t>
      </w:r>
      <w:r>
        <w:rPr>
          <w:sz w:val="21"/>
        </w:rPr>
        <w:t>号）</w:t>
      </w:r>
      <w:r>
        <w:rPr>
          <w:sz w:val="21"/>
        </w:rPr>
        <w:t>、</w:t>
      </w:r>
      <w:r>
        <w:rPr>
          <w:sz w:val="21"/>
        </w:rPr>
        <w:t>天河校区</w:t>
      </w:r>
      <w:r>
        <w:rPr>
          <w:sz w:val="21"/>
        </w:rPr>
        <w:t>（</w:t>
      </w:r>
      <w:r>
        <w:rPr>
          <w:sz w:val="21"/>
        </w:rPr>
        <w:t>广州市天河区科华街</w:t>
      </w:r>
      <w:r>
        <w:rPr>
          <w:sz w:val="21"/>
        </w:rPr>
        <w:t>273</w:t>
      </w:r>
      <w:r>
        <w:rPr>
          <w:sz w:val="21"/>
        </w:rPr>
        <w:t>号</w:t>
      </w:r>
      <w:r>
        <w:rPr>
          <w:sz w:val="21"/>
        </w:rPr>
        <w:t>）</w:t>
      </w:r>
      <w:r>
        <w:rPr>
          <w:sz w:val="21"/>
        </w:rPr>
        <w:t>。</w:t>
      </w:r>
    </w:p>
    <w:p>
      <w:pPr>
        <w:pStyle w:val="null3"/>
        <w:jc w:val="both"/>
      </w:pPr>
      <w:r>
        <w:rPr>
          <w:sz w:val="21"/>
          <w:b/>
        </w:rPr>
        <w:t>三、合同金额</w:t>
      </w:r>
    </w:p>
    <w:p>
      <w:pPr>
        <w:pStyle w:val="null3"/>
        <w:ind w:firstLine="480"/>
        <w:jc w:val="both"/>
      </w:pPr>
      <w:r>
        <w:rPr>
          <w:sz w:val="21"/>
          <w:shd w:fill="FFFFFF" w:val="clear"/>
        </w:rPr>
        <w:t>合同总金额：</w:t>
      </w:r>
      <w:r>
        <w:rPr>
          <w:u w:val="single"/>
        </w:rPr>
        <w:t xml:space="preserve">       </w:t>
      </w:r>
      <w:r>
        <w:rPr>
          <w:sz w:val="21"/>
          <w:shd w:fill="FFFFFF" w:val="clear"/>
        </w:rPr>
        <w:t>元</w:t>
      </w:r>
      <w:r>
        <w:rPr>
          <w:sz w:val="21"/>
          <w:shd w:fill="FFFFFF" w:val="clear"/>
        </w:rPr>
        <w:t>，其中空调清洗部分结算不超</w:t>
      </w:r>
      <w:r>
        <w:rPr>
          <w:sz w:val="21"/>
          <w:shd w:fill="FFFFFF" w:val="clear"/>
        </w:rPr>
        <w:t>808100元，空调清洗单价为</w:t>
      </w:r>
      <w:r>
        <w:rPr>
          <w:u w:val="single"/>
        </w:rPr>
        <w:t xml:space="preserve">    </w:t>
      </w:r>
      <w:r>
        <w:rPr>
          <w:sz w:val="21"/>
          <w:shd w:fill="FFFFFF" w:val="clear"/>
        </w:rPr>
        <w:t xml:space="preserve"> </w:t>
      </w:r>
      <w:r>
        <w:rPr>
          <w:sz w:val="21"/>
          <w:shd w:fill="FFFFFF" w:val="clear"/>
        </w:rPr>
        <w:t>元</w:t>
      </w:r>
      <w:r>
        <w:rPr>
          <w:sz w:val="21"/>
          <w:shd w:fill="FFFFFF" w:val="clear"/>
        </w:rPr>
        <w:t>/台/次（即为50*中标折扣率元/台/次），合同期内综合单价包干，报价包括</w:t>
      </w:r>
      <w:r>
        <w:rPr>
          <w:sz w:val="21"/>
          <w:shd w:fill="FFFFFF" w:val="clear"/>
        </w:rPr>
        <w:t>清洗消毒</w:t>
      </w:r>
      <w:r>
        <w:rPr>
          <w:sz w:val="21"/>
          <w:shd w:fill="FFFFFF" w:val="clear"/>
        </w:rPr>
        <w:t>费</w:t>
      </w:r>
      <w:r>
        <w:rPr>
          <w:sz w:val="21"/>
          <w:shd w:fill="FFFFFF" w:val="clear"/>
        </w:rPr>
        <w:t>用</w:t>
      </w:r>
      <w:r>
        <w:rPr>
          <w:sz w:val="21"/>
          <w:shd w:fill="FFFFFF" w:val="clear"/>
        </w:rPr>
        <w:t>、</w:t>
      </w:r>
      <w:r>
        <w:rPr>
          <w:sz w:val="21"/>
          <w:shd w:fill="FFFFFF" w:val="clear"/>
        </w:rPr>
        <w:t>清洁剂费用</w:t>
      </w:r>
      <w:r>
        <w:rPr>
          <w:sz w:val="21"/>
          <w:shd w:fill="FFFFFF" w:val="clear"/>
        </w:rPr>
        <w:t>、</w:t>
      </w:r>
      <w:r>
        <w:rPr>
          <w:sz w:val="21"/>
          <w:shd w:fill="FFFFFF" w:val="clear"/>
        </w:rPr>
        <w:t>消毒剂费用、</w:t>
      </w:r>
      <w:r>
        <w:rPr>
          <w:sz w:val="21"/>
          <w:shd w:fill="FFFFFF" w:val="clear"/>
        </w:rPr>
        <w:t>工具及物耗费用、运输保险、调试、人员工资、加班费、</w:t>
      </w:r>
      <w:r>
        <w:rPr>
          <w:sz w:val="21"/>
          <w:shd w:fill="FFFFFF" w:val="clear"/>
        </w:rPr>
        <w:t>高空</w:t>
      </w:r>
      <w:r>
        <w:rPr>
          <w:sz w:val="21"/>
          <w:shd w:fill="FFFFFF" w:val="clear"/>
        </w:rPr>
        <w:t>作业费、劳保费、福利费、保险费、风险金、税费、利润及</w:t>
      </w:r>
      <w:r>
        <w:rPr>
          <w:sz w:val="21"/>
          <w:shd w:fill="FFFFFF" w:val="clear"/>
        </w:rPr>
        <w:t>空调清洗</w:t>
      </w:r>
      <w:r>
        <w:rPr>
          <w:sz w:val="21"/>
          <w:shd w:fill="FFFFFF" w:val="clear"/>
        </w:rPr>
        <w:t>过程中应预见和不可预见费用等</w:t>
      </w:r>
      <w:r>
        <w:rPr>
          <w:sz w:val="21"/>
          <w:shd w:fill="FFFFFF" w:val="clear"/>
        </w:rPr>
        <w:t>，</w:t>
      </w:r>
      <w:r>
        <w:rPr>
          <w:sz w:val="21"/>
          <w:shd w:fill="FFFFFF" w:val="clear"/>
        </w:rPr>
        <w:t>每台空调一年最多计取一次费用，根据清洗空调数量按实结算（</w:t>
      </w:r>
      <w:r>
        <w:rPr>
          <w:sz w:val="20"/>
        </w:rPr>
        <w:t>结算价格＝</w:t>
      </w:r>
      <w:r>
        <w:rPr>
          <w:sz w:val="20"/>
        </w:rPr>
        <w:t>单台空调清洗最高限价</w:t>
      </w:r>
      <w:r>
        <w:rPr>
          <w:sz w:val="20"/>
        </w:rPr>
        <w:t>限价</w:t>
      </w:r>
      <w:r>
        <w:rPr>
          <w:sz w:val="20"/>
        </w:rPr>
        <w:t>×折扣率×实际数量</w:t>
      </w:r>
      <w:r>
        <w:rPr>
          <w:sz w:val="21"/>
          <w:shd w:fill="FFFFFF" w:val="clear"/>
        </w:rPr>
        <w:t>）；维修维护费用</w:t>
      </w:r>
      <w:r>
        <w:rPr>
          <w:u w:val="single"/>
        </w:rPr>
        <w:t xml:space="preserve">        </w:t>
      </w:r>
      <w:r>
        <w:rPr>
          <w:sz w:val="21"/>
          <w:shd w:fill="FFFFFF" w:val="clear"/>
        </w:rPr>
        <w:t>元（即为</w:t>
      </w:r>
      <w:r>
        <w:rPr>
          <w:sz w:val="21"/>
          <w:shd w:fill="FFFFFF" w:val="clear"/>
        </w:rPr>
        <w:t>1149315*中标折扣率），合同期内总价包干，报价包括</w:t>
      </w:r>
      <w:r>
        <w:rPr>
          <w:sz w:val="21"/>
          <w:shd w:fill="FFFFFF" w:val="clear"/>
        </w:rPr>
        <w:t>维护、</w:t>
      </w:r>
      <w:r>
        <w:rPr>
          <w:sz w:val="21"/>
          <w:shd w:fill="FFFFFF" w:val="clear"/>
        </w:rPr>
        <w:t>维修费、</w:t>
      </w:r>
      <w:r>
        <w:rPr>
          <w:sz w:val="21"/>
          <w:shd w:fill="FFFFFF" w:val="clear"/>
        </w:rPr>
        <w:t>检测费、故障响应及配件更换</w:t>
      </w:r>
      <w:r>
        <w:rPr>
          <w:sz w:val="21"/>
          <w:shd w:fill="FFFFFF" w:val="clear"/>
        </w:rPr>
        <w:t>（包含压缩机、</w:t>
      </w:r>
      <w:r>
        <w:rPr>
          <w:sz w:val="21"/>
          <w:shd w:fill="FFFFFF" w:val="clear"/>
        </w:rPr>
        <w:t>主板、电机、四通阀、电容、制冷剂、非学生宿舍遥控器、排水管、连接管、</w:t>
      </w:r>
      <w:r>
        <w:rPr>
          <w:sz w:val="21"/>
          <w:shd w:fill="FFFFFF" w:val="clear"/>
        </w:rPr>
        <w:t>保温套管、包扎带</w:t>
      </w:r>
      <w:r>
        <w:rPr>
          <w:sz w:val="21"/>
          <w:shd w:fill="FFFFFF" w:val="clear"/>
        </w:rPr>
        <w:t>、电源线、桥架盖板</w:t>
      </w:r>
      <w:r>
        <w:rPr>
          <w:sz w:val="21"/>
          <w:shd w:fill="FFFFFF" w:val="clear"/>
        </w:rPr>
        <w:t>等空调一切维修材料）、工具及物耗费用、运输保险、调试、人员工资、加班费、</w:t>
      </w:r>
      <w:r>
        <w:rPr>
          <w:sz w:val="21"/>
          <w:shd w:fill="FFFFFF" w:val="clear"/>
        </w:rPr>
        <w:t>高空</w:t>
      </w:r>
      <w:r>
        <w:rPr>
          <w:sz w:val="21"/>
          <w:shd w:fill="FFFFFF" w:val="clear"/>
        </w:rPr>
        <w:t>作业费、劳保费、福利费、保险费、风险金、税费、利润及合同实施过程中应预见和不可预见费用等</w:t>
      </w:r>
      <w:r>
        <w:rPr>
          <w:sz w:val="21"/>
          <w:shd w:fill="FFFFFF" w:val="clear"/>
        </w:rPr>
        <w:t>，</w:t>
      </w:r>
      <w:r>
        <w:rPr>
          <w:sz w:val="21"/>
          <w:shd w:fill="FFFFFF" w:val="clear"/>
        </w:rPr>
        <w:t>无论</w:t>
      </w:r>
      <w:r>
        <w:rPr>
          <w:sz w:val="21"/>
          <w:shd w:fill="FFFFFF" w:val="clear"/>
        </w:rPr>
        <w:t>三</w:t>
      </w:r>
      <w:r>
        <w:rPr>
          <w:sz w:val="21"/>
          <w:shd w:fill="FFFFFF" w:val="clear"/>
        </w:rPr>
        <w:t>校区空调数量如何波动，实际维修、配件更换数量</w:t>
      </w:r>
      <w:r>
        <w:rPr>
          <w:sz w:val="21"/>
          <w:shd w:fill="FFFFFF" w:val="clear"/>
        </w:rPr>
        <w:t>如何变化</w:t>
      </w:r>
      <w:r>
        <w:rPr>
          <w:sz w:val="21"/>
          <w:shd w:fill="FFFFFF" w:val="clear"/>
        </w:rPr>
        <w:t>，</w:t>
      </w:r>
      <w:r>
        <w:rPr>
          <w:sz w:val="21"/>
          <w:shd w:fill="FFFFFF" w:val="clear"/>
        </w:rPr>
        <w:t>维修维护</w:t>
      </w:r>
      <w:r>
        <w:rPr>
          <w:sz w:val="21"/>
          <w:shd w:fill="FFFFFF" w:val="clear"/>
        </w:rPr>
        <w:t>总</w:t>
      </w:r>
      <w:r>
        <w:rPr>
          <w:sz w:val="21"/>
          <w:shd w:fill="FFFFFF" w:val="clear"/>
        </w:rPr>
        <w:t>费用</w:t>
      </w:r>
      <w:r>
        <w:rPr>
          <w:sz w:val="21"/>
          <w:shd w:fill="FFFFFF" w:val="clear"/>
        </w:rPr>
        <w:t>在服务期内保持不变</w:t>
      </w:r>
      <w:r>
        <w:rPr>
          <w:sz w:val="21"/>
          <w:shd w:fill="FFFFFF" w:val="clear"/>
        </w:rPr>
        <w:t>。</w:t>
      </w:r>
    </w:p>
    <w:p>
      <w:pPr>
        <w:pStyle w:val="null3"/>
        <w:jc w:val="both"/>
      </w:pPr>
      <w:r>
        <w:rPr>
          <w:sz w:val="21"/>
          <w:b/>
        </w:rPr>
        <w:t>四、空调维修保养数量</w:t>
      </w:r>
    </w:p>
    <w:p>
      <w:pPr>
        <w:pStyle w:val="null3"/>
        <w:ind w:firstLine="482"/>
        <w:jc w:val="both"/>
      </w:pPr>
      <w:r>
        <w:rPr>
          <w:sz w:val="21"/>
          <w:shd w:fill="FFFFFF" w:val="clear"/>
        </w:rPr>
        <w:t>三</w:t>
      </w:r>
      <w:r>
        <w:rPr>
          <w:sz w:val="21"/>
          <w:shd w:fill="FFFFFF" w:val="clear"/>
        </w:rPr>
        <w:t>校区</w:t>
      </w:r>
      <w:r>
        <w:rPr>
          <w:sz w:val="21"/>
          <w:shd w:fill="FFFFFF" w:val="clear"/>
        </w:rPr>
        <w:t>现有空调设备</w:t>
      </w:r>
      <w:r>
        <w:rPr>
          <w:sz w:val="21"/>
          <w:shd w:fill="FFFFFF" w:val="clear"/>
        </w:rPr>
        <w:t>8081</w:t>
      </w:r>
      <w:r>
        <w:rPr>
          <w:sz w:val="21"/>
          <w:shd w:fill="FFFFFF" w:val="clear"/>
        </w:rPr>
        <w:t>台，包括多</w:t>
      </w:r>
      <w:r>
        <w:rPr>
          <w:sz w:val="21"/>
          <w:shd w:fill="FFFFFF" w:val="clear"/>
        </w:rPr>
        <w:t>联室内机</w:t>
      </w:r>
      <w:r>
        <w:rPr>
          <w:sz w:val="21"/>
          <w:shd w:fill="FFFFFF" w:val="clear"/>
        </w:rPr>
        <w:t>、</w:t>
      </w:r>
      <w:r>
        <w:rPr>
          <w:sz w:val="21"/>
          <w:shd w:fill="FFFFFF" w:val="clear"/>
        </w:rPr>
        <w:t>多联室外机</w:t>
      </w:r>
      <w:r>
        <w:rPr>
          <w:sz w:val="21"/>
          <w:shd w:fill="FFFFFF" w:val="clear"/>
        </w:rPr>
        <w:t>、全热交换器，</w:t>
      </w:r>
      <w:r>
        <w:rPr>
          <w:sz w:val="21"/>
          <w:shd w:fill="FFFFFF" w:val="clear"/>
        </w:rPr>
        <w:t>分体式</w:t>
      </w:r>
      <w:r>
        <w:rPr>
          <w:sz w:val="21"/>
          <w:shd w:fill="FFFFFF" w:val="clear"/>
        </w:rPr>
        <w:t>1</w:t>
      </w:r>
      <w:r>
        <w:rPr>
          <w:sz w:val="21"/>
          <w:shd w:fill="FFFFFF" w:val="clear"/>
        </w:rPr>
        <w:t>-</w:t>
      </w:r>
      <w:r>
        <w:rPr>
          <w:sz w:val="21"/>
          <w:shd w:fill="FFFFFF" w:val="clear"/>
        </w:rPr>
        <w:t>5</w:t>
      </w:r>
      <w:r>
        <w:rPr>
          <w:sz w:val="21"/>
          <w:shd w:fill="FFFFFF" w:val="clear"/>
        </w:rPr>
        <w:t>匹挂机、柜机、天花机</w:t>
      </w:r>
      <w:r>
        <w:rPr>
          <w:sz w:val="21"/>
          <w:shd w:fill="FFFFFF" w:val="clear"/>
        </w:rPr>
        <w:t>，品牌有格力、美的、</w:t>
      </w:r>
      <w:r>
        <w:rPr>
          <w:sz w:val="21"/>
          <w:shd w:fill="FFFFFF" w:val="clear"/>
        </w:rPr>
        <w:t>TCL</w:t>
      </w:r>
      <w:r>
        <w:rPr>
          <w:sz w:val="21"/>
          <w:shd w:fill="FFFFFF" w:val="clear"/>
        </w:rPr>
        <w:t>、海尔、海信、小天鹅、华凌、志高、东宝、盾安、惠而浦等</w:t>
      </w:r>
      <w:r>
        <w:rPr>
          <w:sz w:val="21"/>
          <w:shd w:fill="FFFFFF" w:val="clear"/>
        </w:rPr>
        <w:t>。</w:t>
      </w:r>
      <w:r>
        <w:rPr>
          <w:sz w:val="21"/>
          <w:shd w:fill="FFFFFF" w:val="clear"/>
        </w:rPr>
        <w:t>其中</w:t>
      </w:r>
      <w:r>
        <w:rPr>
          <w:sz w:val="21"/>
          <w:shd w:fill="FFFFFF" w:val="clear"/>
        </w:rPr>
        <w:t>2026-2027</w:t>
      </w:r>
      <w:r>
        <w:rPr>
          <w:sz w:val="21"/>
          <w:shd w:fill="FFFFFF" w:val="clear"/>
        </w:rPr>
        <w:t>年在品牌售后保修期内的空调设备</w:t>
      </w:r>
      <w:r>
        <w:rPr>
          <w:sz w:val="21"/>
          <w:shd w:fill="FFFFFF" w:val="clear"/>
        </w:rPr>
        <w:t>3675</w:t>
      </w:r>
      <w:r>
        <w:rPr>
          <w:sz w:val="21"/>
          <w:shd w:fill="FFFFFF" w:val="clear"/>
        </w:rPr>
        <w:t>台，过品牌售后保修期的空调设备</w:t>
      </w:r>
      <w:r>
        <w:rPr>
          <w:sz w:val="21"/>
          <w:shd w:fill="FFFFFF" w:val="clear"/>
        </w:rPr>
        <w:t>4406</w:t>
      </w:r>
      <w:r>
        <w:rPr>
          <w:sz w:val="21"/>
          <w:shd w:fill="FFFFFF" w:val="clear"/>
        </w:rPr>
        <w:t>台；</w:t>
      </w:r>
      <w:r>
        <w:rPr>
          <w:sz w:val="21"/>
          <w:shd w:fill="FFFFFF" w:val="clear"/>
        </w:rPr>
        <w:t>2027-2028</w:t>
      </w:r>
      <w:r>
        <w:rPr>
          <w:sz w:val="21"/>
          <w:shd w:fill="FFFFFF" w:val="clear"/>
        </w:rPr>
        <w:t>年在品牌售后保修期内的空调设备</w:t>
      </w:r>
      <w:r>
        <w:rPr>
          <w:sz w:val="21"/>
          <w:shd w:fill="FFFFFF" w:val="clear"/>
        </w:rPr>
        <w:t>446</w:t>
      </w:r>
      <w:r>
        <w:rPr>
          <w:sz w:val="21"/>
          <w:shd w:fill="FFFFFF" w:val="clear"/>
        </w:rPr>
        <w:t>台，过品牌售后保修期的空调设备</w:t>
      </w:r>
      <w:r>
        <w:rPr>
          <w:sz w:val="21"/>
          <w:shd w:fill="FFFFFF" w:val="clear"/>
        </w:rPr>
        <w:t>7635</w:t>
      </w:r>
      <w:r>
        <w:rPr>
          <w:sz w:val="21"/>
          <w:shd w:fill="FFFFFF" w:val="clear"/>
        </w:rPr>
        <w:t>台；具体空调设备清单见附件一。</w:t>
      </w:r>
    </w:p>
    <w:p>
      <w:pPr>
        <w:pStyle w:val="null3"/>
        <w:jc w:val="both"/>
      </w:pPr>
      <w:r>
        <w:rPr>
          <w:sz w:val="21"/>
          <w:shd w:fill="FFFFFF" w:val="clear"/>
        </w:rPr>
        <w:t>附件一：广东科贸职业学院三校区空调设备清单</w:t>
      </w:r>
    </w:p>
    <w:tbl>
      <w:tblPr>
        <w:tblW w:w="0" w:type="auto"/>
        <w:tblBorders>
          <w:top w:val="none" w:color="000000" w:sz="4"/>
          <w:left w:val="none" w:color="000000" w:sz="4"/>
          <w:bottom w:val="none" w:color="000000" w:sz="4"/>
          <w:right w:val="none" w:color="000000" w:sz="4"/>
          <w:insideH w:val="none"/>
          <w:insideV w:val="none"/>
        </w:tblBorders>
      </w:tblPr>
      <w:tblGrid>
        <w:gridCol w:w="1038"/>
        <w:gridCol w:w="1038"/>
        <w:gridCol w:w="1038"/>
        <w:gridCol w:w="1038"/>
        <w:gridCol w:w="1038"/>
        <w:gridCol w:w="1038"/>
        <w:gridCol w:w="1038"/>
        <w:gridCol w:w="1038"/>
      </w:tblGrid>
      <w:tr>
        <w:tc>
          <w:tcPr>
            <w:tcW w:type="dxa" w:w="8304"/>
            <w:gridSpan w:val="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rPr>
              <w:t>广东科贸职业学院（天河校区）空调统计汇总表</w:t>
            </w: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10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楼栋</w:t>
            </w:r>
          </w:p>
        </w:tc>
        <w:tc>
          <w:tcPr>
            <w:tcW w:type="dxa" w:w="10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空调数量</w:t>
            </w:r>
            <w:r>
              <w:rPr>
                <w:sz w:val="20"/>
                <w:b/>
              </w:rPr>
              <w:t>/台</w:t>
            </w:r>
          </w:p>
        </w:tc>
        <w:tc>
          <w:tcPr>
            <w:tcW w:type="dxa" w:w="10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2027质保期内</w:t>
            </w:r>
          </w:p>
        </w:tc>
        <w:tc>
          <w:tcPr>
            <w:tcW w:type="dxa" w:w="10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2027质保期外</w:t>
            </w:r>
          </w:p>
        </w:tc>
        <w:tc>
          <w:tcPr>
            <w:tcW w:type="dxa" w:w="10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2028质保期内</w:t>
            </w:r>
          </w:p>
        </w:tc>
        <w:tc>
          <w:tcPr>
            <w:tcW w:type="dxa" w:w="10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2028质保期外</w:t>
            </w:r>
          </w:p>
        </w:tc>
        <w:tc>
          <w:tcPr>
            <w:tcW w:type="dxa" w:w="10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备注</w:t>
            </w: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2栋</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71</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43</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28</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41</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30</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3栋</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62</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34</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28</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34</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28</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5栋</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6栋</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77</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19</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58</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19</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58</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9栋</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100</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50</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50</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49</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51</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10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教学楼</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2</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2</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2</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多联主机</w:t>
            </w: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1038"/>
            <w:vMerge/>
            <w:tcBorders>
              <w:top w:val="none" w:color="000000" w:sz="4"/>
              <w:left w:val="none" w:color="000000" w:sz="4"/>
              <w:bottom w:val="single" w:color="000000" w:sz="4"/>
              <w:right w:val="single" w:color="000000" w:sz="4"/>
            </w:tcBorders>
          </w:tcP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24</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24</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24</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多联室内机</w:t>
            </w: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1038"/>
            <w:vMerge/>
            <w:tcBorders>
              <w:top w:val="none" w:color="000000" w:sz="4"/>
              <w:left w:val="none" w:color="000000" w:sz="4"/>
              <w:bottom w:val="single" w:color="000000" w:sz="4"/>
              <w:right w:val="single" w:color="000000" w:sz="4"/>
            </w:tcBorders>
          </w:tcP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85</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66</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19</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66</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19</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rPr>
              <w:t>合计</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b/>
              </w:rPr>
              <w:t>431</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b/>
              </w:rPr>
              <w:t>222</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b/>
              </w:rPr>
              <w:t>209</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b/>
              </w:rPr>
              <w:t>218</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b/>
              </w:rPr>
              <w:t>213</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8304"/>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rPr>
              <w:t>广东科贸职业学院（白云校区）空调统计汇总表</w:t>
            </w: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10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楼栋</w:t>
            </w:r>
          </w:p>
        </w:tc>
        <w:tc>
          <w:tcPr>
            <w:tcW w:type="dxa" w:w="10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空调数量</w:t>
            </w:r>
            <w:r>
              <w:rPr>
                <w:sz w:val="20"/>
                <w:b/>
              </w:rPr>
              <w:t>/台</w:t>
            </w:r>
          </w:p>
        </w:tc>
        <w:tc>
          <w:tcPr>
            <w:tcW w:type="dxa" w:w="10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2027质保期内</w:t>
            </w:r>
          </w:p>
        </w:tc>
        <w:tc>
          <w:tcPr>
            <w:tcW w:type="dxa" w:w="10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2027质保期外</w:t>
            </w:r>
          </w:p>
        </w:tc>
        <w:tc>
          <w:tcPr>
            <w:tcW w:type="dxa" w:w="10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2028质保期内</w:t>
            </w:r>
          </w:p>
        </w:tc>
        <w:tc>
          <w:tcPr>
            <w:tcW w:type="dxa" w:w="10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2028质保期外</w:t>
            </w:r>
          </w:p>
        </w:tc>
        <w:tc>
          <w:tcPr>
            <w:tcW w:type="dxa" w:w="10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备注</w:t>
            </w: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A1</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161</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26</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135</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26</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135</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A2</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215</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39</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176</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38</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177</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A3</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197</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29</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168</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29</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168</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A4</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137</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117</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117</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A5</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东门</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1</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1</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1</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10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教学楼</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2</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2</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2</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多联主机</w:t>
            </w: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1038"/>
            <w:vMerge/>
            <w:tcBorders>
              <w:top w:val="none" w:color="000000" w:sz="4"/>
              <w:left w:val="none" w:color="000000" w:sz="4"/>
              <w:bottom w:val="single" w:color="000000" w:sz="4"/>
              <w:right w:val="single" w:color="000000" w:sz="4"/>
            </w:tcBorders>
          </w:tcP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8</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8</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8</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多联室内机</w:t>
            </w: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1038"/>
            <w:vMerge/>
            <w:tcBorders>
              <w:top w:val="none" w:color="000000" w:sz="4"/>
              <w:left w:val="none" w:color="000000" w:sz="4"/>
              <w:bottom w:val="single" w:color="000000" w:sz="4"/>
              <w:right w:val="single" w:color="000000" w:sz="4"/>
            </w:tcBorders>
          </w:tcP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147</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129</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18</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5</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142</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10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实训楼</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28</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28</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28</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多联主机</w:t>
            </w: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w:t>
            </w:r>
          </w:p>
        </w:tc>
        <w:tc>
          <w:tcPr>
            <w:tcW w:type="dxa" w:w="1038"/>
            <w:vMerge/>
            <w:tcBorders>
              <w:top w:val="none" w:color="000000" w:sz="4"/>
              <w:left w:val="none" w:color="000000" w:sz="4"/>
              <w:bottom w:val="single" w:color="000000" w:sz="4"/>
              <w:right w:val="single" w:color="000000" w:sz="4"/>
            </w:tcBorders>
          </w:tcP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78</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78</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78</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多联室内机</w:t>
            </w: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w:t>
            </w:r>
          </w:p>
        </w:tc>
        <w:tc>
          <w:tcPr>
            <w:tcW w:type="dxa" w:w="1038"/>
            <w:vMerge/>
            <w:tcBorders>
              <w:top w:val="none" w:color="000000" w:sz="4"/>
              <w:left w:val="none" w:color="000000" w:sz="4"/>
              <w:bottom w:val="single" w:color="000000" w:sz="4"/>
              <w:right w:val="single" w:color="000000" w:sz="4"/>
            </w:tcBorders>
          </w:tcP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85</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19</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66</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6</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79</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13</w:t>
            </w:r>
          </w:p>
        </w:tc>
        <w:tc>
          <w:tcPr>
            <w:tcW w:type="dxa" w:w="10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综合楼</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39</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39</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39</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多联主机</w:t>
            </w: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14</w:t>
            </w:r>
          </w:p>
        </w:tc>
        <w:tc>
          <w:tcPr>
            <w:tcW w:type="dxa" w:w="1038"/>
            <w:vMerge/>
            <w:tcBorders>
              <w:top w:val="none" w:color="000000" w:sz="4"/>
              <w:left w:val="none" w:color="000000" w:sz="4"/>
              <w:bottom w:val="single" w:color="000000" w:sz="4"/>
              <w:right w:val="single" w:color="000000" w:sz="4"/>
            </w:tcBorders>
          </w:tcP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343</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343</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343</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多联室内机</w:t>
            </w: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w:t>
            </w:r>
          </w:p>
        </w:tc>
        <w:tc>
          <w:tcPr>
            <w:tcW w:type="dxa" w:w="1038"/>
            <w:vMerge/>
            <w:tcBorders>
              <w:top w:val="none" w:color="000000" w:sz="4"/>
              <w:left w:val="none" w:color="000000" w:sz="4"/>
              <w:bottom w:val="single" w:color="000000" w:sz="4"/>
              <w:right w:val="single" w:color="000000" w:sz="4"/>
            </w:tcBorders>
          </w:tcP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3</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3</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2</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1</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16</w:t>
            </w:r>
          </w:p>
        </w:tc>
        <w:tc>
          <w:tcPr>
            <w:tcW w:type="dxa" w:w="10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综合楼礼堂</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3</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3</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3</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多联主机</w:t>
            </w: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17</w:t>
            </w:r>
          </w:p>
        </w:tc>
        <w:tc>
          <w:tcPr>
            <w:tcW w:type="dxa" w:w="1038"/>
            <w:vMerge/>
            <w:tcBorders>
              <w:top w:val="none" w:color="000000" w:sz="4"/>
              <w:left w:val="none" w:color="000000" w:sz="4"/>
              <w:bottom w:val="single" w:color="000000" w:sz="4"/>
              <w:right w:val="single" w:color="000000" w:sz="4"/>
            </w:tcBorders>
          </w:tcP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20</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20</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20</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多联室内机</w:t>
            </w: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18</w:t>
            </w:r>
          </w:p>
        </w:tc>
        <w:tc>
          <w:tcPr>
            <w:tcW w:type="dxa" w:w="1038"/>
            <w:vMerge/>
            <w:tcBorders>
              <w:top w:val="none" w:color="000000" w:sz="4"/>
              <w:left w:val="none" w:color="000000" w:sz="4"/>
              <w:bottom w:val="single" w:color="000000" w:sz="4"/>
              <w:right w:val="single" w:color="000000" w:sz="4"/>
            </w:tcBorders>
          </w:tcP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4</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4</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4</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19</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图书馆</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62</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7</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55</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7</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55</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小白楼</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7</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7</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7</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21</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rPr>
              <w:t>合计</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b/>
              </w:rPr>
              <w:t>1544</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b/>
              </w:rPr>
              <w:t>299</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b/>
              </w:rPr>
              <w:t>1245</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b/>
              </w:rPr>
              <w:t>137</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b/>
              </w:rPr>
              <w:t>1407</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8304"/>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rPr>
              <w:t>广东科贸职业学院（清远校区）空调统计汇总表</w:t>
            </w: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10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楼栋</w:t>
            </w:r>
          </w:p>
        </w:tc>
        <w:tc>
          <w:tcPr>
            <w:tcW w:type="dxa" w:w="10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空调数量</w:t>
            </w:r>
            <w:r>
              <w:rPr>
                <w:sz w:val="20"/>
                <w:b/>
              </w:rPr>
              <w:t>/台</w:t>
            </w:r>
          </w:p>
        </w:tc>
        <w:tc>
          <w:tcPr>
            <w:tcW w:type="dxa" w:w="10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2027质保期内</w:t>
            </w:r>
          </w:p>
        </w:tc>
        <w:tc>
          <w:tcPr>
            <w:tcW w:type="dxa" w:w="10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2027质保期外</w:t>
            </w:r>
          </w:p>
        </w:tc>
        <w:tc>
          <w:tcPr>
            <w:tcW w:type="dxa" w:w="10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2028质保期内</w:t>
            </w:r>
          </w:p>
        </w:tc>
        <w:tc>
          <w:tcPr>
            <w:tcW w:type="dxa" w:w="10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2028质保期外</w:t>
            </w:r>
          </w:p>
        </w:tc>
        <w:tc>
          <w:tcPr>
            <w:tcW w:type="dxa" w:w="10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备注</w:t>
            </w: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1栋</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424</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39</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385</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36</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388</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2栋</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597</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577</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18</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579</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3栋</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216</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216</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216</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质保期至</w:t>
            </w:r>
            <w:r>
              <w:rPr>
                <w:sz w:val="22"/>
              </w:rPr>
              <w:t>2027年9月</w:t>
            </w: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4栋</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216</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216</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216</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质保期至</w:t>
            </w:r>
            <w:r>
              <w:rPr>
                <w:sz w:val="22"/>
              </w:rPr>
              <w:t>2027年9月</w:t>
            </w: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5栋</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216</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216</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216</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质保期至</w:t>
            </w:r>
            <w:r>
              <w:rPr>
                <w:sz w:val="22"/>
              </w:rPr>
              <w:t>2027年9月</w:t>
            </w: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6栋</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216</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216</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216</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质保期至</w:t>
            </w:r>
            <w:r>
              <w:rPr>
                <w:sz w:val="22"/>
              </w:rPr>
              <w:t>2027年9月</w:t>
            </w: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7栋</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216</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216</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216</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质保期至</w:t>
            </w:r>
            <w:r>
              <w:rPr>
                <w:sz w:val="22"/>
              </w:rPr>
              <w:t>2027年9月</w:t>
            </w: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8栋</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216</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216</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216</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质保期至</w:t>
            </w:r>
            <w:r>
              <w:rPr>
                <w:sz w:val="22"/>
              </w:rPr>
              <w:t>2027年9月</w:t>
            </w: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9栋</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216</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216</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216</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质保期至</w:t>
            </w:r>
            <w:r>
              <w:rPr>
                <w:sz w:val="22"/>
              </w:rPr>
              <w:t>2027年9月</w:t>
            </w: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10栋</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216</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216</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216</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质保期至</w:t>
            </w:r>
            <w:r>
              <w:rPr>
                <w:sz w:val="22"/>
              </w:rPr>
              <w:t>2027年9月</w:t>
            </w: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11栋</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216</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216</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216</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质保期至</w:t>
            </w:r>
            <w:r>
              <w:rPr>
                <w:sz w:val="22"/>
              </w:rPr>
              <w:t>2027年9月</w:t>
            </w: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教师公寓</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187</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187</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187</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质保期至</w:t>
            </w:r>
            <w:r>
              <w:rPr>
                <w:sz w:val="22"/>
              </w:rPr>
              <w:t>2027年9月</w:t>
            </w: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13</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培训楼</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392</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392</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392</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质保期至</w:t>
            </w:r>
            <w:r>
              <w:rPr>
                <w:sz w:val="22"/>
              </w:rPr>
              <w:t>2027年9月</w:t>
            </w: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14</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5号楼</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126</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126</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122</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质保期至</w:t>
            </w:r>
            <w:r>
              <w:rPr>
                <w:sz w:val="22"/>
              </w:rPr>
              <w:t>2027年9月</w:t>
            </w: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6号楼</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140</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140</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139</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质保期至</w:t>
            </w:r>
            <w:r>
              <w:rPr>
                <w:sz w:val="22"/>
              </w:rPr>
              <w:t>2027年9月</w:t>
            </w: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16</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7号楼</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123</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123</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122</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质保期至</w:t>
            </w:r>
            <w:r>
              <w:rPr>
                <w:sz w:val="22"/>
              </w:rPr>
              <w:t>2027年9月</w:t>
            </w: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17</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8号楼</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140</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140</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137</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质保期至</w:t>
            </w:r>
            <w:r>
              <w:rPr>
                <w:sz w:val="22"/>
              </w:rPr>
              <w:t>2027年9月</w:t>
            </w: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18</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教工之家</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质保期至</w:t>
            </w:r>
            <w:r>
              <w:rPr>
                <w:sz w:val="22"/>
              </w:rPr>
              <w:t>2030年</w:t>
            </w: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19</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健身房</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质保期至</w:t>
            </w:r>
            <w:r>
              <w:rPr>
                <w:sz w:val="22"/>
              </w:rPr>
              <w:t>2030年</w:t>
            </w: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w:t>
            </w:r>
          </w:p>
        </w:tc>
        <w:tc>
          <w:tcPr>
            <w:tcW w:type="dxa" w:w="10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第二饭堂</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63</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63</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63</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多联室内机</w:t>
            </w: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21</w:t>
            </w:r>
          </w:p>
        </w:tc>
        <w:tc>
          <w:tcPr>
            <w:tcW w:type="dxa" w:w="1038"/>
            <w:vMerge/>
            <w:tcBorders>
              <w:top w:val="none" w:color="000000" w:sz="4"/>
              <w:left w:val="none" w:color="000000" w:sz="4"/>
              <w:bottom w:val="single" w:color="000000" w:sz="4"/>
              <w:right w:val="single" w:color="000000" w:sz="4"/>
            </w:tcBorders>
          </w:tcP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6</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6</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6</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多联主机</w:t>
            </w: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22</w:t>
            </w:r>
          </w:p>
        </w:tc>
        <w:tc>
          <w:tcPr>
            <w:tcW w:type="dxa" w:w="10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图书馆</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279</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279</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279</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多联室内机</w:t>
            </w: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23</w:t>
            </w:r>
          </w:p>
        </w:tc>
        <w:tc>
          <w:tcPr>
            <w:tcW w:type="dxa" w:w="1038"/>
            <w:vMerge/>
            <w:tcBorders>
              <w:top w:val="none" w:color="000000" w:sz="4"/>
              <w:left w:val="none" w:color="000000" w:sz="4"/>
              <w:bottom w:val="single" w:color="000000" w:sz="4"/>
              <w:right w:val="single" w:color="000000" w:sz="4"/>
            </w:tcBorders>
          </w:tcP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41</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41</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41</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多联主机</w:t>
            </w: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24</w:t>
            </w:r>
          </w:p>
        </w:tc>
        <w:tc>
          <w:tcPr>
            <w:tcW w:type="dxa" w:w="10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体育馆</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75</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75</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75</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多联室内机</w:t>
            </w: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25</w:t>
            </w:r>
          </w:p>
        </w:tc>
        <w:tc>
          <w:tcPr>
            <w:tcW w:type="dxa" w:w="1038"/>
            <w:vMerge/>
            <w:tcBorders>
              <w:top w:val="none" w:color="000000" w:sz="4"/>
              <w:left w:val="none" w:color="000000" w:sz="4"/>
              <w:bottom w:val="single" w:color="000000" w:sz="4"/>
              <w:right w:val="single" w:color="000000" w:sz="4"/>
            </w:tcBorders>
          </w:tcP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14</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14</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14</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多联主机</w:t>
            </w: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26</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素质拓展中心</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15</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15</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15</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质保期至</w:t>
            </w:r>
            <w:r>
              <w:rPr>
                <w:sz w:val="22"/>
              </w:rPr>
              <w:t>2027年9月</w:t>
            </w: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27</w:t>
            </w:r>
          </w:p>
        </w:tc>
        <w:tc>
          <w:tcPr>
            <w:tcW w:type="dxa" w:w="10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礼堂</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76</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76</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76</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多联室内机</w:t>
            </w: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28</w:t>
            </w:r>
          </w:p>
        </w:tc>
        <w:tc>
          <w:tcPr>
            <w:tcW w:type="dxa" w:w="1038"/>
            <w:vMerge/>
            <w:tcBorders>
              <w:top w:val="none" w:color="000000" w:sz="4"/>
              <w:left w:val="none" w:color="000000" w:sz="4"/>
              <w:bottom w:val="single" w:color="000000" w:sz="4"/>
              <w:right w:val="single" w:color="000000" w:sz="4"/>
            </w:tcBorders>
          </w:tcP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10</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10</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10</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多联主机</w:t>
            </w: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29</w:t>
            </w:r>
          </w:p>
        </w:tc>
        <w:tc>
          <w:tcPr>
            <w:tcW w:type="dxa" w:w="10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行政楼</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154</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154</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154</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多联室内机</w:t>
            </w: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30</w:t>
            </w:r>
          </w:p>
        </w:tc>
        <w:tc>
          <w:tcPr>
            <w:tcW w:type="dxa" w:w="1038"/>
            <w:vMerge/>
            <w:tcBorders>
              <w:top w:val="none" w:color="000000" w:sz="4"/>
              <w:left w:val="none" w:color="000000" w:sz="4"/>
              <w:bottom w:val="single" w:color="000000" w:sz="4"/>
              <w:right w:val="single" w:color="000000" w:sz="4"/>
            </w:tcBorders>
          </w:tcP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18</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18</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18</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多联主机</w:t>
            </w: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31</w:t>
            </w:r>
          </w:p>
        </w:tc>
        <w:tc>
          <w:tcPr>
            <w:tcW w:type="dxa" w:w="1038"/>
            <w:vMerge/>
            <w:tcBorders>
              <w:top w:val="none" w:color="000000" w:sz="4"/>
              <w:left w:val="none" w:color="000000" w:sz="4"/>
              <w:bottom w:val="single" w:color="000000" w:sz="4"/>
              <w:right w:val="single" w:color="000000" w:sz="4"/>
            </w:tcBorders>
          </w:tcP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1</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1</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1</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32</w:t>
            </w:r>
          </w:p>
        </w:tc>
        <w:tc>
          <w:tcPr>
            <w:tcW w:type="dxa" w:w="10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教学楼</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485</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485</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485</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多联室内机</w:t>
            </w: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33</w:t>
            </w:r>
          </w:p>
        </w:tc>
        <w:tc>
          <w:tcPr>
            <w:tcW w:type="dxa" w:w="1038"/>
            <w:vMerge/>
            <w:tcBorders>
              <w:top w:val="none" w:color="000000" w:sz="4"/>
              <w:left w:val="none" w:color="000000" w:sz="4"/>
              <w:bottom w:val="single" w:color="000000" w:sz="4"/>
              <w:right w:val="single" w:color="000000" w:sz="4"/>
            </w:tcBorders>
          </w:tcP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24</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24</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24</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多联主机</w:t>
            </w: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34</w:t>
            </w:r>
          </w:p>
        </w:tc>
        <w:tc>
          <w:tcPr>
            <w:tcW w:type="dxa" w:w="1038"/>
            <w:vMerge/>
            <w:tcBorders>
              <w:top w:val="none" w:color="000000" w:sz="4"/>
              <w:left w:val="none" w:color="000000" w:sz="4"/>
              <w:bottom w:val="single" w:color="000000" w:sz="4"/>
              <w:right w:val="single" w:color="000000" w:sz="4"/>
            </w:tcBorders>
          </w:tcP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60</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60</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60</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全热交换器</w:t>
            </w: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35</w:t>
            </w:r>
          </w:p>
        </w:tc>
        <w:tc>
          <w:tcPr>
            <w:tcW w:type="dxa" w:w="1038"/>
            <w:vMerge/>
            <w:tcBorders>
              <w:top w:val="none" w:color="000000" w:sz="4"/>
              <w:left w:val="none" w:color="000000" w:sz="4"/>
              <w:bottom w:val="single" w:color="000000" w:sz="4"/>
              <w:right w:val="single" w:color="000000" w:sz="4"/>
            </w:tcBorders>
          </w:tcP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5</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4</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1</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4</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1</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36</w:t>
            </w:r>
          </w:p>
        </w:tc>
        <w:tc>
          <w:tcPr>
            <w:tcW w:type="dxa" w:w="10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综合楼</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239</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239</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239</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多联室内机</w:t>
            </w: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37</w:t>
            </w:r>
          </w:p>
        </w:tc>
        <w:tc>
          <w:tcPr>
            <w:tcW w:type="dxa" w:w="1038"/>
            <w:vMerge/>
            <w:tcBorders>
              <w:top w:val="none" w:color="000000" w:sz="4"/>
              <w:left w:val="none" w:color="000000" w:sz="4"/>
              <w:bottom w:val="single" w:color="000000" w:sz="4"/>
              <w:right w:val="single" w:color="000000" w:sz="4"/>
            </w:tcBorders>
          </w:tcP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28</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28</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28</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多联主机</w:t>
            </w: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38</w:t>
            </w:r>
          </w:p>
        </w:tc>
        <w:tc>
          <w:tcPr>
            <w:tcW w:type="dxa" w:w="1038"/>
            <w:vMerge/>
            <w:tcBorders>
              <w:top w:val="none" w:color="000000" w:sz="4"/>
              <w:left w:val="none" w:color="000000" w:sz="4"/>
              <w:bottom w:val="single" w:color="000000" w:sz="4"/>
              <w:right w:val="single" w:color="000000" w:sz="4"/>
            </w:tcBorders>
          </w:tcP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14</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14</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14</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全热交换器</w:t>
            </w: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39</w:t>
            </w:r>
          </w:p>
        </w:tc>
        <w:tc>
          <w:tcPr>
            <w:tcW w:type="dxa" w:w="1038"/>
            <w:vMerge/>
            <w:tcBorders>
              <w:top w:val="none" w:color="000000" w:sz="4"/>
              <w:left w:val="none" w:color="000000" w:sz="4"/>
              <w:bottom w:val="single" w:color="000000" w:sz="4"/>
              <w:right w:val="single" w:color="000000" w:sz="4"/>
            </w:tcBorders>
          </w:tcP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1</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1</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1</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40</w:t>
            </w:r>
          </w:p>
        </w:tc>
        <w:tc>
          <w:tcPr>
            <w:tcW w:type="dxa" w:w="10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实训楼</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250</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250</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250</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多联室内机</w:t>
            </w: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41</w:t>
            </w:r>
          </w:p>
        </w:tc>
        <w:tc>
          <w:tcPr>
            <w:tcW w:type="dxa" w:w="1038"/>
            <w:vMerge/>
            <w:tcBorders>
              <w:top w:val="none" w:color="000000" w:sz="4"/>
              <w:left w:val="none" w:color="000000" w:sz="4"/>
              <w:bottom w:val="single" w:color="000000" w:sz="4"/>
              <w:right w:val="single" w:color="000000" w:sz="4"/>
            </w:tcBorders>
          </w:tcP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28</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28</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28</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多联主机</w:t>
            </w: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42</w:t>
            </w:r>
          </w:p>
        </w:tc>
        <w:tc>
          <w:tcPr>
            <w:tcW w:type="dxa" w:w="1038"/>
            <w:vMerge/>
            <w:tcBorders>
              <w:top w:val="none" w:color="000000" w:sz="4"/>
              <w:left w:val="none" w:color="000000" w:sz="4"/>
              <w:bottom w:val="single" w:color="000000" w:sz="4"/>
              <w:right w:val="single" w:color="000000" w:sz="4"/>
            </w:tcBorders>
          </w:tcP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19</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19</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19</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全热交换器</w:t>
            </w: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43</w:t>
            </w:r>
          </w:p>
        </w:tc>
        <w:tc>
          <w:tcPr>
            <w:tcW w:type="dxa" w:w="10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学生发展中心</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42</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42</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42</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多联室内机</w:t>
            </w: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44</w:t>
            </w:r>
          </w:p>
        </w:tc>
        <w:tc>
          <w:tcPr>
            <w:tcW w:type="dxa" w:w="1038"/>
            <w:vMerge/>
            <w:tcBorders>
              <w:top w:val="none" w:color="000000" w:sz="4"/>
              <w:left w:val="none" w:color="000000" w:sz="4"/>
              <w:bottom w:val="single" w:color="000000" w:sz="4"/>
              <w:right w:val="single" w:color="000000" w:sz="4"/>
            </w:tcBorders>
          </w:tcP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11</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11</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11</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多联主机</w:t>
            </w: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45</w:t>
            </w:r>
          </w:p>
        </w:tc>
        <w:tc>
          <w:tcPr>
            <w:tcW w:type="dxa" w:w="1038"/>
            <w:vMerge/>
            <w:tcBorders>
              <w:top w:val="none" w:color="000000" w:sz="4"/>
              <w:left w:val="none" w:color="000000" w:sz="4"/>
              <w:bottom w:val="single" w:color="000000" w:sz="4"/>
              <w:right w:val="single" w:color="000000" w:sz="4"/>
            </w:tcBorders>
          </w:tcP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3</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3</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3</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全热交换器</w:t>
            </w: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46</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第一食堂</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50</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6</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44</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6</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44</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47</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首期主席台</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5</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5</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0</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5</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48</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rPr>
              <w:t>合计</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b/>
              </w:rPr>
              <w:t>6106</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b/>
              </w:rPr>
              <w:t>3154</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b/>
              </w:rPr>
              <w:t>2952</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b/>
              </w:rPr>
              <w:t>91</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b/>
              </w:rPr>
              <w:t>6015</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07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32"/>
                <w:b/>
              </w:rPr>
              <w:t>三校区合计</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32"/>
                <w:b/>
              </w:rPr>
              <w:t>8081</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32"/>
                <w:b/>
              </w:rPr>
              <w:t>3675</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32"/>
                <w:b/>
              </w:rPr>
              <w:t>4406</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32"/>
                <w:b/>
              </w:rPr>
              <w:t>446</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32"/>
                <w:b/>
              </w:rPr>
              <w:t>7635</w:t>
            </w:r>
          </w:p>
        </w:tc>
        <w:tc>
          <w:tcPr>
            <w:tcW w:type="dxa" w:w="10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bl>
    <w:p>
      <w:pPr>
        <w:pStyle w:val="null3"/>
        <w:jc w:val="both"/>
      </w:pPr>
      <w:r>
        <w:rPr>
          <w:sz w:val="21"/>
          <w:b/>
        </w:rPr>
        <w:t>五</w:t>
      </w:r>
      <w:r>
        <w:rPr>
          <w:sz w:val="21"/>
          <w:b/>
        </w:rPr>
        <w:t>、</w:t>
      </w:r>
      <w:r>
        <w:rPr>
          <w:sz w:val="21"/>
          <w:b/>
        </w:rPr>
        <w:t>服务要求</w:t>
      </w:r>
    </w:p>
    <w:p>
      <w:pPr>
        <w:pStyle w:val="null3"/>
      </w:pPr>
      <w:r>
        <w:rPr>
          <w:sz w:val="21"/>
          <w:b/>
        </w:rPr>
        <w:t>（一）基本要求及内容：</w:t>
      </w:r>
    </w:p>
    <w:p>
      <w:pPr>
        <w:pStyle w:val="null3"/>
        <w:ind w:firstLine="420"/>
      </w:pPr>
      <w:r>
        <w:rPr>
          <w:sz w:val="21"/>
        </w:rPr>
        <w:t>一是每年对三校区所有空调（含室内、外机）进行一次清洗消毒、安全检查及性能检测（第一次在合同签订后一个月内完成，第二次在</w:t>
      </w:r>
      <w:r>
        <w:rPr>
          <w:sz w:val="21"/>
        </w:rPr>
        <w:t>2027</w:t>
      </w:r>
      <w:r>
        <w:rPr>
          <w:sz w:val="21"/>
        </w:rPr>
        <w:t>年</w:t>
      </w:r>
      <w:r>
        <w:rPr>
          <w:sz w:val="21"/>
        </w:rPr>
        <w:t>9</w:t>
      </w:r>
      <w:r>
        <w:rPr>
          <w:sz w:val="21"/>
        </w:rPr>
        <w:t>月</w:t>
      </w:r>
      <w:r>
        <w:rPr>
          <w:sz w:val="21"/>
        </w:rPr>
        <w:t>1</w:t>
      </w:r>
      <w:r>
        <w:rPr>
          <w:sz w:val="21"/>
        </w:rPr>
        <w:t>日前完成）；</w:t>
      </w:r>
    </w:p>
    <w:p>
      <w:pPr>
        <w:pStyle w:val="null3"/>
        <w:ind w:firstLine="420"/>
      </w:pPr>
      <w:r>
        <w:rPr>
          <w:sz w:val="21"/>
        </w:rPr>
        <w:t>二是合同期内随时安排专业人员对报修的空调进行维修、保养、更换部件及记录登记。对完成清洗消毒、安全检查和性能检测的空调粘贴统一形式的标签，内容包含维保公司名称和清洗、检查日期。所有清洗、检查、维修内容建立云文档台账，便于检查工作进度。</w:t>
      </w:r>
    </w:p>
    <w:p>
      <w:pPr>
        <w:pStyle w:val="null3"/>
      </w:pPr>
      <w:r>
        <w:rPr>
          <w:sz w:val="21"/>
          <w:b/>
        </w:rPr>
        <w:t>（二）清洗消毒要求</w:t>
      </w:r>
    </w:p>
    <w:p>
      <w:pPr>
        <w:pStyle w:val="null3"/>
        <w:ind w:firstLine="420"/>
      </w:pPr>
      <w:r>
        <w:rPr>
          <w:sz w:val="21"/>
        </w:rPr>
        <w:t>1.</w:t>
      </w:r>
      <w:r>
        <w:rPr>
          <w:sz w:val="21"/>
        </w:rPr>
        <w:t>空调按照《空调通风系统清洗规范》执行，空调设备清洗前首先须要验机：检查空调功能是否正常、各个部件是否完好，若有问题及时记录并签证；验机完成后须要断开空调设备电源，防止触电或者造成空调设备短路。</w:t>
      </w:r>
    </w:p>
    <w:p>
      <w:pPr>
        <w:pStyle w:val="null3"/>
        <w:ind w:firstLine="420"/>
      </w:pPr>
      <w:r>
        <w:rPr>
          <w:sz w:val="21"/>
        </w:rPr>
        <w:t>2.</w:t>
      </w:r>
      <w:r>
        <w:rPr>
          <w:sz w:val="21"/>
        </w:rPr>
        <w:t>室内机部分：清洗机壳，使用清洁剂清洗设备，对蒸发器、冷凝器、过滤网、出风口、热交换器等进行清洗消毒；完成空调清洗维护后应在空调显眼位置贴上含清洗维护日期的标签纸。</w:t>
      </w:r>
    </w:p>
    <w:p>
      <w:pPr>
        <w:pStyle w:val="null3"/>
        <w:ind w:firstLine="420"/>
      </w:pPr>
      <w:r>
        <w:rPr>
          <w:sz w:val="21"/>
        </w:rPr>
        <w:t>3.</w:t>
      </w:r>
      <w:r>
        <w:rPr>
          <w:sz w:val="21"/>
        </w:rPr>
        <w:t>室外机部分：清洗室外机散热器、风叶及全机壳身，去除机体表面灰尘油污。</w:t>
      </w:r>
    </w:p>
    <w:p>
      <w:pPr>
        <w:pStyle w:val="null3"/>
        <w:ind w:firstLine="420"/>
      </w:pPr>
      <w:r>
        <w:rPr>
          <w:sz w:val="21"/>
        </w:rPr>
        <w:t>4.</w:t>
      </w:r>
      <w:r>
        <w:rPr>
          <w:sz w:val="21"/>
        </w:rPr>
        <w:t>清洗消毒要求：</w:t>
      </w:r>
    </w:p>
    <w:p>
      <w:pPr>
        <w:pStyle w:val="null3"/>
        <w:ind w:firstLine="420"/>
      </w:pPr>
      <w:r>
        <w:rPr>
          <w:sz w:val="21"/>
        </w:rPr>
        <w:t>（</w:t>
      </w:r>
      <w:r>
        <w:rPr>
          <w:sz w:val="21"/>
        </w:rPr>
        <w:t>1</w:t>
      </w:r>
      <w:r>
        <w:rPr>
          <w:sz w:val="21"/>
        </w:rPr>
        <w:t>）清洗须使用符合规范与环保的中性药剂，避免损坏设备及造成污染；</w:t>
      </w:r>
    </w:p>
    <w:p>
      <w:pPr>
        <w:pStyle w:val="null3"/>
        <w:ind w:firstLine="420"/>
      </w:pPr>
      <w:r>
        <w:rPr>
          <w:sz w:val="21"/>
        </w:rPr>
        <w:t>（</w:t>
      </w:r>
      <w:r>
        <w:rPr>
          <w:sz w:val="21"/>
        </w:rPr>
        <w:t>2</w:t>
      </w:r>
      <w:r>
        <w:rPr>
          <w:sz w:val="21"/>
        </w:rPr>
        <w:t>）清洁废水、污物须集中收集处理，不得直接排放到楼道地面、绿化带、雨水井；</w:t>
      </w:r>
    </w:p>
    <w:p>
      <w:pPr>
        <w:pStyle w:val="null3"/>
        <w:ind w:firstLine="420"/>
      </w:pPr>
      <w:r>
        <w:rPr>
          <w:sz w:val="21"/>
        </w:rPr>
        <w:t>（</w:t>
      </w:r>
      <w:r>
        <w:rPr>
          <w:sz w:val="21"/>
        </w:rPr>
        <w:t>3</w:t>
      </w:r>
      <w:r>
        <w:rPr>
          <w:sz w:val="21"/>
        </w:rPr>
        <w:t>）检修空调拆卸冷媒须使用专用设备回收，严禁直接向大气排放。</w:t>
      </w:r>
    </w:p>
    <w:p>
      <w:pPr>
        <w:pStyle w:val="null3"/>
        <w:ind w:firstLine="420"/>
      </w:pPr>
      <w:r>
        <w:rPr>
          <w:sz w:val="21"/>
        </w:rPr>
        <w:t>（</w:t>
      </w:r>
      <w:r>
        <w:rPr>
          <w:sz w:val="21"/>
        </w:rPr>
        <w:t>4</w:t>
      </w:r>
      <w:r>
        <w:rPr>
          <w:sz w:val="21"/>
        </w:rPr>
        <w:t>）因乙方违规排放、乱堆危废弃物造成环保处罚、校园污染的，甲方有权扣款、限期整改，全部责任与费用由乙方承担。</w:t>
      </w:r>
    </w:p>
    <w:p>
      <w:pPr>
        <w:pStyle w:val="null3"/>
        <w:ind w:firstLine="420"/>
      </w:pPr>
      <w:r>
        <w:rPr>
          <w:sz w:val="21"/>
        </w:rPr>
        <w:t>（</w:t>
      </w:r>
      <w:r>
        <w:rPr>
          <w:sz w:val="21"/>
        </w:rPr>
        <w:t>5</w:t>
      </w:r>
      <w:r>
        <w:rPr>
          <w:sz w:val="21"/>
        </w:rPr>
        <w:t>）每台空调一年最多计取一次清洗消毒费用，根据清洗空调数量按实结算，费用结算应提供清洗台账表，表中应含有空调位置、品牌、型号、功率、采购年份、能耗等级等信息，且需该空调使用人或管理人签字确认。一年内因空调不制冷等原因确需增加清洗频次，视为含在维修维护费用中，甲方不额外结算。</w:t>
      </w:r>
    </w:p>
    <w:p>
      <w:pPr>
        <w:pStyle w:val="null3"/>
        <w:jc w:val="left"/>
      </w:pPr>
      <w:r>
        <w:rPr>
          <w:b/>
        </w:rPr>
        <w:t>（三）维护维修要求</w:t>
      </w:r>
    </w:p>
    <w:p>
      <w:pPr>
        <w:pStyle w:val="null3"/>
        <w:ind w:firstLine="420"/>
      </w:pPr>
      <w:r>
        <w:rPr>
          <w:sz w:val="21"/>
        </w:rPr>
        <w:t>1.</w:t>
      </w:r>
      <w:r>
        <w:rPr>
          <w:sz w:val="21"/>
        </w:rPr>
        <w:t>室内机部分：检查接电端座，测量出风温度，检查和梳理排水系统，遥控器失灵、显示板故障等。</w:t>
      </w:r>
    </w:p>
    <w:p>
      <w:pPr>
        <w:pStyle w:val="null3"/>
        <w:ind w:firstLine="420"/>
      </w:pPr>
      <w:r>
        <w:rPr>
          <w:sz w:val="21"/>
        </w:rPr>
        <w:t>2.</w:t>
      </w:r>
      <w:r>
        <w:rPr>
          <w:sz w:val="21"/>
        </w:rPr>
        <w:t>室外机部分：测量整机工作电流、电压，压缩机负载电流、噪音并加注润滑油，风机不转等。</w:t>
      </w:r>
    </w:p>
    <w:p>
      <w:pPr>
        <w:pStyle w:val="null3"/>
        <w:ind w:firstLine="420"/>
      </w:pPr>
      <w:r>
        <w:rPr>
          <w:sz w:val="21"/>
        </w:rPr>
        <w:t>3.</w:t>
      </w:r>
      <w:r>
        <w:rPr>
          <w:sz w:val="21"/>
        </w:rPr>
        <w:t>管路部分：所有管道的保温材料修复；检查室内、室外机冷媒管是否有泄漏现象，冷凝水管路是否有阻塞或滴漏现象等，排水管是否损坏，冷媒管线路盖板是否有损坏等，如有以上情况应予以修复。</w:t>
      </w:r>
    </w:p>
    <w:p>
      <w:pPr>
        <w:pStyle w:val="null3"/>
        <w:ind w:firstLine="420"/>
      </w:pPr>
      <w:r>
        <w:rPr>
          <w:sz w:val="21"/>
        </w:rPr>
        <w:t>4.</w:t>
      </w:r>
      <w:r>
        <w:rPr>
          <w:sz w:val="21"/>
        </w:rPr>
        <w:t>空调安全检查：检查空调用电安全，电源线绝缘电阻（≥</w:t>
      </w:r>
      <w:r>
        <w:rPr>
          <w:sz w:val="21"/>
        </w:rPr>
        <w:t>0.5M</w:t>
      </w:r>
      <w:r>
        <w:rPr>
          <w:sz w:val="21"/>
        </w:rPr>
        <w:t>Ω）、漏电保护器动作时间（≤</w:t>
      </w:r>
      <w:r>
        <w:rPr>
          <w:sz w:val="21"/>
        </w:rPr>
        <w:t>0.1</w:t>
      </w:r>
      <w:r>
        <w:rPr>
          <w:sz w:val="21"/>
        </w:rPr>
        <w:t>秒）、接地电阻（≤</w:t>
      </w:r>
      <w:r>
        <w:rPr>
          <w:sz w:val="21"/>
        </w:rPr>
        <w:t>4</w:t>
      </w:r>
      <w:r>
        <w:rPr>
          <w:sz w:val="21"/>
        </w:rPr>
        <w:t>Ω）；检查外机支架是否牢固，是否有螺丝松动等，对存在的安全隐患必须立即采取有效措施（更换或加固等）解除。电源柜至多联机电控箱</w:t>
      </w:r>
      <w:r>
        <w:rPr>
          <w:sz w:val="21"/>
        </w:rPr>
        <w:t>380V</w:t>
      </w:r>
      <w:r>
        <w:rPr>
          <w:sz w:val="21"/>
        </w:rPr>
        <w:t>供电线路检修，线路外观、绝缘性、接地性检测，电工作业人员须持证上岗。</w:t>
      </w:r>
    </w:p>
    <w:p>
      <w:pPr>
        <w:pStyle w:val="null3"/>
        <w:ind w:firstLine="420"/>
      </w:pPr>
      <w:r>
        <w:rPr>
          <w:sz w:val="21"/>
        </w:rPr>
        <w:t>5.</w:t>
      </w:r>
      <w:r>
        <w:rPr>
          <w:sz w:val="21"/>
        </w:rPr>
        <w:t>空调性能检测：空调进出风口温差（制冷状态：</w:t>
      </w:r>
      <w:r>
        <w:rPr>
          <w:sz w:val="21"/>
        </w:rPr>
        <w:t>8</w:t>
      </w:r>
      <w:r>
        <w:rPr>
          <w:sz w:val="21"/>
        </w:rPr>
        <w:t>℃</w:t>
      </w:r>
      <w:r>
        <w:rPr>
          <w:sz w:val="21"/>
        </w:rPr>
        <w:t>-12</w:t>
      </w:r>
      <w:r>
        <w:rPr>
          <w:sz w:val="21"/>
        </w:rPr>
        <w:t>℃）检测、电压电流（±</w:t>
      </w:r>
      <w:r>
        <w:rPr>
          <w:sz w:val="21"/>
        </w:rPr>
        <w:t>10%</w:t>
      </w:r>
      <w:r>
        <w:rPr>
          <w:sz w:val="21"/>
        </w:rPr>
        <w:t>额定值）检测、制冷压力（标准值：</w:t>
      </w:r>
      <w:r>
        <w:rPr>
          <w:sz w:val="21"/>
        </w:rPr>
        <w:t>0.4-0.6MPa</w:t>
      </w:r>
      <w:r>
        <w:rPr>
          <w:sz w:val="21"/>
        </w:rPr>
        <w:t>）、查看空调制冷效果。检测制冷效果差的、制冷剂不够的机组需检漏并修复后加注制冷剂至额定值，确保所有空调制冷并正常使用。每次性能检测需拍照归档。</w:t>
      </w:r>
    </w:p>
    <w:p>
      <w:pPr>
        <w:pStyle w:val="null3"/>
        <w:ind w:firstLine="420"/>
      </w:pPr>
      <w:r>
        <w:rPr>
          <w:sz w:val="21"/>
        </w:rPr>
        <w:t>6.</w:t>
      </w:r>
      <w:r>
        <w:rPr>
          <w:sz w:val="21"/>
        </w:rPr>
        <w:t>所有空调加注制冷剂须严格按照设备铭牌对应型号。加注</w:t>
      </w:r>
      <w:r>
        <w:rPr>
          <w:sz w:val="21"/>
        </w:rPr>
        <w:t>R32</w:t>
      </w:r>
      <w:r>
        <w:rPr>
          <w:sz w:val="21"/>
        </w:rPr>
        <w:t>制冷剂须符合安全及消防要求，加注作业人员须持证上岗。</w:t>
      </w:r>
    </w:p>
    <w:p>
      <w:pPr>
        <w:pStyle w:val="null3"/>
        <w:ind w:firstLine="420"/>
      </w:pPr>
      <w:r>
        <w:rPr>
          <w:sz w:val="21"/>
        </w:rPr>
        <w:t>7.</w:t>
      </w:r>
      <w:r>
        <w:rPr>
          <w:sz w:val="21"/>
        </w:rPr>
        <w:t>服务期内所有空调日常故障维修、配件更换、冷媒补充均纳入包干服务范围；更换配件须为原厂或同等质量品牌，费用包含在总价中，不得另行收费。</w:t>
      </w:r>
    </w:p>
    <w:p>
      <w:pPr>
        <w:pStyle w:val="null3"/>
        <w:jc w:val="left"/>
      </w:pPr>
      <w:r>
        <w:rPr>
          <w:b/>
        </w:rPr>
        <w:t>（四）清洗、维修保养记录</w:t>
      </w:r>
    </w:p>
    <w:p>
      <w:pPr>
        <w:pStyle w:val="null3"/>
        <w:ind w:firstLine="420"/>
      </w:pPr>
      <w:r>
        <w:rPr>
          <w:sz w:val="21"/>
        </w:rPr>
        <w:t>1.</w:t>
      </w:r>
      <w:r>
        <w:rPr>
          <w:sz w:val="21"/>
        </w:rPr>
        <w:t>清洗消毒、安全检查及性能检测需逐台做好台账登记，在乙方及甲方工作人员现场签名确认后交甲方存档。</w:t>
      </w:r>
    </w:p>
    <w:p>
      <w:pPr>
        <w:pStyle w:val="null3"/>
        <w:ind w:firstLine="420"/>
      </w:pPr>
      <w:r>
        <w:rPr>
          <w:sz w:val="21"/>
        </w:rPr>
        <w:t>2.</w:t>
      </w:r>
      <w:r>
        <w:rPr>
          <w:sz w:val="21"/>
        </w:rPr>
        <w:t>主动排查或接到报修后及时维修，确保全校空调处于良好运行状态。乙方必须严格按照要求做好空调的维修工作，做好维修记录，并在请款时将维修记录统计表交给甲方，资料不完善甲方可暂缓付款。</w:t>
      </w:r>
    </w:p>
    <w:p>
      <w:pPr>
        <w:pStyle w:val="null3"/>
        <w:jc w:val="left"/>
      </w:pPr>
      <w:r>
        <w:rPr>
          <w:b/>
        </w:rPr>
        <w:t>（五）故障解决要求</w:t>
      </w:r>
    </w:p>
    <w:p>
      <w:pPr>
        <w:pStyle w:val="null3"/>
        <w:ind w:firstLine="420"/>
      </w:pPr>
      <w:r>
        <w:rPr>
          <w:sz w:val="21"/>
        </w:rPr>
        <w:t>1.</w:t>
      </w:r>
      <w:r>
        <w:rPr>
          <w:sz w:val="21"/>
        </w:rPr>
        <w:t>在服务期内，乙方在接到甲方报修或通知后，</w:t>
      </w:r>
      <w:r>
        <w:rPr>
          <w:sz w:val="21"/>
        </w:rPr>
        <w:t>30</w:t>
      </w:r>
      <w:r>
        <w:rPr>
          <w:sz w:val="21"/>
        </w:rPr>
        <w:t>分钟内响应，一般故障</w:t>
      </w:r>
      <w:r>
        <w:rPr>
          <w:sz w:val="21"/>
        </w:rPr>
        <w:t>2</w:t>
      </w:r>
      <w:r>
        <w:rPr>
          <w:sz w:val="21"/>
        </w:rPr>
        <w:t>小时内到达，重点场所（教室、考场）</w:t>
      </w:r>
      <w:r>
        <w:rPr>
          <w:sz w:val="21"/>
        </w:rPr>
        <w:t>1</w:t>
      </w:r>
      <w:r>
        <w:rPr>
          <w:sz w:val="21"/>
        </w:rPr>
        <w:t>小时内到达；一般故障</w:t>
      </w:r>
      <w:r>
        <w:rPr>
          <w:sz w:val="21"/>
        </w:rPr>
        <w:t>4</w:t>
      </w:r>
      <w:r>
        <w:rPr>
          <w:sz w:val="21"/>
        </w:rPr>
        <w:t>小时内解决，需更换配件故障</w:t>
      </w:r>
      <w:r>
        <w:rPr>
          <w:sz w:val="21"/>
        </w:rPr>
        <w:t>24</w:t>
      </w:r>
      <w:r>
        <w:rPr>
          <w:sz w:val="21"/>
        </w:rPr>
        <w:t>小时内解决，确保恢复设备的正常使用。乙方逾期未完成修复或未到场的，甲方有权委托第三方维修，费用由乙方承担，由此引发的一切事故责任由乙方负责（因自然灾害等不可抗力因素导致的事故除外）。</w:t>
      </w:r>
    </w:p>
    <w:p>
      <w:pPr>
        <w:pStyle w:val="null3"/>
        <w:ind w:firstLine="420"/>
      </w:pPr>
      <w:r>
        <w:rPr>
          <w:sz w:val="21"/>
        </w:rPr>
        <w:t>2.</w:t>
      </w:r>
      <w:r>
        <w:rPr>
          <w:sz w:val="21"/>
        </w:rPr>
        <w:t>在服务期内，乙方应分别在清远、白云、天河校区准备不少于</w:t>
      </w:r>
      <w:r>
        <w:rPr>
          <w:sz w:val="21"/>
        </w:rPr>
        <w:t>8</w:t>
      </w:r>
      <w:r>
        <w:rPr>
          <w:sz w:val="21"/>
        </w:rPr>
        <w:t>台、</w:t>
      </w:r>
      <w:r>
        <w:rPr>
          <w:sz w:val="21"/>
        </w:rPr>
        <w:t>4</w:t>
      </w:r>
      <w:r>
        <w:rPr>
          <w:sz w:val="21"/>
        </w:rPr>
        <w:t>台、</w:t>
      </w:r>
      <w:r>
        <w:rPr>
          <w:sz w:val="21"/>
        </w:rPr>
        <w:t>2</w:t>
      </w:r>
      <w:r>
        <w:rPr>
          <w:sz w:val="21"/>
        </w:rPr>
        <w:t>台与学生宿舍品牌、能耗、匹数一致的空调设备，便于学生宿舍的空调设备在报修第</w:t>
      </w:r>
      <w:r>
        <w:rPr>
          <w:sz w:val="21"/>
        </w:rPr>
        <w:t>2</w:t>
      </w:r>
      <w:r>
        <w:rPr>
          <w:sz w:val="21"/>
        </w:rPr>
        <w:t>天内仍无法修复，乙方应在第</w:t>
      </w:r>
      <w:r>
        <w:rPr>
          <w:sz w:val="21"/>
        </w:rPr>
        <w:t>3</w:t>
      </w:r>
      <w:r>
        <w:rPr>
          <w:sz w:val="21"/>
        </w:rPr>
        <w:t>天内提供一台不低于故障空调匹数的备用空调供学生使用，直至故障空调修复，产生的全部费用由乙方承担。若乙方逾期不提供备用机，甲方可自行租赁设备，由此产生全部费用从当期结算费用中扣除。</w:t>
      </w:r>
    </w:p>
    <w:p>
      <w:pPr>
        <w:pStyle w:val="null3"/>
        <w:ind w:firstLine="420"/>
      </w:pPr>
      <w:r>
        <w:rPr>
          <w:sz w:val="21"/>
        </w:rPr>
        <w:t>3.</w:t>
      </w:r>
      <w:r>
        <w:rPr>
          <w:sz w:val="21"/>
        </w:rPr>
        <w:t>对有故障的空调，如乙方在规定时间内没有完成修复的</w:t>
      </w:r>
      <w:r>
        <w:rPr>
          <w:sz w:val="21"/>
        </w:rPr>
        <w:t>,</w:t>
      </w:r>
      <w:r>
        <w:rPr>
          <w:sz w:val="21"/>
        </w:rPr>
        <w:t>如主机无法正常运作或冷却效果无法达到正常要求的，甲方有权委托第三方进行维修，产生的费用由乙方负责，并在乙方支付给第三方后才能申请当期服务款；由此引发的一切事故责任由乙方负责（因自然灾害等不可抗力因素导致的事故除外）。</w:t>
      </w:r>
    </w:p>
    <w:p>
      <w:pPr>
        <w:pStyle w:val="null3"/>
        <w:ind w:firstLine="420"/>
      </w:pPr>
      <w:r>
        <w:rPr>
          <w:sz w:val="21"/>
        </w:rPr>
        <w:t>4.</w:t>
      </w:r>
      <w:r>
        <w:rPr>
          <w:sz w:val="21"/>
        </w:rPr>
        <w:t>在服务期内，乙方不按规定时间到场检修、不按规定时间完成维修或维修无法达到正常使用要求的，以上情况累积出现</w:t>
      </w:r>
      <w:r>
        <w:rPr>
          <w:sz w:val="21"/>
        </w:rPr>
        <w:t>3</w:t>
      </w:r>
      <w:r>
        <w:rPr>
          <w:sz w:val="21"/>
        </w:rPr>
        <w:t>次，甲方有权解除合同并追究乙方的违约责任。</w:t>
      </w:r>
    </w:p>
    <w:p>
      <w:pPr>
        <w:pStyle w:val="null3"/>
        <w:ind w:firstLine="420"/>
      </w:pPr>
      <w:r>
        <w:rPr>
          <w:sz w:val="21"/>
        </w:rPr>
        <w:t>5.</w:t>
      </w:r>
      <w:r>
        <w:rPr>
          <w:sz w:val="21"/>
        </w:rPr>
        <w:t>故障修复率不低于</w:t>
      </w:r>
      <w:r>
        <w:rPr>
          <w:sz w:val="21"/>
        </w:rPr>
        <w:t>98%</w:t>
      </w:r>
      <w:r>
        <w:rPr>
          <w:sz w:val="21"/>
        </w:rPr>
        <w:t>，确保全校空调处于良好运行状态。</w:t>
      </w:r>
    </w:p>
    <w:p>
      <w:pPr>
        <w:pStyle w:val="null3"/>
        <w:ind w:firstLine="420"/>
      </w:pPr>
      <w:r>
        <w:rPr>
          <w:sz w:val="21"/>
        </w:rPr>
        <w:t>6.</w:t>
      </w:r>
      <w:r>
        <w:rPr>
          <w:sz w:val="21"/>
        </w:rPr>
        <w:t>乙方应使用原厂原装、全新正品、符合国家质量检测标准的配件进行设备维修更换，若因厂家停产确需使用替代配件，须征得甲方书面同意后方可实施。</w:t>
      </w:r>
    </w:p>
    <w:p>
      <w:pPr>
        <w:pStyle w:val="null3"/>
        <w:jc w:val="left"/>
      </w:pPr>
      <w:r>
        <w:rPr>
          <w:b/>
        </w:rPr>
        <w:t>（六）对在品牌售后保修期和过品牌售后保修期的空调维保要求</w:t>
      </w:r>
    </w:p>
    <w:p>
      <w:pPr>
        <w:pStyle w:val="null3"/>
        <w:ind w:firstLine="420"/>
      </w:pPr>
      <w:r>
        <w:rPr>
          <w:sz w:val="21"/>
        </w:rPr>
        <w:t>1.</w:t>
      </w:r>
      <w:r>
        <w:rPr>
          <w:sz w:val="21"/>
        </w:rPr>
        <w:t>已过品牌售后保修期的空调属于总价包干类，乙方须及时响应，并完成维修服务。</w:t>
      </w:r>
    </w:p>
    <w:p>
      <w:pPr>
        <w:pStyle w:val="null3"/>
        <w:ind w:firstLine="420"/>
      </w:pPr>
      <w:r>
        <w:rPr>
          <w:sz w:val="21"/>
        </w:rPr>
        <w:t>2.</w:t>
      </w:r>
      <w:r>
        <w:rPr>
          <w:sz w:val="21"/>
        </w:rPr>
        <w:t>在品牌售后保修期内的空调，由乙方及时向空调品牌售后报修，并配合空调品牌售后服务方完成维修工作，如</w:t>
      </w:r>
      <w:r>
        <w:rPr>
          <w:sz w:val="21"/>
        </w:rPr>
        <w:t>24</w:t>
      </w:r>
      <w:r>
        <w:rPr>
          <w:sz w:val="21"/>
        </w:rPr>
        <w:t>小时内空调品牌售后服务方未修好，由乙方负责维修，产生的费用由乙方负责。</w:t>
      </w:r>
    </w:p>
    <w:p>
      <w:pPr>
        <w:pStyle w:val="null3"/>
        <w:jc w:val="left"/>
      </w:pPr>
      <w:r>
        <w:rPr>
          <w:b/>
        </w:rPr>
        <w:t>（七）维保人员要求</w:t>
      </w:r>
    </w:p>
    <w:p>
      <w:pPr>
        <w:pStyle w:val="null3"/>
        <w:ind w:firstLine="420"/>
      </w:pPr>
      <w:r>
        <w:rPr>
          <w:sz w:val="21"/>
        </w:rPr>
        <w:t>1.</w:t>
      </w:r>
      <w:r>
        <w:rPr>
          <w:sz w:val="21"/>
        </w:rPr>
        <w:t>学校空调维保量较大，故障的发生具有不确定性和随机性，为保障维修响应的及时性，需要确保维修人员队伍的稳定性。乙方派驻学校维保的人员为成交人员工，并具备维修学校所有不同品牌空调设备的能力，如需联系或对接厂家，由乙方负责，由此产生的费用由乙方承担。维保驻场人员进场或替换前，应按响应文件所要求的资质提交给甲方备案。</w:t>
      </w:r>
    </w:p>
    <w:p>
      <w:pPr>
        <w:pStyle w:val="null3"/>
        <w:ind w:firstLine="420"/>
      </w:pPr>
      <w:r>
        <w:rPr>
          <w:sz w:val="21"/>
        </w:rPr>
        <w:t>2.</w:t>
      </w:r>
      <w:r>
        <w:rPr>
          <w:sz w:val="21"/>
        </w:rPr>
        <w:t>每年</w:t>
      </w:r>
      <w:r>
        <w:rPr>
          <w:sz w:val="21"/>
        </w:rPr>
        <w:t>3</w:t>
      </w:r>
      <w:r>
        <w:rPr>
          <w:sz w:val="21"/>
        </w:rPr>
        <w:t>月</w:t>
      </w:r>
      <w:r>
        <w:rPr>
          <w:sz w:val="21"/>
        </w:rPr>
        <w:t>-7</w:t>
      </w:r>
      <w:r>
        <w:rPr>
          <w:sz w:val="21"/>
        </w:rPr>
        <w:t>月、</w:t>
      </w:r>
      <w:r>
        <w:rPr>
          <w:sz w:val="21"/>
        </w:rPr>
        <w:t>9</w:t>
      </w:r>
      <w:r>
        <w:rPr>
          <w:sz w:val="21"/>
        </w:rPr>
        <w:t>月</w:t>
      </w:r>
      <w:r>
        <w:rPr>
          <w:sz w:val="21"/>
        </w:rPr>
        <w:t>-11</w:t>
      </w:r>
      <w:r>
        <w:rPr>
          <w:sz w:val="21"/>
        </w:rPr>
        <w:t>月清远校区应至少安排</w:t>
      </w:r>
      <w:r>
        <w:rPr>
          <w:sz w:val="21"/>
        </w:rPr>
        <w:t>3</w:t>
      </w:r>
      <w:r>
        <w:rPr>
          <w:sz w:val="21"/>
        </w:rPr>
        <w:t>人、白云和天河校区各应至少安排</w:t>
      </w:r>
      <w:r>
        <w:rPr>
          <w:sz w:val="21"/>
        </w:rPr>
        <w:t>2</w:t>
      </w:r>
      <w:r>
        <w:rPr>
          <w:sz w:val="21"/>
        </w:rPr>
        <w:t>人驻场维保，</w:t>
      </w:r>
      <w:r>
        <w:rPr>
          <w:sz w:val="21"/>
        </w:rPr>
        <w:t>9</w:t>
      </w:r>
      <w:r>
        <w:rPr>
          <w:sz w:val="21"/>
        </w:rPr>
        <w:t>月份开学及新生入学期间各校区应在原基础上视实际情况增加</w:t>
      </w:r>
      <w:r>
        <w:rPr>
          <w:sz w:val="21"/>
        </w:rPr>
        <w:t>0-4</w:t>
      </w:r>
      <w:r>
        <w:rPr>
          <w:sz w:val="21"/>
        </w:rPr>
        <w:t>人，以确保响应效率和维修速度；其它月份驻场人员数量根据实际工作需要派驻（需提供承诺函</w:t>
      </w:r>
      <w:r>
        <w:rPr>
          <w:sz w:val="21"/>
        </w:rPr>
        <w:t>)</w:t>
      </w:r>
      <w:r>
        <w:rPr>
          <w:sz w:val="21"/>
        </w:rPr>
        <w:t>。增派人员所有费用由乙方承担，甲方不另行支付。</w:t>
      </w:r>
    </w:p>
    <w:p>
      <w:pPr>
        <w:pStyle w:val="null3"/>
        <w:ind w:firstLine="420"/>
      </w:pPr>
      <w:r>
        <w:rPr>
          <w:sz w:val="21"/>
        </w:rPr>
        <w:t>3.</w:t>
      </w:r>
      <w:r>
        <w:rPr>
          <w:sz w:val="21"/>
        </w:rPr>
        <w:t>乙方需确保投入人员符合法定要求和项目需求，具备特种作业操作证（</w:t>
      </w:r>
      <w:r>
        <w:rPr/>
        <w:t>涉氨制冷</w:t>
      </w:r>
      <w:r>
        <w:rPr/>
        <w:t>作业或</w:t>
      </w:r>
      <w:r>
        <w:rPr>
          <w:sz w:val="21"/>
        </w:rPr>
        <w:t>制冷与空调作业）、特种作业操作证（电工作业）、特种作业操作证（高处作业）、特种作业操作证（焊接与热切割作业）等相关证书（需提供拟投入人员证件复印件，并承诺持证上岗、人证合一</w:t>
      </w:r>
      <w:r>
        <w:rPr>
          <w:sz w:val="21"/>
        </w:rPr>
        <w:t>)</w:t>
      </w:r>
      <w:r>
        <w:rPr>
          <w:sz w:val="21"/>
        </w:rPr>
        <w:t>。</w:t>
      </w:r>
    </w:p>
    <w:p>
      <w:pPr>
        <w:pStyle w:val="null3"/>
        <w:ind w:firstLine="420"/>
      </w:pPr>
      <w:r>
        <w:rPr>
          <w:sz w:val="21"/>
        </w:rPr>
        <w:t>4.</w:t>
      </w:r>
      <w:r>
        <w:rPr>
          <w:sz w:val="21"/>
        </w:rPr>
        <w:t>乙方应对维保人员进行岗前培训，强调安全要求和制度要求；维保人员进入学生宿舍，应有学校管理人员或学校授权的其他第三方人员陪同，未经甲方允许，不得私自配制学生宿舍钥匙，不得触碰学生私人物品。</w:t>
      </w:r>
    </w:p>
    <w:p>
      <w:pPr>
        <w:pStyle w:val="null3"/>
        <w:jc w:val="left"/>
      </w:pPr>
      <w:r>
        <w:rPr>
          <w:b/>
        </w:rPr>
        <w:t>（八）双方的义务与责任</w:t>
      </w:r>
    </w:p>
    <w:p>
      <w:pPr>
        <w:pStyle w:val="null3"/>
        <w:ind w:firstLine="420"/>
      </w:pPr>
      <w:r>
        <w:rPr>
          <w:sz w:val="21"/>
        </w:rPr>
        <w:t>（一）甲方的义务与责任</w:t>
      </w:r>
    </w:p>
    <w:p>
      <w:pPr>
        <w:pStyle w:val="null3"/>
        <w:ind w:firstLine="420"/>
      </w:pPr>
      <w:r>
        <w:rPr>
          <w:sz w:val="21"/>
        </w:rPr>
        <w:t>1.</w:t>
      </w:r>
      <w:r>
        <w:rPr>
          <w:sz w:val="21"/>
        </w:rPr>
        <w:t>提供给乙方必要的用水、用电接驳点，水电费由甲方负责。</w:t>
      </w:r>
    </w:p>
    <w:p>
      <w:pPr>
        <w:pStyle w:val="null3"/>
        <w:ind w:firstLine="420"/>
        <w:jc w:val="left"/>
      </w:pPr>
      <w:r>
        <w:rPr>
          <w:sz w:val="21"/>
        </w:rPr>
        <w:t>2.</w:t>
      </w:r>
      <w:r>
        <w:rPr>
          <w:sz w:val="21"/>
        </w:rPr>
        <w:t>指派现场代表负责维修保养过程中的协作、检查与监督。</w:t>
      </w:r>
    </w:p>
    <w:p>
      <w:pPr>
        <w:pStyle w:val="null3"/>
        <w:ind w:firstLine="400"/>
      </w:pPr>
      <w:r>
        <w:rPr/>
        <w:t>3.</w:t>
      </w:r>
      <w:r>
        <w:rPr/>
        <w:t>甲方不提供工人住宿场所，在条件允许的情况下，提供一个临时仓库，不收取房租，但产生的水电费、网络费用等应由乙方负责。</w:t>
      </w:r>
    </w:p>
    <w:p>
      <w:pPr>
        <w:pStyle w:val="null3"/>
        <w:ind w:firstLine="420"/>
      </w:pPr>
      <w:r>
        <w:rPr>
          <w:sz w:val="21"/>
        </w:rPr>
        <w:t>（二）乙方的义务与责任</w:t>
      </w:r>
    </w:p>
    <w:p>
      <w:pPr>
        <w:pStyle w:val="null3"/>
        <w:ind w:firstLine="420"/>
      </w:pPr>
      <w:r>
        <w:rPr>
          <w:sz w:val="21"/>
        </w:rPr>
        <w:t>1.</w:t>
      </w:r>
      <w:r>
        <w:rPr>
          <w:sz w:val="21"/>
        </w:rPr>
        <w:t>提供足够技术、人力、工具及器具，按规定进行有序的维护保养工作。</w:t>
      </w:r>
    </w:p>
    <w:p>
      <w:pPr>
        <w:pStyle w:val="null3"/>
        <w:ind w:firstLine="420"/>
      </w:pPr>
      <w:r>
        <w:rPr>
          <w:sz w:val="21"/>
        </w:rPr>
        <w:t>2.</w:t>
      </w:r>
      <w:r>
        <w:rPr>
          <w:sz w:val="21"/>
        </w:rPr>
        <w:t>清洗保养时，对空调机组品牌型号进行登记，并注明清洗保养情况，经双方代表签字确认后各执一份留存备案。</w:t>
      </w:r>
    </w:p>
    <w:p>
      <w:pPr>
        <w:pStyle w:val="null3"/>
        <w:ind w:firstLine="420"/>
      </w:pPr>
      <w:r>
        <w:rPr>
          <w:sz w:val="21"/>
        </w:rPr>
        <w:t>3.</w:t>
      </w:r>
      <w:r>
        <w:rPr>
          <w:sz w:val="21"/>
        </w:rPr>
        <w:t>因乙方原因导致设备和其它物品损坏由乙方负责修复或赔偿。</w:t>
      </w:r>
    </w:p>
    <w:p>
      <w:pPr>
        <w:pStyle w:val="null3"/>
        <w:ind w:firstLine="420"/>
      </w:pPr>
      <w:r>
        <w:rPr>
          <w:sz w:val="21"/>
        </w:rPr>
        <w:t>4.</w:t>
      </w:r>
      <w:r>
        <w:rPr>
          <w:sz w:val="21"/>
        </w:rPr>
        <w:t>乙方工作人员在现场作业时，应遵守学校的相关制度，按相关行业规范、守则严格执行，做到安全文明施工。本项目涉及高空作业，在合同签订后</w:t>
      </w:r>
      <w:r>
        <w:rPr>
          <w:sz w:val="21"/>
        </w:rPr>
        <w:t>10</w:t>
      </w:r>
      <w:r>
        <w:rPr>
          <w:sz w:val="21"/>
        </w:rPr>
        <w:t>个工作日内需按项目购买不短于合同期，保额不低于</w:t>
      </w:r>
      <w:r>
        <w:rPr>
          <w:sz w:val="21"/>
        </w:rPr>
        <w:t>500</w:t>
      </w:r>
      <w:r>
        <w:rPr>
          <w:sz w:val="21"/>
        </w:rPr>
        <w:t>万的意外伤害险（保险对象涵盖学校师生、维保人员及其他第三方人员），在开工前将参保凭证复印件交给甲方备案。乙方在合同期内出现任何纠纷及安全事故，无论在校内、校外，均由乙方负责。</w:t>
      </w:r>
    </w:p>
    <w:p>
      <w:pPr>
        <w:pStyle w:val="null3"/>
        <w:ind w:firstLine="420"/>
      </w:pPr>
      <w:r>
        <w:rPr>
          <w:sz w:val="21"/>
        </w:rPr>
        <w:t>5.</w:t>
      </w:r>
      <w:r>
        <w:rPr>
          <w:sz w:val="21"/>
        </w:rPr>
        <w:t>无条件接受甲方的监督、检查和合理的要求。</w:t>
      </w:r>
    </w:p>
    <w:p>
      <w:pPr>
        <w:pStyle w:val="null3"/>
        <w:ind w:firstLine="420"/>
      </w:pPr>
      <w:r>
        <w:rPr>
          <w:sz w:val="21"/>
        </w:rPr>
        <w:t>6.</w:t>
      </w:r>
      <w:r>
        <w:rPr>
          <w:sz w:val="21"/>
        </w:rPr>
        <w:t>对安全事故及重大故障，乙方必须按照重大故障上报机制执行，要把最新处理情况及时反馈给甲方，禁止瞒而不报。</w:t>
      </w:r>
    </w:p>
    <w:p>
      <w:pPr>
        <w:pStyle w:val="null3"/>
        <w:ind w:firstLine="420"/>
      </w:pPr>
      <w:r>
        <w:rPr>
          <w:sz w:val="21"/>
        </w:rPr>
        <w:t>7.</w:t>
      </w:r>
      <w:r>
        <w:rPr>
          <w:sz w:val="21"/>
        </w:rPr>
        <w:t>乙方在做好工作的同时，有责任向甲方提供合理化建议，以提高管理效率和管理质量。</w:t>
      </w:r>
    </w:p>
    <w:p>
      <w:pPr>
        <w:pStyle w:val="null3"/>
        <w:ind w:firstLine="420"/>
      </w:pPr>
      <w:r>
        <w:rPr>
          <w:sz w:val="21"/>
        </w:rPr>
        <w:t>8.</w:t>
      </w:r>
      <w:r>
        <w:rPr>
          <w:sz w:val="21"/>
        </w:rPr>
        <w:t>对三校区每台空调建立电子健康档案，包括但不限于：</w:t>
      </w:r>
    </w:p>
    <w:p>
      <w:pPr>
        <w:pStyle w:val="null3"/>
        <w:ind w:firstLine="420"/>
      </w:pPr>
      <w:r>
        <w:rPr>
          <w:sz w:val="21"/>
        </w:rPr>
        <w:t>（</w:t>
      </w:r>
      <w:r>
        <w:rPr>
          <w:sz w:val="21"/>
        </w:rPr>
        <w:t>1</w:t>
      </w:r>
      <w:r>
        <w:rPr>
          <w:sz w:val="21"/>
        </w:rPr>
        <w:t>）基础信息：位置、品牌、型号、功率、采购年份、能耗等级等；</w:t>
      </w:r>
    </w:p>
    <w:p>
      <w:pPr>
        <w:pStyle w:val="null3"/>
        <w:ind w:firstLine="420"/>
      </w:pPr>
      <w:r>
        <w:rPr>
          <w:sz w:val="21"/>
        </w:rPr>
        <w:t>（</w:t>
      </w:r>
      <w:r>
        <w:rPr>
          <w:sz w:val="21"/>
        </w:rPr>
        <w:t>2</w:t>
      </w:r>
      <w:r>
        <w:rPr>
          <w:sz w:val="21"/>
        </w:rPr>
        <w:t>）清洗记录：时间、人员、前后照片；</w:t>
      </w:r>
    </w:p>
    <w:p>
      <w:pPr>
        <w:pStyle w:val="null3"/>
        <w:ind w:firstLine="420"/>
      </w:pPr>
      <w:r>
        <w:rPr>
          <w:sz w:val="21"/>
        </w:rPr>
        <w:t>（</w:t>
      </w:r>
      <w:r>
        <w:rPr>
          <w:sz w:val="21"/>
        </w:rPr>
        <w:t>3</w:t>
      </w:r>
      <w:r>
        <w:rPr>
          <w:sz w:val="21"/>
        </w:rPr>
        <w:t>）维修记录：故障现象、维修内容、更换配件；</w:t>
      </w:r>
    </w:p>
    <w:p>
      <w:pPr>
        <w:pStyle w:val="null3"/>
        <w:ind w:firstLine="420"/>
      </w:pPr>
      <w:r>
        <w:rPr>
          <w:sz w:val="21"/>
        </w:rPr>
        <w:t>（</w:t>
      </w:r>
      <w:r>
        <w:rPr>
          <w:sz w:val="21"/>
        </w:rPr>
        <w:t>4</w:t>
      </w:r>
      <w:r>
        <w:rPr>
          <w:sz w:val="21"/>
        </w:rPr>
        <w:t>）故障统计：重复故障记录。</w:t>
      </w:r>
    </w:p>
    <w:p>
      <w:pPr>
        <w:pStyle w:val="null3"/>
        <w:ind w:firstLine="420"/>
      </w:pPr>
      <w:r>
        <w:rPr>
          <w:sz w:val="21"/>
        </w:rPr>
        <w:t>9.</w:t>
      </w:r>
      <w:r>
        <w:rPr>
          <w:sz w:val="21"/>
        </w:rPr>
        <w:t>定期报告</w:t>
      </w:r>
    </w:p>
    <w:tbl>
      <w:tblPr>
        <w:tblW w:w="0" w:type="auto"/>
        <w:tblBorders>
          <w:top w:val="none" w:color="000000" w:sz="4"/>
          <w:left w:val="none" w:color="000000" w:sz="4"/>
          <w:bottom w:val="none" w:color="000000" w:sz="4"/>
          <w:right w:val="none" w:color="000000" w:sz="4"/>
          <w:insideH w:val="none"/>
          <w:insideV w:val="none"/>
        </w:tblBorders>
      </w:tblPr>
      <w:tblGrid>
        <w:gridCol w:w="2766"/>
        <w:gridCol w:w="2769"/>
        <w:gridCol w:w="2769"/>
      </w:tblGrid>
      <w:tr>
        <w:tc>
          <w:tcPr>
            <w:tcW w:type="dxa" w:w="27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报告类型</w:t>
            </w:r>
          </w:p>
        </w:tc>
        <w:tc>
          <w:tcPr>
            <w:tcW w:type="dxa" w:w="27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提交时间</w:t>
            </w:r>
          </w:p>
        </w:tc>
        <w:tc>
          <w:tcPr>
            <w:tcW w:type="dxa" w:w="27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主要内容</w:t>
            </w:r>
          </w:p>
        </w:tc>
      </w:tr>
      <w:tr>
        <w:tc>
          <w:tcPr>
            <w:tcW w:type="dxa" w:w="2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月度维修统计表</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次月</w:t>
            </w:r>
            <w:r>
              <w:rPr>
                <w:sz w:val="19"/>
              </w:rPr>
              <w:t>5</w:t>
            </w:r>
            <w:r>
              <w:rPr>
                <w:sz w:val="19"/>
              </w:rPr>
              <w:t>日前</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报修人、报修地点、联系方式、报修内容、维修时间、更换配件或处理方式、维修费用</w:t>
            </w:r>
          </w:p>
        </w:tc>
      </w:tr>
      <w:tr>
        <w:tc>
          <w:tcPr>
            <w:tcW w:type="dxa" w:w="2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半年服务报告</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满半年后十日内</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半年内服务情况、考核自评、改进措施</w:t>
            </w:r>
          </w:p>
        </w:tc>
      </w:tr>
      <w:tr>
        <w:tc>
          <w:tcPr>
            <w:tcW w:type="dxa" w:w="2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年度维保报告</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合同满一年十个工作日内</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全年数据汇总、故障分析、设备评估、下年度建议</w:t>
            </w:r>
          </w:p>
        </w:tc>
      </w:tr>
      <w:tr>
        <w:tc>
          <w:tcPr>
            <w:tcW w:type="dxa" w:w="2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合同期满总结报告</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合同到期后十个工作日内</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合同期内整体服务总结、设备状态评估</w:t>
            </w:r>
          </w:p>
        </w:tc>
      </w:tr>
    </w:tbl>
    <w:p>
      <w:pPr>
        <w:pStyle w:val="null3"/>
        <w:ind w:firstLine="420"/>
      </w:pPr>
      <w:r>
        <w:rPr>
          <w:sz w:val="21"/>
        </w:rPr>
        <w:t>10.</w:t>
      </w:r>
      <w:r>
        <w:rPr>
          <w:sz w:val="21"/>
        </w:rPr>
        <w:t>配件管理要求</w:t>
      </w:r>
    </w:p>
    <w:p>
      <w:pPr>
        <w:pStyle w:val="null3"/>
        <w:ind w:firstLine="420"/>
      </w:pPr>
      <w:r>
        <w:rPr>
          <w:sz w:val="21"/>
        </w:rPr>
        <w:t>因日常维修服务采用总价包干，所有配件费用已包含在成交总价中，乙方不得以任何理由向甲方另行收取配件费。具体要求如下：</w:t>
      </w:r>
    </w:p>
    <w:p>
      <w:pPr>
        <w:pStyle w:val="null3"/>
        <w:numPr>
          <w:ilvl w:val="0"/>
          <w:numId w:val="1"/>
        </w:numPr>
      </w:pPr>
      <w:r>
        <w:rPr>
          <w:sz w:val="21"/>
        </w:rPr>
        <w:t>投标文件中的《常用配件报价清单》作为履约参考；</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1661"/>
        <w:gridCol w:w="1661"/>
        <w:gridCol w:w="1661"/>
        <w:gridCol w:w="1661"/>
        <w:gridCol w:w="1661"/>
      </w:tblGrid>
      <w:tr>
        <w:tc>
          <w:tcPr>
            <w:tcW w:type="dxa" w:w="1661"/>
            <w:tcBorders>
              <w:top w:val="singl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sz w:val="20"/>
              </w:rPr>
              <w:t>序号</w:t>
            </w:r>
          </w:p>
        </w:tc>
        <w:tc>
          <w:tcPr>
            <w:tcW w:type="dxa" w:w="1661"/>
            <w:tcBorders>
              <w:top w:val="singl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sz w:val="20"/>
              </w:rPr>
              <w:t>配件名称</w:t>
            </w:r>
          </w:p>
        </w:tc>
        <w:tc>
          <w:tcPr>
            <w:tcW w:type="dxa" w:w="1661"/>
            <w:tcBorders>
              <w:top w:val="singl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sz w:val="20"/>
              </w:rPr>
              <w:t>品牌</w:t>
            </w:r>
            <w:r>
              <w:rPr>
                <w:sz w:val="20"/>
              </w:rPr>
              <w:t>/型号</w:t>
            </w:r>
          </w:p>
        </w:tc>
        <w:tc>
          <w:tcPr>
            <w:tcW w:type="dxa" w:w="1661"/>
            <w:tcBorders>
              <w:top w:val="singl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sz w:val="20"/>
              </w:rPr>
              <w:t>参考单价（元）</w:t>
            </w:r>
          </w:p>
        </w:tc>
        <w:tc>
          <w:tcPr>
            <w:tcW w:type="dxa" w:w="1661"/>
            <w:tcBorders>
              <w:top w:val="singl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sz w:val="20"/>
              </w:rPr>
              <w:t>备注</w:t>
            </w:r>
          </w:p>
        </w:tc>
      </w:tr>
      <w:tr>
        <w:tc>
          <w:tcPr>
            <w:tcW w:type="dxa" w:w="1661"/>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sz w:val="20"/>
              </w:rPr>
              <w:t>1</w:t>
            </w: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sz w:val="20"/>
              </w:rPr>
              <w:t>压缩机（</w:t>
            </w:r>
            <w:r>
              <w:rPr>
                <w:sz w:val="20"/>
              </w:rPr>
              <w:t>1匹）</w:t>
            </w: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tc>
      </w:tr>
      <w:tr>
        <w:tc>
          <w:tcPr>
            <w:tcW w:type="dxa" w:w="1661"/>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sz w:val="20"/>
              </w:rPr>
              <w:t>2</w:t>
            </w: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sz w:val="20"/>
              </w:rPr>
              <w:t>压缩机（</w:t>
            </w:r>
            <w:r>
              <w:rPr>
                <w:sz w:val="20"/>
              </w:rPr>
              <w:t>1.5匹）</w:t>
            </w: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tc>
      </w:tr>
      <w:tr>
        <w:tc>
          <w:tcPr>
            <w:tcW w:type="dxa" w:w="1661"/>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sz w:val="20"/>
              </w:rPr>
              <w:t>3</w:t>
            </w: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sz w:val="20"/>
              </w:rPr>
              <w:t>压缩机（</w:t>
            </w:r>
            <w:r>
              <w:rPr>
                <w:sz w:val="20"/>
              </w:rPr>
              <w:t>2匹）</w:t>
            </w: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tc>
      </w:tr>
      <w:tr>
        <w:tc>
          <w:tcPr>
            <w:tcW w:type="dxa" w:w="1661"/>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sz w:val="20"/>
              </w:rPr>
              <w:t>4</w:t>
            </w: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sz w:val="20"/>
              </w:rPr>
              <w:t>压缩机（</w:t>
            </w:r>
            <w:r>
              <w:rPr>
                <w:sz w:val="20"/>
              </w:rPr>
              <w:t>3</w:t>
            </w:r>
            <w:r>
              <w:rPr>
                <w:sz w:val="20"/>
              </w:rPr>
              <w:t>匹）</w:t>
            </w: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tc>
      </w:tr>
      <w:tr>
        <w:tc>
          <w:tcPr>
            <w:tcW w:type="dxa" w:w="1661"/>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sz w:val="20"/>
              </w:rPr>
              <w:t>5</w:t>
            </w: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sz w:val="20"/>
              </w:rPr>
              <w:t>压缩机（</w:t>
            </w:r>
            <w:r>
              <w:rPr>
                <w:sz w:val="20"/>
              </w:rPr>
              <w:t>5匹）</w:t>
            </w: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tc>
      </w:tr>
      <w:tr>
        <w:tc>
          <w:tcPr>
            <w:tcW w:type="dxa" w:w="1661"/>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sz w:val="20"/>
              </w:rPr>
              <w:t>6</w:t>
            </w: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sz w:val="20"/>
              </w:rPr>
              <w:t>主板（通用型）</w:t>
            </w: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tc>
      </w:tr>
      <w:tr>
        <w:tc>
          <w:tcPr>
            <w:tcW w:type="dxa" w:w="1661"/>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sz w:val="20"/>
              </w:rPr>
              <w:t>7</w:t>
            </w: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sz w:val="20"/>
              </w:rPr>
              <w:t>电机（室内风机）</w:t>
            </w: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tc>
      </w:tr>
      <w:tr>
        <w:tc>
          <w:tcPr>
            <w:tcW w:type="dxa" w:w="1661"/>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sz w:val="20"/>
              </w:rPr>
              <w:t>8</w:t>
            </w: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sz w:val="20"/>
              </w:rPr>
              <w:t>四通阀</w:t>
            </w: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tc>
      </w:tr>
      <w:tr>
        <w:tc>
          <w:tcPr>
            <w:tcW w:type="dxa" w:w="1661"/>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sz w:val="20"/>
              </w:rPr>
              <w:t>9</w:t>
            </w: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sz w:val="20"/>
              </w:rPr>
              <w:t>电容（</w:t>
            </w:r>
            <w:r>
              <w:rPr>
                <w:sz w:val="20"/>
              </w:rPr>
              <w:t>30μF）</w:t>
            </w: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tc>
      </w:tr>
      <w:tr>
        <w:tc>
          <w:tcPr>
            <w:tcW w:type="dxa" w:w="1661"/>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sz w:val="20"/>
              </w:rPr>
              <w:t>10</w:t>
            </w: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sz w:val="20"/>
              </w:rPr>
              <w:t>遥控器</w:t>
            </w: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tc>
      </w:tr>
      <w:tr>
        <w:tc>
          <w:tcPr>
            <w:tcW w:type="dxa" w:w="1661"/>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sz w:val="20"/>
              </w:rPr>
              <w:t>1</w:t>
            </w:r>
            <w:r>
              <w:rPr>
                <w:sz w:val="20"/>
              </w:rPr>
              <w:t>1</w:t>
            </w: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sz w:val="20"/>
              </w:rPr>
              <w:t>制冷剂（</w:t>
            </w:r>
            <w:r>
              <w:rPr>
                <w:sz w:val="20"/>
              </w:rPr>
              <w:t>R22/kg）</w:t>
            </w: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tc>
      </w:tr>
      <w:tr>
        <w:tc>
          <w:tcPr>
            <w:tcW w:type="dxa" w:w="1661"/>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sz w:val="20"/>
              </w:rPr>
              <w:t>1</w:t>
            </w:r>
            <w:r>
              <w:rPr>
                <w:sz w:val="20"/>
              </w:rPr>
              <w:t>2</w:t>
            </w: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sz w:val="20"/>
              </w:rPr>
              <w:t>制冷剂（</w:t>
            </w:r>
            <w:r>
              <w:rPr>
                <w:sz w:val="20"/>
              </w:rPr>
              <w:t>R32/kg）</w:t>
            </w: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tc>
      </w:tr>
      <w:tr>
        <w:tc>
          <w:tcPr>
            <w:tcW w:type="dxa" w:w="1661"/>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sz w:val="20"/>
              </w:rPr>
              <w:t>1</w:t>
            </w:r>
            <w:r>
              <w:rPr>
                <w:sz w:val="20"/>
              </w:rPr>
              <w:t>3</w:t>
            </w: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sz w:val="20"/>
              </w:rPr>
              <w:t>制冷剂（</w:t>
            </w:r>
            <w:r>
              <w:rPr>
                <w:sz w:val="20"/>
              </w:rPr>
              <w:t>R410A/kg）</w:t>
            </w: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tc>
      </w:tr>
      <w:tr>
        <w:tc>
          <w:tcPr>
            <w:tcW w:type="dxa" w:w="1661"/>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sz w:val="20"/>
              </w:rPr>
              <w:t>1</w:t>
            </w:r>
            <w:r>
              <w:rPr>
                <w:sz w:val="20"/>
              </w:rPr>
              <w:t>4</w:t>
            </w: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sz w:val="20"/>
              </w:rPr>
              <w:t>其他常用配件（投标人可自行补充）</w:t>
            </w: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tc>
      </w:tr>
      <w:tr>
        <w:tc>
          <w:tcPr>
            <w:tcW w:type="dxa" w:w="1661"/>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sz w:val="20"/>
              </w:rPr>
              <w:t>15</w:t>
            </w: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sz w:val="20"/>
              </w:rPr>
              <w:t>……</w:t>
            </w: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tc>
        <w:tc>
          <w:tcPr>
            <w:tcW w:type="dxa" w:w="1661"/>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tc>
      </w:tr>
    </w:tbl>
    <w:p>
      <w:pPr>
        <w:pStyle w:val="null3"/>
      </w:pPr>
      <w:r>
        <w:rPr>
          <w:sz w:val="21"/>
        </w:rPr>
        <w:t>（</w:t>
      </w:r>
      <w:r>
        <w:rPr>
          <w:sz w:val="21"/>
        </w:rPr>
        <w:t>2</w:t>
      </w:r>
      <w:r>
        <w:rPr>
          <w:sz w:val="21"/>
        </w:rPr>
        <w:t>）更换配件须使用原厂或同等质量品牌；</w:t>
      </w:r>
    </w:p>
    <w:p>
      <w:pPr>
        <w:pStyle w:val="null3"/>
        <w:ind w:firstLine="420"/>
      </w:pPr>
      <w:r>
        <w:rPr>
          <w:sz w:val="21"/>
        </w:rPr>
        <w:t>（</w:t>
      </w:r>
      <w:r>
        <w:rPr>
          <w:sz w:val="21"/>
        </w:rPr>
        <w:t>3</w:t>
      </w:r>
      <w:r>
        <w:rPr>
          <w:sz w:val="21"/>
        </w:rPr>
        <w:t>）更换后的旧配件由学校留存或拍照存档；</w:t>
      </w:r>
    </w:p>
    <w:p>
      <w:pPr>
        <w:pStyle w:val="null3"/>
        <w:ind w:firstLine="420"/>
      </w:pPr>
      <w:r>
        <w:rPr>
          <w:sz w:val="21"/>
        </w:rPr>
        <w:t>（</w:t>
      </w:r>
      <w:r>
        <w:rPr>
          <w:sz w:val="21"/>
        </w:rPr>
        <w:t>4</w:t>
      </w:r>
      <w:r>
        <w:rPr>
          <w:sz w:val="21"/>
        </w:rPr>
        <w:t>）大额配件（单价≥</w:t>
      </w:r>
      <w:r>
        <w:rPr>
          <w:sz w:val="21"/>
        </w:rPr>
        <w:t>300</w:t>
      </w:r>
      <w:r>
        <w:rPr>
          <w:sz w:val="21"/>
        </w:rPr>
        <w:t>元）更换前须告知甲方管理人员；</w:t>
      </w:r>
    </w:p>
    <w:p>
      <w:pPr>
        <w:pStyle w:val="null3"/>
        <w:ind w:firstLine="420"/>
      </w:pPr>
      <w:r>
        <w:rPr>
          <w:sz w:val="21"/>
        </w:rPr>
        <w:t>（</w:t>
      </w:r>
      <w:r>
        <w:rPr>
          <w:sz w:val="21"/>
        </w:rPr>
        <w:t>5</w:t>
      </w:r>
      <w:r>
        <w:rPr>
          <w:sz w:val="21"/>
        </w:rPr>
        <w:t>）乙方须建立配件库存，确保常用配件</w:t>
      </w:r>
      <w:r>
        <w:rPr>
          <w:sz w:val="21"/>
        </w:rPr>
        <w:t>2</w:t>
      </w:r>
      <w:r>
        <w:rPr>
          <w:sz w:val="21"/>
        </w:rPr>
        <w:t>小时内送达现场。</w:t>
      </w:r>
    </w:p>
    <w:p>
      <w:pPr>
        <w:pStyle w:val="null3"/>
        <w:ind w:firstLine="420"/>
      </w:pPr>
      <w:r>
        <w:rPr>
          <w:sz w:val="21"/>
        </w:rPr>
        <w:t>（三）增值服务</w:t>
      </w:r>
    </w:p>
    <w:p>
      <w:pPr>
        <w:pStyle w:val="null3"/>
        <w:ind w:firstLine="420"/>
      </w:pPr>
      <w:r>
        <w:rPr>
          <w:sz w:val="21"/>
        </w:rPr>
        <w:t>如甲方有空调设备需要移机、拆卸、安装（含内外机）、铜管加长、系统改造等情况，属于本需求范围外的增值服务，参考《广东省省直单位空调设备定点维修保养服务限价标准》按次单独结算，甲方另行支付，乙方承担施工安全责任。</w:t>
      </w:r>
    </w:p>
    <w:p>
      <w:pPr>
        <w:pStyle w:val="null3"/>
      </w:pPr>
      <w:r>
        <w:rPr>
          <w:sz w:val="21"/>
          <w:b/>
        </w:rPr>
        <w:t>（九）违约责任</w:t>
      </w:r>
    </w:p>
    <w:p>
      <w:pPr>
        <w:pStyle w:val="null3"/>
        <w:ind w:firstLine="420"/>
      </w:pPr>
      <w:r>
        <w:rPr>
          <w:sz w:val="21"/>
        </w:rPr>
        <w:t>（一）乙方未能按照双方的约定文件提供服务的，视情节轻重，甲方向乙方发出限期整改通知书，乙方须在限期内整改，如未按质、按时整改或整改后仍不合格的，甲方有权视情节的轻重扣除乙方的履约保证金。若同一问题在一年内整改两次后仍达不到要求，甲方有权单方面无条件提前终止维保合同，所产生的费用由乙方承担。</w:t>
      </w:r>
    </w:p>
    <w:p>
      <w:pPr>
        <w:pStyle w:val="null3"/>
        <w:ind w:firstLine="420"/>
      </w:pPr>
      <w:r>
        <w:rPr>
          <w:sz w:val="21"/>
        </w:rPr>
        <w:t>（二）乙方提供假冒、劣质或以次充好的产品，经质检部门证实，乙方须承担由于产品质量、安装不当等引发的事故（财产损失、人身伤亡）责任和全部费用。</w:t>
      </w:r>
    </w:p>
    <w:p>
      <w:pPr>
        <w:pStyle w:val="null3"/>
        <w:ind w:firstLine="420"/>
      </w:pPr>
      <w:r>
        <w:rPr>
          <w:sz w:val="21"/>
        </w:rPr>
        <w:t>（三）由于乙方的原因导致空调不制冷或不符合国家及行业相关规定，须按有关部门要求及时整改，导致甲方被相关部门通报、处罚等情况，因此造成的责任和费用全部由乙方承担。</w:t>
      </w:r>
    </w:p>
    <w:p>
      <w:pPr>
        <w:pStyle w:val="null3"/>
      </w:pPr>
      <w:r>
        <w:rPr>
          <w:sz w:val="21"/>
          <w:b/>
        </w:rPr>
        <w:t>（十）考核</w:t>
      </w:r>
    </w:p>
    <w:p>
      <w:pPr>
        <w:pStyle w:val="null3"/>
        <w:ind w:firstLine="420"/>
      </w:pPr>
      <w:r>
        <w:rPr>
          <w:sz w:val="21"/>
        </w:rPr>
        <w:t>（一）考核体系架构</w:t>
      </w:r>
    </w:p>
    <w:tbl>
      <w:tblPr>
        <w:tblW w:w="0" w:type="auto"/>
        <w:tblBorders>
          <w:top w:val="none" w:color="000000" w:sz="4"/>
          <w:left w:val="none" w:color="000000" w:sz="4"/>
          <w:bottom w:val="none" w:color="000000" w:sz="4"/>
          <w:right w:val="none" w:color="000000" w:sz="4"/>
          <w:insideH w:val="none"/>
          <w:insideV w:val="none"/>
        </w:tblBorders>
      </w:tblPr>
      <w:tblGrid>
        <w:gridCol w:w="2075"/>
        <w:gridCol w:w="2075"/>
        <w:gridCol w:w="2076"/>
        <w:gridCol w:w="2076"/>
      </w:tblGrid>
      <w:tr>
        <w:tc>
          <w:tcPr>
            <w:tcW w:type="dxa" w:w="20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考核层级</w:t>
            </w:r>
          </w:p>
        </w:tc>
        <w:tc>
          <w:tcPr>
            <w:tcW w:type="dxa" w:w="20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组织方式</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周期</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结果应用</w:t>
            </w:r>
          </w:p>
        </w:tc>
      </w:tr>
      <w:tr>
        <w:tc>
          <w:tcPr>
            <w:tcW w:type="dxa" w:w="2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日常巡查</w:t>
            </w:r>
          </w:p>
        </w:tc>
        <w:tc>
          <w:tcPr>
            <w:tcW w:type="dxa" w:w="2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监管部门随机抽查</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不定期</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记录问题，督促整改</w:t>
            </w:r>
          </w:p>
        </w:tc>
      </w:tr>
      <w:tr>
        <w:tc>
          <w:tcPr>
            <w:tcW w:type="dxa" w:w="2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半年考核</w:t>
            </w:r>
          </w:p>
        </w:tc>
        <w:tc>
          <w:tcPr>
            <w:tcW w:type="dxa" w:w="2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监管部门</w:t>
            </w:r>
            <w:r>
              <w:rPr>
                <w:sz w:val="19"/>
              </w:rPr>
              <w:t>+</w:t>
            </w:r>
            <w:r>
              <w:rPr>
                <w:sz w:val="19"/>
              </w:rPr>
              <w:t>使用单位代表</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半年一次</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与当期支付挂钩</w:t>
            </w:r>
          </w:p>
        </w:tc>
      </w:tr>
    </w:tbl>
    <w:p>
      <w:pPr>
        <w:pStyle w:val="null3"/>
        <w:ind w:firstLine="420"/>
      </w:pPr>
      <w:r>
        <w:rPr>
          <w:sz w:val="21"/>
        </w:rPr>
        <w:t>（二）半年考核内容及分数</w:t>
      </w:r>
    </w:p>
    <w:tbl>
      <w:tblPr>
        <w:tblW w:w="0" w:type="auto"/>
        <w:tblBorders>
          <w:top w:val="none" w:color="000000" w:sz="4"/>
          <w:left w:val="none" w:color="000000" w:sz="4"/>
          <w:bottom w:val="none" w:color="000000" w:sz="4"/>
          <w:right w:val="none" w:color="000000" w:sz="4"/>
          <w:insideH w:val="none"/>
          <w:insideV w:val="none"/>
        </w:tblBorders>
      </w:tblPr>
      <w:tblGrid>
        <w:gridCol w:w="1557"/>
        <w:gridCol w:w="1578"/>
        <w:gridCol w:w="1504"/>
        <w:gridCol w:w="3664"/>
      </w:tblGrid>
      <w:tr>
        <w:tc>
          <w:tcPr>
            <w:tcW w:type="dxa" w:w="15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考核维度</w:t>
            </w:r>
          </w:p>
        </w:tc>
        <w:tc>
          <w:tcPr>
            <w:tcW w:type="dxa" w:w="15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考核指标</w:t>
            </w:r>
          </w:p>
        </w:tc>
        <w:tc>
          <w:tcPr>
            <w:tcW w:type="dxa" w:w="15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分数（分）</w:t>
            </w:r>
          </w:p>
        </w:tc>
        <w:tc>
          <w:tcPr>
            <w:tcW w:type="dxa" w:w="36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评分标准</w:t>
            </w:r>
          </w:p>
        </w:tc>
      </w:tr>
      <w:tr>
        <w:tc>
          <w:tcPr>
            <w:tcW w:type="dxa" w:w="15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响应时效（</w:t>
            </w:r>
            <w:r>
              <w:rPr>
                <w:sz w:val="19"/>
              </w:rPr>
              <w:t>25</w:t>
            </w:r>
            <w:r>
              <w:rPr>
                <w:sz w:val="19"/>
              </w:rPr>
              <w:t>分）</w:t>
            </w:r>
          </w:p>
        </w:tc>
        <w:tc>
          <w:tcPr>
            <w:tcW w:type="dxa" w:w="1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报修响应时间</w:t>
            </w:r>
          </w:p>
        </w:tc>
        <w:tc>
          <w:tcPr>
            <w:tcW w:type="dxa" w:w="1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8</w:t>
            </w:r>
          </w:p>
        </w:tc>
        <w:tc>
          <w:tcPr>
            <w:tcW w:type="dxa" w:w="3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有效投诉超过</w:t>
            </w:r>
            <w:r>
              <w:rPr>
                <w:sz w:val="20"/>
              </w:rPr>
              <w:t>30</w:t>
            </w:r>
            <w:r>
              <w:rPr>
                <w:sz w:val="20"/>
              </w:rPr>
              <w:t>分钟未进行响应每次扣</w:t>
            </w:r>
            <w:r>
              <w:rPr>
                <w:sz w:val="20"/>
              </w:rPr>
              <w:t>0.5</w:t>
            </w:r>
            <w:r>
              <w:rPr>
                <w:sz w:val="20"/>
              </w:rPr>
              <w:t>分，扣完为止</w:t>
            </w:r>
          </w:p>
        </w:tc>
      </w:tr>
      <w:tr>
        <w:tc>
          <w:tcPr>
            <w:tcW w:type="dxa" w:w="1557"/>
            <w:vMerge/>
            <w:tcBorders>
              <w:top w:val="none" w:color="000000" w:sz="4"/>
              <w:left w:val="single" w:color="000000" w:sz="4"/>
              <w:bottom w:val="single" w:color="000000" w:sz="4"/>
              <w:right w:val="single" w:color="000000" w:sz="4"/>
            </w:tcBorders>
          </w:tcPr>
          <w:p/>
        </w:tc>
        <w:tc>
          <w:tcPr>
            <w:tcW w:type="dxa" w:w="1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到达现场时间</w:t>
            </w:r>
          </w:p>
        </w:tc>
        <w:tc>
          <w:tcPr>
            <w:tcW w:type="dxa" w:w="1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8</w:t>
            </w:r>
          </w:p>
        </w:tc>
        <w:tc>
          <w:tcPr>
            <w:tcW w:type="dxa" w:w="3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有效投诉一般故障</w:t>
            </w:r>
            <w:r>
              <w:rPr>
                <w:sz w:val="20"/>
              </w:rPr>
              <w:t>2</w:t>
            </w:r>
            <w:r>
              <w:rPr>
                <w:sz w:val="20"/>
              </w:rPr>
              <w:t>小时内未到达现场每次扣</w:t>
            </w:r>
            <w:r>
              <w:rPr>
                <w:sz w:val="20"/>
              </w:rPr>
              <w:t>0.5</w:t>
            </w:r>
            <w:r>
              <w:rPr>
                <w:sz w:val="20"/>
              </w:rPr>
              <w:t>分，扣完为止</w:t>
            </w:r>
          </w:p>
        </w:tc>
      </w:tr>
      <w:tr>
        <w:tc>
          <w:tcPr>
            <w:tcW w:type="dxa" w:w="1557"/>
            <w:vMerge/>
            <w:tcBorders>
              <w:top w:val="none" w:color="000000" w:sz="4"/>
              <w:left w:val="single" w:color="000000" w:sz="4"/>
              <w:bottom w:val="single" w:color="000000" w:sz="4"/>
              <w:right w:val="single" w:color="000000" w:sz="4"/>
            </w:tcBorders>
          </w:tcPr>
          <w:p/>
        </w:tc>
        <w:tc>
          <w:tcPr>
            <w:tcW w:type="dxa" w:w="1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故障解决时间</w:t>
            </w:r>
          </w:p>
        </w:tc>
        <w:tc>
          <w:tcPr>
            <w:tcW w:type="dxa" w:w="1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9</w:t>
            </w:r>
          </w:p>
        </w:tc>
        <w:tc>
          <w:tcPr>
            <w:tcW w:type="dxa" w:w="3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有效投诉一般故障</w:t>
            </w:r>
            <w:r>
              <w:rPr>
                <w:sz w:val="20"/>
              </w:rPr>
              <w:t>4</w:t>
            </w:r>
            <w:r>
              <w:rPr>
                <w:sz w:val="20"/>
              </w:rPr>
              <w:t>小时内未解决每次扣</w:t>
            </w:r>
            <w:r>
              <w:rPr>
                <w:sz w:val="20"/>
              </w:rPr>
              <w:t>0.5</w:t>
            </w:r>
            <w:r>
              <w:rPr>
                <w:sz w:val="20"/>
              </w:rPr>
              <w:t>分，扣完为止</w:t>
            </w:r>
          </w:p>
        </w:tc>
      </w:tr>
      <w:tr>
        <w:tc>
          <w:tcPr>
            <w:tcW w:type="dxa" w:w="15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维修质量（</w:t>
            </w:r>
            <w:r>
              <w:rPr>
                <w:sz w:val="19"/>
              </w:rPr>
              <w:t>25</w:t>
            </w:r>
            <w:r>
              <w:rPr>
                <w:sz w:val="19"/>
              </w:rPr>
              <w:t>分）</w:t>
            </w:r>
          </w:p>
        </w:tc>
        <w:tc>
          <w:tcPr>
            <w:tcW w:type="dxa" w:w="1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故障修复率</w:t>
            </w:r>
          </w:p>
        </w:tc>
        <w:tc>
          <w:tcPr>
            <w:tcW w:type="dxa" w:w="1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10</w:t>
            </w:r>
          </w:p>
        </w:tc>
        <w:tc>
          <w:tcPr>
            <w:tcW w:type="dxa" w:w="3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w:t>
            </w:r>
            <w:r>
              <w:rPr>
                <w:sz w:val="19"/>
              </w:rPr>
              <w:t>98%</w:t>
            </w:r>
            <w:r>
              <w:rPr>
                <w:sz w:val="19"/>
              </w:rPr>
              <w:t>得</w:t>
            </w:r>
            <w:r>
              <w:rPr>
                <w:sz w:val="19"/>
              </w:rPr>
              <w:t>10</w:t>
            </w:r>
            <w:r>
              <w:rPr>
                <w:sz w:val="19"/>
              </w:rPr>
              <w:t>分；</w:t>
            </w:r>
            <w:r>
              <w:rPr>
                <w:sz w:val="19"/>
              </w:rPr>
              <w:t>95%-98%</w:t>
            </w:r>
            <w:r>
              <w:rPr>
                <w:sz w:val="19"/>
              </w:rPr>
              <w:t>得</w:t>
            </w:r>
            <w:r>
              <w:rPr>
                <w:sz w:val="19"/>
              </w:rPr>
              <w:t>6</w:t>
            </w:r>
            <w:r>
              <w:rPr>
                <w:sz w:val="19"/>
              </w:rPr>
              <w:t>分；＜</w:t>
            </w:r>
            <w:r>
              <w:rPr>
                <w:sz w:val="19"/>
              </w:rPr>
              <w:t>95%</w:t>
            </w:r>
            <w:r>
              <w:rPr>
                <w:sz w:val="19"/>
              </w:rPr>
              <w:t>得</w:t>
            </w:r>
            <w:r>
              <w:rPr>
                <w:sz w:val="19"/>
              </w:rPr>
              <w:t>0</w:t>
            </w:r>
            <w:r>
              <w:rPr>
                <w:sz w:val="19"/>
              </w:rPr>
              <w:t>分</w:t>
            </w:r>
          </w:p>
        </w:tc>
      </w:tr>
      <w:tr>
        <w:tc>
          <w:tcPr>
            <w:tcW w:type="dxa" w:w="1557"/>
            <w:vMerge/>
            <w:tcBorders>
              <w:top w:val="none" w:color="000000" w:sz="4"/>
              <w:left w:val="single" w:color="000000" w:sz="4"/>
              <w:bottom w:val="single" w:color="000000" w:sz="4"/>
              <w:right w:val="single" w:color="000000" w:sz="4"/>
            </w:tcBorders>
          </w:tcPr>
          <w:p/>
        </w:tc>
        <w:tc>
          <w:tcPr>
            <w:tcW w:type="dxa" w:w="1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返修率</w:t>
            </w:r>
          </w:p>
        </w:tc>
        <w:tc>
          <w:tcPr>
            <w:tcW w:type="dxa" w:w="1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8</w:t>
            </w:r>
          </w:p>
        </w:tc>
        <w:tc>
          <w:tcPr>
            <w:tcW w:type="dxa" w:w="3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同一设备一个月内返修率＜</w:t>
            </w:r>
            <w:r>
              <w:rPr>
                <w:sz w:val="19"/>
              </w:rPr>
              <w:t>5%</w:t>
            </w:r>
            <w:r>
              <w:rPr>
                <w:sz w:val="19"/>
              </w:rPr>
              <w:t>得</w:t>
            </w:r>
            <w:r>
              <w:rPr>
                <w:sz w:val="19"/>
              </w:rPr>
              <w:t>8</w:t>
            </w:r>
            <w:r>
              <w:rPr>
                <w:sz w:val="19"/>
              </w:rPr>
              <w:t>分；</w:t>
            </w:r>
            <w:r>
              <w:rPr>
                <w:sz w:val="19"/>
              </w:rPr>
              <w:t>5%-10%</w:t>
            </w:r>
            <w:r>
              <w:rPr>
                <w:sz w:val="19"/>
              </w:rPr>
              <w:t>得</w:t>
            </w:r>
            <w:r>
              <w:rPr>
                <w:sz w:val="19"/>
              </w:rPr>
              <w:t>4</w:t>
            </w:r>
            <w:r>
              <w:rPr>
                <w:sz w:val="19"/>
              </w:rPr>
              <w:t>分；＞</w:t>
            </w:r>
            <w:r>
              <w:rPr>
                <w:sz w:val="19"/>
              </w:rPr>
              <w:t>10%</w:t>
            </w:r>
            <w:r>
              <w:rPr>
                <w:sz w:val="19"/>
              </w:rPr>
              <w:t>得</w:t>
            </w:r>
            <w:r>
              <w:rPr>
                <w:sz w:val="19"/>
              </w:rPr>
              <w:t>0</w:t>
            </w:r>
            <w:r>
              <w:rPr>
                <w:sz w:val="19"/>
              </w:rPr>
              <w:t>分</w:t>
            </w:r>
          </w:p>
        </w:tc>
      </w:tr>
      <w:tr>
        <w:tc>
          <w:tcPr>
            <w:tcW w:type="dxa" w:w="1557"/>
            <w:vMerge/>
            <w:tcBorders>
              <w:top w:val="none" w:color="000000" w:sz="4"/>
              <w:left w:val="single" w:color="000000" w:sz="4"/>
              <w:bottom w:val="single" w:color="000000" w:sz="4"/>
              <w:right w:val="single" w:color="000000" w:sz="4"/>
            </w:tcBorders>
          </w:tcPr>
          <w:p/>
        </w:tc>
        <w:tc>
          <w:tcPr>
            <w:tcW w:type="dxa" w:w="1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维修规范性</w:t>
            </w:r>
          </w:p>
        </w:tc>
        <w:tc>
          <w:tcPr>
            <w:tcW w:type="dxa" w:w="1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7</w:t>
            </w:r>
          </w:p>
        </w:tc>
        <w:tc>
          <w:tcPr>
            <w:tcW w:type="dxa" w:w="3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维修记录完整、操作规范得</w:t>
            </w:r>
            <w:r>
              <w:rPr>
                <w:sz w:val="20"/>
              </w:rPr>
              <w:t>7</w:t>
            </w:r>
            <w:r>
              <w:rPr>
                <w:sz w:val="20"/>
              </w:rPr>
              <w:t>分；每缺失一项扣</w:t>
            </w:r>
            <w:r>
              <w:rPr>
                <w:sz w:val="20"/>
              </w:rPr>
              <w:t>2</w:t>
            </w:r>
            <w:r>
              <w:rPr>
                <w:sz w:val="20"/>
              </w:rPr>
              <w:t>分</w:t>
            </w:r>
          </w:p>
        </w:tc>
      </w:tr>
      <w:tr>
        <w:tc>
          <w:tcPr>
            <w:tcW w:type="dxa" w:w="15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清洗质量（</w:t>
            </w:r>
            <w:r>
              <w:rPr>
                <w:sz w:val="19"/>
              </w:rPr>
              <w:t>20</w:t>
            </w:r>
            <w:r>
              <w:rPr>
                <w:sz w:val="19"/>
              </w:rPr>
              <w:t>分）</w:t>
            </w:r>
          </w:p>
        </w:tc>
        <w:tc>
          <w:tcPr>
            <w:tcW w:type="dxa" w:w="1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清洗覆盖率</w:t>
            </w:r>
          </w:p>
        </w:tc>
        <w:tc>
          <w:tcPr>
            <w:tcW w:type="dxa" w:w="1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6</w:t>
            </w:r>
          </w:p>
        </w:tc>
        <w:tc>
          <w:tcPr>
            <w:tcW w:type="dxa" w:w="3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按采购人要求完成清洗得</w:t>
            </w:r>
            <w:r>
              <w:rPr>
                <w:sz w:val="20"/>
              </w:rPr>
              <w:t>6</w:t>
            </w:r>
            <w:r>
              <w:rPr>
                <w:sz w:val="20"/>
              </w:rPr>
              <w:t>分</w:t>
            </w:r>
          </w:p>
        </w:tc>
      </w:tr>
      <w:tr>
        <w:tc>
          <w:tcPr>
            <w:tcW w:type="dxa" w:w="1557"/>
            <w:vMerge/>
            <w:tcBorders>
              <w:top w:val="none" w:color="000000" w:sz="4"/>
              <w:left w:val="single" w:color="000000" w:sz="4"/>
              <w:bottom w:val="single" w:color="000000" w:sz="4"/>
              <w:right w:val="single" w:color="000000" w:sz="4"/>
            </w:tcBorders>
          </w:tcPr>
          <w:p/>
        </w:tc>
        <w:tc>
          <w:tcPr>
            <w:tcW w:type="dxa" w:w="1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清洗效果</w:t>
            </w:r>
          </w:p>
        </w:tc>
        <w:tc>
          <w:tcPr>
            <w:tcW w:type="dxa" w:w="1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7</w:t>
            </w:r>
          </w:p>
        </w:tc>
        <w:tc>
          <w:tcPr>
            <w:tcW w:type="dxa" w:w="3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用户反馈良好得</w:t>
            </w:r>
            <w:r>
              <w:rPr>
                <w:sz w:val="19"/>
              </w:rPr>
              <w:t>7</w:t>
            </w:r>
            <w:r>
              <w:rPr>
                <w:sz w:val="19"/>
              </w:rPr>
              <w:t>分；一般得</w:t>
            </w:r>
            <w:r>
              <w:rPr>
                <w:sz w:val="19"/>
              </w:rPr>
              <w:t>3</w:t>
            </w:r>
            <w:r>
              <w:rPr>
                <w:sz w:val="19"/>
              </w:rPr>
              <w:t>分；差得</w:t>
            </w:r>
            <w:r>
              <w:rPr>
                <w:sz w:val="19"/>
              </w:rPr>
              <w:t>0</w:t>
            </w:r>
            <w:r>
              <w:rPr>
                <w:sz w:val="19"/>
              </w:rPr>
              <w:t>分</w:t>
            </w:r>
          </w:p>
        </w:tc>
      </w:tr>
      <w:tr>
        <w:tc>
          <w:tcPr>
            <w:tcW w:type="dxa" w:w="1557"/>
            <w:vMerge/>
            <w:tcBorders>
              <w:top w:val="none" w:color="000000" w:sz="4"/>
              <w:left w:val="single" w:color="000000" w:sz="4"/>
              <w:bottom w:val="single" w:color="000000" w:sz="4"/>
              <w:right w:val="single" w:color="000000" w:sz="4"/>
            </w:tcBorders>
          </w:tcPr>
          <w:p/>
        </w:tc>
        <w:tc>
          <w:tcPr>
            <w:tcW w:type="dxa" w:w="1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清洗记录</w:t>
            </w:r>
          </w:p>
        </w:tc>
        <w:tc>
          <w:tcPr>
            <w:tcW w:type="dxa" w:w="1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7</w:t>
            </w:r>
          </w:p>
        </w:tc>
        <w:tc>
          <w:tcPr>
            <w:tcW w:type="dxa" w:w="3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有清洗前后照片、记录完整得</w:t>
            </w:r>
            <w:r>
              <w:rPr>
                <w:sz w:val="19"/>
              </w:rPr>
              <w:t>5</w:t>
            </w:r>
            <w:r>
              <w:rPr>
                <w:sz w:val="19"/>
              </w:rPr>
              <w:t>分</w:t>
            </w:r>
          </w:p>
        </w:tc>
      </w:tr>
      <w:tr>
        <w:tc>
          <w:tcPr>
            <w:tcW w:type="dxa" w:w="15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服务规范（</w:t>
            </w:r>
            <w:r>
              <w:rPr>
                <w:sz w:val="19"/>
              </w:rPr>
              <w:t>15</w:t>
            </w:r>
            <w:r>
              <w:rPr>
                <w:sz w:val="19"/>
              </w:rPr>
              <w:t>分）</w:t>
            </w:r>
          </w:p>
        </w:tc>
        <w:tc>
          <w:tcPr>
            <w:tcW w:type="dxa" w:w="1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着装规范</w:t>
            </w:r>
          </w:p>
        </w:tc>
        <w:tc>
          <w:tcPr>
            <w:tcW w:type="dxa" w:w="1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5</w:t>
            </w:r>
          </w:p>
        </w:tc>
        <w:tc>
          <w:tcPr>
            <w:tcW w:type="dxa" w:w="3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统一着装、佩戴工牌得</w:t>
            </w:r>
            <w:r>
              <w:rPr>
                <w:sz w:val="19"/>
              </w:rPr>
              <w:t>5</w:t>
            </w:r>
            <w:r>
              <w:rPr>
                <w:sz w:val="19"/>
              </w:rPr>
              <w:t>分</w:t>
            </w:r>
          </w:p>
        </w:tc>
      </w:tr>
      <w:tr>
        <w:tc>
          <w:tcPr>
            <w:tcW w:type="dxa" w:w="1557"/>
            <w:vMerge/>
            <w:tcBorders>
              <w:top w:val="none" w:color="000000" w:sz="4"/>
              <w:left w:val="single" w:color="000000" w:sz="4"/>
              <w:bottom w:val="single" w:color="000000" w:sz="4"/>
              <w:right w:val="single" w:color="000000" w:sz="4"/>
            </w:tcBorders>
          </w:tcPr>
          <w:p/>
        </w:tc>
        <w:tc>
          <w:tcPr>
            <w:tcW w:type="dxa" w:w="1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文明作业</w:t>
            </w:r>
          </w:p>
        </w:tc>
        <w:tc>
          <w:tcPr>
            <w:tcW w:type="dxa" w:w="1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5</w:t>
            </w:r>
          </w:p>
        </w:tc>
        <w:tc>
          <w:tcPr>
            <w:tcW w:type="dxa" w:w="3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作业过程文明、无投诉得</w:t>
            </w:r>
            <w:r>
              <w:rPr>
                <w:sz w:val="19"/>
              </w:rPr>
              <w:t>5</w:t>
            </w:r>
            <w:r>
              <w:rPr>
                <w:sz w:val="19"/>
              </w:rPr>
              <w:t>分</w:t>
            </w:r>
          </w:p>
        </w:tc>
      </w:tr>
      <w:tr>
        <w:tc>
          <w:tcPr>
            <w:tcW w:type="dxa" w:w="1557"/>
            <w:vMerge/>
            <w:tcBorders>
              <w:top w:val="none" w:color="000000" w:sz="4"/>
              <w:left w:val="single" w:color="000000" w:sz="4"/>
              <w:bottom w:val="single" w:color="000000" w:sz="4"/>
              <w:right w:val="single" w:color="000000" w:sz="4"/>
            </w:tcBorders>
          </w:tcPr>
          <w:p/>
        </w:tc>
        <w:tc>
          <w:tcPr>
            <w:tcW w:type="dxa" w:w="1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现场清理</w:t>
            </w:r>
          </w:p>
        </w:tc>
        <w:tc>
          <w:tcPr>
            <w:tcW w:type="dxa" w:w="1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5</w:t>
            </w:r>
          </w:p>
        </w:tc>
        <w:tc>
          <w:tcPr>
            <w:tcW w:type="dxa" w:w="3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作业后清理现场得</w:t>
            </w:r>
            <w:r>
              <w:rPr>
                <w:sz w:val="19"/>
              </w:rPr>
              <w:t>5</w:t>
            </w:r>
            <w:r>
              <w:rPr>
                <w:sz w:val="19"/>
              </w:rPr>
              <w:t>分</w:t>
            </w:r>
            <w:r>
              <w:rPr>
                <w:sz w:val="19"/>
              </w:rPr>
              <w:t>，每有效投诉一次未清理现场扣</w:t>
            </w:r>
            <w:r>
              <w:rPr>
                <w:sz w:val="19"/>
              </w:rPr>
              <w:t>0.5</w:t>
            </w:r>
            <w:r>
              <w:rPr>
                <w:sz w:val="19"/>
              </w:rPr>
              <w:t>分</w:t>
            </w:r>
          </w:p>
        </w:tc>
      </w:tr>
      <w:tr>
        <w:tc>
          <w:tcPr>
            <w:tcW w:type="dxa" w:w="15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档案管理（</w:t>
            </w:r>
            <w:r>
              <w:rPr>
                <w:sz w:val="19"/>
              </w:rPr>
              <w:t>15</w:t>
            </w:r>
            <w:r>
              <w:rPr>
                <w:sz w:val="19"/>
              </w:rPr>
              <w:t>分）</w:t>
            </w:r>
          </w:p>
        </w:tc>
        <w:tc>
          <w:tcPr>
            <w:tcW w:type="dxa" w:w="1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维修记录</w:t>
            </w:r>
          </w:p>
        </w:tc>
        <w:tc>
          <w:tcPr>
            <w:tcW w:type="dxa" w:w="1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6</w:t>
            </w:r>
          </w:p>
        </w:tc>
        <w:tc>
          <w:tcPr>
            <w:tcW w:type="dxa" w:w="3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记录完整、准确得</w:t>
            </w:r>
            <w:r>
              <w:rPr>
                <w:sz w:val="19"/>
              </w:rPr>
              <w:t>6</w:t>
            </w:r>
            <w:r>
              <w:rPr>
                <w:sz w:val="19"/>
              </w:rPr>
              <w:t>分，每缺一条扣</w:t>
            </w:r>
            <w:r>
              <w:rPr>
                <w:sz w:val="19"/>
              </w:rPr>
              <w:t>0.1</w:t>
            </w:r>
            <w:r>
              <w:rPr>
                <w:sz w:val="19"/>
              </w:rPr>
              <w:t>分</w:t>
            </w:r>
          </w:p>
        </w:tc>
      </w:tr>
      <w:tr>
        <w:tc>
          <w:tcPr>
            <w:tcW w:type="dxa" w:w="1557"/>
            <w:vMerge/>
            <w:tcBorders>
              <w:top w:val="none" w:color="000000" w:sz="4"/>
              <w:left w:val="single" w:color="000000" w:sz="4"/>
              <w:bottom w:val="single" w:color="000000" w:sz="4"/>
              <w:right w:val="single" w:color="000000" w:sz="4"/>
            </w:tcBorders>
          </w:tcPr>
          <w:p/>
        </w:tc>
        <w:tc>
          <w:tcPr>
            <w:tcW w:type="dxa" w:w="1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清洗记录</w:t>
            </w:r>
          </w:p>
        </w:tc>
        <w:tc>
          <w:tcPr>
            <w:tcW w:type="dxa" w:w="1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5</w:t>
            </w:r>
          </w:p>
        </w:tc>
        <w:tc>
          <w:tcPr>
            <w:tcW w:type="dxa" w:w="3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记录完整、准确得</w:t>
            </w:r>
            <w:r>
              <w:rPr>
                <w:sz w:val="19"/>
              </w:rPr>
              <w:t>5</w:t>
            </w:r>
            <w:r>
              <w:rPr>
                <w:sz w:val="19"/>
              </w:rPr>
              <w:t>分，每发现一条不准确扣</w:t>
            </w:r>
            <w:r>
              <w:rPr>
                <w:sz w:val="19"/>
              </w:rPr>
              <w:t>0.1</w:t>
            </w:r>
            <w:r>
              <w:rPr>
                <w:sz w:val="19"/>
              </w:rPr>
              <w:t>分</w:t>
            </w:r>
          </w:p>
        </w:tc>
      </w:tr>
      <w:tr>
        <w:tc>
          <w:tcPr>
            <w:tcW w:type="dxa" w:w="1557"/>
            <w:vMerge/>
            <w:tcBorders>
              <w:top w:val="none" w:color="000000" w:sz="4"/>
              <w:left w:val="single" w:color="000000" w:sz="4"/>
              <w:bottom w:val="single" w:color="000000" w:sz="4"/>
              <w:right w:val="single" w:color="000000" w:sz="4"/>
            </w:tcBorders>
          </w:tcPr>
          <w:p/>
        </w:tc>
        <w:tc>
          <w:tcPr>
            <w:tcW w:type="dxa" w:w="1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报表提交</w:t>
            </w:r>
          </w:p>
        </w:tc>
        <w:tc>
          <w:tcPr>
            <w:tcW w:type="dxa" w:w="1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4</w:t>
            </w:r>
          </w:p>
        </w:tc>
        <w:tc>
          <w:tcPr>
            <w:tcW w:type="dxa" w:w="3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按时提交各类报表得</w:t>
            </w:r>
            <w:r>
              <w:rPr>
                <w:sz w:val="19"/>
              </w:rPr>
              <w:t>4</w:t>
            </w:r>
            <w:r>
              <w:rPr>
                <w:sz w:val="19"/>
              </w:rPr>
              <w:t>分</w:t>
            </w:r>
          </w:p>
        </w:tc>
      </w:tr>
      <w:tr>
        <w:tc>
          <w:tcPr>
            <w:tcW w:type="dxa" w:w="1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合计</w:t>
            </w:r>
          </w:p>
        </w:tc>
        <w:tc>
          <w:tcPr>
            <w:tcW w:type="dxa" w:w="1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100</w:t>
            </w:r>
          </w:p>
        </w:tc>
        <w:tc>
          <w:tcPr>
            <w:tcW w:type="dxa" w:w="3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pPr>
      <w:r>
        <w:rPr>
          <w:sz w:val="21"/>
        </w:rPr>
        <w:t>（三）考核结果与支付挂钩细则（仅适用于日常维修服务费部分）</w:t>
      </w:r>
    </w:p>
    <w:tbl>
      <w:tblPr>
        <w:tblW w:w="0" w:type="auto"/>
        <w:tblBorders>
          <w:top w:val="none" w:color="000000" w:sz="4"/>
          <w:left w:val="none" w:color="000000" w:sz="4"/>
          <w:bottom w:val="none" w:color="000000" w:sz="4"/>
          <w:right w:val="none" w:color="000000" w:sz="4"/>
          <w:insideH w:val="none"/>
          <w:insideV w:val="none"/>
        </w:tblBorders>
      </w:tblPr>
      <w:tblGrid>
        <w:gridCol w:w="1934"/>
        <w:gridCol w:w="2068"/>
        <w:gridCol w:w="4303"/>
      </w:tblGrid>
      <w:tr>
        <w:tc>
          <w:tcPr>
            <w:tcW w:type="dxa" w:w="19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半年考核得分</w:t>
            </w:r>
          </w:p>
        </w:tc>
        <w:tc>
          <w:tcPr>
            <w:tcW w:type="dxa" w:w="20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当期支付比例</w:t>
            </w:r>
          </w:p>
        </w:tc>
        <w:tc>
          <w:tcPr>
            <w:tcW w:type="dxa" w:w="43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处理方式</w:t>
            </w:r>
          </w:p>
        </w:tc>
      </w:tr>
      <w:tr>
        <w:tc>
          <w:tcPr>
            <w:tcW w:type="dxa" w:w="1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w:t>
            </w:r>
            <w:r>
              <w:rPr>
                <w:sz w:val="19"/>
              </w:rPr>
              <w:t>80</w:t>
            </w:r>
            <w:r>
              <w:rPr>
                <w:sz w:val="19"/>
              </w:rPr>
              <w:t>分</w:t>
            </w:r>
          </w:p>
        </w:tc>
        <w:tc>
          <w:tcPr>
            <w:tcW w:type="dxa" w:w="2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100%</w:t>
            </w:r>
          </w:p>
        </w:tc>
        <w:tc>
          <w:tcPr>
            <w:tcW w:type="dxa" w:w="4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全额支付当期固定金额</w:t>
            </w:r>
          </w:p>
        </w:tc>
      </w:tr>
      <w:tr>
        <w:tc>
          <w:tcPr>
            <w:tcW w:type="dxa" w:w="1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70-79</w:t>
            </w:r>
            <w:r>
              <w:rPr>
                <w:sz w:val="19"/>
              </w:rPr>
              <w:t>分</w:t>
            </w:r>
          </w:p>
        </w:tc>
        <w:tc>
          <w:tcPr>
            <w:tcW w:type="dxa" w:w="2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100%</w:t>
            </w:r>
          </w:p>
        </w:tc>
        <w:tc>
          <w:tcPr>
            <w:tcW w:type="dxa" w:w="4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全额支付，限期整改</w:t>
            </w:r>
          </w:p>
        </w:tc>
      </w:tr>
      <w:tr>
        <w:tc>
          <w:tcPr>
            <w:tcW w:type="dxa" w:w="1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60-69</w:t>
            </w:r>
            <w:r>
              <w:rPr>
                <w:sz w:val="19"/>
              </w:rPr>
              <w:t>分</w:t>
            </w:r>
          </w:p>
        </w:tc>
        <w:tc>
          <w:tcPr>
            <w:tcW w:type="dxa" w:w="2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95%</w:t>
            </w:r>
          </w:p>
        </w:tc>
        <w:tc>
          <w:tcPr>
            <w:tcW w:type="dxa" w:w="4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扣减</w:t>
            </w:r>
            <w:r>
              <w:rPr>
                <w:sz w:val="19"/>
              </w:rPr>
              <w:t>5%</w:t>
            </w:r>
            <w:r>
              <w:rPr>
                <w:sz w:val="19"/>
              </w:rPr>
              <w:t>，口头警告</w:t>
            </w:r>
          </w:p>
        </w:tc>
      </w:tr>
      <w:tr>
        <w:tc>
          <w:tcPr>
            <w:tcW w:type="dxa" w:w="1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&lt;60</w:t>
            </w:r>
            <w:r>
              <w:rPr>
                <w:sz w:val="19"/>
              </w:rPr>
              <w:t>分</w:t>
            </w:r>
          </w:p>
        </w:tc>
        <w:tc>
          <w:tcPr>
            <w:tcW w:type="dxa" w:w="2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90%</w:t>
            </w:r>
          </w:p>
        </w:tc>
        <w:tc>
          <w:tcPr>
            <w:tcW w:type="dxa" w:w="4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扣减</w:t>
            </w:r>
            <w:r>
              <w:rPr>
                <w:sz w:val="19"/>
              </w:rPr>
              <w:t>10%</w:t>
            </w:r>
            <w:r>
              <w:rPr>
                <w:sz w:val="19"/>
              </w:rPr>
              <w:t>，书面警告，累计两次终止合同</w:t>
            </w:r>
          </w:p>
        </w:tc>
      </w:tr>
    </w:tbl>
    <w:p>
      <w:pPr>
        <w:pStyle w:val="null3"/>
        <w:ind w:firstLine="420"/>
      </w:pPr>
      <w:r>
        <w:rPr>
          <w:sz w:val="21"/>
        </w:rPr>
        <w:t>注：</w:t>
      </w:r>
    </w:p>
    <w:p>
      <w:pPr>
        <w:pStyle w:val="null3"/>
        <w:ind w:firstLine="420"/>
      </w:pPr>
      <w:r>
        <w:rPr>
          <w:sz w:val="21"/>
        </w:rPr>
        <w:t>1.</w:t>
      </w:r>
      <w:r>
        <w:rPr>
          <w:sz w:val="21"/>
        </w:rPr>
        <w:t>当期支付金额（维修部分）</w:t>
      </w:r>
      <w:r>
        <w:rPr>
          <w:sz w:val="21"/>
        </w:rPr>
        <w:t>=</w:t>
      </w:r>
      <w:r>
        <w:rPr>
          <w:sz w:val="21"/>
        </w:rPr>
        <w:t>（日常维修服务中标总价÷</w:t>
      </w:r>
      <w:r>
        <w:rPr>
          <w:sz w:val="21"/>
        </w:rPr>
        <w:t>22.5</w:t>
      </w:r>
      <w:r>
        <w:rPr>
          <w:sz w:val="21"/>
        </w:rPr>
        <w:t>）×支付月数×支付比例。</w:t>
      </w:r>
    </w:p>
    <w:p>
      <w:pPr>
        <w:pStyle w:val="null3"/>
        <w:ind w:firstLine="420"/>
      </w:pPr>
      <w:r>
        <w:rPr>
          <w:sz w:val="21"/>
        </w:rPr>
        <w:t>2.</w:t>
      </w:r>
      <w:r>
        <w:rPr>
          <w:sz w:val="21"/>
        </w:rPr>
        <w:t>连续两次考核低于</w:t>
      </w:r>
      <w:r>
        <w:rPr>
          <w:sz w:val="21"/>
        </w:rPr>
        <w:t>60</w:t>
      </w:r>
      <w:r>
        <w:rPr>
          <w:sz w:val="21"/>
        </w:rPr>
        <w:t>分，甲方有权单方面解除合同。</w:t>
      </w:r>
    </w:p>
    <w:p>
      <w:pPr>
        <w:pStyle w:val="null3"/>
        <w:ind w:firstLine="420"/>
      </w:pPr>
      <w:r>
        <w:rPr>
          <w:sz w:val="21"/>
        </w:rPr>
        <w:t>3.</w:t>
      </w:r>
      <w:r>
        <w:rPr>
          <w:sz w:val="21"/>
        </w:rPr>
        <w:t>合同解除后，剩余期限服务费不再支付，履约保证金不予退还。</w:t>
      </w:r>
    </w:p>
    <w:p>
      <w:pPr>
        <w:pStyle w:val="null3"/>
      </w:pPr>
      <w:r>
        <w:rPr>
          <w:sz w:val="21"/>
          <w:b/>
        </w:rPr>
        <w:t>（十一）特别说明</w:t>
      </w:r>
    </w:p>
    <w:p>
      <w:pPr>
        <w:pStyle w:val="null3"/>
        <w:ind w:firstLine="420"/>
      </w:pPr>
      <w:r>
        <w:rPr>
          <w:sz w:val="21"/>
        </w:rPr>
        <w:t>（一）本项目合同费用包括两部分：维修服务实行总价包干，清洗服务实行单价包干。</w:t>
      </w:r>
    </w:p>
    <w:p>
      <w:pPr>
        <w:pStyle w:val="null3"/>
        <w:ind w:firstLine="420"/>
      </w:pPr>
      <w:r>
        <w:rPr>
          <w:sz w:val="21"/>
        </w:rPr>
        <w:t>（二）所有配件费用已包含在总价中，无论配件价格如何波动，乙方不得另行收费。</w:t>
      </w:r>
    </w:p>
    <w:p>
      <w:pPr>
        <w:pStyle w:val="null3"/>
        <w:ind w:firstLine="420"/>
      </w:pPr>
      <w:r>
        <w:rPr>
          <w:sz w:val="21"/>
        </w:rPr>
        <w:t>（三）工作量波动风险由乙方承担，无论实际维修数量多少，维修服务费用不变。</w:t>
      </w:r>
    </w:p>
    <w:p>
      <w:pPr>
        <w:pStyle w:val="null3"/>
        <w:ind w:firstLine="420"/>
      </w:pPr>
      <w:r>
        <w:rPr>
          <w:sz w:val="21"/>
        </w:rPr>
        <w:t>（四）市场价格波动风险由乙方承担，合同期内不因人工、材料价格上涨调整价格。</w:t>
      </w:r>
    </w:p>
    <w:p>
      <w:pPr>
        <w:pStyle w:val="null3"/>
        <w:ind w:firstLine="420"/>
      </w:pPr>
      <w:r>
        <w:rPr>
          <w:sz w:val="21"/>
        </w:rPr>
        <w:t>（五）结算时无需逐笔审核维修清单，按合同约定周期支付固定金额。</w:t>
      </w:r>
    </w:p>
    <w:p>
      <w:pPr>
        <w:pStyle w:val="null3"/>
        <w:ind w:firstLine="420"/>
      </w:pPr>
      <w:r>
        <w:rPr>
          <w:sz w:val="21"/>
        </w:rPr>
        <w:t>（六）服务质量通过半年考核进行监管，考核结果与当期支付挂钩。</w:t>
      </w:r>
    </w:p>
    <w:p>
      <w:pPr>
        <w:pStyle w:val="null3"/>
        <w:jc w:val="both"/>
      </w:pPr>
      <w:r>
        <w:rPr>
          <w:sz w:val="21"/>
          <w:b/>
        </w:rPr>
        <w:t>六、</w:t>
      </w:r>
      <w:r>
        <w:rPr>
          <w:sz w:val="21"/>
          <w:b/>
        </w:rPr>
        <w:t>付款方式</w:t>
      </w:r>
    </w:p>
    <w:p>
      <w:pPr>
        <w:pStyle w:val="null3"/>
        <w:ind w:firstLine="420"/>
      </w:pPr>
      <w:r>
        <w:rPr>
          <w:sz w:val="21"/>
        </w:rPr>
        <w:t>（一）预付款：合同签订并收到乙方开具的合法有效的正式发票后</w:t>
      </w:r>
      <w:r>
        <w:rPr>
          <w:sz w:val="21"/>
        </w:rPr>
        <w:t>5</w:t>
      </w:r>
      <w:r>
        <w:rPr>
          <w:sz w:val="21"/>
        </w:rPr>
        <w:t>个工作日内，甲方通过银行转账方式支付</w:t>
      </w:r>
      <w:r>
        <w:rPr>
          <w:sz w:val="21"/>
        </w:rPr>
        <w:t>12</w:t>
      </w:r>
      <w:r>
        <w:rPr>
          <w:sz w:val="21"/>
        </w:rPr>
        <w:t>个月维修维护费用的</w:t>
      </w:r>
      <w:r>
        <w:rPr>
          <w:sz w:val="21"/>
        </w:rPr>
        <w:t>30</w:t>
      </w:r>
      <w:r>
        <w:rPr>
          <w:sz w:val="21"/>
        </w:rPr>
        <w:t>％给乙方作为预付款（乙方需提供预付款保函）。</w:t>
      </w:r>
    </w:p>
    <w:p>
      <w:pPr>
        <w:pStyle w:val="null3"/>
        <w:ind w:firstLine="420"/>
      </w:pPr>
      <w:r>
        <w:rPr>
          <w:sz w:val="21"/>
        </w:rPr>
        <w:t>（二）合同款：分项服务费用结算。</w:t>
      </w:r>
    </w:p>
    <w:p>
      <w:pPr>
        <w:pStyle w:val="null3"/>
        <w:ind w:firstLine="420"/>
      </w:pPr>
      <w:r>
        <w:rPr>
          <w:sz w:val="21"/>
        </w:rPr>
        <w:t>1</w:t>
      </w:r>
      <w:r>
        <w:rPr>
          <w:sz w:val="21"/>
        </w:rPr>
        <w:t>、空调清洗费用：</w:t>
      </w:r>
    </w:p>
    <w:p>
      <w:pPr>
        <w:pStyle w:val="null3"/>
        <w:ind w:firstLine="420"/>
      </w:pPr>
      <w:r>
        <w:rPr>
          <w:sz w:val="21"/>
        </w:rPr>
        <w:t>空调清洗费用在每次完成清洗消毒后，经双方验收合格在</w:t>
      </w:r>
      <w:r>
        <w:rPr>
          <w:sz w:val="21"/>
        </w:rPr>
        <w:t>10</w:t>
      </w:r>
      <w:r>
        <w:rPr>
          <w:sz w:val="21"/>
        </w:rPr>
        <w:t>个工作日内支付当次清洗空调的费用。</w:t>
      </w:r>
    </w:p>
    <w:p>
      <w:pPr>
        <w:pStyle w:val="null3"/>
        <w:ind w:firstLine="420"/>
      </w:pPr>
      <w:r>
        <w:rPr>
          <w:sz w:val="21"/>
        </w:rPr>
        <w:t>2</w:t>
      </w:r>
      <w:r>
        <w:rPr>
          <w:sz w:val="21"/>
        </w:rPr>
        <w:t>、维修维护费，维修维护费每半年支付一次：</w:t>
      </w:r>
    </w:p>
    <w:p>
      <w:pPr>
        <w:pStyle w:val="null3"/>
        <w:ind w:firstLine="420"/>
      </w:pPr>
      <w:r>
        <w:rPr>
          <w:sz w:val="21"/>
        </w:rPr>
        <w:t>第一期服务费在合同期的第</w:t>
      </w:r>
      <w:r>
        <w:rPr>
          <w:sz w:val="21"/>
        </w:rPr>
        <w:t>7</w:t>
      </w:r>
      <w:r>
        <w:rPr>
          <w:sz w:val="21"/>
        </w:rPr>
        <w:t>个月内考核完，在收到发票后</w:t>
      </w:r>
      <w:r>
        <w:rPr>
          <w:sz w:val="21"/>
        </w:rPr>
        <w:t>10</w:t>
      </w:r>
      <w:r>
        <w:rPr>
          <w:sz w:val="21"/>
        </w:rPr>
        <w:t>个工作日内支付，支付</w:t>
      </w:r>
      <w:r>
        <w:rPr>
          <w:sz w:val="21"/>
        </w:rPr>
        <w:t>6</w:t>
      </w:r>
      <w:r>
        <w:rPr>
          <w:sz w:val="21"/>
        </w:rPr>
        <w:t>个月的维修维护费（根据考核结果支付），第一期支付金额（维修部分）</w:t>
      </w:r>
      <w:r>
        <w:rPr>
          <w:sz w:val="21"/>
        </w:rPr>
        <w:t>=</w:t>
      </w:r>
      <w:r>
        <w:rPr>
          <w:sz w:val="21"/>
        </w:rPr>
        <w:t>（日常维修服务中标总价÷</w:t>
      </w:r>
      <w:r>
        <w:rPr>
          <w:sz w:val="21"/>
        </w:rPr>
        <w:t>22.5</w:t>
      </w:r>
      <w:r>
        <w:rPr>
          <w:sz w:val="21"/>
        </w:rPr>
        <w:t>）×</w:t>
      </w:r>
      <w:r>
        <w:rPr>
          <w:sz w:val="21"/>
        </w:rPr>
        <w:t>6</w:t>
      </w:r>
      <w:r>
        <w:rPr>
          <w:sz w:val="21"/>
        </w:rPr>
        <w:t>×考核结果支付比例；</w:t>
      </w:r>
    </w:p>
    <w:p>
      <w:pPr>
        <w:pStyle w:val="null3"/>
        <w:ind w:firstLine="420"/>
      </w:pPr>
      <w:r>
        <w:rPr>
          <w:sz w:val="21"/>
        </w:rPr>
        <w:t>第二期服务费在合同期的第</w:t>
      </w:r>
      <w:r>
        <w:rPr>
          <w:sz w:val="21"/>
        </w:rPr>
        <w:t>13</w:t>
      </w:r>
      <w:r>
        <w:rPr>
          <w:sz w:val="21"/>
        </w:rPr>
        <w:t>个月内考核完，在收到发票后</w:t>
      </w:r>
      <w:r>
        <w:rPr>
          <w:sz w:val="21"/>
        </w:rPr>
        <w:t>10</w:t>
      </w:r>
      <w:r>
        <w:rPr>
          <w:sz w:val="21"/>
        </w:rPr>
        <w:t>个工作日内支付，支付</w:t>
      </w:r>
      <w:r>
        <w:rPr>
          <w:sz w:val="21"/>
        </w:rPr>
        <w:t>6</w:t>
      </w:r>
      <w:r>
        <w:rPr>
          <w:sz w:val="21"/>
        </w:rPr>
        <w:t>个月的维修维护费（根据考核结果支付），第二期支付金额（维修部分）</w:t>
      </w:r>
      <w:r>
        <w:rPr>
          <w:sz w:val="21"/>
        </w:rPr>
        <w:t>=</w:t>
      </w:r>
      <w:r>
        <w:rPr>
          <w:sz w:val="21"/>
        </w:rPr>
        <w:t>（日常维修服务中标总价÷</w:t>
      </w:r>
      <w:r>
        <w:rPr>
          <w:sz w:val="21"/>
        </w:rPr>
        <w:t>22.5</w:t>
      </w:r>
      <w:r>
        <w:rPr>
          <w:sz w:val="21"/>
        </w:rPr>
        <w:t>）×</w:t>
      </w:r>
      <w:r>
        <w:rPr>
          <w:sz w:val="21"/>
        </w:rPr>
        <w:t>6</w:t>
      </w:r>
      <w:r>
        <w:rPr>
          <w:sz w:val="21"/>
        </w:rPr>
        <w:t>×考核结果支付比例；</w:t>
      </w:r>
    </w:p>
    <w:p>
      <w:pPr>
        <w:pStyle w:val="null3"/>
        <w:ind w:firstLine="420"/>
      </w:pPr>
      <w:r>
        <w:rPr>
          <w:sz w:val="21"/>
        </w:rPr>
        <w:t>第三期服务费在合同期的第</w:t>
      </w:r>
      <w:r>
        <w:rPr>
          <w:sz w:val="21"/>
        </w:rPr>
        <w:t>19</w:t>
      </w:r>
      <w:r>
        <w:rPr>
          <w:sz w:val="21"/>
        </w:rPr>
        <w:t>个月内考核完，在收到发票后</w:t>
      </w:r>
      <w:r>
        <w:rPr>
          <w:sz w:val="21"/>
        </w:rPr>
        <w:t>10</w:t>
      </w:r>
      <w:r>
        <w:rPr>
          <w:sz w:val="21"/>
        </w:rPr>
        <w:t>个工作日内支付，支付</w:t>
      </w:r>
      <w:r>
        <w:rPr>
          <w:sz w:val="21"/>
        </w:rPr>
        <w:t>6</w:t>
      </w:r>
      <w:r>
        <w:rPr>
          <w:sz w:val="21"/>
        </w:rPr>
        <w:t>个月的维修维护费（根据考核结果支付），第三期支付金额（维修部分）</w:t>
      </w:r>
      <w:r>
        <w:rPr>
          <w:sz w:val="21"/>
        </w:rPr>
        <w:t>=</w:t>
      </w:r>
      <w:r>
        <w:rPr>
          <w:sz w:val="21"/>
        </w:rPr>
        <w:t>（日常维修服务中标总价÷</w:t>
      </w:r>
      <w:r>
        <w:rPr>
          <w:sz w:val="21"/>
        </w:rPr>
        <w:t>22.5</w:t>
      </w:r>
      <w:r>
        <w:rPr>
          <w:sz w:val="21"/>
        </w:rPr>
        <w:t>）×</w:t>
      </w:r>
      <w:r>
        <w:rPr>
          <w:sz w:val="21"/>
        </w:rPr>
        <w:t>6</w:t>
      </w:r>
      <w:r>
        <w:rPr>
          <w:sz w:val="21"/>
        </w:rPr>
        <w:t>×考核结果支付比例；</w:t>
      </w:r>
    </w:p>
    <w:p>
      <w:pPr>
        <w:pStyle w:val="null3"/>
        <w:ind w:firstLine="420"/>
      </w:pPr>
      <w:r>
        <w:rPr>
          <w:sz w:val="21"/>
        </w:rPr>
        <w:t>剩余尾款在整个项目全部内容验收合格并收到发票后，根据考核结果在</w:t>
      </w:r>
      <w:r>
        <w:rPr>
          <w:sz w:val="21"/>
        </w:rPr>
        <w:t>10</w:t>
      </w:r>
      <w:r>
        <w:rPr>
          <w:sz w:val="21"/>
        </w:rPr>
        <w:t>个工作日内支付，本期支付金额（维修部分）</w:t>
      </w:r>
      <w:r>
        <w:rPr>
          <w:sz w:val="21"/>
        </w:rPr>
        <w:t>=</w:t>
      </w:r>
      <w:r>
        <w:rPr>
          <w:sz w:val="21"/>
        </w:rPr>
        <w:t>（日常维修服务中标总价÷</w:t>
      </w:r>
      <w:r>
        <w:rPr>
          <w:sz w:val="21"/>
        </w:rPr>
        <w:t>22.5</w:t>
      </w:r>
      <w:r>
        <w:rPr>
          <w:sz w:val="21"/>
        </w:rPr>
        <w:t>）×</w:t>
      </w:r>
      <w:r>
        <w:rPr>
          <w:sz w:val="21"/>
        </w:rPr>
        <w:t>4.5</w:t>
      </w:r>
      <w:r>
        <w:rPr>
          <w:sz w:val="21"/>
        </w:rPr>
        <w:t>×考核结果支付比例。每次支付前先从预付款中予以抵扣，直至预付款抵扣完后，再另行支付结算金额。款项支付前，乙方需向甲方提供合法有效的相应金额正式发票。</w:t>
      </w:r>
    </w:p>
    <w:p>
      <w:pPr>
        <w:pStyle w:val="null3"/>
        <w:ind w:firstLine="420"/>
      </w:pPr>
      <w:r>
        <w:rPr>
          <w:sz w:val="21"/>
        </w:rPr>
        <w:t>（三）乙方开具合法有效的正式发票，甲方以转账方式支付合同款。</w:t>
      </w:r>
    </w:p>
    <w:p>
      <w:pPr>
        <w:pStyle w:val="null3"/>
        <w:ind w:firstLine="420"/>
      </w:pPr>
      <w:r>
        <w:rPr>
          <w:sz w:val="21"/>
        </w:rPr>
        <w:t>注：</w:t>
      </w:r>
      <w:r>
        <w:rPr>
          <w:sz w:val="21"/>
        </w:rPr>
        <w:t>1</w:t>
      </w:r>
      <w:r>
        <w:rPr>
          <w:sz w:val="21"/>
        </w:rPr>
        <w:t>）款项支付前，乙方需向甲方提供相应金额的正式发票；</w:t>
      </w:r>
      <w:r>
        <w:rPr>
          <w:sz w:val="21"/>
        </w:rPr>
        <w:t>2</w:t>
      </w:r>
      <w:r>
        <w:rPr>
          <w:sz w:val="21"/>
        </w:rPr>
        <w:t>）上述付款时间规定为甲方向政府采购支付部门提出支付申请的时间（不含政府财政支付部门审查的时间），甲方在规定时间内提起申请的即视为甲方已履行付款义务。</w:t>
      </w:r>
    </w:p>
    <w:p>
      <w:pPr>
        <w:pStyle w:val="null3"/>
        <w:ind w:firstLine="420"/>
        <w:jc w:val="both"/>
      </w:pPr>
      <w:r>
        <w:rPr>
          <w:sz w:val="21"/>
        </w:rPr>
        <w:t>乙方账户信息：</w:t>
      </w:r>
    </w:p>
    <w:p>
      <w:pPr>
        <w:pStyle w:val="null3"/>
        <w:ind w:firstLine="420"/>
        <w:jc w:val="both"/>
      </w:pPr>
      <w:r>
        <w:rPr>
          <w:sz w:val="21"/>
        </w:rPr>
        <w:t>开户名称：</w:t>
      </w:r>
    </w:p>
    <w:p>
      <w:pPr>
        <w:pStyle w:val="null3"/>
        <w:ind w:firstLine="420"/>
        <w:jc w:val="both"/>
      </w:pPr>
      <w:r>
        <w:rPr>
          <w:sz w:val="21"/>
        </w:rPr>
        <w:t>开户行：</w:t>
      </w:r>
    </w:p>
    <w:p>
      <w:pPr>
        <w:pStyle w:val="null3"/>
        <w:ind w:firstLine="420"/>
        <w:jc w:val="both"/>
      </w:pPr>
      <w:r>
        <w:rPr>
          <w:sz w:val="21"/>
        </w:rPr>
        <w:t>银行账号：</w:t>
      </w:r>
    </w:p>
    <w:p>
      <w:pPr>
        <w:pStyle w:val="null3"/>
        <w:jc w:val="both"/>
      </w:pPr>
      <w:r>
        <w:rPr>
          <w:sz w:val="21"/>
          <w:b/>
        </w:rPr>
        <w:t>七</w:t>
      </w:r>
      <w:r>
        <w:rPr>
          <w:sz w:val="21"/>
          <w:b/>
        </w:rPr>
        <w:t>、</w:t>
      </w:r>
      <w:r>
        <w:rPr>
          <w:sz w:val="21"/>
          <w:b/>
        </w:rPr>
        <w:t>验收</w:t>
      </w:r>
    </w:p>
    <w:p>
      <w:pPr>
        <w:pStyle w:val="null3"/>
        <w:ind w:firstLine="420"/>
        <w:jc w:val="both"/>
      </w:pPr>
      <w:r>
        <w:rPr>
          <w:sz w:val="21"/>
        </w:rPr>
        <w:t>每次清洗</w:t>
      </w:r>
      <w:r>
        <w:rPr>
          <w:sz w:val="21"/>
        </w:rPr>
        <w:t>/合同期维护服务完毕后，乙方可向甲方提出验收申请，甲方于收到乙方验收申请后7日内组织履约验收。</w:t>
      </w:r>
    </w:p>
    <w:p>
      <w:pPr>
        <w:pStyle w:val="null3"/>
        <w:ind w:firstLine="420"/>
        <w:jc w:val="both"/>
      </w:pPr>
      <w:r>
        <w:rPr>
          <w:sz w:val="21"/>
        </w:rPr>
        <w:t>甲方</w:t>
      </w:r>
      <w:r>
        <w:rPr>
          <w:sz w:val="21"/>
        </w:rPr>
        <w:t>组织验收小组对</w:t>
      </w:r>
      <w:r>
        <w:rPr>
          <w:sz w:val="21"/>
        </w:rPr>
        <w:t>乙方合同</w:t>
      </w:r>
      <w:r>
        <w:rPr>
          <w:sz w:val="21"/>
        </w:rPr>
        <w:t>服务履约情况进行全面验收。验收内容包括但不限于：</w:t>
      </w:r>
      <w:r>
        <w:rPr>
          <w:sz w:val="21"/>
        </w:rPr>
        <w:t>空调清洗情况、</w:t>
      </w:r>
      <w:r>
        <w:rPr>
          <w:sz w:val="21"/>
        </w:rPr>
        <w:t>维保执行情况、设备运行状态抽查、台账资料完整性、满意度调查结果汇总、扣罚记录汇总等。验收标准以采购需求、</w:t>
      </w:r>
      <w:r>
        <w:rPr>
          <w:sz w:val="21"/>
        </w:rPr>
        <w:t>乙方响应</w:t>
      </w:r>
      <w:r>
        <w:rPr>
          <w:sz w:val="21"/>
        </w:rPr>
        <w:t>文件及合同约定为依据。</w:t>
      </w:r>
    </w:p>
    <w:p>
      <w:pPr>
        <w:pStyle w:val="null3"/>
        <w:jc w:val="both"/>
      </w:pPr>
      <w:r>
        <w:rPr>
          <w:sz w:val="21"/>
          <w:b/>
        </w:rPr>
        <w:t>八</w:t>
      </w:r>
      <w:r>
        <w:rPr>
          <w:sz w:val="21"/>
          <w:b/>
        </w:rPr>
        <w:t>、</w:t>
      </w:r>
      <w:r>
        <w:rPr>
          <w:sz w:val="21"/>
          <w:b/>
        </w:rPr>
        <w:t>履约保证金</w:t>
      </w:r>
    </w:p>
    <w:p>
      <w:pPr>
        <w:pStyle w:val="null3"/>
        <w:ind w:firstLine="420"/>
        <w:jc w:val="both"/>
      </w:pPr>
      <w:r>
        <w:rPr>
          <w:sz w:val="21"/>
        </w:rPr>
        <w:t>1.交纳比例：</w:t>
      </w:r>
      <w:r>
        <w:rPr>
          <w:sz w:val="21"/>
        </w:rPr>
        <w:t>5</w:t>
      </w:r>
      <w:r>
        <w:rPr>
          <w:sz w:val="21"/>
        </w:rPr>
        <w:t>%</w:t>
      </w:r>
    </w:p>
    <w:p>
      <w:pPr>
        <w:pStyle w:val="null3"/>
        <w:ind w:firstLine="420"/>
        <w:jc w:val="both"/>
      </w:pPr>
      <w:r>
        <w:rPr>
          <w:sz w:val="21"/>
        </w:rPr>
        <w:t>2.提交时间：</w:t>
      </w:r>
      <w:r>
        <w:rPr>
          <w:sz w:val="21"/>
        </w:rPr>
        <w:t>乙方</w:t>
      </w:r>
      <w:r>
        <w:rPr>
          <w:sz w:val="21"/>
        </w:rPr>
        <w:t>在合同签订</w:t>
      </w:r>
      <w:r>
        <w:rPr>
          <w:sz w:val="21"/>
        </w:rPr>
        <w:t>后</w:t>
      </w:r>
      <w:r>
        <w:rPr>
          <w:sz w:val="21"/>
        </w:rPr>
        <w:t>10个日历天内</w:t>
      </w:r>
      <w:r>
        <w:rPr>
          <w:sz w:val="21"/>
        </w:rPr>
        <w:t>需向</w:t>
      </w:r>
      <w:r>
        <w:rPr>
          <w:sz w:val="21"/>
        </w:rPr>
        <w:t>甲方</w:t>
      </w:r>
      <w:r>
        <w:rPr>
          <w:sz w:val="21"/>
        </w:rPr>
        <w:t>提交合同总价的</w:t>
      </w:r>
      <w:r>
        <w:rPr>
          <w:sz w:val="21"/>
        </w:rPr>
        <w:t>5％</w:t>
      </w:r>
      <w:r>
        <w:rPr>
          <w:sz w:val="21"/>
        </w:rPr>
        <w:t>作为</w:t>
      </w:r>
      <w:r>
        <w:rPr>
          <w:sz w:val="21"/>
        </w:rPr>
        <w:t>履约保证金</w:t>
      </w:r>
      <w:r>
        <w:rPr>
          <w:sz w:val="21"/>
        </w:rPr>
        <w:t>（</w:t>
      </w:r>
      <w:r>
        <w:rPr>
          <w:sz w:val="21"/>
        </w:rPr>
        <w:t>可以以履约保函</w:t>
      </w:r>
      <w:r>
        <w:rPr>
          <w:sz w:val="21"/>
        </w:rPr>
        <w:t>、</w:t>
      </w:r>
      <w:r>
        <w:rPr>
          <w:sz w:val="21"/>
        </w:rPr>
        <w:t>保险形式提供</w:t>
      </w:r>
      <w:r>
        <w:rPr>
          <w:sz w:val="21"/>
        </w:rPr>
        <w:t>）</w:t>
      </w:r>
    </w:p>
    <w:p>
      <w:pPr>
        <w:pStyle w:val="null3"/>
        <w:ind w:firstLine="420"/>
        <w:jc w:val="both"/>
      </w:pPr>
      <w:r>
        <w:rPr>
          <w:sz w:val="21"/>
        </w:rPr>
        <w:t>3.提交方式：以保函、保险或银行转账等非现金形式提交；</w:t>
      </w:r>
    </w:p>
    <w:p>
      <w:pPr>
        <w:pStyle w:val="null3"/>
        <w:ind w:firstLine="420"/>
        <w:jc w:val="both"/>
      </w:pPr>
      <w:r>
        <w:rPr>
          <w:sz w:val="21"/>
        </w:rPr>
        <w:t>4.退还的方式、时间、条件和不予退还的情形</w:t>
      </w:r>
    </w:p>
    <w:p>
      <w:pPr>
        <w:pStyle w:val="null3"/>
        <w:ind w:firstLine="420"/>
        <w:jc w:val="both"/>
      </w:pPr>
      <w:r>
        <w:rPr>
          <w:sz w:val="21"/>
        </w:rPr>
        <w:t>（</w:t>
      </w:r>
      <w:r>
        <w:rPr>
          <w:sz w:val="21"/>
        </w:rPr>
        <w:t>1）</w:t>
      </w:r>
      <w:r>
        <w:rPr>
          <w:sz w:val="21"/>
        </w:rPr>
        <w:t>项目验收通过后，</w:t>
      </w:r>
      <w:r>
        <w:rPr>
          <w:sz w:val="21"/>
        </w:rPr>
        <w:t>甲方</w:t>
      </w:r>
      <w:r>
        <w:rPr>
          <w:sz w:val="21"/>
        </w:rPr>
        <w:t>在收到</w:t>
      </w:r>
      <w:r>
        <w:rPr>
          <w:sz w:val="21"/>
        </w:rPr>
        <w:t>乙方</w:t>
      </w:r>
      <w:r>
        <w:rPr>
          <w:sz w:val="21"/>
        </w:rPr>
        <w:t>申请</w:t>
      </w:r>
      <w:r>
        <w:rPr>
          <w:sz w:val="21"/>
        </w:rPr>
        <w:t>后</w:t>
      </w:r>
      <w:r>
        <w:rPr>
          <w:sz w:val="21"/>
        </w:rPr>
        <w:t>1</w:t>
      </w:r>
      <w:r>
        <w:rPr>
          <w:sz w:val="21"/>
        </w:rPr>
        <w:t>0</w:t>
      </w:r>
      <w:r>
        <w:rPr>
          <w:sz w:val="21"/>
        </w:rPr>
        <w:t>个</w:t>
      </w:r>
      <w:r>
        <w:rPr>
          <w:sz w:val="21"/>
        </w:rPr>
        <w:t>工作</w:t>
      </w:r>
      <w:r>
        <w:rPr>
          <w:sz w:val="21"/>
        </w:rPr>
        <w:t>日内将履约保证金</w:t>
      </w:r>
      <w:r>
        <w:rPr>
          <w:sz w:val="21"/>
        </w:rPr>
        <w:t>（或保函、保险）</w:t>
      </w:r>
      <w:r>
        <w:rPr>
          <w:sz w:val="21"/>
        </w:rPr>
        <w:t>无息退还给</w:t>
      </w:r>
      <w:r>
        <w:rPr>
          <w:sz w:val="21"/>
        </w:rPr>
        <w:t>乙方</w:t>
      </w:r>
      <w:r>
        <w:rPr>
          <w:sz w:val="21"/>
        </w:rPr>
        <w:t>。</w:t>
      </w:r>
    </w:p>
    <w:p>
      <w:pPr>
        <w:pStyle w:val="null3"/>
        <w:ind w:firstLine="420"/>
        <w:jc w:val="both"/>
      </w:pPr>
      <w:r>
        <w:rPr>
          <w:sz w:val="21"/>
        </w:rPr>
        <w:t>（</w:t>
      </w:r>
      <w:r>
        <w:rPr>
          <w:sz w:val="21"/>
        </w:rPr>
        <w:t>2）不予退还的情形：如在合同履行期间，</w:t>
      </w:r>
      <w:r>
        <w:rPr>
          <w:sz w:val="21"/>
        </w:rPr>
        <w:t>因</w:t>
      </w:r>
      <w:r>
        <w:rPr>
          <w:sz w:val="21"/>
        </w:rPr>
        <w:t>乙方</w:t>
      </w:r>
      <w:r>
        <w:rPr>
          <w:sz w:val="21"/>
        </w:rPr>
        <w:t>违约导致提前终止合同或</w:t>
      </w:r>
      <w:r>
        <w:rPr>
          <w:sz w:val="21"/>
        </w:rPr>
        <w:t>乙方</w:t>
      </w:r>
      <w:r>
        <w:rPr>
          <w:sz w:val="21"/>
        </w:rPr>
        <w:t>自行要求终止合同，</w:t>
      </w:r>
      <w:r>
        <w:rPr>
          <w:sz w:val="21"/>
        </w:rPr>
        <w:t>履约保证金</w:t>
      </w:r>
      <w:r>
        <w:rPr>
          <w:sz w:val="21"/>
        </w:rPr>
        <w:t>（或保函、保险）不予退还。</w:t>
      </w:r>
      <w:r>
        <w:rPr>
          <w:sz w:val="21"/>
        </w:rPr>
        <w:t>若</w:t>
      </w:r>
      <w:r>
        <w:rPr>
          <w:sz w:val="21"/>
        </w:rPr>
        <w:t>乙方</w:t>
      </w:r>
      <w:r>
        <w:rPr>
          <w:sz w:val="21"/>
        </w:rPr>
        <w:t>未履行或未完全履行合同约定义务给甲方造成损失的，甲方有权直接从履约保证金中抵扣实际损失费用，保证金不足以弥补甲方实际损失的，不足部分仍由</w:t>
      </w:r>
      <w:r>
        <w:rPr>
          <w:sz w:val="21"/>
        </w:rPr>
        <w:t>乙方</w:t>
      </w:r>
      <w:r>
        <w:rPr>
          <w:sz w:val="21"/>
        </w:rPr>
        <w:t>另行补足赔偿。其他违约责任按照合同约定执行。</w:t>
      </w:r>
    </w:p>
    <w:p>
      <w:pPr>
        <w:pStyle w:val="null3"/>
        <w:jc w:val="both"/>
      </w:pPr>
      <w:r>
        <w:rPr>
          <w:sz w:val="21"/>
          <w:b/>
        </w:rPr>
        <w:t>九、</w:t>
      </w:r>
      <w:r>
        <w:rPr>
          <w:sz w:val="21"/>
          <w:b/>
        </w:rPr>
        <w:t>知识产权产权归属</w:t>
      </w:r>
    </w:p>
    <w:p>
      <w:pPr>
        <w:pStyle w:val="null3"/>
        <w:ind w:firstLine="420"/>
        <w:jc w:val="both"/>
      </w:pPr>
      <w:r>
        <w:rPr>
          <w:sz w:val="21"/>
        </w:rPr>
        <w:t>乙方应保证本项目的投标技术、服务或其任何一部分不会产生因第三方提出侵犯其专利权、商标权或其他知识产权而引起的法律和经济纠纷；如因第三方提出其专利权、商标权或其他知识产权的侵权之诉，则一切法律责任由乙方承担。</w:t>
      </w:r>
    </w:p>
    <w:p>
      <w:pPr>
        <w:pStyle w:val="null3"/>
        <w:jc w:val="both"/>
      </w:pPr>
      <w:r>
        <w:rPr>
          <w:sz w:val="21"/>
          <w:b/>
        </w:rPr>
        <w:t>十</w:t>
      </w:r>
      <w:r>
        <w:rPr>
          <w:sz w:val="21"/>
          <w:b/>
        </w:rPr>
        <w:t>、违约责任与赔偿损失</w:t>
      </w:r>
    </w:p>
    <w:p>
      <w:pPr>
        <w:pStyle w:val="null3"/>
        <w:ind w:firstLine="420"/>
        <w:jc w:val="both"/>
      </w:pPr>
      <w:r>
        <w:rPr>
          <w:sz w:val="21"/>
        </w:rPr>
        <w:t>1) 乙方提供的服务不符合采购文件、投标文件或本合同规定的，甲方有权拒收，并且乙方须向甲方支付本合同总价5%的违约金。</w:t>
      </w:r>
    </w:p>
    <w:p>
      <w:pPr>
        <w:pStyle w:val="null3"/>
        <w:ind w:firstLine="420"/>
        <w:jc w:val="both"/>
      </w:pPr>
      <w:r>
        <w:rPr>
          <w:sz w:val="21"/>
        </w:rPr>
        <w:t>2) 乙方未能按本合同规定的交货时间提供服务，从逾期之日起每日按本合同总价3‰的数额向甲方支付违约金；逾期半个月以上的，甲方有权终止合同，由此造成的甲方经济损失由乙方承担。</w:t>
      </w:r>
    </w:p>
    <w:p>
      <w:pPr>
        <w:pStyle w:val="null3"/>
        <w:ind w:firstLine="420"/>
        <w:jc w:val="both"/>
      </w:pPr>
      <w:r>
        <w:rPr>
          <w:sz w:val="21"/>
        </w:rPr>
        <w:t>3) 甲方无正当理由拒收接受服务，到期拒付服务款项的，甲方向乙方偿付本合同总的5%的违约金。甲方逾期付款，则每日按本合同总价的3‰向乙方偿付违约金。</w:t>
      </w:r>
    </w:p>
    <w:p>
      <w:pPr>
        <w:pStyle w:val="null3"/>
        <w:ind w:firstLine="420"/>
        <w:jc w:val="both"/>
      </w:pPr>
      <w:r>
        <w:rPr>
          <w:sz w:val="21"/>
        </w:rPr>
        <w:t>4) 其它违约责任按《中华人民共和国民法典》第三编　合同处理。</w:t>
      </w:r>
    </w:p>
    <w:p>
      <w:pPr>
        <w:pStyle w:val="null3"/>
        <w:jc w:val="both"/>
      </w:pPr>
      <w:r>
        <w:rPr>
          <w:sz w:val="21"/>
          <w:b/>
        </w:rPr>
        <w:t>十一</w:t>
      </w:r>
      <w:r>
        <w:rPr>
          <w:sz w:val="21"/>
          <w:b/>
        </w:rPr>
        <w:t>、争端的解决</w:t>
      </w:r>
    </w:p>
    <w:p>
      <w:pPr>
        <w:pStyle w:val="null3"/>
        <w:ind w:firstLine="420"/>
        <w:jc w:val="both"/>
      </w:pPr>
      <w:r>
        <w:rPr>
          <w:sz w:val="21"/>
        </w:rPr>
        <w:t>合同执行过程中发生的任何争议，如双方不能通过友好协商解决，</w:t>
      </w:r>
      <w:r>
        <w:rPr>
          <w:sz w:val="21"/>
        </w:rPr>
        <w:t>则向甲方所在地人民法院提起诉讼</w:t>
      </w:r>
      <w:r>
        <w:rPr>
          <w:sz w:val="21"/>
        </w:rPr>
        <w:t>。</w:t>
      </w:r>
    </w:p>
    <w:p>
      <w:pPr>
        <w:pStyle w:val="null3"/>
        <w:jc w:val="both"/>
      </w:pPr>
      <w:r>
        <w:rPr>
          <w:sz w:val="21"/>
          <w:b/>
        </w:rPr>
        <w:t>十</w:t>
      </w:r>
      <w:r>
        <w:rPr>
          <w:sz w:val="21"/>
          <w:b/>
        </w:rPr>
        <w:t>二</w:t>
      </w:r>
      <w:r>
        <w:rPr>
          <w:sz w:val="21"/>
          <w:b/>
        </w:rPr>
        <w:t>、不可抗力</w:t>
      </w:r>
    </w:p>
    <w:p>
      <w:pPr>
        <w:pStyle w:val="null3"/>
        <w:ind w:firstLine="411"/>
        <w:jc w:val="both"/>
      </w:pP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w:t>
      </w:r>
      <w:r>
        <w:rPr>
          <w:sz w:val="21"/>
          <w:b/>
        </w:rPr>
        <w:t>三</w:t>
      </w:r>
      <w:r>
        <w:rPr>
          <w:sz w:val="21"/>
          <w:b/>
        </w:rPr>
        <w:t>、税费</w:t>
      </w:r>
    </w:p>
    <w:p>
      <w:pPr>
        <w:pStyle w:val="null3"/>
        <w:ind w:firstLine="411"/>
        <w:jc w:val="both"/>
      </w:pPr>
      <w:r>
        <w:rPr>
          <w:sz w:val="21"/>
        </w:rPr>
        <w:t>在中国境内、外发生的与本合同执行有关的一切税费均由乙方负担。</w:t>
      </w:r>
    </w:p>
    <w:p>
      <w:pPr>
        <w:pStyle w:val="null3"/>
        <w:jc w:val="both"/>
      </w:pPr>
      <w:r>
        <w:rPr>
          <w:sz w:val="21"/>
          <w:b/>
        </w:rPr>
        <w:t>十</w:t>
      </w:r>
      <w:r>
        <w:rPr>
          <w:sz w:val="21"/>
          <w:b/>
        </w:rPr>
        <w:t>四</w:t>
      </w:r>
      <w:r>
        <w:rPr>
          <w:sz w:val="21"/>
          <w:b/>
        </w:rPr>
        <w:t>、其它</w:t>
      </w:r>
    </w:p>
    <w:p>
      <w:pPr>
        <w:pStyle w:val="null3"/>
        <w:ind w:firstLine="420"/>
        <w:jc w:val="both"/>
      </w:pPr>
      <w:r>
        <w:rPr>
          <w:sz w:val="21"/>
        </w:rPr>
        <w:t>1) 本合同所有附件、采购文件、投标文件、中标通知书通知书均为合同的有效组成部分，与本合同具有同等法律效力。</w:t>
      </w:r>
    </w:p>
    <w:p>
      <w:pPr>
        <w:pStyle w:val="null3"/>
        <w:ind w:firstLine="420"/>
        <w:jc w:val="both"/>
      </w:pPr>
      <w:r>
        <w:rPr>
          <w:sz w:val="21"/>
        </w:rPr>
        <w:t>2) 在执行本合同的过程中，所有经双方签署确认的文件（包括会议纪要、补充协议、往来信函）即成为本合同的有效组成部分。</w:t>
      </w:r>
    </w:p>
    <w:p>
      <w:pPr>
        <w:pStyle w:val="null3"/>
        <w:ind w:firstLine="420"/>
        <w:jc w:val="both"/>
      </w:pPr>
      <w:r>
        <w:rPr>
          <w:sz w:val="21"/>
        </w:rPr>
        <w:t>3) 如一方地址、电话、传真号码有变更，应在变更当日内书面通知对方，否则，应承担相应责任。</w:t>
      </w:r>
    </w:p>
    <w:p>
      <w:pPr>
        <w:pStyle w:val="null3"/>
        <w:ind w:firstLine="420"/>
        <w:jc w:val="both"/>
      </w:pPr>
      <w:r>
        <w:rPr>
          <w:sz w:val="21"/>
        </w:rPr>
        <w:t>4) 除甲方事先书面同意外，乙方不得部分或全部转让其应履行的合同项下的义务。</w:t>
      </w:r>
    </w:p>
    <w:p>
      <w:pPr>
        <w:pStyle w:val="null3"/>
        <w:jc w:val="both"/>
      </w:pPr>
      <w:r>
        <w:rPr>
          <w:sz w:val="21"/>
          <w:b/>
        </w:rPr>
        <w:t>十</w:t>
      </w:r>
      <w:r>
        <w:rPr>
          <w:sz w:val="21"/>
          <w:b/>
        </w:rPr>
        <w:t>五</w:t>
      </w:r>
      <w:r>
        <w:rPr>
          <w:sz w:val="21"/>
          <w:b/>
        </w:rPr>
        <w:t>、合同生效</w:t>
      </w:r>
    </w:p>
    <w:p>
      <w:pPr>
        <w:pStyle w:val="null3"/>
        <w:ind w:firstLine="420"/>
        <w:jc w:val="both"/>
      </w:pPr>
      <w:r>
        <w:rPr>
          <w:sz w:val="21"/>
        </w:rPr>
        <w:t>1）本合同在甲乙双方法人代表或其授权代表签字盖章后生效。</w:t>
      </w:r>
    </w:p>
    <w:p>
      <w:pPr>
        <w:pStyle w:val="null3"/>
        <w:ind w:firstLine="420"/>
        <w:jc w:val="both"/>
      </w:pPr>
      <w:r>
        <w:rPr>
          <w:sz w:val="21"/>
        </w:rPr>
        <w:t>2）合同一式</w:t>
      </w:r>
      <w:r>
        <w:rPr>
          <w:u w:val="single"/>
        </w:rPr>
        <w:t xml:space="preserve">    </w:t>
      </w:r>
      <w:r>
        <w:rPr>
          <w:sz w:val="21"/>
        </w:rPr>
        <w:t>份，其中甲方</w:t>
      </w:r>
      <w:r>
        <w:rPr>
          <w:u w:val="single"/>
        </w:rPr>
        <w:t xml:space="preserve">    </w:t>
      </w:r>
      <w:r>
        <w:rPr>
          <w:sz w:val="21"/>
        </w:rPr>
        <w:t>份，乙方</w:t>
      </w:r>
      <w:r>
        <w:rPr>
          <w:u w:val="single"/>
        </w:rPr>
        <w:t xml:space="preserve">    </w:t>
      </w:r>
      <w:r>
        <w:rPr>
          <w:sz w:val="21"/>
        </w:rPr>
        <w:t>份。</w:t>
      </w:r>
    </w:p>
    <w:p>
      <w:pPr>
        <w:pStyle w:val="null3"/>
        <w:jc w:val="both"/>
      </w:pPr>
      <w:r>
        <w:rPr>
          <w:sz w:val="21"/>
        </w:rPr>
        <w:t>（以下无正文）</w:t>
      </w:r>
    </w:p>
    <w:p>
      <w:pPr>
        <w:pStyle w:val="null3"/>
        <w:ind w:firstLine="420"/>
        <w:jc w:val="both"/>
      </w:pPr>
      <w:r>
        <w:rPr>
          <w:sz w:val="21"/>
        </w:rPr>
        <w:t>甲方（盖章）：</w:t>
      </w:r>
      <w:r>
        <w:rPr>
          <w:sz w:val="21"/>
        </w:rPr>
        <w:t xml:space="preserve">                          </w:t>
      </w:r>
      <w:r>
        <w:rPr>
          <w:sz w:val="21"/>
        </w:rPr>
        <w:t>乙方（盖章）：</w:t>
      </w:r>
    </w:p>
    <w:p>
      <w:pPr>
        <w:pStyle w:val="null3"/>
      </w:pPr>
      <w:r>
        <w:rPr/>
        <w:t xml:space="preserve"> </w:t>
      </w:r>
    </w:p>
    <w:p>
      <w:pPr>
        <w:pStyle w:val="null3"/>
        <w:ind w:firstLine="420"/>
        <w:jc w:val="both"/>
      </w:pPr>
      <w:r>
        <w:rPr>
          <w:sz w:val="21"/>
        </w:rPr>
        <w:t>项目承办人（签字）：</w:t>
      </w:r>
      <w:r>
        <w:rPr/>
        <w:t xml:space="preserve">                    </w:t>
      </w:r>
      <w:r>
        <w:rPr>
          <w:sz w:val="21"/>
        </w:rPr>
        <w:t>项目承办人（签字）：</w:t>
      </w:r>
    </w:p>
    <w:p>
      <w:pPr>
        <w:pStyle w:val="null3"/>
        <w:ind w:firstLine="420"/>
        <w:jc w:val="both"/>
      </w:pPr>
      <w:r>
        <w:rPr>
          <w:sz w:val="21"/>
        </w:rPr>
        <w:t>部门负责人（签字）：</w:t>
      </w:r>
    </w:p>
    <w:p>
      <w:pPr>
        <w:pStyle w:val="null3"/>
        <w:ind w:firstLine="420"/>
        <w:jc w:val="both"/>
      </w:pPr>
      <w:r>
        <w:rPr>
          <w:sz w:val="21"/>
        </w:rPr>
        <w:t>法定代表</w:t>
      </w:r>
      <w:r>
        <w:rPr>
          <w:sz w:val="21"/>
        </w:rPr>
        <w:t>/授权代表（签字）：             法定代表/授权代表（签字）：</w:t>
      </w:r>
    </w:p>
    <w:p>
      <w:pPr>
        <w:pStyle w:val="null3"/>
        <w:ind w:firstLine="420"/>
        <w:jc w:val="both"/>
      </w:pPr>
      <w:r>
        <w:rPr>
          <w:sz w:val="21"/>
        </w:rPr>
        <w:t>日期：</w:t>
      </w:r>
      <w:r>
        <w:rPr>
          <w:sz w:val="21"/>
        </w:rPr>
        <w:t xml:space="preserve">                                 </w:t>
      </w:r>
      <w:r>
        <w:rPr>
          <w:sz w:val="21"/>
        </w:rPr>
        <w:t>日期：</w:t>
      </w:r>
    </w:p>
    <w:p>
      <w:pPr>
        <w:pStyle w:val="null3"/>
        <w:ind w:firstLine="420"/>
        <w:jc w:val="both"/>
      </w:pPr>
      <w:r>
        <w:rPr>
          <w:sz w:val="21"/>
        </w:rPr>
        <w:t>开户名称：</w:t>
      </w:r>
      <w:r>
        <w:rPr>
          <w:sz w:val="21"/>
        </w:rPr>
        <w:t xml:space="preserve">                             </w:t>
      </w:r>
      <w:r>
        <w:rPr>
          <w:sz w:val="21"/>
        </w:rPr>
        <w:t>开户名称：</w:t>
      </w:r>
    </w:p>
    <w:p>
      <w:pPr>
        <w:pStyle w:val="null3"/>
        <w:ind w:firstLine="420"/>
        <w:jc w:val="both"/>
      </w:pPr>
      <w:r>
        <w:rPr>
          <w:sz w:val="21"/>
        </w:rPr>
        <w:t>开户银行：</w:t>
      </w:r>
      <w:r>
        <w:rPr>
          <w:sz w:val="21"/>
        </w:rPr>
        <w:t xml:space="preserve">                             </w:t>
      </w:r>
      <w:r>
        <w:rPr>
          <w:sz w:val="21"/>
        </w:rPr>
        <w:t>开户银行：</w:t>
      </w:r>
    </w:p>
    <w:p>
      <w:pPr>
        <w:pStyle w:val="null3"/>
        <w:ind w:firstLine="420"/>
        <w:jc w:val="both"/>
      </w:pPr>
      <w:r>
        <w:rPr>
          <w:sz w:val="21"/>
        </w:rPr>
        <w:t>开户账号：</w:t>
      </w:r>
      <w:r>
        <w:rPr>
          <w:sz w:val="21"/>
        </w:rPr>
        <w:t xml:space="preserve">                             </w:t>
      </w:r>
      <w:r>
        <w:rPr>
          <w:sz w:val="21"/>
        </w:rPr>
        <w:t>开户账号：</w:t>
      </w:r>
    </w:p>
    <w:p>
      <w:pPr>
        <w:pStyle w:val="null3"/>
        <w:ind w:firstLine="420"/>
        <w:jc w:val="both"/>
      </w:pPr>
      <w:r>
        <w:rPr>
          <w:sz w:val="21"/>
          <w:b/>
        </w:rPr>
        <w:t>注：</w:t>
      </w:r>
      <w:r>
        <w:rPr>
          <w:sz w:val="21"/>
          <w:b/>
        </w:rPr>
        <w:t>此为合同</w:t>
      </w:r>
      <w:r>
        <w:rPr>
          <w:sz w:val="21"/>
          <w:b/>
        </w:rPr>
        <w:t>草案</w:t>
      </w:r>
      <w:r>
        <w:rPr>
          <w:sz w:val="21"/>
          <w:b/>
        </w:rPr>
        <w:t>，</w:t>
      </w:r>
      <w:r>
        <w:rPr>
          <w:sz w:val="21"/>
          <w:b/>
        </w:rPr>
        <w:t>可根据磋商情况进行变更</w:t>
      </w:r>
      <w:r>
        <w:rPr>
          <w:sz w:val="21"/>
          <w:b/>
        </w:rPr>
        <w:t>！</w:t>
      </w:r>
    </w:p>
    <w:p>
      <w:pPr>
        <w:pStyle w:val="null3"/>
        <w:jc w:val="both"/>
      </w:pPr>
      <w:r>
        <w:rPr/>
        <w:t xml:space="preserve"> </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440001-2026-26928</w:t>
      </w:r>
    </w:p>
    <w:p>
      <w:pPr>
        <w:pStyle w:val="null3"/>
        <w:jc w:val="center"/>
        <w:outlineLvl w:val="3"/>
      </w:pPr>
      <w:r>
        <w:rPr>
          <w:sz w:val="24"/>
          <w:b/>
        </w:rPr>
        <w:t>采购项目编号：</w:t>
      </w:r>
      <w:r>
        <w:rPr>
          <w:sz w:val="24"/>
          <w:b/>
        </w:rPr>
        <w:t>ZZ0260487</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五、关于符合本国产品标准的声明函等有关证明文件（如适用）</w:t>
      </w:r>
    </w:p>
    <w:p>
      <w:pPr>
        <w:pStyle w:val="null3"/>
        <w:ind w:firstLine="480"/>
      </w:pPr>
      <w:r>
        <w:rPr/>
        <w:t>六、法定代表人证明书</w:t>
      </w:r>
    </w:p>
    <w:p>
      <w:pPr>
        <w:pStyle w:val="null3"/>
        <w:ind w:firstLine="480"/>
      </w:pPr>
      <w:r>
        <w:rPr/>
        <w:t>七、法定代表人授权书</w:t>
      </w:r>
    </w:p>
    <w:p>
      <w:pPr>
        <w:pStyle w:val="null3"/>
        <w:ind w:firstLine="480"/>
      </w:pPr>
      <w:r>
        <w:rPr/>
        <w:t>八、响应保证金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十五、联合体共同响应协议书</w:t>
      </w:r>
    </w:p>
    <w:p>
      <w:pPr>
        <w:pStyle w:val="null3"/>
        <w:ind w:firstLine="480"/>
      </w:pPr>
      <w:r>
        <w:rPr/>
        <w:t>十六、供应商业绩情况表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二十五、附件</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广东志正招标有限公司</w:t>
      </w:r>
    </w:p>
    <w:p>
      <w:pPr>
        <w:pStyle w:val="null3"/>
        <w:ind w:firstLine="480"/>
      </w:pPr>
      <w:r>
        <w:rPr/>
        <w:t xml:space="preserve"> 你方组织的</w:t>
      </w:r>
      <w:r>
        <w:rPr>
          <w:u w:val="single"/>
        </w:rPr>
        <w:t>“</w:t>
      </w:r>
      <w:r>
        <w:rPr>
          <w:u w:val="single"/>
        </w:rPr>
        <w:t>广东科贸职业学院2026-2028年空调设备维修和保养服务项目</w:t>
      </w:r>
      <w:r>
        <w:rPr>
          <w:u w:val="single"/>
        </w:rPr>
        <w:t>”</w:t>
      </w:r>
      <w:r>
        <w:rPr/>
        <w:t>项目的竞争性磋商[采购项目编号为：</w:t>
      </w:r>
      <w:r>
        <w:rPr>
          <w:u w:val="single"/>
        </w:rPr>
        <w:t>ZZ0260487</w:t>
      </w:r>
      <w:r>
        <w:rPr/>
        <w:t>]，我方愿参与响应。</w:t>
      </w:r>
    </w:p>
    <w:p>
      <w:pPr>
        <w:pStyle w:val="null3"/>
        <w:ind w:firstLine="480"/>
      </w:pPr>
      <w:r>
        <w:rPr/>
        <w:t>我方确认收到贵方提供的</w:t>
      </w:r>
      <w:r>
        <w:rPr>
          <w:u w:val="single"/>
        </w:rPr>
        <w:t>“</w:t>
      </w:r>
      <w:r>
        <w:rPr>
          <w:u w:val="single"/>
        </w:rPr>
        <w:t>广东科贸职业学院2026-2028年空调设备维修和保养服务项目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广东志正招标有限公司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广东科贸职业学院2026-2028年空调设备维修和保养服务项目</w:t>
      </w:r>
      <w:r>
        <w:rPr/>
        <w:t>”项目采购[采购项目编号为</w:t>
      </w:r>
      <w:r>
        <w:rPr/>
        <w:t>ZZ0260487</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广东科贸职业学院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格式二十一：</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广东志正招标有限公司</w:t>
      </w:r>
    </w:p>
    <w:p>
      <w:pPr>
        <w:pStyle w:val="null3"/>
        <w:ind w:firstLine="480"/>
      </w:pPr>
      <w:r>
        <w:rPr/>
        <w:t>我单位参加贵公司组织的</w:t>
      </w:r>
      <w:r>
        <w:rPr/>
        <w:t>广东科贸职业学院2026-2028年空调设备维修和保养服务项目</w:t>
      </w:r>
      <w:r>
        <w:rPr/>
        <w:t>（采购项目编号：</w:t>
      </w:r>
      <w:r>
        <w:rPr/>
        <w:t>ZZ0260487</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广东志正招标有限公司</w:t>
      </w:r>
    </w:p>
    <w:p>
      <w:pPr>
        <w:pStyle w:val="null3"/>
        <w:ind w:firstLine="480"/>
      </w:pPr>
      <w:r>
        <w:rPr/>
        <w:t>我单位已登记并准备参与“</w:t>
      </w:r>
      <w:r>
        <w:rPr/>
        <w:t>广东科贸职业学院2026-2028年空调设备维修和保养服务项目</w:t>
      </w:r>
      <w:r>
        <w:rPr/>
        <w:t>”项目（采购项目编号：</w:t>
      </w:r>
      <w:r>
        <w:rPr/>
        <w:t>ZZ0260487</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