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440001-2026-27343</w:t>
      </w:r>
    </w:p>
    <w:p>
      <w:pPr>
        <w:pStyle w:val="null3"/>
        <w:jc w:val="center"/>
        <w:outlineLvl w:val="3"/>
      </w:pPr>
      <w:r>
        <w:rPr>
          <w:sz w:val="24"/>
          <w:b/>
        </w:rPr>
        <w:t>采购项目编号：</w:t>
      </w:r>
      <w:r>
        <w:rPr>
          <w:sz w:val="24"/>
          <w:b/>
        </w:rPr>
        <w:t>ZZ0260437</w:t>
      </w:r>
    </w:p>
    <w:p>
      <w:pPr>
        <w:pStyle w:val="null3"/>
        <w:jc w:val="center"/>
        <w:outlineLvl w:val="3"/>
      </w:pPr>
      <w:r>
        <w:rPr>
          <w:sz w:val="24"/>
          <w:b/>
        </w:rPr>
        <w:t>项目名称：</w:t>
      </w:r>
      <w:r>
        <w:rPr>
          <w:sz w:val="24"/>
          <w:b/>
        </w:rPr>
        <w:t>智能嵌入式系统实验室</w:t>
      </w:r>
    </w:p>
    <w:p>
      <w:pPr>
        <w:pStyle w:val="null3"/>
        <w:jc w:val="center"/>
        <w:outlineLvl w:val="3"/>
      </w:pPr>
      <w:r>
        <w:rPr>
          <w:sz w:val="24"/>
          <w:b/>
        </w:rPr>
        <w:t>采购人：</w:t>
      </w:r>
      <w:r>
        <w:rPr>
          <w:sz w:val="24"/>
          <w:b/>
        </w:rPr>
        <w:t>广东第二师范学院</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广东第二师范学院</w:t>
      </w:r>
      <w:r>
        <w:rPr/>
        <w:t>的委托，采用</w:t>
      </w:r>
      <w:r>
        <w:rPr/>
        <w:t>公开招标</w:t>
      </w:r>
      <w:r>
        <w:rPr/>
        <w:t>方式组织采购</w:t>
      </w:r>
      <w:r>
        <w:rPr/>
        <w:t>智能嵌入式系统实验室</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智能嵌入式系统实验室</w:t>
      </w:r>
    </w:p>
    <w:p>
      <w:pPr>
        <w:pStyle w:val="null3"/>
        <w:ind w:firstLine="480"/>
      </w:pPr>
      <w:r>
        <w:rPr/>
        <w:t>采购计划编号：</w:t>
      </w:r>
      <w:r>
        <w:rPr/>
        <w:t>440001-2026-27343</w:t>
      </w:r>
    </w:p>
    <w:p>
      <w:pPr>
        <w:pStyle w:val="null3"/>
        <w:ind w:firstLine="480"/>
      </w:pPr>
      <w:r>
        <w:rPr/>
        <w:t>采购项目编号：</w:t>
      </w:r>
      <w:r>
        <w:rPr/>
        <w:t>ZZ0260437</w:t>
      </w:r>
    </w:p>
    <w:p>
      <w:pPr>
        <w:pStyle w:val="null3"/>
        <w:ind w:firstLine="480"/>
      </w:pPr>
      <w:r>
        <w:rPr/>
        <w:t>采购方式：</w:t>
      </w:r>
      <w:r>
        <w:rPr/>
        <w:t>公开招标</w:t>
      </w:r>
    </w:p>
    <w:p>
      <w:pPr>
        <w:pStyle w:val="null3"/>
        <w:ind w:firstLine="480"/>
      </w:pPr>
      <w:r>
        <w:rPr/>
        <w:t>预算金额：</w:t>
      </w:r>
      <w:r>
        <w:rPr/>
        <w:t>1,830,000.00</w:t>
      </w:r>
      <w:r>
        <w:rPr/>
        <w:t>元</w:t>
      </w:r>
    </w:p>
    <w:p>
      <w:pPr>
        <w:pStyle w:val="null3"/>
        <w:outlineLvl w:val="3"/>
      </w:pPr>
      <w:r>
        <w:rPr>
          <w:sz w:val="24"/>
          <w:b/>
        </w:rPr>
        <w:t>2.项目内容及需求情况（采购项目技术规格、参数及要求）</w:t>
      </w:r>
    </w:p>
    <w:p>
      <w:pPr>
        <w:pStyle w:val="null3"/>
      </w:pPr>
      <w:r>
        <w:rPr/>
        <w:t>采购包1(智能嵌入式系统实验室):</w:t>
      </w:r>
    </w:p>
    <w:p>
      <w:pPr>
        <w:pStyle w:val="null3"/>
      </w:pPr>
      <w:r>
        <w:rPr/>
        <w:t>采购包预算金额：1,830,000.00元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教学仪器</w:t>
            </w:r>
          </w:p>
        </w:tc>
        <w:tc>
          <w:tcPr>
            <w:tcW w:type="dxa" w:w="2136"/>
          </w:tcPr>
          <w:p>
            <w:pPr>
              <w:pStyle w:val="null3"/>
            </w:pPr>
            <w:r>
              <w:rPr/>
              <w:t>人工智能教学实验平台</w:t>
            </w:r>
          </w:p>
        </w:tc>
        <w:tc>
          <w:tcPr>
            <w:tcW w:type="dxa" w:w="1187"/>
          </w:tcPr>
          <w:p>
            <w:pPr>
              <w:pStyle w:val="null3"/>
            </w:pPr>
            <w:r>
              <w:rPr/>
              <w:t>25.00(套)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教学仪器</w:t>
            </w:r>
          </w:p>
        </w:tc>
        <w:tc>
          <w:tcPr>
            <w:tcW w:type="dxa" w:w="2136"/>
          </w:tcPr>
          <w:p>
            <w:pPr>
              <w:pStyle w:val="null3"/>
            </w:pPr>
            <w:r>
              <w:rPr/>
              <w:t>鸿蒙星闪开发套件</w:t>
            </w:r>
          </w:p>
        </w:tc>
        <w:tc>
          <w:tcPr>
            <w:tcW w:type="dxa" w:w="1187"/>
          </w:tcPr>
          <w:p>
            <w:pPr>
              <w:pStyle w:val="null3"/>
            </w:pPr>
            <w:r>
              <w:rPr/>
              <w:t>25.00(套)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教学仪器</w:t>
            </w:r>
          </w:p>
        </w:tc>
        <w:tc>
          <w:tcPr>
            <w:tcW w:type="dxa" w:w="2136"/>
          </w:tcPr>
          <w:p>
            <w:pPr>
              <w:pStyle w:val="null3"/>
            </w:pPr>
            <w:r>
              <w:rPr/>
              <w:t>视觉机械臂</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教学仪器</w:t>
            </w:r>
          </w:p>
        </w:tc>
        <w:tc>
          <w:tcPr>
            <w:tcW w:type="dxa" w:w="2136"/>
          </w:tcPr>
          <w:p>
            <w:pPr>
              <w:pStyle w:val="null3"/>
            </w:pPr>
            <w:r>
              <w:rPr/>
              <w:t>遥操主臂</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教学仪器</w:t>
            </w:r>
          </w:p>
        </w:tc>
        <w:tc>
          <w:tcPr>
            <w:tcW w:type="dxa" w:w="2136"/>
          </w:tcPr>
          <w:p>
            <w:pPr>
              <w:pStyle w:val="null3"/>
            </w:pPr>
            <w:r>
              <w:rPr/>
              <w:t>深度相机</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教学仪器</w:t>
            </w:r>
          </w:p>
        </w:tc>
        <w:tc>
          <w:tcPr>
            <w:tcW w:type="dxa" w:w="2136"/>
          </w:tcPr>
          <w:p>
            <w:pPr>
              <w:pStyle w:val="null3"/>
            </w:pPr>
            <w:r>
              <w:rPr/>
              <w:t>电动夹爪</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应用软件</w:t>
            </w:r>
          </w:p>
        </w:tc>
        <w:tc>
          <w:tcPr>
            <w:tcW w:type="dxa" w:w="2136"/>
          </w:tcPr>
          <w:p>
            <w:pPr>
              <w:pStyle w:val="null3"/>
            </w:pPr>
            <w:r>
              <w:rPr/>
              <w:t>数采软件平台</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教学、实验用桌</w:t>
            </w:r>
          </w:p>
        </w:tc>
        <w:tc>
          <w:tcPr>
            <w:tcW w:type="dxa" w:w="2136"/>
          </w:tcPr>
          <w:p>
            <w:pPr>
              <w:pStyle w:val="null3"/>
            </w:pPr>
            <w:r>
              <w:rPr/>
              <w:t>专用操作台</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应用软件</w:t>
            </w:r>
          </w:p>
        </w:tc>
        <w:tc>
          <w:tcPr>
            <w:tcW w:type="dxa" w:w="2136"/>
          </w:tcPr>
          <w:p>
            <w:pPr>
              <w:pStyle w:val="null3"/>
            </w:pPr>
            <w:r>
              <w:rPr/>
              <w:t>二次开发（软件包）</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w:t>
            </w:r>
          </w:p>
        </w:tc>
        <w:tc>
          <w:tcPr>
            <w:tcW w:type="dxa" w:w="1424"/>
          </w:tcPr>
          <w:p>
            <w:pPr>
              <w:pStyle w:val="null3"/>
            </w:pPr>
            <w:r>
              <w:rPr/>
              <w:t>教学仪器</w:t>
            </w:r>
          </w:p>
        </w:tc>
        <w:tc>
          <w:tcPr>
            <w:tcW w:type="dxa" w:w="2136"/>
          </w:tcPr>
          <w:p>
            <w:pPr>
              <w:pStyle w:val="null3"/>
            </w:pPr>
            <w:r>
              <w:rPr/>
              <w:t>计算机组成原理实验箱</w:t>
            </w:r>
          </w:p>
        </w:tc>
        <w:tc>
          <w:tcPr>
            <w:tcW w:type="dxa" w:w="1187"/>
          </w:tcPr>
          <w:p>
            <w:pPr>
              <w:pStyle w:val="null3"/>
            </w:pPr>
            <w:r>
              <w:rPr/>
              <w:t>25.00(套)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w:t>
            </w:r>
          </w:p>
        </w:tc>
        <w:tc>
          <w:tcPr>
            <w:tcW w:type="dxa" w:w="1424"/>
          </w:tcPr>
          <w:p>
            <w:pPr>
              <w:pStyle w:val="null3"/>
            </w:pPr>
            <w:r>
              <w:rPr/>
              <w:t>教学仪器</w:t>
            </w:r>
          </w:p>
        </w:tc>
        <w:tc>
          <w:tcPr>
            <w:tcW w:type="dxa" w:w="2136"/>
          </w:tcPr>
          <w:p>
            <w:pPr>
              <w:pStyle w:val="null3"/>
            </w:pPr>
            <w:r>
              <w:rPr/>
              <w:t>数字电路实验箱</w:t>
            </w:r>
          </w:p>
        </w:tc>
        <w:tc>
          <w:tcPr>
            <w:tcW w:type="dxa" w:w="1187"/>
          </w:tcPr>
          <w:p>
            <w:pPr>
              <w:pStyle w:val="null3"/>
            </w:pPr>
            <w:r>
              <w:rPr/>
              <w:t>25.00(套)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w:t>
            </w:r>
          </w:p>
        </w:tc>
        <w:tc>
          <w:tcPr>
            <w:tcW w:type="dxa" w:w="1424"/>
          </w:tcPr>
          <w:p>
            <w:pPr>
              <w:pStyle w:val="null3"/>
            </w:pPr>
            <w:r>
              <w:rPr/>
              <w:t>其他计算机</w:t>
            </w:r>
          </w:p>
        </w:tc>
        <w:tc>
          <w:tcPr>
            <w:tcW w:type="dxa" w:w="2136"/>
          </w:tcPr>
          <w:p>
            <w:pPr>
              <w:pStyle w:val="null3"/>
            </w:pPr>
            <w:r>
              <w:rPr/>
              <w:t>终端</w:t>
            </w:r>
          </w:p>
        </w:tc>
        <w:tc>
          <w:tcPr>
            <w:tcW w:type="dxa" w:w="1187"/>
          </w:tcPr>
          <w:p>
            <w:pPr>
              <w:pStyle w:val="null3"/>
            </w:pPr>
            <w:r>
              <w:rPr/>
              <w:t>51.00(套)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w:t>
            </w:r>
          </w:p>
        </w:tc>
        <w:tc>
          <w:tcPr>
            <w:tcW w:type="dxa" w:w="1424"/>
          </w:tcPr>
          <w:p>
            <w:pPr>
              <w:pStyle w:val="null3"/>
            </w:pPr>
            <w:r>
              <w:rPr/>
              <w:t>应用软件</w:t>
            </w:r>
          </w:p>
        </w:tc>
        <w:tc>
          <w:tcPr>
            <w:tcW w:type="dxa" w:w="2136"/>
          </w:tcPr>
          <w:p>
            <w:pPr>
              <w:pStyle w:val="null3"/>
            </w:pPr>
            <w:r>
              <w:rPr/>
              <w:t>VOI桌面管理系统</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1-14</w:t>
            </w:r>
          </w:p>
        </w:tc>
        <w:tc>
          <w:tcPr>
            <w:tcW w:type="dxa" w:w="1424"/>
          </w:tcPr>
          <w:p>
            <w:pPr>
              <w:pStyle w:val="null3"/>
            </w:pPr>
            <w:r>
              <w:rPr/>
              <w:t>应用软件</w:t>
            </w:r>
          </w:p>
        </w:tc>
        <w:tc>
          <w:tcPr>
            <w:tcW w:type="dxa" w:w="2136"/>
          </w:tcPr>
          <w:p>
            <w:pPr>
              <w:pStyle w:val="null3"/>
            </w:pPr>
            <w:r>
              <w:rPr/>
              <w:t>多媒体教学软件</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1-15</w:t>
            </w:r>
          </w:p>
        </w:tc>
        <w:tc>
          <w:tcPr>
            <w:tcW w:type="dxa" w:w="1424"/>
          </w:tcPr>
          <w:p>
            <w:pPr>
              <w:pStyle w:val="null3"/>
            </w:pPr>
            <w:r>
              <w:rPr/>
              <w:t>音频功率放大器设备（功放设备）</w:t>
            </w:r>
          </w:p>
        </w:tc>
        <w:tc>
          <w:tcPr>
            <w:tcW w:type="dxa" w:w="2136"/>
          </w:tcPr>
          <w:p>
            <w:pPr>
              <w:pStyle w:val="null3"/>
            </w:pPr>
            <w:r>
              <w:rPr/>
              <w:t>智能红外无线功放</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1-16</w:t>
            </w:r>
          </w:p>
        </w:tc>
        <w:tc>
          <w:tcPr>
            <w:tcW w:type="dxa" w:w="1424"/>
          </w:tcPr>
          <w:p>
            <w:pPr>
              <w:pStyle w:val="null3"/>
            </w:pPr>
            <w:r>
              <w:rPr/>
              <w:t>话筒设备</w:t>
            </w:r>
          </w:p>
        </w:tc>
        <w:tc>
          <w:tcPr>
            <w:tcW w:type="dxa" w:w="2136"/>
          </w:tcPr>
          <w:p>
            <w:pPr>
              <w:pStyle w:val="null3"/>
            </w:pPr>
            <w:r>
              <w:rPr/>
              <w:t>红外线话筒（翻页、绿色激光、自动休眠、磁吸充电）（颈挂+手持）</w:t>
            </w:r>
          </w:p>
        </w:tc>
        <w:tc>
          <w:tcPr>
            <w:tcW w:type="dxa" w:w="1187"/>
          </w:tcPr>
          <w:p>
            <w:pPr>
              <w:pStyle w:val="null3"/>
            </w:pPr>
            <w:r>
              <w:rPr/>
              <w:t>1.00(只)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1-17</w:t>
            </w:r>
          </w:p>
        </w:tc>
        <w:tc>
          <w:tcPr>
            <w:tcW w:type="dxa" w:w="1424"/>
          </w:tcPr>
          <w:p>
            <w:pPr>
              <w:pStyle w:val="null3"/>
            </w:pPr>
            <w:r>
              <w:rPr/>
              <w:t>话筒设备</w:t>
            </w:r>
          </w:p>
        </w:tc>
        <w:tc>
          <w:tcPr>
            <w:tcW w:type="dxa" w:w="2136"/>
          </w:tcPr>
          <w:p>
            <w:pPr>
              <w:pStyle w:val="null3"/>
            </w:pPr>
            <w:r>
              <w:rPr/>
              <w:t>红外线手持话筒（小）（自动休眠唤醒）（磁吸充电）</w:t>
            </w:r>
          </w:p>
        </w:tc>
        <w:tc>
          <w:tcPr>
            <w:tcW w:type="dxa" w:w="1187"/>
          </w:tcPr>
          <w:p>
            <w:pPr>
              <w:pStyle w:val="null3"/>
            </w:pPr>
            <w:r>
              <w:rPr/>
              <w:t>1.00(只)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1-18</w:t>
            </w:r>
          </w:p>
        </w:tc>
        <w:tc>
          <w:tcPr>
            <w:tcW w:type="dxa" w:w="1424"/>
          </w:tcPr>
          <w:p>
            <w:pPr>
              <w:pStyle w:val="null3"/>
            </w:pPr>
            <w:r>
              <w:rPr/>
              <w:t>音箱</w:t>
            </w:r>
          </w:p>
        </w:tc>
        <w:tc>
          <w:tcPr>
            <w:tcW w:type="dxa" w:w="2136"/>
          </w:tcPr>
          <w:p>
            <w:pPr>
              <w:pStyle w:val="null3"/>
            </w:pPr>
            <w:r>
              <w:rPr/>
              <w:t>红外音箱（含支架）</w:t>
            </w:r>
          </w:p>
        </w:tc>
        <w:tc>
          <w:tcPr>
            <w:tcW w:type="dxa" w:w="1187"/>
          </w:tcPr>
          <w:p>
            <w:pPr>
              <w:pStyle w:val="null3"/>
            </w:pPr>
            <w:r>
              <w:rPr/>
              <w:t>4.00(只)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1-19</w:t>
            </w:r>
          </w:p>
        </w:tc>
        <w:tc>
          <w:tcPr>
            <w:tcW w:type="dxa" w:w="1424"/>
          </w:tcPr>
          <w:p>
            <w:pPr>
              <w:pStyle w:val="null3"/>
            </w:pPr>
            <w:r>
              <w:rPr/>
              <w:t>其他广播、电视、电影设备</w:t>
            </w:r>
          </w:p>
        </w:tc>
        <w:tc>
          <w:tcPr>
            <w:tcW w:type="dxa" w:w="2136"/>
          </w:tcPr>
          <w:p>
            <w:pPr>
              <w:pStyle w:val="null3"/>
            </w:pPr>
            <w:r>
              <w:rPr/>
              <w:t>组合式双路充电座（桌面+嵌入）</w:t>
            </w:r>
          </w:p>
        </w:tc>
        <w:tc>
          <w:tcPr>
            <w:tcW w:type="dxa" w:w="1187"/>
          </w:tcPr>
          <w:p>
            <w:pPr>
              <w:pStyle w:val="null3"/>
            </w:pPr>
            <w:r>
              <w:rPr/>
              <w:t>1.00(只)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1-20</w:t>
            </w:r>
          </w:p>
        </w:tc>
        <w:tc>
          <w:tcPr>
            <w:tcW w:type="dxa" w:w="1424"/>
          </w:tcPr>
          <w:p>
            <w:pPr>
              <w:pStyle w:val="null3"/>
            </w:pPr>
            <w:r>
              <w:rPr/>
              <w:t>话筒设备</w:t>
            </w:r>
          </w:p>
        </w:tc>
        <w:tc>
          <w:tcPr>
            <w:tcW w:type="dxa" w:w="2136"/>
          </w:tcPr>
          <w:p>
            <w:pPr>
              <w:pStyle w:val="null3"/>
            </w:pPr>
            <w:r>
              <w:rPr/>
              <w:t>有线鹅颈话筒</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1-21</w:t>
            </w:r>
          </w:p>
        </w:tc>
        <w:tc>
          <w:tcPr>
            <w:tcW w:type="dxa" w:w="1424"/>
          </w:tcPr>
          <w:p>
            <w:pPr>
              <w:pStyle w:val="null3"/>
            </w:pPr>
            <w:r>
              <w:rPr/>
              <w:t>其他计算机</w:t>
            </w:r>
          </w:p>
        </w:tc>
        <w:tc>
          <w:tcPr>
            <w:tcW w:type="dxa" w:w="2136"/>
          </w:tcPr>
          <w:p>
            <w:pPr>
              <w:pStyle w:val="null3"/>
            </w:pPr>
            <w:r>
              <w:rPr/>
              <w:t>多媒体中控系统</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1-22</w:t>
            </w:r>
          </w:p>
        </w:tc>
        <w:tc>
          <w:tcPr>
            <w:tcW w:type="dxa" w:w="1424"/>
          </w:tcPr>
          <w:p>
            <w:pPr>
              <w:pStyle w:val="null3"/>
            </w:pPr>
            <w:r>
              <w:rPr/>
              <w:t>教学、实验用桌</w:t>
            </w:r>
          </w:p>
        </w:tc>
        <w:tc>
          <w:tcPr>
            <w:tcW w:type="dxa" w:w="2136"/>
          </w:tcPr>
          <w:p>
            <w:pPr>
              <w:pStyle w:val="null3"/>
            </w:pPr>
            <w:r>
              <w:rPr/>
              <w:t>双人学生桌</w:t>
            </w:r>
          </w:p>
        </w:tc>
        <w:tc>
          <w:tcPr>
            <w:tcW w:type="dxa" w:w="1187"/>
          </w:tcPr>
          <w:p>
            <w:pPr>
              <w:pStyle w:val="null3"/>
            </w:pPr>
            <w:r>
              <w:rPr/>
              <w:t>25.00(套)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1-23</w:t>
            </w:r>
          </w:p>
        </w:tc>
        <w:tc>
          <w:tcPr>
            <w:tcW w:type="dxa" w:w="1424"/>
          </w:tcPr>
          <w:p>
            <w:pPr>
              <w:pStyle w:val="null3"/>
            </w:pPr>
            <w:r>
              <w:rPr/>
              <w:t>教学、实验用桌</w:t>
            </w:r>
          </w:p>
        </w:tc>
        <w:tc>
          <w:tcPr>
            <w:tcW w:type="dxa" w:w="2136"/>
          </w:tcPr>
          <w:p>
            <w:pPr>
              <w:pStyle w:val="null3"/>
            </w:pPr>
            <w:r>
              <w:rPr/>
              <w:t>教师桌椅</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1-24</w:t>
            </w:r>
          </w:p>
        </w:tc>
        <w:tc>
          <w:tcPr>
            <w:tcW w:type="dxa" w:w="1424"/>
          </w:tcPr>
          <w:p>
            <w:pPr>
              <w:pStyle w:val="null3"/>
            </w:pPr>
            <w:r>
              <w:rPr/>
              <w:t>教学、实验椅凳</w:t>
            </w:r>
          </w:p>
        </w:tc>
        <w:tc>
          <w:tcPr>
            <w:tcW w:type="dxa" w:w="2136"/>
          </w:tcPr>
          <w:p>
            <w:pPr>
              <w:pStyle w:val="null3"/>
            </w:pPr>
            <w:r>
              <w:rPr/>
              <w:t>学生凳</w:t>
            </w:r>
          </w:p>
        </w:tc>
        <w:tc>
          <w:tcPr>
            <w:tcW w:type="dxa" w:w="1187"/>
          </w:tcPr>
          <w:p>
            <w:pPr>
              <w:pStyle w:val="null3"/>
            </w:pPr>
            <w:r>
              <w:rPr/>
              <w:t>50.00(把)</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1-25</w:t>
            </w:r>
          </w:p>
        </w:tc>
        <w:tc>
          <w:tcPr>
            <w:tcW w:type="dxa" w:w="1424"/>
          </w:tcPr>
          <w:p>
            <w:pPr>
              <w:pStyle w:val="null3"/>
            </w:pPr>
            <w:r>
              <w:rPr/>
              <w:t>其他网络设备</w:t>
            </w:r>
          </w:p>
        </w:tc>
        <w:tc>
          <w:tcPr>
            <w:tcW w:type="dxa" w:w="2136"/>
          </w:tcPr>
          <w:p>
            <w:pPr>
              <w:pStyle w:val="null3"/>
            </w:pPr>
            <w:r>
              <w:rPr/>
              <w:t>网络、电源布线工程</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1-26</w:t>
            </w:r>
          </w:p>
        </w:tc>
        <w:tc>
          <w:tcPr>
            <w:tcW w:type="dxa" w:w="1424"/>
          </w:tcPr>
          <w:p>
            <w:pPr>
              <w:pStyle w:val="null3"/>
            </w:pPr>
            <w:r>
              <w:rPr/>
              <w:t>其他建筑建材</w:t>
            </w:r>
          </w:p>
        </w:tc>
        <w:tc>
          <w:tcPr>
            <w:tcW w:type="dxa" w:w="2136"/>
          </w:tcPr>
          <w:p>
            <w:pPr>
              <w:pStyle w:val="null3"/>
            </w:pPr>
            <w:r>
              <w:rPr/>
              <w:t>文化陈设</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教学仪器</w:t>
            </w:r>
          </w:p>
        </w:tc>
        <w:tc>
          <w:tcPr>
            <w:tcW w:type="dxa" w:w="2076"/>
          </w:tcPr>
          <w:p>
            <w:pPr>
              <w:pStyle w:val="null3"/>
              <w:jc w:val="left"/>
            </w:pPr>
            <w:r>
              <w:rPr/>
              <w:t>人工智能教学实验平台</w:t>
            </w:r>
          </w:p>
        </w:tc>
        <w:tc>
          <w:tcPr>
            <w:tcW w:type="dxa" w:w="2076"/>
          </w:tcPr>
          <w:p>
            <w:pPr>
              <w:pStyle w:val="null3"/>
              <w:jc w:val="left"/>
            </w:pPr>
            <w:r>
              <w:rPr/>
              <w:t>人工智能教学实验平台</w:t>
            </w:r>
          </w:p>
        </w:tc>
      </w:tr>
      <w:tr>
        <w:tc>
          <w:tcPr>
            <w:tcW w:type="dxa" w:w="2076"/>
          </w:tcPr>
          <w:p>
            <w:pPr>
              <w:pStyle w:val="null3"/>
              <w:jc w:val="center"/>
            </w:pPr>
            <w:r>
              <w:rPr/>
              <w:t>2</w:t>
            </w:r>
          </w:p>
        </w:tc>
        <w:tc>
          <w:tcPr>
            <w:tcW w:type="dxa" w:w="2076"/>
          </w:tcPr>
          <w:p>
            <w:pPr>
              <w:pStyle w:val="null3"/>
              <w:jc w:val="left"/>
            </w:pPr>
            <w:r>
              <w:rPr/>
              <w:t>教学仪器</w:t>
            </w:r>
          </w:p>
        </w:tc>
        <w:tc>
          <w:tcPr>
            <w:tcW w:type="dxa" w:w="2076"/>
          </w:tcPr>
          <w:p>
            <w:pPr>
              <w:pStyle w:val="null3"/>
              <w:jc w:val="left"/>
            </w:pPr>
            <w:r>
              <w:rPr/>
              <w:t>鸿蒙星闪开发套件</w:t>
            </w:r>
          </w:p>
        </w:tc>
        <w:tc>
          <w:tcPr>
            <w:tcW w:type="dxa" w:w="2076"/>
          </w:tcPr>
          <w:p>
            <w:pPr>
              <w:pStyle w:val="null3"/>
              <w:jc w:val="left"/>
            </w:pPr>
            <w:r>
              <w:rPr/>
              <w:t>鸿蒙星闪开发套件</w:t>
            </w:r>
          </w:p>
        </w:tc>
      </w:tr>
      <w:tr>
        <w:tc>
          <w:tcPr>
            <w:tcW w:type="dxa" w:w="2076"/>
          </w:tcPr>
          <w:p>
            <w:pPr>
              <w:pStyle w:val="null3"/>
              <w:jc w:val="center"/>
            </w:pPr>
            <w:r>
              <w:rPr/>
              <w:t>3</w:t>
            </w:r>
          </w:p>
        </w:tc>
        <w:tc>
          <w:tcPr>
            <w:tcW w:type="dxa" w:w="2076"/>
          </w:tcPr>
          <w:p>
            <w:pPr>
              <w:pStyle w:val="null3"/>
              <w:jc w:val="left"/>
            </w:pPr>
            <w:r>
              <w:rPr/>
              <w:t>教学仪器</w:t>
            </w:r>
          </w:p>
        </w:tc>
        <w:tc>
          <w:tcPr>
            <w:tcW w:type="dxa" w:w="2076"/>
          </w:tcPr>
          <w:p>
            <w:pPr>
              <w:pStyle w:val="null3"/>
              <w:jc w:val="left"/>
            </w:pPr>
            <w:r>
              <w:rPr/>
              <w:t>视觉机械臂</w:t>
            </w:r>
          </w:p>
        </w:tc>
        <w:tc>
          <w:tcPr>
            <w:tcW w:type="dxa" w:w="2076"/>
          </w:tcPr>
          <w:p>
            <w:pPr>
              <w:pStyle w:val="null3"/>
              <w:jc w:val="left"/>
            </w:pPr>
            <w:r>
              <w:rPr/>
              <w:t>视觉机械臂</w:t>
            </w:r>
          </w:p>
        </w:tc>
      </w:tr>
      <w:tr>
        <w:tc>
          <w:tcPr>
            <w:tcW w:type="dxa" w:w="2076"/>
          </w:tcPr>
          <w:p>
            <w:pPr>
              <w:pStyle w:val="null3"/>
              <w:jc w:val="center"/>
            </w:pPr>
            <w:r>
              <w:rPr/>
              <w:t>4</w:t>
            </w:r>
          </w:p>
        </w:tc>
        <w:tc>
          <w:tcPr>
            <w:tcW w:type="dxa" w:w="2076"/>
          </w:tcPr>
          <w:p>
            <w:pPr>
              <w:pStyle w:val="null3"/>
              <w:jc w:val="left"/>
            </w:pPr>
            <w:r>
              <w:rPr/>
              <w:t>教学仪器</w:t>
            </w:r>
          </w:p>
        </w:tc>
        <w:tc>
          <w:tcPr>
            <w:tcW w:type="dxa" w:w="2076"/>
          </w:tcPr>
          <w:p>
            <w:pPr>
              <w:pStyle w:val="null3"/>
              <w:jc w:val="left"/>
            </w:pPr>
            <w:r>
              <w:rPr/>
              <w:t>遥操主臂</w:t>
            </w:r>
          </w:p>
        </w:tc>
        <w:tc>
          <w:tcPr>
            <w:tcW w:type="dxa" w:w="2076"/>
          </w:tcPr>
          <w:p>
            <w:pPr>
              <w:pStyle w:val="null3"/>
              <w:jc w:val="left"/>
            </w:pPr>
            <w:r>
              <w:rPr/>
              <w:t>遥操主臂</w:t>
            </w:r>
          </w:p>
        </w:tc>
      </w:tr>
      <w:tr>
        <w:tc>
          <w:tcPr>
            <w:tcW w:type="dxa" w:w="2076"/>
          </w:tcPr>
          <w:p>
            <w:pPr>
              <w:pStyle w:val="null3"/>
              <w:jc w:val="center"/>
            </w:pPr>
            <w:r>
              <w:rPr/>
              <w:t>5</w:t>
            </w:r>
          </w:p>
        </w:tc>
        <w:tc>
          <w:tcPr>
            <w:tcW w:type="dxa" w:w="2076"/>
          </w:tcPr>
          <w:p>
            <w:pPr>
              <w:pStyle w:val="null3"/>
              <w:jc w:val="left"/>
            </w:pPr>
            <w:r>
              <w:rPr/>
              <w:t>教学仪器</w:t>
            </w:r>
          </w:p>
        </w:tc>
        <w:tc>
          <w:tcPr>
            <w:tcW w:type="dxa" w:w="2076"/>
          </w:tcPr>
          <w:p>
            <w:pPr>
              <w:pStyle w:val="null3"/>
              <w:jc w:val="left"/>
            </w:pPr>
            <w:r>
              <w:rPr/>
              <w:t>深度相机</w:t>
            </w:r>
          </w:p>
        </w:tc>
        <w:tc>
          <w:tcPr>
            <w:tcW w:type="dxa" w:w="2076"/>
          </w:tcPr>
          <w:p>
            <w:pPr>
              <w:pStyle w:val="null3"/>
              <w:jc w:val="left"/>
            </w:pPr>
            <w:r>
              <w:rPr/>
              <w:t>深度相机</w:t>
            </w:r>
          </w:p>
        </w:tc>
      </w:tr>
      <w:tr>
        <w:tc>
          <w:tcPr>
            <w:tcW w:type="dxa" w:w="2076"/>
          </w:tcPr>
          <w:p>
            <w:pPr>
              <w:pStyle w:val="null3"/>
              <w:jc w:val="center"/>
            </w:pPr>
            <w:r>
              <w:rPr/>
              <w:t>6</w:t>
            </w:r>
          </w:p>
        </w:tc>
        <w:tc>
          <w:tcPr>
            <w:tcW w:type="dxa" w:w="2076"/>
          </w:tcPr>
          <w:p>
            <w:pPr>
              <w:pStyle w:val="null3"/>
              <w:jc w:val="left"/>
            </w:pPr>
            <w:r>
              <w:rPr/>
              <w:t>教学仪器</w:t>
            </w:r>
          </w:p>
        </w:tc>
        <w:tc>
          <w:tcPr>
            <w:tcW w:type="dxa" w:w="2076"/>
          </w:tcPr>
          <w:p>
            <w:pPr>
              <w:pStyle w:val="null3"/>
              <w:jc w:val="left"/>
            </w:pPr>
            <w:r>
              <w:rPr/>
              <w:t>电动夹爪</w:t>
            </w:r>
          </w:p>
        </w:tc>
        <w:tc>
          <w:tcPr>
            <w:tcW w:type="dxa" w:w="2076"/>
          </w:tcPr>
          <w:p>
            <w:pPr>
              <w:pStyle w:val="null3"/>
              <w:jc w:val="left"/>
            </w:pPr>
            <w:r>
              <w:rPr/>
              <w:t>电动夹爪</w:t>
            </w:r>
          </w:p>
        </w:tc>
      </w:tr>
      <w:tr>
        <w:tc>
          <w:tcPr>
            <w:tcW w:type="dxa" w:w="2076"/>
          </w:tcPr>
          <w:p>
            <w:pPr>
              <w:pStyle w:val="null3"/>
              <w:jc w:val="center"/>
            </w:pPr>
            <w:r>
              <w:rPr/>
              <w:t>7</w:t>
            </w:r>
          </w:p>
        </w:tc>
        <w:tc>
          <w:tcPr>
            <w:tcW w:type="dxa" w:w="2076"/>
          </w:tcPr>
          <w:p>
            <w:pPr>
              <w:pStyle w:val="null3"/>
              <w:jc w:val="left"/>
            </w:pPr>
            <w:r>
              <w:rPr/>
              <w:t>教学、实验用桌</w:t>
            </w:r>
          </w:p>
        </w:tc>
        <w:tc>
          <w:tcPr>
            <w:tcW w:type="dxa" w:w="2076"/>
          </w:tcPr>
          <w:p>
            <w:pPr>
              <w:pStyle w:val="null3"/>
              <w:jc w:val="left"/>
            </w:pPr>
            <w:r>
              <w:rPr/>
              <w:t>专用操作台</w:t>
            </w:r>
          </w:p>
        </w:tc>
        <w:tc>
          <w:tcPr>
            <w:tcW w:type="dxa" w:w="2076"/>
          </w:tcPr>
          <w:p>
            <w:pPr>
              <w:pStyle w:val="null3"/>
              <w:jc w:val="left"/>
            </w:pPr>
            <w:r>
              <w:rPr/>
              <w:t>专用操作台</w:t>
            </w:r>
          </w:p>
        </w:tc>
      </w:tr>
      <w:tr>
        <w:tc>
          <w:tcPr>
            <w:tcW w:type="dxa" w:w="2076"/>
          </w:tcPr>
          <w:p>
            <w:pPr>
              <w:pStyle w:val="null3"/>
              <w:jc w:val="center"/>
            </w:pPr>
            <w:r>
              <w:rPr/>
              <w:t>8</w:t>
            </w:r>
          </w:p>
        </w:tc>
        <w:tc>
          <w:tcPr>
            <w:tcW w:type="dxa" w:w="2076"/>
          </w:tcPr>
          <w:p>
            <w:pPr>
              <w:pStyle w:val="null3"/>
              <w:jc w:val="left"/>
            </w:pPr>
            <w:r>
              <w:rPr/>
              <w:t>教学仪器</w:t>
            </w:r>
          </w:p>
        </w:tc>
        <w:tc>
          <w:tcPr>
            <w:tcW w:type="dxa" w:w="2076"/>
          </w:tcPr>
          <w:p>
            <w:pPr>
              <w:pStyle w:val="null3"/>
              <w:jc w:val="left"/>
            </w:pPr>
            <w:r>
              <w:rPr/>
              <w:t>计算机组成原理实验箱</w:t>
            </w:r>
          </w:p>
        </w:tc>
        <w:tc>
          <w:tcPr>
            <w:tcW w:type="dxa" w:w="2076"/>
          </w:tcPr>
          <w:p>
            <w:pPr>
              <w:pStyle w:val="null3"/>
              <w:jc w:val="left"/>
            </w:pPr>
            <w:r>
              <w:rPr/>
              <w:t>计算机组成原理实验箱</w:t>
            </w:r>
          </w:p>
        </w:tc>
      </w:tr>
      <w:tr>
        <w:tc>
          <w:tcPr>
            <w:tcW w:type="dxa" w:w="2076"/>
          </w:tcPr>
          <w:p>
            <w:pPr>
              <w:pStyle w:val="null3"/>
              <w:jc w:val="center"/>
            </w:pPr>
            <w:r>
              <w:rPr/>
              <w:t>9</w:t>
            </w:r>
          </w:p>
        </w:tc>
        <w:tc>
          <w:tcPr>
            <w:tcW w:type="dxa" w:w="2076"/>
          </w:tcPr>
          <w:p>
            <w:pPr>
              <w:pStyle w:val="null3"/>
              <w:jc w:val="left"/>
            </w:pPr>
            <w:r>
              <w:rPr/>
              <w:t>教学仪器</w:t>
            </w:r>
          </w:p>
        </w:tc>
        <w:tc>
          <w:tcPr>
            <w:tcW w:type="dxa" w:w="2076"/>
          </w:tcPr>
          <w:p>
            <w:pPr>
              <w:pStyle w:val="null3"/>
              <w:jc w:val="left"/>
            </w:pPr>
            <w:r>
              <w:rPr/>
              <w:t>数字电路实验箱</w:t>
            </w:r>
          </w:p>
        </w:tc>
        <w:tc>
          <w:tcPr>
            <w:tcW w:type="dxa" w:w="2076"/>
          </w:tcPr>
          <w:p>
            <w:pPr>
              <w:pStyle w:val="null3"/>
              <w:jc w:val="left"/>
            </w:pPr>
            <w:r>
              <w:rPr/>
              <w:t>数字电路实验箱</w:t>
            </w:r>
          </w:p>
        </w:tc>
      </w:tr>
      <w:tr>
        <w:tc>
          <w:tcPr>
            <w:tcW w:type="dxa" w:w="2076"/>
          </w:tcPr>
          <w:p>
            <w:pPr>
              <w:pStyle w:val="null3"/>
              <w:jc w:val="center"/>
            </w:pPr>
            <w:r>
              <w:rPr/>
              <w:t>10</w:t>
            </w:r>
          </w:p>
        </w:tc>
        <w:tc>
          <w:tcPr>
            <w:tcW w:type="dxa" w:w="2076"/>
          </w:tcPr>
          <w:p>
            <w:pPr>
              <w:pStyle w:val="null3"/>
              <w:jc w:val="left"/>
            </w:pPr>
            <w:r>
              <w:rPr/>
              <w:t>其他计算机</w:t>
            </w:r>
          </w:p>
        </w:tc>
        <w:tc>
          <w:tcPr>
            <w:tcW w:type="dxa" w:w="2076"/>
          </w:tcPr>
          <w:p>
            <w:pPr>
              <w:pStyle w:val="null3"/>
              <w:jc w:val="left"/>
            </w:pPr>
            <w:r>
              <w:rPr/>
              <w:t>终端</w:t>
            </w:r>
          </w:p>
        </w:tc>
        <w:tc>
          <w:tcPr>
            <w:tcW w:type="dxa" w:w="2076"/>
          </w:tcPr>
          <w:p>
            <w:pPr>
              <w:pStyle w:val="null3"/>
              <w:jc w:val="left"/>
            </w:pPr>
            <w:r>
              <w:rPr/>
              <w:t>终端</w:t>
            </w:r>
          </w:p>
        </w:tc>
      </w:tr>
      <w:tr>
        <w:tc>
          <w:tcPr>
            <w:tcW w:type="dxa" w:w="2076"/>
          </w:tcPr>
          <w:p>
            <w:pPr>
              <w:pStyle w:val="null3"/>
              <w:jc w:val="center"/>
            </w:pPr>
            <w:r>
              <w:rPr/>
              <w:t>11</w:t>
            </w:r>
          </w:p>
        </w:tc>
        <w:tc>
          <w:tcPr>
            <w:tcW w:type="dxa" w:w="2076"/>
          </w:tcPr>
          <w:p>
            <w:pPr>
              <w:pStyle w:val="null3"/>
              <w:jc w:val="left"/>
            </w:pPr>
            <w:r>
              <w:rPr/>
              <w:t>音频功率放大器设备（功放设备）</w:t>
            </w:r>
          </w:p>
        </w:tc>
        <w:tc>
          <w:tcPr>
            <w:tcW w:type="dxa" w:w="2076"/>
          </w:tcPr>
          <w:p>
            <w:pPr>
              <w:pStyle w:val="null3"/>
              <w:jc w:val="left"/>
            </w:pPr>
            <w:r>
              <w:rPr/>
              <w:t>智能红外无线功放</w:t>
            </w:r>
          </w:p>
        </w:tc>
        <w:tc>
          <w:tcPr>
            <w:tcW w:type="dxa" w:w="2076"/>
          </w:tcPr>
          <w:p>
            <w:pPr>
              <w:pStyle w:val="null3"/>
              <w:jc w:val="left"/>
            </w:pPr>
            <w:r>
              <w:rPr/>
              <w:t>智能红外无线功放</w:t>
            </w:r>
          </w:p>
        </w:tc>
      </w:tr>
      <w:tr>
        <w:tc>
          <w:tcPr>
            <w:tcW w:type="dxa" w:w="2076"/>
          </w:tcPr>
          <w:p>
            <w:pPr>
              <w:pStyle w:val="null3"/>
              <w:jc w:val="center"/>
            </w:pPr>
            <w:r>
              <w:rPr/>
              <w:t>12</w:t>
            </w:r>
          </w:p>
        </w:tc>
        <w:tc>
          <w:tcPr>
            <w:tcW w:type="dxa" w:w="2076"/>
          </w:tcPr>
          <w:p>
            <w:pPr>
              <w:pStyle w:val="null3"/>
              <w:jc w:val="left"/>
            </w:pPr>
            <w:r>
              <w:rPr/>
              <w:t>话筒设备</w:t>
            </w:r>
          </w:p>
        </w:tc>
        <w:tc>
          <w:tcPr>
            <w:tcW w:type="dxa" w:w="2076"/>
          </w:tcPr>
          <w:p>
            <w:pPr>
              <w:pStyle w:val="null3"/>
              <w:jc w:val="left"/>
            </w:pPr>
            <w:r>
              <w:rPr/>
              <w:t>红外线话筒（翻页、绿色激光、自动休眠、磁吸充电）（颈挂+手持）</w:t>
            </w:r>
          </w:p>
        </w:tc>
        <w:tc>
          <w:tcPr>
            <w:tcW w:type="dxa" w:w="2076"/>
          </w:tcPr>
          <w:p>
            <w:pPr>
              <w:pStyle w:val="null3"/>
              <w:jc w:val="left"/>
            </w:pPr>
            <w:r>
              <w:rPr/>
              <w:t>红外线话筒（翻页、绿色激光、自动休眠、磁吸充电）（颈挂+手持）</w:t>
            </w:r>
          </w:p>
        </w:tc>
      </w:tr>
      <w:tr>
        <w:tc>
          <w:tcPr>
            <w:tcW w:type="dxa" w:w="2076"/>
          </w:tcPr>
          <w:p>
            <w:pPr>
              <w:pStyle w:val="null3"/>
              <w:jc w:val="center"/>
            </w:pPr>
            <w:r>
              <w:rPr/>
              <w:t>13</w:t>
            </w:r>
          </w:p>
        </w:tc>
        <w:tc>
          <w:tcPr>
            <w:tcW w:type="dxa" w:w="2076"/>
          </w:tcPr>
          <w:p>
            <w:pPr>
              <w:pStyle w:val="null3"/>
              <w:jc w:val="left"/>
            </w:pPr>
            <w:r>
              <w:rPr/>
              <w:t>话筒设备</w:t>
            </w:r>
          </w:p>
        </w:tc>
        <w:tc>
          <w:tcPr>
            <w:tcW w:type="dxa" w:w="2076"/>
          </w:tcPr>
          <w:p>
            <w:pPr>
              <w:pStyle w:val="null3"/>
              <w:jc w:val="left"/>
            </w:pPr>
            <w:r>
              <w:rPr/>
              <w:t>红外线手持话筒（小）（自动休眠唤醒）（磁吸充电）</w:t>
            </w:r>
          </w:p>
        </w:tc>
        <w:tc>
          <w:tcPr>
            <w:tcW w:type="dxa" w:w="2076"/>
          </w:tcPr>
          <w:p>
            <w:pPr>
              <w:pStyle w:val="null3"/>
              <w:jc w:val="left"/>
            </w:pPr>
            <w:r>
              <w:rPr/>
              <w:t>红外线手持话筒（小）（自动休眠唤醒）（磁吸充电）</w:t>
            </w:r>
          </w:p>
        </w:tc>
      </w:tr>
      <w:tr>
        <w:tc>
          <w:tcPr>
            <w:tcW w:type="dxa" w:w="2076"/>
          </w:tcPr>
          <w:p>
            <w:pPr>
              <w:pStyle w:val="null3"/>
              <w:jc w:val="center"/>
            </w:pPr>
            <w:r>
              <w:rPr/>
              <w:t>14</w:t>
            </w:r>
          </w:p>
        </w:tc>
        <w:tc>
          <w:tcPr>
            <w:tcW w:type="dxa" w:w="2076"/>
          </w:tcPr>
          <w:p>
            <w:pPr>
              <w:pStyle w:val="null3"/>
              <w:jc w:val="left"/>
            </w:pPr>
            <w:r>
              <w:rPr/>
              <w:t>音箱</w:t>
            </w:r>
          </w:p>
        </w:tc>
        <w:tc>
          <w:tcPr>
            <w:tcW w:type="dxa" w:w="2076"/>
          </w:tcPr>
          <w:p>
            <w:pPr>
              <w:pStyle w:val="null3"/>
              <w:jc w:val="left"/>
            </w:pPr>
            <w:r>
              <w:rPr/>
              <w:t>红外音箱（含支架）</w:t>
            </w:r>
          </w:p>
        </w:tc>
        <w:tc>
          <w:tcPr>
            <w:tcW w:type="dxa" w:w="2076"/>
          </w:tcPr>
          <w:p>
            <w:pPr>
              <w:pStyle w:val="null3"/>
              <w:jc w:val="left"/>
            </w:pPr>
            <w:r>
              <w:rPr/>
              <w:t>红外音箱（含支架）</w:t>
            </w:r>
          </w:p>
        </w:tc>
      </w:tr>
      <w:tr>
        <w:tc>
          <w:tcPr>
            <w:tcW w:type="dxa" w:w="2076"/>
          </w:tcPr>
          <w:p>
            <w:pPr>
              <w:pStyle w:val="null3"/>
              <w:jc w:val="center"/>
            </w:pPr>
            <w:r>
              <w:rPr/>
              <w:t>15</w:t>
            </w:r>
          </w:p>
        </w:tc>
        <w:tc>
          <w:tcPr>
            <w:tcW w:type="dxa" w:w="2076"/>
          </w:tcPr>
          <w:p>
            <w:pPr>
              <w:pStyle w:val="null3"/>
              <w:jc w:val="left"/>
            </w:pPr>
            <w:r>
              <w:rPr/>
              <w:t>其他广播、电视、电影设备</w:t>
            </w:r>
          </w:p>
        </w:tc>
        <w:tc>
          <w:tcPr>
            <w:tcW w:type="dxa" w:w="2076"/>
          </w:tcPr>
          <w:p>
            <w:pPr>
              <w:pStyle w:val="null3"/>
              <w:jc w:val="left"/>
            </w:pPr>
            <w:r>
              <w:rPr/>
              <w:t>组合式双路充电座（桌面+嵌入）</w:t>
            </w:r>
          </w:p>
        </w:tc>
        <w:tc>
          <w:tcPr>
            <w:tcW w:type="dxa" w:w="2076"/>
          </w:tcPr>
          <w:p>
            <w:pPr>
              <w:pStyle w:val="null3"/>
              <w:jc w:val="left"/>
            </w:pPr>
            <w:r>
              <w:rPr/>
              <w:t>组合式双路充电座（桌面+嵌入）</w:t>
            </w:r>
          </w:p>
        </w:tc>
      </w:tr>
      <w:tr>
        <w:tc>
          <w:tcPr>
            <w:tcW w:type="dxa" w:w="2076"/>
          </w:tcPr>
          <w:p>
            <w:pPr>
              <w:pStyle w:val="null3"/>
              <w:jc w:val="center"/>
            </w:pPr>
            <w:r>
              <w:rPr/>
              <w:t>16</w:t>
            </w:r>
          </w:p>
        </w:tc>
        <w:tc>
          <w:tcPr>
            <w:tcW w:type="dxa" w:w="2076"/>
          </w:tcPr>
          <w:p>
            <w:pPr>
              <w:pStyle w:val="null3"/>
              <w:jc w:val="left"/>
            </w:pPr>
            <w:r>
              <w:rPr/>
              <w:t>话筒设备</w:t>
            </w:r>
          </w:p>
        </w:tc>
        <w:tc>
          <w:tcPr>
            <w:tcW w:type="dxa" w:w="2076"/>
          </w:tcPr>
          <w:p>
            <w:pPr>
              <w:pStyle w:val="null3"/>
              <w:jc w:val="left"/>
            </w:pPr>
            <w:r>
              <w:rPr/>
              <w:t>有线鹅颈话筒</w:t>
            </w:r>
          </w:p>
        </w:tc>
        <w:tc>
          <w:tcPr>
            <w:tcW w:type="dxa" w:w="2076"/>
          </w:tcPr>
          <w:p>
            <w:pPr>
              <w:pStyle w:val="null3"/>
              <w:jc w:val="left"/>
            </w:pPr>
            <w:r>
              <w:rPr/>
              <w:t>有线鹅颈话筒</w:t>
            </w:r>
          </w:p>
        </w:tc>
      </w:tr>
      <w:tr>
        <w:tc>
          <w:tcPr>
            <w:tcW w:type="dxa" w:w="2076"/>
          </w:tcPr>
          <w:p>
            <w:pPr>
              <w:pStyle w:val="null3"/>
              <w:jc w:val="center"/>
            </w:pPr>
            <w:r>
              <w:rPr/>
              <w:t>17</w:t>
            </w:r>
          </w:p>
        </w:tc>
        <w:tc>
          <w:tcPr>
            <w:tcW w:type="dxa" w:w="2076"/>
          </w:tcPr>
          <w:p>
            <w:pPr>
              <w:pStyle w:val="null3"/>
              <w:jc w:val="left"/>
            </w:pPr>
            <w:r>
              <w:rPr/>
              <w:t>其他计算机</w:t>
            </w:r>
          </w:p>
        </w:tc>
        <w:tc>
          <w:tcPr>
            <w:tcW w:type="dxa" w:w="2076"/>
          </w:tcPr>
          <w:p>
            <w:pPr>
              <w:pStyle w:val="null3"/>
              <w:jc w:val="left"/>
            </w:pPr>
            <w:r>
              <w:rPr/>
              <w:t>多媒体中控系统</w:t>
            </w:r>
          </w:p>
        </w:tc>
        <w:tc>
          <w:tcPr>
            <w:tcW w:type="dxa" w:w="2076"/>
          </w:tcPr>
          <w:p>
            <w:pPr>
              <w:pStyle w:val="null3"/>
              <w:jc w:val="left"/>
            </w:pPr>
            <w:r>
              <w:rPr/>
              <w:t>多媒体中控系统</w:t>
            </w:r>
          </w:p>
        </w:tc>
      </w:tr>
      <w:tr>
        <w:tc>
          <w:tcPr>
            <w:tcW w:type="dxa" w:w="2076"/>
          </w:tcPr>
          <w:p>
            <w:pPr>
              <w:pStyle w:val="null3"/>
              <w:jc w:val="center"/>
            </w:pPr>
            <w:r>
              <w:rPr/>
              <w:t>18</w:t>
            </w:r>
          </w:p>
        </w:tc>
        <w:tc>
          <w:tcPr>
            <w:tcW w:type="dxa" w:w="2076"/>
          </w:tcPr>
          <w:p>
            <w:pPr>
              <w:pStyle w:val="null3"/>
              <w:jc w:val="left"/>
            </w:pPr>
            <w:r>
              <w:rPr/>
              <w:t>教学、实验用桌</w:t>
            </w:r>
          </w:p>
        </w:tc>
        <w:tc>
          <w:tcPr>
            <w:tcW w:type="dxa" w:w="2076"/>
          </w:tcPr>
          <w:p>
            <w:pPr>
              <w:pStyle w:val="null3"/>
              <w:jc w:val="left"/>
            </w:pPr>
            <w:r>
              <w:rPr/>
              <w:t>双人学生桌</w:t>
            </w:r>
          </w:p>
        </w:tc>
        <w:tc>
          <w:tcPr>
            <w:tcW w:type="dxa" w:w="2076"/>
          </w:tcPr>
          <w:p>
            <w:pPr>
              <w:pStyle w:val="null3"/>
              <w:jc w:val="left"/>
            </w:pPr>
            <w:r>
              <w:rPr/>
              <w:t>双人学生桌</w:t>
            </w:r>
          </w:p>
        </w:tc>
      </w:tr>
      <w:tr>
        <w:tc>
          <w:tcPr>
            <w:tcW w:type="dxa" w:w="2076"/>
          </w:tcPr>
          <w:p>
            <w:pPr>
              <w:pStyle w:val="null3"/>
              <w:jc w:val="center"/>
            </w:pPr>
            <w:r>
              <w:rPr/>
              <w:t>19</w:t>
            </w:r>
          </w:p>
        </w:tc>
        <w:tc>
          <w:tcPr>
            <w:tcW w:type="dxa" w:w="2076"/>
          </w:tcPr>
          <w:p>
            <w:pPr>
              <w:pStyle w:val="null3"/>
              <w:jc w:val="left"/>
            </w:pPr>
            <w:r>
              <w:rPr/>
              <w:t>教学、实验用桌</w:t>
            </w:r>
          </w:p>
        </w:tc>
        <w:tc>
          <w:tcPr>
            <w:tcW w:type="dxa" w:w="2076"/>
          </w:tcPr>
          <w:p>
            <w:pPr>
              <w:pStyle w:val="null3"/>
              <w:jc w:val="left"/>
            </w:pPr>
            <w:r>
              <w:rPr/>
              <w:t>教师桌椅</w:t>
            </w:r>
          </w:p>
        </w:tc>
        <w:tc>
          <w:tcPr>
            <w:tcW w:type="dxa" w:w="2076"/>
          </w:tcPr>
          <w:p>
            <w:pPr>
              <w:pStyle w:val="null3"/>
              <w:jc w:val="left"/>
            </w:pPr>
            <w:r>
              <w:rPr/>
              <w:t>教师桌椅</w:t>
            </w:r>
          </w:p>
        </w:tc>
      </w:tr>
      <w:tr>
        <w:tc>
          <w:tcPr>
            <w:tcW w:type="dxa" w:w="2076"/>
          </w:tcPr>
          <w:p>
            <w:pPr>
              <w:pStyle w:val="null3"/>
              <w:jc w:val="center"/>
            </w:pPr>
            <w:r>
              <w:rPr/>
              <w:t>20</w:t>
            </w:r>
          </w:p>
        </w:tc>
        <w:tc>
          <w:tcPr>
            <w:tcW w:type="dxa" w:w="2076"/>
          </w:tcPr>
          <w:p>
            <w:pPr>
              <w:pStyle w:val="null3"/>
              <w:jc w:val="left"/>
            </w:pPr>
            <w:r>
              <w:rPr/>
              <w:t>教学、实验椅凳</w:t>
            </w:r>
          </w:p>
        </w:tc>
        <w:tc>
          <w:tcPr>
            <w:tcW w:type="dxa" w:w="2076"/>
          </w:tcPr>
          <w:p>
            <w:pPr>
              <w:pStyle w:val="null3"/>
              <w:jc w:val="left"/>
            </w:pPr>
            <w:r>
              <w:rPr/>
              <w:t>学生凳</w:t>
            </w:r>
          </w:p>
        </w:tc>
        <w:tc>
          <w:tcPr>
            <w:tcW w:type="dxa" w:w="2076"/>
          </w:tcPr>
          <w:p>
            <w:pPr>
              <w:pStyle w:val="null3"/>
              <w:jc w:val="left"/>
            </w:pPr>
            <w:r>
              <w:rPr/>
              <w:t>学生凳</w:t>
            </w:r>
          </w:p>
        </w:tc>
      </w:tr>
      <w:tr>
        <w:tc>
          <w:tcPr>
            <w:tcW w:type="dxa" w:w="2076"/>
          </w:tcPr>
          <w:p>
            <w:pPr>
              <w:pStyle w:val="null3"/>
              <w:jc w:val="center"/>
            </w:pPr>
            <w:r>
              <w:rPr/>
              <w:t>21</w:t>
            </w:r>
          </w:p>
        </w:tc>
        <w:tc>
          <w:tcPr>
            <w:tcW w:type="dxa" w:w="2076"/>
          </w:tcPr>
          <w:p>
            <w:pPr>
              <w:pStyle w:val="null3"/>
              <w:jc w:val="left"/>
            </w:pPr>
            <w:r>
              <w:rPr/>
              <w:t>其他网络设备</w:t>
            </w:r>
          </w:p>
        </w:tc>
        <w:tc>
          <w:tcPr>
            <w:tcW w:type="dxa" w:w="2076"/>
          </w:tcPr>
          <w:p>
            <w:pPr>
              <w:pStyle w:val="null3"/>
              <w:jc w:val="left"/>
            </w:pPr>
            <w:r>
              <w:rPr/>
              <w:t>网络、电源布线工程</w:t>
            </w:r>
          </w:p>
        </w:tc>
        <w:tc>
          <w:tcPr>
            <w:tcW w:type="dxa" w:w="2076"/>
          </w:tcPr>
          <w:p>
            <w:pPr>
              <w:pStyle w:val="null3"/>
              <w:jc w:val="left"/>
            </w:pPr>
            <w:r>
              <w:rPr/>
              <w:t>网络、电源布线工程</w:t>
            </w:r>
          </w:p>
        </w:tc>
      </w:tr>
      <w:tr>
        <w:tc>
          <w:tcPr>
            <w:tcW w:type="dxa" w:w="2076"/>
          </w:tcPr>
          <w:p>
            <w:pPr>
              <w:pStyle w:val="null3"/>
              <w:jc w:val="center"/>
            </w:pPr>
            <w:r>
              <w:rPr/>
              <w:t>22</w:t>
            </w:r>
          </w:p>
        </w:tc>
        <w:tc>
          <w:tcPr>
            <w:tcW w:type="dxa" w:w="2076"/>
          </w:tcPr>
          <w:p>
            <w:pPr>
              <w:pStyle w:val="null3"/>
              <w:jc w:val="left"/>
            </w:pPr>
            <w:r>
              <w:rPr/>
              <w:t>其他建筑建材</w:t>
            </w:r>
          </w:p>
        </w:tc>
        <w:tc>
          <w:tcPr>
            <w:tcW w:type="dxa" w:w="2076"/>
          </w:tcPr>
          <w:p>
            <w:pPr>
              <w:pStyle w:val="null3"/>
              <w:jc w:val="left"/>
            </w:pPr>
            <w:r>
              <w:rPr/>
              <w:t>文化陈设</w:t>
            </w:r>
          </w:p>
        </w:tc>
        <w:tc>
          <w:tcPr>
            <w:tcW w:type="dxa" w:w="2076"/>
          </w:tcPr>
          <w:p>
            <w:pPr>
              <w:pStyle w:val="null3"/>
              <w:jc w:val="left"/>
            </w:pPr>
            <w:r>
              <w:rPr/>
              <w:t>文化陈设</w:t>
            </w:r>
          </w:p>
        </w:tc>
      </w:tr>
    </w:tbl>
    <w:p>
      <w:pPr>
        <w:pStyle w:val="null3"/>
      </w:pPr>
      <w:r>
        <w:rPr/>
        <w:t>本采购包不接受联合体投标</w:t>
      </w:r>
    </w:p>
    <w:p>
      <w:pPr>
        <w:pStyle w:val="null3"/>
      </w:pPr>
      <w:r>
        <w:rPr/>
        <w:t>合同分包：不允许合同分包</w:t>
      </w:r>
    </w:p>
    <w:p>
      <w:pPr>
        <w:pStyle w:val="null3"/>
      </w:pPr>
      <w:r>
        <w:rPr/>
        <w:t>合同履行期限：自合同签订之日起60日历天后供货完成</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提供签署及盖章合格的投标函。</w:t>
      </w:r>
    </w:p>
    <w:p>
      <w:pPr>
        <w:pStyle w:val="null3"/>
      </w:pPr>
      <w:r>
        <w:rPr/>
        <w:t>3）具有良好的商业信誉和健全的财务会计制度：投标人必须具有良好的商业信誉和健全的财务会计制度（提供2024年度财务状况报告或2025年度财务状况报告或投标截止日前6个月内任意1个月的财务报表复印件；或银行出具的资信证明材料复印件；或提供签署及盖章合格的投标函）</w:t>
      </w:r>
    </w:p>
    <w:p>
      <w:pPr>
        <w:pStyle w:val="null3"/>
      </w:pPr>
      <w:r>
        <w:rPr/>
        <w:t>4）履行合同所必需的设备和专业技术能力：填报设备及专业技术能力情况（格式自拟）或提供签署及盖章合格的投标函。</w:t>
      </w:r>
    </w:p>
    <w:p>
      <w:pPr>
        <w:pStyle w:val="null3"/>
      </w:pPr>
      <w:r>
        <w:rPr/>
        <w:t>5）参加采购活动前3年内，在经营活动中没有重大违法记录：参加政府采购活动前三年内，在经营活动中没有重大违法记录，提供签署及盖章合格的投标函。【重大违法记录，是指投标人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采购包1（智能嵌入式系统实验室）：</w:t>
      </w:r>
      <w:r>
        <w:rPr/>
        <w:t>本项目属于整体专门面向中小企业采购，投标人须提供中小企业声明函。所有货物由符合货物（采购标的）所属行业（工业）政策划分标准的中小微企业生产且使用该中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采购包1（智能嵌入式系统实验室）：</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报价截止日当天在“信用中国”网站（www.creditchina.gov.cn）及中国政府采购网(www.ccgp.gov.cn)查询结果为准，如相关失信记录已失效，投标人需提供相关证明资料）。</w:t>
      </w:r>
    </w:p>
    <w:p>
      <w:pPr>
        <w:pStyle w:val="null3"/>
      </w:pPr>
      <w:r>
        <w:rPr/>
        <w:t>2)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广东第二师范学院</w:t>
      </w:r>
    </w:p>
    <w:p>
      <w:pPr>
        <w:pStyle w:val="null3"/>
        <w:ind w:firstLine="480"/>
      </w:pPr>
      <w:r>
        <w:rPr/>
        <w:t xml:space="preserve"> 地址：</w:t>
      </w:r>
      <w:r>
        <w:rPr/>
        <w:t>广州市新港中路351号</w:t>
      </w:r>
    </w:p>
    <w:p>
      <w:pPr>
        <w:pStyle w:val="null3"/>
        <w:ind w:firstLine="480"/>
      </w:pPr>
      <w:r>
        <w:rPr/>
        <w:t xml:space="preserve"> 联系方式：</w:t>
      </w:r>
      <w:r>
        <w:rPr/>
        <w:t>020-34115511</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020-87554238</w:t>
      </w:r>
    </w:p>
    <w:p>
      <w:pPr>
        <w:pStyle w:val="null3"/>
        <w:outlineLvl w:val="3"/>
      </w:pPr>
      <w:r>
        <w:rPr>
          <w:sz w:val="24"/>
          <w:b/>
        </w:rPr>
        <w:t xml:space="preserve"> 3.项目联系方式</w:t>
      </w:r>
    </w:p>
    <w:p>
      <w:pPr>
        <w:pStyle w:val="null3"/>
        <w:ind w:firstLine="480"/>
      </w:pPr>
      <w:r>
        <w:rPr/>
        <w:t xml:space="preserve"> 项目联系人：</w:t>
      </w:r>
      <w:r>
        <w:rPr/>
        <w:t>潘先生、陈小姐</w:t>
      </w:r>
    </w:p>
    <w:p>
      <w:pPr>
        <w:pStyle w:val="null3"/>
        <w:ind w:firstLine="480"/>
      </w:pPr>
      <w:r>
        <w:rPr/>
        <w:t xml:space="preserve"> 电话：</w:t>
      </w:r>
      <w:r>
        <w:rPr/>
        <w:t>020-87554238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1、说明：</w:t>
      </w:r>
    </w:p>
    <w:p>
      <w:pPr>
        <w:pStyle w:val="null3"/>
        <w:ind w:firstLine="420"/>
        <w:jc w:val="both"/>
      </w:pPr>
      <w:r>
        <w:rPr>
          <w:sz w:val="21"/>
        </w:rPr>
        <w:t>1)</w:t>
      </w:r>
      <w:r>
        <w:rPr>
          <w:sz w:val="21"/>
        </w:rPr>
        <w:t>投标人须对本项目为单位（有划分包组的，则以包组为单位）的标的物进行整体投标，任何只对其中一部分内容进行的投标都被视为无效投标。</w:t>
      </w:r>
    </w:p>
    <w:p>
      <w:pPr>
        <w:pStyle w:val="null3"/>
        <w:ind w:firstLine="420"/>
        <w:jc w:val="both"/>
      </w:pPr>
      <w:r>
        <w:rPr>
          <w:sz w:val="21"/>
        </w:rPr>
        <w:t>2)</w:t>
      </w:r>
      <w:r>
        <w:rPr>
          <w:sz w:val="21"/>
        </w:rPr>
        <w:t>本招标文件中，凡标有</w:t>
      </w:r>
      <w:r>
        <w:rPr>
          <w:sz w:val="21"/>
        </w:rPr>
        <w:t>“★”的地方，投标人要特别加以注意，必须对此作出一一响应。若有一项带“★”的指标未响应或不满足，将导致其废标或投标无效。</w:t>
      </w:r>
    </w:p>
    <w:p>
      <w:pPr>
        <w:pStyle w:val="null3"/>
        <w:ind w:firstLine="420"/>
        <w:jc w:val="both"/>
      </w:pPr>
      <w:r>
        <w:rPr>
          <w:sz w:val="21"/>
        </w:rPr>
        <w:t>3)</w:t>
      </w:r>
      <w:r>
        <w:rPr>
          <w:sz w:val="21"/>
        </w:rPr>
        <w:t>本招标文件中，凡标有</w:t>
      </w:r>
      <w:r>
        <w:rPr>
          <w:sz w:val="21"/>
        </w:rPr>
        <w:t>“▲”条款为重要参数（如有），若有部分“▲”条款未响应或不满足，将根据评审要求影响其得分，但不作为无效投标条款。</w:t>
      </w:r>
    </w:p>
    <w:p>
      <w:pPr>
        <w:pStyle w:val="null3"/>
        <w:ind w:firstLine="420"/>
        <w:jc w:val="both"/>
      </w:pPr>
      <w:r>
        <w:rPr>
          <w:sz w:val="21"/>
        </w:rPr>
        <w:t>4)</w:t>
      </w:r>
      <w:r>
        <w:rPr>
          <w:sz w:val="21"/>
        </w:rPr>
        <w:t>本项目核心产品为：</w:t>
      </w:r>
      <w:r>
        <w:rPr>
          <w:sz w:val="21"/>
        </w:rPr>
        <w:t>人工智能教学实验平台</w:t>
      </w:r>
      <w:r>
        <w:rPr>
          <w:sz w:val="21"/>
        </w:rPr>
        <w:t>。投标人应在响应文件中清晰列明</w:t>
      </w:r>
      <w:r>
        <w:rPr>
          <w:sz w:val="21"/>
        </w:rPr>
        <w:t>“货物名称、品牌”。注：若存在多项核心产品，当不同投标人提供的任意一项核心产品的品牌相同，则视同其是所响应核心产品品牌相同投标人。</w:t>
      </w:r>
    </w:p>
    <w:p>
      <w:pPr>
        <w:pStyle w:val="null3"/>
        <w:ind w:firstLine="420"/>
        <w:jc w:val="both"/>
      </w:pPr>
      <w:r>
        <w:rPr>
          <w:sz w:val="21"/>
        </w:rPr>
        <w:t>5)</w:t>
      </w:r>
      <w:r>
        <w:rPr>
          <w:sz w:val="21"/>
        </w:rPr>
        <w:t>本项目属于整体专门面向中小企业采购，投标人须提供中小企业声明函。所有货物由符合货物（采购标的）所属行业（工业）政策划分标准的中小微企业生产且使用该中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p>
      <w:pPr>
        <w:pStyle w:val="null3"/>
        <w:ind w:firstLine="420"/>
        <w:jc w:val="both"/>
      </w:pPr>
      <w:r>
        <w:rPr>
          <w:sz w:val="21"/>
        </w:rPr>
        <w:t>6)</w:t>
      </w:r>
      <w:r>
        <w:rPr>
          <w:sz w:val="21"/>
        </w:rPr>
        <w:t>本项目属于货物类项目，中小微企业划分标准所属行业为：工业。</w:t>
      </w:r>
    </w:p>
    <w:p>
      <w:pPr>
        <w:pStyle w:val="null3"/>
        <w:ind w:firstLine="420"/>
        <w:jc w:val="both"/>
      </w:pPr>
      <w:r>
        <w:rPr>
          <w:sz w:val="21"/>
        </w:rPr>
        <w:t>7)</w:t>
      </w:r>
      <w:r>
        <w:rPr>
          <w:sz w:val="21"/>
        </w:rPr>
        <w:t>★凡属于《中华人民共和国实施强制性产品认证的产品目录》的产品，请投标人在投标文件中承诺在交货时提供该产品的“中国强制性产品认证”（CCC认证）证书。</w:t>
      </w:r>
    </w:p>
    <w:p>
      <w:pPr>
        <w:pStyle w:val="null3"/>
        <w:ind w:firstLine="420"/>
        <w:jc w:val="both"/>
      </w:pPr>
      <w:r>
        <w:rPr>
          <w:sz w:val="21"/>
        </w:rPr>
        <w:t>8)</w:t>
      </w:r>
      <w:r>
        <w:rPr>
          <w:sz w:val="21"/>
        </w:rPr>
        <w:t>★</w:t>
      </w:r>
      <w:r>
        <w:rPr>
          <w:sz w:val="21"/>
        </w:rPr>
        <w:t>本项目不允许进口产品投标</w:t>
      </w:r>
      <w:r>
        <w:rPr>
          <w:sz w:val="21"/>
        </w:rPr>
        <w:t>。</w:t>
      </w:r>
    </w:p>
    <w:p>
      <w:pPr>
        <w:pStyle w:val="null3"/>
        <w:jc w:val="both"/>
      </w:pPr>
      <w:r>
        <w:rPr>
          <w:sz w:val="24"/>
          <w:b/>
        </w:rPr>
        <w:t>2、</w:t>
      </w:r>
      <w:r>
        <w:rPr>
          <w:sz w:val="24"/>
          <w:b/>
        </w:rPr>
        <w:t>采购清单</w:t>
      </w:r>
    </w:p>
    <w:tbl>
      <w:tblPr>
        <w:tblW w:w="0" w:type="auto"/>
        <w:tblBorders>
          <w:top w:val="none" w:color="000000" w:sz="4"/>
          <w:left w:val="none" w:color="000000" w:sz="4"/>
          <w:bottom w:val="none" w:color="000000" w:sz="4"/>
          <w:right w:val="none" w:color="000000" w:sz="4"/>
          <w:insideH w:val="none"/>
          <w:insideV w:val="none"/>
        </w:tblBorders>
      </w:tblPr>
      <w:tblGrid>
        <w:gridCol w:w="646"/>
        <w:gridCol w:w="6175"/>
        <w:gridCol w:w="789"/>
        <w:gridCol w:w="693"/>
      </w:tblGrid>
      <w:tr>
        <w:tc>
          <w:tcPr>
            <w:tcW w:type="dxa" w:w="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61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产品名称</w:t>
            </w:r>
          </w:p>
        </w:tc>
        <w:tc>
          <w:tcPr>
            <w:tcW w:type="dxa" w:w="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6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人工智能教学实验平台</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鸿蒙星闪开发套件</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视觉机械臂</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遥操主臂</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深度相机</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电动夹爪</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6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数采软件平台</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专用操作台</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6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二次开发（软件包）</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计算机组成原理实验箱</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6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数字电路实验箱</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6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终端</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6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VOI桌面管理系统</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6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多媒体教学软件</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6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智能红外无线功放</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6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红外线话筒（翻页、绿色激光、自动休眠、磁吸充电）（颈挂</w:t>
            </w:r>
            <w:r>
              <w:rPr>
                <w:sz w:val="21"/>
                <w:color w:val="000000"/>
              </w:rPr>
              <w:t>+手持）</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6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红外线手持话筒（小）（自动休眠唤醒）（磁吸充电）</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6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红外音箱（含支架）</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6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组合式双路充电座（桌面</w:t>
            </w:r>
            <w:r>
              <w:rPr>
                <w:sz w:val="21"/>
                <w:color w:val="000000"/>
              </w:rPr>
              <w:t>+嵌入）</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有线鹅颈话筒</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1</w:t>
            </w:r>
          </w:p>
        </w:tc>
        <w:tc>
          <w:tcPr>
            <w:tcW w:type="dxa" w:w="6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多媒体中控系统</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2</w:t>
            </w:r>
          </w:p>
        </w:tc>
        <w:tc>
          <w:tcPr>
            <w:tcW w:type="dxa" w:w="6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双人学生桌</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3</w:t>
            </w:r>
          </w:p>
        </w:tc>
        <w:tc>
          <w:tcPr>
            <w:tcW w:type="dxa" w:w="6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教师桌椅</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4</w:t>
            </w:r>
          </w:p>
        </w:tc>
        <w:tc>
          <w:tcPr>
            <w:tcW w:type="dxa" w:w="6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学生凳</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把</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5</w:t>
            </w:r>
          </w:p>
        </w:tc>
        <w:tc>
          <w:tcPr>
            <w:tcW w:type="dxa" w:w="6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网络、电源布线工程</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6</w:t>
            </w:r>
          </w:p>
        </w:tc>
        <w:tc>
          <w:tcPr>
            <w:tcW w:type="dxa" w:w="6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文化陈设</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r>
    </w:tbl>
    <w:p>
      <w:pPr>
        <w:pStyle w:val="null3"/>
        <w:jc w:val="both"/>
      </w:pPr>
      <w:r>
        <w:rPr>
          <w:sz w:val="24"/>
          <w:b/>
        </w:rPr>
        <w:t>3、</w:t>
      </w:r>
      <w:r>
        <w:rPr>
          <w:sz w:val="24"/>
          <w:b/>
        </w:rPr>
        <w:t>具体技术（参数）要求</w:t>
      </w:r>
    </w:p>
    <w:tbl>
      <w:tblPr>
        <w:tblW w:w="0" w:type="auto"/>
        <w:tblBorders>
          <w:top w:val="none" w:color="000000" w:sz="4"/>
          <w:left w:val="none" w:color="000000" w:sz="4"/>
          <w:bottom w:val="none" w:color="000000" w:sz="4"/>
          <w:right w:val="none" w:color="000000" w:sz="4"/>
          <w:insideH w:val="none"/>
          <w:insideV w:val="none"/>
        </w:tblBorders>
      </w:tblPr>
      <w:tblGrid>
        <w:gridCol w:w="513"/>
        <w:gridCol w:w="644"/>
        <w:gridCol w:w="7146"/>
      </w:tblGrid>
      <w:tr>
        <w:tc>
          <w:tcPr>
            <w:tcW w:type="dxa" w:w="5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6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物品名称</w:t>
            </w:r>
          </w:p>
        </w:tc>
        <w:tc>
          <w:tcPr>
            <w:tcW w:type="dxa" w:w="7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技术规格、参数及要求</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人工智能教学实验平台</w:t>
            </w:r>
          </w:p>
        </w:tc>
        <w:tc>
          <w:tcPr>
            <w:tcW w:type="dxa" w:w="7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系统整体要求：系统要求融合人工智能技术</w:t>
            </w:r>
            <w:r>
              <w:rPr>
                <w:sz w:val="21"/>
                <w:color w:val="000000"/>
              </w:rPr>
              <w:t>+具身智能技术+大模型技术+强化学习+嵌入式系统技术+物联网技术；通过丰富的基础实验和项目案例，实现从人工智能全栈基础学习到应用实践的完整过程。</w:t>
            </w:r>
            <w:r>
              <w:br/>
            </w:r>
            <w:r>
              <w:rPr>
                <w:sz w:val="21"/>
                <w:b/>
                <w:color w:val="000000"/>
              </w:rPr>
              <w:t>一、硬件要求</w:t>
            </w:r>
            <w:r>
              <w:br/>
            </w:r>
            <w:r>
              <w:rPr>
                <w:sz w:val="21"/>
                <w:color w:val="000000"/>
              </w:rPr>
              <w:t>1.实验箱结构：实验箱分为两层结构，上层实验层，下层储物层，机械臂可存放在储物层的专用存放区，实验时可放到实验层的专用放置区进行实验（包括机械臂底座放置区、≥8个货物仓位）；主板带管理锁，方便储物层的设备安全管理；针对实验功能，实验箱具有整体化、一体化设计；铝合金包边，承重抗压不易变形；</w:t>
            </w:r>
            <w:r>
              <w:br/>
            </w:r>
            <w:r>
              <w:rPr>
                <w:sz w:val="21"/>
                <w:color w:val="000000"/>
              </w:rPr>
              <w:t>2.嵌入式AI运算单元：处理器为多核ARM架构，集成四核GPU；支持INT4/INT8/INT16/FP16混合运算；支持TensorFlow/MXNet/PyTorch/Caffe等一些列的框架网络模型。配备≥10英寸、分辨率≥1920*1200的显示终端。</w:t>
            </w:r>
            <w:r>
              <w:br/>
            </w:r>
            <w:r>
              <w:rPr>
                <w:sz w:val="21"/>
                <w:color w:val="000000"/>
              </w:rPr>
              <w:t>3.嵌入式AI运算单元主板：应包含1路USB2.0 HOST接口；2路USB3.0接口；具有TF卡接口，Type-C接口，音频输入，HDMI接口；2路 MIPI-CSI接口摄像头接口；2路MIPI-DSI接口显示接口具有1000兆自适应以太网卡，EDP显示终端接口；板载Wi-Fi/BT4.2模块。1路m.2的SSD接口、≥1路m.2的4G/5G接口。板载一路蜂鸣器、红外接收头、地磁传感器、温度传感器、加速度传感器。</w:t>
            </w:r>
            <w:r>
              <w:br/>
            </w:r>
            <w:r>
              <w:rPr>
                <w:sz w:val="21"/>
                <w:color w:val="000000"/>
              </w:rPr>
              <w:t>4.嵌入式AI控制单元：性能基于ARM 架构，主频≥168MHz；片内≥1MB的Flash，≥196KB的SRAM，片外≥512KB SRAM，≥2MB的Nor Flash, ≥128MB的NAND Flash；SWD下载接口；≥1路TTL UART接口；双排50pin插针；独立复位按键。提供一键启动复位按钮，控制传感器、机械臂等进行启动和复位；</w:t>
            </w:r>
            <w:r>
              <w:br/>
            </w:r>
            <w:r>
              <w:rPr>
                <w:sz w:val="21"/>
                <w:color w:val="000000"/>
              </w:rPr>
              <w:t>5.嵌入式AI控制单元主板：主板设计方式采用整块PCB板设计方式；嵌入式AI运算单元主板、嵌入式AI控制单元、离/在线语音识别单元、键盘、AIoT无线传感单元、AIoT无线通信单元、RFID射频模块固定在嵌入式AI控制单元主板上，保证系统整体性、一体化。五路可编程10mmLED半透指示灯。RFID模块接口，支持多种不同频段的RFID模块；具有板载蜂鸣器、按键等常用资源；</w:t>
            </w:r>
            <w:r>
              <w:br/>
            </w:r>
            <w:r>
              <w:rPr>
                <w:sz w:val="21"/>
                <w:color w:val="000000"/>
              </w:rPr>
              <w:t>6.双目摄像头：≥105度高清无畸变，USB免驱。支持手动调物距，可实现双目同步/识别/标定测距/深度检测，移动式摄像头，方便实现标定、跟踪等学习。提供双目摄像头测距算法，与机械臂手眼标定后的基坐标系的空间位置坐标算法。</w:t>
            </w:r>
            <w:r>
              <w:br/>
            </w:r>
            <w:r>
              <w:rPr>
                <w:sz w:val="21"/>
                <w:color w:val="000000"/>
              </w:rPr>
              <w:t>7.六关节机械臂：机械臂为全自主开发架构，源代码完全开放，可在机械臂的主控M4上直接进行开发。最大有效抓取范围不小于40cm。每个舵机转动扭矩≥19.5kg.cm、转动范围≥240°、转动速度≥0.19sec/60°、每个舵机可以反馈位置等数据。双目摄像头位于机械臂上。提供正运动学求解能力、逆运动学求解能力、关节空间与笛卡尔空间轨迹规划、强化学习等功能。</w:t>
            </w:r>
            <w:r>
              <w:br/>
            </w:r>
            <w:r>
              <w:rPr>
                <w:sz w:val="21"/>
                <w:color w:val="000000"/>
              </w:rPr>
              <w:t>8.两套六关节机械臂夹爪：配备硬质夹爪与柔性夹爪两套，适配不同抓取场景。硬质夹爪适用于高精度、刚性物体抓取；柔性夹爪具备仿生柔顺结构，可自适应贴合不规则或易损物体表面，提升抓取稳定性与安全性。</w:t>
            </w:r>
            <w:r>
              <w:br/>
            </w:r>
            <w:r>
              <w:rPr>
                <w:sz w:val="21"/>
                <w:color w:val="000000"/>
              </w:rPr>
              <w:t>9.机械臂强化学习仿真场景：Mujoco与PyBullet，实现在Mujoco场景中与真实机械臂完全1:1的机械臂模型的关节控制与强化学习，预置PPO等典型算法案例，实现机械臂的定点抓取等任务场景，支持用户自定义奖励函数与状态空间。</w:t>
            </w:r>
            <w:r>
              <w:br/>
            </w:r>
            <w:r>
              <w:rPr>
                <w:sz w:val="21"/>
                <w:color w:val="000000"/>
              </w:rPr>
              <w:t>10.AIoT无线传感单元：配备≥3个无线通信核心板，任何一个通信核心板可以插接到任何一个无线传感网节点底板上，应包含：2个基于CC2530方案的ZigBee通信核心板；1个基于海思Hi3861高度集成的2.4GHz WiFi芯片；</w:t>
            </w:r>
            <w:r>
              <w:br/>
            </w:r>
            <w:r>
              <w:rPr>
                <w:sz w:val="21"/>
                <w:color w:val="000000"/>
              </w:rPr>
              <w:t>11.一键还原卡：可以自动识别传感器和通信模块（NB-IOT、LoRa、ZigBee、蓝牙、IPv6、Wi-Fi），节点模块种无论插入哪种通信模块和传感模块都可以自动识别并还原；</w:t>
            </w:r>
            <w:r>
              <w:br/>
            </w:r>
            <w:r>
              <w:rPr>
                <w:sz w:val="21"/>
                <w:color w:val="000000"/>
              </w:rPr>
              <w:t>12.传感器单元：传感器单元可实现传感器的开发，配备温湿度、直流风扇、光强、继电器、人体红外传感器。</w:t>
            </w:r>
            <w:r>
              <w:br/>
            </w:r>
            <w:r>
              <w:rPr>
                <w:sz w:val="21"/>
                <w:color w:val="000000"/>
              </w:rPr>
              <w:t>13.RFID模块：配备13.56MHz RFID模块（支持同封装扩展125K、NFC、915M、2.4G、指纹等模块）。内置低功耗MCU，集成≥1.44英寸TFT LCD、独立USB转串口、SWD下载接口、独立复位电路及10路IO扩展，支持USB、UART、I2C三种通信方式，兼容ISO/IEC 14443A协议。</w:t>
            </w:r>
            <w:r>
              <w:br/>
            </w:r>
            <w:r>
              <w:rPr>
                <w:sz w:val="21"/>
                <w:color w:val="000000"/>
              </w:rPr>
              <w:t>14.离/在线语音识别单元：≥两路麦克风，≥两路2W喇叭，≥五个RGB状态灯；采用32位RISC架构内核，集成DSP指令集与FPU运算单元，支持FFT加速器，提升离线唤醒性能。结合大模型实现语音识别、语义理解（如DeepSeek/Qwen）与语音合成。具备闲聊、天气查询、实验箱传感器控制及联动双目摄像头观察环境等交互能力。</w:t>
            </w:r>
            <w:r>
              <w:br/>
            </w:r>
            <w:r>
              <w:rPr>
                <w:sz w:val="21"/>
                <w:b/>
                <w:color w:val="000000"/>
              </w:rPr>
              <w:t>二、实验资源（所有实验均</w:t>
            </w:r>
            <w:r>
              <w:rPr>
                <w:sz w:val="21"/>
                <w:b/>
                <w:color w:val="000000"/>
              </w:rPr>
              <w:t>需</w:t>
            </w:r>
            <w:r>
              <w:rPr>
                <w:sz w:val="21"/>
                <w:b/>
                <w:color w:val="000000"/>
              </w:rPr>
              <w:t>提供实验案例、源码及实验指导说明文件）</w:t>
            </w:r>
            <w:r>
              <w:br/>
            </w:r>
            <w:r>
              <w:rPr>
                <w:sz w:val="21"/>
                <w:color w:val="000000"/>
              </w:rPr>
              <w:t>1.提供Python实验：至少包括模块与包、异常处理机制、迭代器与生成器、正则表达式、装饰器、文件操作、多进程、多线程、协程、网络的基础知识、网络编程等方面的实验，实验数量≥20个；</w:t>
            </w:r>
            <w:r>
              <w:br/>
            </w:r>
            <w:r>
              <w:rPr>
                <w:sz w:val="21"/>
                <w:color w:val="000000"/>
              </w:rPr>
              <w:t>2.基于PyTorch人工智能开发：至少包括Ndarray数组，线性代数， PyTorch基础--Tensor张量、PyTorch基础--自动微分机制、PyTorch基础--动态计算图、PyTorch基础--神经网络介绍， 数据集定义与加载实验： PyTorch内置数据集的加载、PyTorch自定义数据集加载、GPU的使用， PIL的基本使用、cv2的基本使用， 搭建LeNet神经网络模型， 初始化和导入模型、定义损失函数和优化器、启用梯度使用CUDA加速、训练过程可视化，实验数量≥20个；</w:t>
            </w:r>
            <w:r>
              <w:br/>
            </w:r>
            <w:r>
              <w:rPr>
                <w:sz w:val="21"/>
                <w:color w:val="000000"/>
              </w:rPr>
              <w:t>3.基于PyTorch的机器学习算法原理与实践部分实验：至少包括KNN算法、数学的方法实现KNN算法、前向传播与损失函数、反向传播的学习率与梯度下降、自求导线性回归、基于框架的线性回归、数学的方法实现线性回归、曲线拟合、激活函数及其导数、逻辑回归、基于框架的逻辑回归、支持向量机、贝叶斯分类、贝叶斯多分类、K均值聚类、数据降维、隐马尔科夫模型、决策树与随机森林、基于线性回归预测销量、基于逻辑回归实现对鸢尾花多分类、朴素贝叶斯基于SVM完成手写数字识别、基于决策树与随机森林完成对汽车的评测、基于隐马尔科夫的股票预测、基于PCA的数据降维，实验数量≥20个；</w:t>
            </w:r>
            <w:r>
              <w:br/>
            </w:r>
            <w:r>
              <w:rPr>
                <w:sz w:val="21"/>
                <w:color w:val="000000"/>
              </w:rPr>
              <w:t>4.基于PyTorch的深度学习原理与实践部分实验：至少包括全连接与链式求导法则、优化器与优化方法、深度学习线性回归、深度学习曲线回归、深度学习分散簇分类、深度学习圆环分类、深度学习月牙分类、计算机眼中的图像、卷积为什么能识别图像、池化为什么能提取特征、多通道卷积与偏置过程， LeNet-5、AlexNet、VGGNet、GoogLeNet、ResNet、MobileNetV1、MobileNetV2、MobileNetV3，实验数量≥15；</w:t>
            </w:r>
            <w:r>
              <w:br/>
            </w:r>
            <w:r>
              <w:rPr>
                <w:sz w:val="21"/>
                <w:color w:val="000000"/>
              </w:rPr>
              <w:t>5.图像处理与计算机视觉实验：至少包括图片颜色识别、图像噪点消除、图像梯度处理、图像边缘检测、绘制图像轮廓、凸包特征检测、图像轮廓特征查找等实验，实验数量≥20个；</w:t>
            </w:r>
            <w:r>
              <w:br/>
            </w:r>
            <w:r>
              <w:rPr>
                <w:sz w:val="21"/>
                <w:color w:val="000000"/>
              </w:rPr>
              <w:t>6.STM32开发与实践部分实验：至少包括Flash数据存储实验、风扇控制实验、继电器控制实验、温湿度传感器数据读取实验、光敏传感器数据读取实验、RGB控制实验（单总线）、RFID读取控制实验（IIC总线）等实验，实验数量≥15个；</w:t>
            </w:r>
            <w:r>
              <w:br/>
            </w:r>
            <w:r>
              <w:rPr>
                <w:sz w:val="21"/>
                <w:color w:val="000000"/>
              </w:rPr>
              <w:t>7.机械臂运动学开发与实践部分实验：至少包括机械臂正运动实践、Python 仿真机械臂逆运动学、基于关节坐标运动的轨迹规划、实验箱场景多阶段逆解综合仓储货物抓放等实验，实验数量≥10个；</w:t>
            </w:r>
            <w:r>
              <w:br/>
            </w:r>
            <w:r>
              <w:rPr>
                <w:sz w:val="21"/>
                <w:color w:val="000000"/>
              </w:rPr>
              <w:t>8.自然语言处理部分实验：至少包括基于RNN的风电功率预测、RNN的梯度消失和梯度爆炸、Word Embeddging词嵌入、Word2Vec、Word2Vec优化、soft-attention、绝对位置编码、Layer-Normaliaztion、Attention中的mask、Transformer等实验，实验数量≥15个；</w:t>
            </w:r>
            <w:r>
              <w:br/>
            </w:r>
            <w:r>
              <w:rPr>
                <w:sz w:val="21"/>
                <w:color w:val="000000"/>
              </w:rPr>
              <w:t>9.深度相机开发与实践部分实验：至少包括双目深度相机标定、双目相机的机械臂正运动学、双目相机测距实践、双目相机空间位置检测、双目相机位置获取与仓库间搬运、YOLO 的快速部署实践、YOLO 的数据采集与数据标注、基于 YOLO 的模型训练与预测、基于YOLO的双目相机位置获取与水果分拣等实验，实验数量≥10个；</w:t>
            </w:r>
            <w:r>
              <w:br/>
            </w:r>
            <w:r>
              <w:rPr>
                <w:sz w:val="21"/>
                <w:color w:val="000000"/>
              </w:rPr>
              <w:t>10.机械臂与大模型深度开发部分实验：至少包括视觉多模态大模型使用、机械臂视觉场景分析、语音识别大模型、语音合成大模型、ASR+LLM+TTS实现对话、基于 UI 的对话助手、离线语音唤醒、对话助手唤醒、Agent 实现天气预报、MCP 实现地图导航、基于Agent 的机械臂控制、实现机械臂抓取智能体、语音+抓取+移动实践、实现机械臂抓取智能体等实验，实验数量≥15个；</w:t>
            </w:r>
            <w:r>
              <w:br/>
            </w:r>
            <w:r>
              <w:rPr>
                <w:sz w:val="21"/>
                <w:color w:val="000000"/>
              </w:rPr>
              <w:t>11.NPU算法开发部分实验：至少包括YOLO-COCO预训练模型转换与部署、自定义模型转换和部署、部署移植DeepSeek-R1、部署Qwen多模态大模型等实验，实验数量≥5个；</w:t>
            </w:r>
            <w:r>
              <w:br/>
            </w:r>
            <w:r>
              <w:rPr>
                <w:sz w:val="21"/>
                <w:color w:val="000000"/>
              </w:rPr>
              <w:t>12.ROS机械臂开发部分实验：至少包括创建机械臂模型、随机目标检测、碰撞检测、关节空间规划、工作空间规划、笛卡尔运动规划、Gazebo仿真、Gazebo和Rviz联合仿真等实验，实验数量≥15个；</w:t>
            </w:r>
            <w:r>
              <w:br/>
            </w:r>
            <w:r>
              <w:rPr>
                <w:sz w:val="21"/>
                <w:color w:val="000000"/>
              </w:rPr>
              <w:t>13.机械臂强化学习实践部分实验：至少包括Mujoco 仿真环境部署、Mujoco 仿真基础、PPO 强化学习算法基础、机械臂 PPO 算法训练与推理、基于 PPO 算法的机械臂抓取等实验，实验数量≥8个；</w:t>
            </w:r>
            <w:r>
              <w:br/>
            </w:r>
            <w:r>
              <w:rPr>
                <w:sz w:val="21"/>
                <w:color w:val="000000"/>
              </w:rPr>
              <w:t>14.无线传感网ZigBee实验：至少包括基于ZigBee的开发环境搭建、组网、灯光控制、串口传输、数据透传控制等实验、以及本实验箱的配套传感器模块实验（每种传感器提供一个独立实验），实验数量≥9个；</w:t>
            </w:r>
            <w:r>
              <w:br/>
            </w:r>
            <w:r>
              <w:rPr>
                <w:sz w:val="21"/>
                <w:color w:val="000000"/>
              </w:rPr>
              <w:t>15.无线传感网鸿蒙HarmonyOS实验：至少包括Wi-Fi 之建立网络实验、Wi-Fi 之连接网络实验、Wi-Fi 之UDP 通信实验、Wi-Fi 之TCP 通信实验、Wi-Fi 之MQTT 通信实验、云物联网平台实验，以及本实验箱的配套传感器模块实验（每种传感器提供一个独立实验），实验数量≥10个；</w:t>
            </w:r>
            <w:r>
              <w:br/>
            </w:r>
            <w:r>
              <w:rPr>
                <w:sz w:val="21"/>
                <w:color w:val="000000"/>
              </w:rPr>
              <w:t>16.RFID模块部分：至少包括13.56M读卡实验、13.56M写卡实验、13.56M读写秘钥实验、饭卡消费充值系统、13.56M调试助手，实验数量≥5个；</w:t>
            </w:r>
            <w:r>
              <w:br/>
            </w:r>
            <w:r>
              <w:rPr>
                <w:sz w:val="21"/>
                <w:b/>
                <w:color w:val="000000"/>
              </w:rPr>
              <w:t>三、综合项目</w:t>
            </w:r>
            <w:r>
              <w:br/>
            </w:r>
            <w:r>
              <w:rPr>
                <w:sz w:val="21"/>
                <w:color w:val="000000"/>
              </w:rPr>
              <w:t>1. 多网络识别货物分拣、整理项目：基于AI计算机视觉+机械臂控制为一体的仓库货物分拣、整理项目，基于TensorFlow、PyTorch、PaddlePaddle多种框架；bayes、SVM、逻辑回归、lenet-5.mobilenet、YOLO等网络通过深度学习神经网络算法识别仓库货物，在终端进行显示及控制，可以通过机械臂将货物进行仓库间的搬运，也可以将仓库内的货物进行整理归位，并且可以直接自己编写识别算法，无需修改界面与项目源码即可直接接入项目中，部署与验证自己算法准确性；</w:t>
            </w:r>
            <w:r>
              <w:br/>
            </w:r>
            <w:r>
              <w:rPr>
                <w:sz w:val="21"/>
                <w:color w:val="000000"/>
              </w:rPr>
              <w:t>2.AI语音机械臂控制、货物分拣：可以使用AI离线、AI在线两种方式语音识别+机械臂控制为一体的机械臂控制、货物分拣，用户可以通过语音发布指令控制机械臂执行动作，显示语音信号的处理过程与实时处理图；</w:t>
            </w:r>
            <w:r>
              <w:br/>
            </w:r>
            <w:r>
              <w:rPr>
                <w:sz w:val="21"/>
                <w:color w:val="000000"/>
              </w:rPr>
              <w:t>3.▲AR仓库货物分拣：通过AR增强现实技术实现图像识别，创建与现实中物体关联的虚拟模型，结合鼠标或者手指的动作来操控虚拟物体，进而机械臂也跟随虚拟物体的移动进行相应的动作，也可以通过UI的操作来直接控制机械臂的运动；</w:t>
            </w:r>
            <w:r>
              <w:rPr>
                <w:sz w:val="21"/>
                <w:b/>
                <w:color w:val="000000"/>
              </w:rPr>
              <w:t>（提供符合上述要求的</w:t>
            </w:r>
            <w:r>
              <w:rPr>
                <w:sz w:val="21"/>
                <w:b/>
                <w:color w:val="000000"/>
              </w:rPr>
              <w:t>AR控制机械臂搬运功能截图</w:t>
            </w:r>
            <w:r>
              <w:rPr>
                <w:sz w:val="21"/>
                <w:b/>
                <w:color w:val="000000"/>
              </w:rPr>
              <w:t>或产品白皮书或产品彩页</w:t>
            </w:r>
            <w:r>
              <w:rPr>
                <w:sz w:val="21"/>
                <w:b/>
                <w:color w:val="000000"/>
              </w:rPr>
              <w:t>）</w:t>
            </w:r>
            <w:r>
              <w:br/>
            </w:r>
            <w:r>
              <w:rPr>
                <w:sz w:val="21"/>
                <w:color w:val="000000"/>
              </w:rPr>
              <w:t>4.人脸识别一体机：结合机械臂运动与移动式侦测摄像头实现人脸检测与识别，并与人脸库的人脸进行对比识别，实现不同人的识别，可查看、录入和删除人脸库人脸，并结合AIoT无线传感单元进行识别到正确的人开门操作；</w:t>
            </w:r>
          </w:p>
          <w:p>
            <w:pPr>
              <w:pStyle w:val="null3"/>
              <w:jc w:val="left"/>
            </w:pPr>
            <w:r>
              <w:rPr>
                <w:sz w:val="21"/>
                <w:color w:val="000000"/>
              </w:rPr>
              <w:t xml:space="preserve">5. 基于YOLOV8的目标检测项目：基于可移动的摄像头和机械臂YOLOV8算法实现仓库的目标检测，包括：动物识别、水果识别、蔬菜识别、车标识别、汉字识别、英文识别； </w:t>
            </w:r>
            <w:r>
              <w:br/>
            </w:r>
            <w:r>
              <w:rPr>
                <w:sz w:val="21"/>
                <w:color w:val="000000"/>
              </w:rPr>
              <w:t>6.智能传感器与RFID传感项目：基于物联网模块的拓扑图，可以显示物联网模块的传感器数据以及控制传感器状态，并且可视化历史数据，基于RFID模块的拓扑图，可以显示RFID卡中的数据；</w:t>
            </w:r>
            <w:r>
              <w:br/>
            </w:r>
            <w:r>
              <w:rPr>
                <w:sz w:val="21"/>
                <w:color w:val="000000"/>
              </w:rPr>
              <w:t>7.基于YOLO的手势机械臂跟踪：基于双目摄像头拍摄的画面实现YOLO算法手势的检测，并结合PID算法实现6关节度机械臂对手部的三维跟踪，使得手部一直在摄像头的中心；</w:t>
            </w:r>
            <w:r>
              <w:br/>
            </w:r>
            <w:r>
              <w:rPr>
                <w:sz w:val="21"/>
                <w:color w:val="000000"/>
              </w:rPr>
              <w:t>8.基于NPU的车牌识别应用：基于NPU的实现车牌识别，基于Python的YOLO部署可以达到30帧/s以上，基于C++的YOLO部署可以达到50帧/s以上。</w:t>
            </w:r>
            <w:r>
              <w:rPr>
                <w:sz w:val="21"/>
                <w:b/>
                <w:color w:val="000000"/>
              </w:rPr>
              <w:t>（提供符合上述要求的车牌识别功能截图</w:t>
            </w:r>
            <w:r>
              <w:rPr>
                <w:sz w:val="21"/>
                <w:b/>
                <w:color w:val="000000"/>
              </w:rPr>
              <w:t>或产品白皮书或产品彩页</w:t>
            </w:r>
            <w:r>
              <w:rPr>
                <w:sz w:val="21"/>
                <w:b/>
                <w:color w:val="000000"/>
              </w:rPr>
              <w:t>）</w:t>
            </w:r>
            <w:r>
              <w:br/>
            </w:r>
            <w:r>
              <w:rPr>
                <w:sz w:val="21"/>
                <w:color w:val="000000"/>
              </w:rPr>
              <w:t>9.基于NPU的RetinaFace人脸关键点检测应用：基于摄像头与NPU的RetinaFace人脸与关键点检测，基于Python的部署可以达到29帧/s以上。</w:t>
            </w:r>
            <w:r>
              <w:br/>
            </w:r>
            <w:r>
              <w:rPr>
                <w:sz w:val="21"/>
                <w:color w:val="000000"/>
              </w:rPr>
              <w:t>10.基于NPU的Whisper语音识别应用：基于NPU的Whisper，在设备上实现语音的录制，并使用本地的Whisper模型进行识别，RTF小于0.3。</w:t>
            </w:r>
            <w:r>
              <w:br/>
            </w:r>
            <w:r>
              <w:rPr>
                <w:sz w:val="21"/>
                <w:b/>
                <w:color w:val="000000"/>
              </w:rPr>
              <w:t>四、教学辅助云平台</w:t>
            </w:r>
            <w:r>
              <w:br/>
            </w:r>
            <w:r>
              <w:rPr>
                <w:sz w:val="21"/>
                <w:color w:val="000000"/>
              </w:rPr>
              <w:t>为辅助老师备课及实训项目建设，制造商需提供在线教学辅助云平台账号至少</w:t>
            </w:r>
            <w:r>
              <w:rPr>
                <w:sz w:val="21"/>
                <w:color w:val="000000"/>
              </w:rPr>
              <w:t>2个，功能至少包含：</w:t>
            </w:r>
            <w:r>
              <w:br/>
            </w:r>
            <w:r>
              <w:rPr>
                <w:sz w:val="21"/>
                <w:b/>
                <w:color w:val="000000"/>
              </w:rPr>
              <w:t>（一）设备视频讲解</w:t>
            </w:r>
            <w:r>
              <w:br/>
            </w:r>
            <w:r>
              <w:rPr>
                <w:sz w:val="21"/>
                <w:color w:val="000000"/>
              </w:rPr>
              <w:t>1.设备对应的使用视频不少于3小时，视频内容至少包含硬件介绍、功能演示、二次开发、镜像烧写与程序还原。</w:t>
            </w:r>
            <w:r>
              <w:br/>
            </w:r>
            <w:r>
              <w:rPr>
                <w:sz w:val="21"/>
                <w:color w:val="000000"/>
              </w:rPr>
              <w:t>2.设备对应的实验视频不少于2小时，视频内容至少包含控制机械臂舵机实验、控制机械臂执行预存动作组实验、语音实验、雷达实验。</w:t>
            </w:r>
            <w:r>
              <w:br/>
            </w:r>
            <w:r>
              <w:rPr>
                <w:sz w:val="21"/>
                <w:color w:val="000000"/>
              </w:rPr>
              <w:t>3.▲人工智能课程视频不少300小时，视频内容至少包含Python的基础语法、Python高级技巧、线性代数与数据挖掘、Python数据结构、机器学习算法原理与实践、概率论与统计、深度学习基础与实践、卷积神经网络、视觉经典神经网络与复现、循环神经网络原理与应用、工业流水线产品分拣系统、大模型的部署与应用基础、大模型的RAG与Agent设计、分布式与混合精度训练。</w:t>
            </w:r>
            <w:r>
              <w:rPr>
                <w:sz w:val="21"/>
                <w:b/>
                <w:color w:val="000000"/>
              </w:rPr>
              <w:t>（提供云平台网址及视频课程截图证明</w:t>
            </w:r>
            <w:r>
              <w:rPr>
                <w:sz w:val="21"/>
                <w:b/>
                <w:color w:val="000000"/>
              </w:rPr>
              <w:t>或产品白皮书或产品彩页</w:t>
            </w:r>
            <w:r>
              <w:rPr>
                <w:sz w:val="21"/>
                <w:b/>
                <w:color w:val="000000"/>
              </w:rPr>
              <w:t>）</w:t>
            </w:r>
            <w:r>
              <w:br/>
            </w:r>
            <w:r>
              <w:rPr>
                <w:sz w:val="21"/>
                <w:b/>
                <w:color w:val="000000"/>
              </w:rPr>
              <w:t>（二）人工智能虚拟仿真系统</w:t>
            </w:r>
            <w:r>
              <w:br/>
            </w:r>
            <w:r>
              <w:rPr>
                <w:sz w:val="21"/>
                <w:color w:val="000000"/>
              </w:rPr>
              <w:t>1.虚拟仿真组件：每个组件都是从算法中将逻辑抽象出来的具象化展现，在软件中可以进行图形化拖拽、连接、配置、删除等操作，要求每个组件都提供相应的算法匹配，从而完成组件-&gt;逻辑-&gt;代码-&gt;算法的全方面系统性算法学习策略。</w:t>
            </w:r>
            <w:r>
              <w:br/>
            </w:r>
            <w:r>
              <w:rPr>
                <w:sz w:val="21"/>
                <w:color w:val="000000"/>
              </w:rPr>
              <w:t>2.系统内置实验手册：针对每个实验提供详细的操作步骤，每个实验内的逻辑做出相应的解释说明。</w:t>
            </w:r>
            <w:r>
              <w:br/>
            </w:r>
            <w:r>
              <w:rPr>
                <w:sz w:val="21"/>
                <w:color w:val="000000"/>
              </w:rPr>
              <w:t>3.代码生成：软件可生成实验对应Python的代码，代码可自行修改、二次开发。</w:t>
            </w:r>
            <w:r>
              <w:br/>
            </w:r>
            <w:r>
              <w:rPr>
                <w:sz w:val="21"/>
                <w:color w:val="000000"/>
              </w:rPr>
              <w:t>4.大模型工作流编排：具有开始、LLM、知识检索、agentLLM、直接回复、条件分支、文档提取器、天气工具、时间工具、发送邮件、微博热搜、插入数据、查询数据、更新数据、删除数据等组件；2) 一键式使用Qwen2.5、Qwen3、chatglm、deepseek等不少于30种多模态大模型。</w:t>
            </w:r>
            <w:r>
              <w:br/>
            </w:r>
            <w:r>
              <w:rPr>
                <w:sz w:val="21"/>
                <w:color w:val="000000"/>
              </w:rPr>
              <w:t>5.▲3D视觉场景：视觉场景应拥有视觉实验台，内置颜色块、形状块、二维码、车牌、手势、数字块等内容的自由放置功能，并且可以切换3D和2D的不同可视角度；</w:t>
            </w:r>
            <w:r>
              <w:rPr>
                <w:sz w:val="21"/>
                <w:b/>
                <w:color w:val="000000"/>
              </w:rPr>
              <w:t>（提供符合上述要求的</w:t>
            </w:r>
            <w:r>
              <w:rPr>
                <w:sz w:val="21"/>
                <w:b/>
                <w:color w:val="000000"/>
              </w:rPr>
              <w:t>3D场景应包含颜色块、形状块、二维码、车牌、手势、数字块功能截图</w:t>
            </w:r>
            <w:r>
              <w:rPr>
                <w:sz w:val="21"/>
                <w:b/>
                <w:color w:val="000000"/>
              </w:rPr>
              <w:t>或产品白皮书或产品彩页</w:t>
            </w:r>
            <w:r>
              <w:rPr>
                <w:sz w:val="21"/>
                <w:b/>
                <w:color w:val="000000"/>
              </w:rPr>
              <w:t>）</w:t>
            </w:r>
            <w:r>
              <w:br/>
            </w:r>
            <w:r>
              <w:rPr>
                <w:sz w:val="21"/>
                <w:color w:val="000000"/>
              </w:rPr>
              <w:t>6.▲3D声音场景：声音场景拥有声音实验台，内置鸟叫声、人声，人声至少包含拜托、对不起、好久不见、欢迎、可以、没关系、您好、请稍等、谢谢、再见，每个词都包含成年女性、成年男性、男儿童、女儿童的声音。</w:t>
            </w:r>
            <w:r>
              <w:rPr>
                <w:sz w:val="21"/>
                <w:b/>
                <w:color w:val="000000"/>
              </w:rPr>
              <w:t>（提供符合上述要求的</w:t>
            </w:r>
            <w:r>
              <w:rPr>
                <w:sz w:val="21"/>
                <w:b/>
                <w:color w:val="000000"/>
              </w:rPr>
              <w:t>3D场景应包含拜托、对不起、好久不见、欢迎功能截图</w:t>
            </w:r>
            <w:r>
              <w:rPr>
                <w:sz w:val="21"/>
                <w:b/>
                <w:color w:val="000000"/>
              </w:rPr>
              <w:t>或产品白皮书或产品彩页</w:t>
            </w:r>
            <w:r>
              <w:rPr>
                <w:sz w:val="21"/>
                <w:b/>
                <w:color w:val="000000"/>
              </w:rPr>
              <w:t>）</w:t>
            </w:r>
            <w:r>
              <w:br/>
            </w:r>
            <w:r>
              <w:rPr>
                <w:sz w:val="21"/>
                <w:color w:val="000000"/>
              </w:rPr>
              <w:t>7.智能分拣系统3D场景：在3D场景中，具有多个3D模型，应包含传送带、推杆、激光发射器、激光接收器、摄像头等，分拣系统分为采集模式、分拣模式。采集模式可以动态展示物体图像采集过程，自由切换采集的物体，保存采集的图像。分拣模式可以动态展示应用层通过采集图像，控制各个推杆推出来分拣不同类型的物体。</w:t>
            </w:r>
            <w:r>
              <w:br/>
            </w:r>
            <w:r>
              <w:rPr>
                <w:sz w:val="21"/>
                <w:color w:val="000000"/>
              </w:rPr>
              <w:t>8.具身智能-机械臂3D场景：需包含机械臂组装场景，可以通过从背包拖拽机械臂关节和link零件，实现机械臂结构组装。</w:t>
            </w:r>
            <w:r>
              <w:rPr>
                <w:sz w:val="21"/>
                <w:b/>
                <w:color w:val="000000"/>
              </w:rPr>
              <w:t>（提供符合上述要求的</w:t>
            </w:r>
            <w:r>
              <w:rPr>
                <w:sz w:val="21"/>
                <w:b/>
                <w:color w:val="000000"/>
              </w:rPr>
              <w:t>3D场景应包含从背包拖拽机械臂关节和link零件，实现机械臂结构组装功能截图</w:t>
            </w:r>
            <w:r>
              <w:rPr>
                <w:sz w:val="21"/>
                <w:b/>
                <w:color w:val="000000"/>
              </w:rPr>
              <w:t>或产品白皮书或产品彩页</w:t>
            </w:r>
            <w:r>
              <w:rPr>
                <w:sz w:val="21"/>
                <w:b/>
                <w:color w:val="000000"/>
              </w:rPr>
              <w:t>）</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鸿蒙星闪开发套件</w:t>
            </w:r>
          </w:p>
        </w:tc>
        <w:tc>
          <w:tcPr>
            <w:tcW w:type="dxa" w:w="7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一、鸿蒙开发板</w:t>
            </w:r>
            <w:r>
              <w:br/>
            </w:r>
            <w:r>
              <w:rPr>
                <w:sz w:val="21"/>
                <w:color w:val="000000"/>
              </w:rPr>
              <w:t>1. 鸿蒙开发板：基于星闪模组，包含TypeC供电及下载接口，OLED屏幕≥0.96寸，包含NFC、温湿度传感器、接近光强红外三合一传感器、RGB灯、蜂鸣器、按键等外设，至少包含LCD屏幕接口、I2C、SPI、UART、ADC、IO等接口。</w:t>
            </w:r>
            <w:r>
              <w:br/>
            </w:r>
            <w:r>
              <w:rPr>
                <w:sz w:val="21"/>
                <w:color w:val="000000"/>
              </w:rPr>
              <w:t>2. 芯片：基于海思星闪多模IoT SoC芯片，具备高性能32bit微处理器，最大工作频率≥240MHz。内嵌SRAM ≥606KB、ROM≥300KB。内嵌≥4MB Flash。支持WiFi、SLE、BLE通信。</w:t>
            </w:r>
            <w:r>
              <w:br/>
            </w:r>
            <w:r>
              <w:rPr>
                <w:sz w:val="21"/>
                <w:color w:val="000000"/>
              </w:rPr>
              <w:t>3.小车电机驱动板：至少包含2路大电流全桥直流电机驱动器，可控制两个电机，需采用可充电锂电池供电，可外接超声波扩展模块。驱动板需支持电压、电流和功率监测。</w:t>
            </w:r>
            <w:r>
              <w:br/>
            </w:r>
            <w:r>
              <w:rPr>
                <w:sz w:val="21"/>
                <w:color w:val="000000"/>
              </w:rPr>
              <w:t>4.遥控器：需支持星闪、WiFi、BLE蓝牙、红外通信，可控制智能小车，需配备LCD显示屏，遥控按键≥10个，包含微动开关用户按键、复位按键。</w:t>
            </w:r>
            <w:r>
              <w:br/>
            </w:r>
            <w:r>
              <w:rPr>
                <w:sz w:val="21"/>
                <w:color w:val="000000"/>
              </w:rPr>
              <w:t>5.语音控制模块：采用高性能≥32位内核芯片，支持上百条本地指令离线识别，板载USB接口、电平转换电路与复位按键，方便固件下载与调试，带扬声器和麦克风，支持发生和拾音，板载唤醒指示灯，LED灯珠。</w:t>
            </w:r>
            <w:r>
              <w:br/>
            </w:r>
            <w:r>
              <w:rPr>
                <w:sz w:val="21"/>
                <w:color w:val="000000"/>
              </w:rPr>
              <w:t>6.雷达控制模块：采用≥32位处理器，≥64KB Flash存储，≥8KB RAM，≥64MHz运行频率。板载处理器仿真调试接口，可用于程序下载与仿真调试。包括用户按键，UART毫米波雷达接口，PWM舵机接口、指示灯。</w:t>
            </w:r>
            <w:r>
              <w:br/>
            </w:r>
            <w:r>
              <w:rPr>
                <w:sz w:val="21"/>
                <w:color w:val="000000"/>
              </w:rPr>
              <w:t>7.指纹识别模块：光学指纹模组内置DSP运算单元，集成了指纹识别算法。库容量≥100个。采用UART通信，接口为USB Type-C或TTL引脚。开锁指示灯，可用于模拟电子锁开闭。</w:t>
            </w:r>
            <w:r>
              <w:br/>
            </w:r>
            <w:r>
              <w:rPr>
                <w:sz w:val="21"/>
                <w:color w:val="000000"/>
              </w:rPr>
              <w:t>8.农业安防模块：板载多气体传感器，1.8V到3.3V电平转换电路，火焰传感器与指示灯，可燃气传感器与指示灯，直流减速电机与驱动，采用PWM输入控制，可用于电机正反转控制与调速。</w:t>
            </w:r>
            <w:r>
              <w:br/>
            </w:r>
            <w:r>
              <w:rPr>
                <w:sz w:val="21"/>
                <w:color w:val="000000"/>
              </w:rPr>
              <w:t>9.移动定位模块：板载支持LTE Cat.1和GNSS定位的通信模组。控制按键，用于USB接口调试时的上电控制。LTE与GNSS天线接口采用IPEX接口，GNSS天线接口支持有源天线。板载高性能DC/DC模组，满足通信模组的启动与运行需求。板载SIM卡接口，可用物联网卡或手机卡接入。</w:t>
            </w:r>
            <w:r>
              <w:br/>
            </w:r>
            <w:r>
              <w:rPr>
                <w:sz w:val="21"/>
                <w:color w:val="000000"/>
              </w:rPr>
              <w:t>10.超声波测距模块：采用高性能≥32位处理器，≥64KB Flash存储，≥8KB RAM，≥64MHz运行频率。超声波测距芯片内部集成超声波发射电路、接收电路、数字处理电路等。板载处理器仿真调试接口，可用于程序下载与仿真调试。包含用户按键、指示灯。</w:t>
            </w:r>
            <w:r>
              <w:br/>
            </w:r>
            <w:r>
              <w:rPr>
                <w:sz w:val="21"/>
                <w:color w:val="000000"/>
              </w:rPr>
              <w:t>11.巡线模块：支持≥7位反射式光电开关巡线，采用ADC方式，巡线距离≥50mm。</w:t>
            </w:r>
            <w:r>
              <w:br/>
            </w:r>
            <w:r>
              <w:rPr>
                <w:sz w:val="21"/>
                <w:b/>
                <w:color w:val="000000"/>
              </w:rPr>
              <w:t>二、实验资源</w:t>
            </w:r>
            <w:r>
              <w:br/>
            </w:r>
            <w:r>
              <w:rPr>
                <w:sz w:val="21"/>
                <w:color w:val="000000"/>
              </w:rPr>
              <w:t>1.penHarmony LiteOS内核实验：至少包含任务调度实验、定时器实验、事件实验、互斥锁实验、互斥型信号量实验、同步型信号量实验、计数型信号量实验、消息队列实验、LiteOS串口菜单实验。</w:t>
            </w:r>
            <w:r>
              <w:br/>
            </w:r>
            <w:r>
              <w:rPr>
                <w:sz w:val="21"/>
                <w:color w:val="000000"/>
              </w:rPr>
              <w:t>2.基础实验：至少包含串口收发实验、SSD1306屏幕实验、RGB灯实验、SHT20温湿度读取实验、AP3216传感器实验、NFC实验、LCD屏显示实验、LCD屏触摸实验、NV系统存储实验。</w:t>
            </w:r>
            <w:r>
              <w:br/>
            </w:r>
            <w:r>
              <w:rPr>
                <w:sz w:val="21"/>
                <w:color w:val="000000"/>
              </w:rPr>
              <w:t>3.WiFi实验：至少包含WiFi建立网络实验、WiFi连接网络实验、WiFi UDP通信实验、WiFi TCP通信实验、WiFi MQTT通信实验、物联网云平台实验、WiFi测速实验。</w:t>
            </w:r>
            <w:r>
              <w:br/>
            </w:r>
            <w:r>
              <w:rPr>
                <w:sz w:val="21"/>
                <w:color w:val="000000"/>
              </w:rPr>
              <w:t>4.星闪实验： 至少包含SLE透传之Server端、SLE透传之Client端、SLE多客户端接入实验、通过SLE控制LED灯实验、WiFi/SLE共存实验、利用SLE进行WiFi配网实验 、SLE测速实验。</w:t>
            </w:r>
            <w:r>
              <w:br/>
            </w:r>
            <w:r>
              <w:rPr>
                <w:sz w:val="21"/>
                <w:color w:val="000000"/>
              </w:rPr>
              <w:t>5.蓝牙实验： 至少包含BLE透传之Server端、BLE透传之Client端、BLE WiFi配网实验。</w:t>
            </w:r>
            <w:r>
              <w:br/>
            </w:r>
            <w:r>
              <w:rPr>
                <w:sz w:val="21"/>
                <w:color w:val="000000"/>
              </w:rPr>
              <w:t>6.综合项目实验：至少包含倒车雷达、智慧安防、智慧农业、智慧家居、智能温度计、智能照明灯。</w:t>
            </w:r>
            <w:r>
              <w:br/>
            </w:r>
            <w:r>
              <w:rPr>
                <w:sz w:val="21"/>
                <w:color w:val="000000"/>
              </w:rPr>
              <w:t>7.扩展项目实验：至少包含语音控制智能小车、智慧农业与安防控制、智能垃圾桶、智能指纹锁、4G模块通信定位小车。</w:t>
            </w:r>
            <w:r>
              <w:br/>
            </w:r>
            <w:r>
              <w:rPr>
                <w:sz w:val="21"/>
                <w:color w:val="000000"/>
              </w:rPr>
              <w:t>8.多模遥控器实验：触摸按键实验、LCD显示实验、红外遥控实验</w:t>
            </w:r>
            <w:r>
              <w:br/>
            </w:r>
            <w:r>
              <w:rPr>
                <w:sz w:val="21"/>
                <w:color w:val="000000"/>
              </w:rPr>
              <w:t>9.▲配套视频教程包含：至少包含星闪模组介绍、星闪模组开发环境搭建、LiteOS操作系统内核之任务调度、实验：任务调度、LiteOS操作系统内核之软件定时器、实验：软件定时器、LiteOS操作系统内核之事件、实验：事件、LiteOS操作系统内核之信号量、实验：信号量、LiteOS操作系统内核之消息队列、实验：消息队列、驱动开发之点亮LED灯、串口通信简介、驱动开发之串口收发、I2C总线的特点、驱动开发之RGB LED灯、驱动开发之SSD1306屏幕显示、驱动开发之AP3216传感器、驱动开发之SHT20温湿度传感器、SPI通信协议、驱动开发之LCD屏幕显示-原理部分、驱动开发之LCD屏幕显示-实验部分、驱动开发之驱动触摸屏、WiFi基础知识、WiFi网络之创建热点、WiFi网络之连接热点、TCP/IP协议、WiFi网络之UDP通信、WiFi网络之TCP通信、MQTT基础知识、WiFi网络之本地MQTT、WiFi网络之云MQTT、蓝牙通信简介、蓝牙之GATT服务端、蓝牙之GATT客户端、星闪SLE之服务端、星闪SLE之客户端等。</w:t>
            </w:r>
            <w:r>
              <w:rPr>
                <w:sz w:val="21"/>
                <w:b/>
                <w:color w:val="000000"/>
              </w:rPr>
              <w:t>（提供以上课程视频的云平台账号至少</w:t>
            </w:r>
            <w:r>
              <w:rPr>
                <w:sz w:val="21"/>
                <w:b/>
                <w:color w:val="000000"/>
              </w:rPr>
              <w:t>2个，视频课程时长不少于10小时。提供云平台网址及视频课程截图证明</w:t>
            </w:r>
            <w:r>
              <w:rPr>
                <w:sz w:val="21"/>
                <w:b/>
                <w:color w:val="000000"/>
              </w:rPr>
              <w:t>或产品白皮书或产品彩页</w:t>
            </w:r>
            <w:r>
              <w:rPr>
                <w:sz w:val="21"/>
                <w:b/>
                <w:color w:val="000000"/>
              </w:rPr>
              <w:t>）</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视觉机械臂</w:t>
            </w:r>
          </w:p>
        </w:tc>
        <w:tc>
          <w:tcPr>
            <w:tcW w:type="dxa" w:w="7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 材质：铝合金；</w:t>
            </w:r>
            <w:r>
              <w:br/>
            </w:r>
            <w:r>
              <w:rPr>
                <w:sz w:val="21"/>
                <w:color w:val="000000"/>
              </w:rPr>
              <w:t>2. 自由度：≥6个自由度；</w:t>
            </w:r>
            <w:r>
              <w:br/>
            </w:r>
            <w:r>
              <w:rPr>
                <w:sz w:val="21"/>
                <w:color w:val="000000"/>
              </w:rPr>
              <w:t>3. 工作半径：≥600mm；</w:t>
            </w:r>
            <w:r>
              <w:br/>
            </w:r>
            <w:r>
              <w:rPr>
                <w:sz w:val="21"/>
                <w:color w:val="000000"/>
              </w:rPr>
              <w:t>4. 重复定位精度：±0.05mm；</w:t>
            </w:r>
            <w:r>
              <w:br/>
            </w:r>
            <w:r>
              <w:rPr>
                <w:sz w:val="21"/>
                <w:color w:val="000000"/>
              </w:rPr>
              <w:t>5. 额定负载：</w:t>
            </w:r>
            <w:r>
              <w:rPr>
                <w:sz w:val="21"/>
                <w:color w:val="000000"/>
              </w:rPr>
              <w:t>≥</w:t>
            </w:r>
            <w:r>
              <w:rPr>
                <w:sz w:val="21"/>
                <w:color w:val="000000"/>
              </w:rPr>
              <w:t>4.5kg；</w:t>
            </w:r>
            <w:r>
              <w:br/>
            </w:r>
            <w:r>
              <w:rPr>
                <w:sz w:val="21"/>
                <w:color w:val="000000"/>
              </w:rPr>
              <w:t>6. 控制器：须集成于机械臂本体；</w:t>
            </w:r>
            <w:r>
              <w:br/>
            </w:r>
            <w:r>
              <w:rPr>
                <w:sz w:val="21"/>
                <w:color w:val="000000"/>
              </w:rPr>
              <w:t>7. 净重（含控制器）：</w:t>
            </w:r>
            <w:r>
              <w:rPr>
                <w:sz w:val="21"/>
                <w:color w:val="000000"/>
              </w:rPr>
              <w:t>≤8</w:t>
            </w:r>
            <w:r>
              <w:rPr>
                <w:sz w:val="21"/>
                <w:color w:val="000000"/>
              </w:rPr>
              <w:t>kg；</w:t>
            </w:r>
            <w:r>
              <w:br/>
            </w:r>
            <w:r>
              <w:rPr>
                <w:sz w:val="21"/>
                <w:color w:val="000000"/>
              </w:rPr>
              <w:t>8. 额定输入电压：</w:t>
            </w:r>
            <w:r>
              <w:rPr>
                <w:sz w:val="21"/>
                <w:color w:val="000000"/>
              </w:rPr>
              <w:t>≤</w:t>
            </w:r>
            <w:r>
              <w:rPr>
                <w:sz w:val="21"/>
                <w:color w:val="000000"/>
              </w:rPr>
              <w:t>26V；</w:t>
            </w:r>
            <w:r>
              <w:br/>
            </w:r>
            <w:r>
              <w:rPr>
                <w:sz w:val="21"/>
                <w:color w:val="000000"/>
              </w:rPr>
              <w:t>9. 功耗：最大功耗≤200W，综合功耗≤100W；</w:t>
            </w:r>
            <w:r>
              <w:br/>
            </w:r>
            <w:r>
              <w:rPr>
                <w:sz w:val="21"/>
                <w:color w:val="000000"/>
              </w:rPr>
              <w:t>10. 本体防护等级：IP54；</w:t>
            </w:r>
            <w:r>
              <w:br/>
            </w:r>
            <w:r>
              <w:rPr>
                <w:sz w:val="21"/>
                <w:color w:val="000000"/>
              </w:rPr>
              <w:t>11. 控制器接口：不少于 1 个 RJ45 接口、不少于 2 个 USB 接口、不少于 1 个</w:t>
            </w:r>
            <w:r>
              <w:br/>
            </w:r>
            <w:r>
              <w:rPr>
                <w:sz w:val="21"/>
                <w:color w:val="000000"/>
              </w:rPr>
              <w:t>外部扩展接口；</w:t>
            </w:r>
            <w:r>
              <w:br/>
            </w:r>
            <w:r>
              <w:rPr>
                <w:sz w:val="21"/>
                <w:color w:val="000000"/>
              </w:rPr>
              <w:t>12. 控制方式：不少于4种，至少包含拖动示教、示教器、API、RS485；</w:t>
            </w:r>
            <w:r>
              <w:br/>
            </w:r>
            <w:r>
              <w:rPr>
                <w:sz w:val="21"/>
                <w:color w:val="000000"/>
              </w:rPr>
              <w:t>13. 通讯方式：不少于4种，至少包含 WIFI、网口、USB 串口、RS485；</w:t>
            </w:r>
            <w:r>
              <w:br/>
            </w:r>
            <w:r>
              <w:rPr>
                <w:sz w:val="21"/>
                <w:color w:val="000000"/>
              </w:rPr>
              <w:t>14. 支持编程语言：至少支持 C、C++、C#、Python；</w:t>
            </w:r>
            <w:r>
              <w:br/>
            </w:r>
            <w:r>
              <w:rPr>
                <w:sz w:val="21"/>
                <w:color w:val="000000"/>
              </w:rPr>
              <w:t>15. 关节运动范围（不小于）：J1≥±178°、J2±130°、J3 于±135°、J4</w:t>
            </w:r>
            <w:r>
              <w:br/>
            </w:r>
            <w:r>
              <w:rPr>
                <w:sz w:val="21"/>
                <w:color w:val="000000"/>
              </w:rPr>
              <w:t>±178°、J5±128°、J6±360°；</w:t>
            </w:r>
            <w:r>
              <w:br/>
            </w:r>
            <w:r>
              <w:rPr>
                <w:sz w:val="21"/>
                <w:color w:val="000000"/>
              </w:rPr>
              <w:t>16. 关节最大速度：J1-J2 不小于 175°/s、J3-J7 不小于 220°/s；</w:t>
            </w:r>
            <w:r>
              <w:br/>
            </w:r>
            <w:r>
              <w:rPr>
                <w:sz w:val="21"/>
                <w:color w:val="000000"/>
              </w:rPr>
              <w:t>17. 机械臂末端集成：末端不少于 2 个可复用 IO；输出电源最大支持</w:t>
            </w:r>
            <w:r>
              <w:br/>
            </w:r>
            <w:r>
              <w:rPr>
                <w:sz w:val="21"/>
                <w:color w:val="000000"/>
              </w:rPr>
              <w:t>24V1.5A；1 路 RS485 接口，支持 MODBUSRTU 协议；</w:t>
            </w:r>
            <w:r>
              <w:br/>
            </w:r>
            <w:r>
              <w:rPr>
                <w:sz w:val="21"/>
                <w:color w:val="000000"/>
              </w:rPr>
              <w:t>18. 配套资源：须提供适配机械臂的示教器系统，且示教器支持多平台使</w:t>
            </w:r>
            <w:r>
              <w:br/>
            </w:r>
            <w:r>
              <w:rPr>
                <w:sz w:val="21"/>
                <w:color w:val="000000"/>
              </w:rPr>
              <w:t>用。示教器中可进行工具标定、工作坐标系标定、碰撞等级设置；提供</w:t>
            </w:r>
            <w:r>
              <w:br/>
            </w:r>
            <w:r>
              <w:rPr>
                <w:sz w:val="21"/>
                <w:color w:val="000000"/>
              </w:rPr>
              <w:t>机械臂相对应的</w:t>
            </w:r>
            <w:r>
              <w:rPr>
                <w:sz w:val="21"/>
                <w:color w:val="000000"/>
              </w:rPr>
              <w:t>URDF 文件，可进行基于 Moveit 的仿真规划；提供 ROS</w:t>
            </w:r>
            <w:r>
              <w:br/>
            </w:r>
            <w:r>
              <w:rPr>
                <w:sz w:val="21"/>
                <w:color w:val="000000"/>
              </w:rPr>
              <w:t>功能包；</w:t>
            </w:r>
            <w:r>
              <w:rPr>
                <w:sz w:val="21"/>
                <w:color w:val="000000"/>
              </w:rPr>
              <w:t>1 份机械臂的用户手册；1 份机械臂的 ROS 使用书；须提供</w:t>
            </w:r>
            <w:r>
              <w:br/>
            </w:r>
            <w:r>
              <w:rPr>
                <w:sz w:val="21"/>
                <w:color w:val="000000"/>
              </w:rPr>
              <w:t>windows 与 Linux2 个版本的 SDK 文件。</w:t>
            </w:r>
            <w:r>
              <w:br/>
            </w:r>
            <w:r>
              <w:rPr>
                <w:sz w:val="21"/>
                <w:color w:val="000000"/>
              </w:rPr>
              <w:t>19. 维护：提供诊断软件工具；具备断电零位保存功能；具备关节异常状态</w:t>
            </w:r>
            <w:r>
              <w:br/>
            </w:r>
            <w:r>
              <w:rPr>
                <w:sz w:val="21"/>
                <w:color w:val="000000"/>
              </w:rPr>
              <w:t>保护；</w:t>
            </w:r>
            <w:r>
              <w:br/>
            </w:r>
            <w:r>
              <w:rPr>
                <w:sz w:val="21"/>
                <w:color w:val="000000"/>
              </w:rPr>
              <w:t>20. 设备需提供 Linux 基础教程、Python 基础教程、机械臂 ROS 使用教程、</w:t>
            </w:r>
            <w:r>
              <w:br/>
            </w:r>
            <w:r>
              <w:rPr>
                <w:sz w:val="21"/>
                <w:color w:val="000000"/>
              </w:rPr>
              <w:t>机械臂实训手册共</w:t>
            </w:r>
            <w:r>
              <w:rPr>
                <w:sz w:val="21"/>
                <w:color w:val="000000"/>
              </w:rPr>
              <w:t>4 份电子文档供设备后续使用；</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遥操主臂</w:t>
            </w:r>
          </w:p>
        </w:tc>
        <w:tc>
          <w:tcPr>
            <w:tcW w:type="dxa" w:w="7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1、构型：与从臂同构</w:t>
            </w:r>
            <w:r>
              <w:br/>
            </w:r>
            <w:r>
              <w:rPr>
                <w:sz w:val="21"/>
                <w:color w:val="000000"/>
              </w:rPr>
              <w:t>2、运动半径：</w:t>
            </w:r>
            <w:r>
              <w:rPr>
                <w:sz w:val="21"/>
                <w:color w:val="000000"/>
              </w:rPr>
              <w:t>约</w:t>
            </w:r>
            <w:r>
              <w:rPr>
                <w:sz w:val="21"/>
                <w:color w:val="000000"/>
              </w:rPr>
              <w:t>600</w:t>
            </w:r>
            <w:r>
              <w:rPr>
                <w:sz w:val="21"/>
                <w:color w:val="000000"/>
              </w:rPr>
              <w:t>mm</w:t>
            </w:r>
            <w:r>
              <w:br/>
            </w:r>
            <w:r>
              <w:rPr>
                <w:sz w:val="21"/>
                <w:color w:val="000000"/>
              </w:rPr>
              <w:t>3、自由度：6</w:t>
            </w:r>
            <w:r>
              <w:br/>
            </w:r>
            <w:r>
              <w:rPr>
                <w:sz w:val="21"/>
                <w:color w:val="000000"/>
              </w:rPr>
              <w:t>4、关节范围：J1:±165°、J2:±115°、J3:±165°、J4:±115°、J5:±165°、J6:±115°、J7:±165°</w:t>
            </w:r>
            <w:r>
              <w:br/>
            </w:r>
            <w:r>
              <w:rPr>
                <w:sz w:val="21"/>
                <w:color w:val="000000"/>
              </w:rPr>
              <w:t>5、角度分辨率：</w:t>
            </w:r>
            <w:r>
              <w:rPr>
                <w:sz w:val="21"/>
                <w:color w:val="000000"/>
              </w:rPr>
              <w:t>≥</w:t>
            </w:r>
            <w:r>
              <w:rPr>
                <w:sz w:val="21"/>
                <w:color w:val="000000"/>
              </w:rPr>
              <w:t>0.088°</w:t>
            </w:r>
            <w:r>
              <w:br/>
            </w:r>
            <w:r>
              <w:rPr>
                <w:sz w:val="21"/>
                <w:color w:val="000000"/>
              </w:rPr>
              <w:t>6、自重：</w:t>
            </w:r>
            <w:r>
              <w:rPr>
                <w:sz w:val="21"/>
                <w:color w:val="000000"/>
              </w:rPr>
              <w:t>≤</w:t>
            </w:r>
            <w:r>
              <w:rPr>
                <w:sz w:val="21"/>
                <w:color w:val="000000"/>
              </w:rPr>
              <w:t xml:space="preserve"> </w:t>
            </w:r>
            <w:r>
              <w:rPr>
                <w:sz w:val="21"/>
                <w:color w:val="000000"/>
              </w:rPr>
              <w:t>1.5KG</w:t>
            </w:r>
            <w:r>
              <w:br/>
            </w:r>
            <w:r>
              <w:rPr>
                <w:sz w:val="21"/>
                <w:color w:val="000000"/>
              </w:rPr>
              <w:t>7、最大操作速度：110PRM</w:t>
            </w:r>
            <w:r>
              <w:br/>
            </w:r>
            <w:r>
              <w:rPr>
                <w:sz w:val="21"/>
                <w:color w:val="000000"/>
              </w:rPr>
              <w:t>8、电机类型：总线舵机</w:t>
            </w:r>
            <w:r>
              <w:br/>
            </w:r>
            <w:r>
              <w:rPr>
                <w:sz w:val="21"/>
                <w:color w:val="000000"/>
              </w:rPr>
              <w:t>9、角度透传频率：100HZ</w:t>
            </w:r>
            <w:r>
              <w:br/>
            </w:r>
            <w:r>
              <w:rPr>
                <w:sz w:val="21"/>
                <w:color w:val="000000"/>
              </w:rPr>
              <w:t>10、通信接口：CANFD 接口、RS485 接口</w:t>
            </w:r>
            <w:r>
              <w:br/>
            </w:r>
            <w:r>
              <w:rPr>
                <w:sz w:val="21"/>
                <w:color w:val="000000"/>
              </w:rPr>
              <w:t>11、工作电压：DC24V</w:t>
            </w:r>
            <w:r>
              <w:br/>
            </w:r>
            <w:r>
              <w:rPr>
                <w:sz w:val="21"/>
                <w:color w:val="000000"/>
              </w:rPr>
              <w:t>12、额定功率：84W</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深度相机</w:t>
            </w:r>
          </w:p>
        </w:tc>
        <w:tc>
          <w:tcPr>
            <w:tcW w:type="dxa" w:w="7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 理想测量范围：0.3–3m，覆盖常规作业距离</w:t>
            </w:r>
            <w:r>
              <w:br/>
            </w:r>
            <w:r>
              <w:rPr>
                <w:sz w:val="21"/>
                <w:color w:val="000000"/>
              </w:rPr>
              <w:t>2. 深度视场角（FOV）：≥87°×58°</w:t>
            </w:r>
            <w:r>
              <w:br/>
            </w:r>
            <w:r>
              <w:rPr>
                <w:sz w:val="21"/>
                <w:color w:val="000000"/>
              </w:rPr>
              <w:t>3. 最小深度距离：≈28 cm</w:t>
            </w:r>
            <w:r>
              <w:br/>
            </w:r>
            <w:r>
              <w:rPr>
                <w:sz w:val="21"/>
                <w:color w:val="000000"/>
              </w:rPr>
              <w:t>4. 深度输出分辨率：≥1280×720，成像清晰</w:t>
            </w:r>
            <w:r>
              <w:br/>
            </w:r>
            <w:r>
              <w:rPr>
                <w:sz w:val="21"/>
                <w:color w:val="000000"/>
              </w:rPr>
              <w:t>5. 深度测量精度：＜2% @2m，测量精准</w:t>
            </w:r>
            <w:r>
              <w:br/>
            </w:r>
            <w:r>
              <w:rPr>
                <w:sz w:val="21"/>
                <w:color w:val="000000"/>
              </w:rPr>
              <w:t>6. 深度帧率：≤90fps，动态捕捉流畅</w:t>
            </w:r>
            <w:r>
              <w:br/>
            </w:r>
            <w:r>
              <w:rPr>
                <w:sz w:val="21"/>
                <w:color w:val="000000"/>
              </w:rPr>
              <w:t>7. 图像传感器技术：全局快门，减少动态模糊</w:t>
            </w:r>
            <w:r>
              <w:br/>
            </w:r>
            <w:r>
              <w:rPr>
                <w:sz w:val="21"/>
                <w:color w:val="000000"/>
              </w:rPr>
              <w:t>8. RGB 分辨率：≥1920×1080</w:t>
            </w:r>
            <w:r>
              <w:br/>
            </w:r>
            <w:r>
              <w:rPr>
                <w:sz w:val="21"/>
                <w:color w:val="000000"/>
              </w:rPr>
              <w:t>9. RGB 传感器视场（H×V）：≥69°×42°</w:t>
            </w:r>
            <w:r>
              <w:br/>
            </w:r>
            <w:r>
              <w:rPr>
                <w:sz w:val="21"/>
                <w:color w:val="000000"/>
              </w:rPr>
              <w:t>10. RGB 帧速率：30fps，色彩还原真实</w:t>
            </w:r>
            <w:r>
              <w:br/>
            </w:r>
            <w:r>
              <w:rPr>
                <w:sz w:val="21"/>
                <w:color w:val="000000"/>
              </w:rPr>
              <w:t>11. RGB 传感器分辨率：2MP</w:t>
            </w:r>
            <w:r>
              <w:br/>
            </w:r>
            <w:r>
              <w:rPr>
                <w:sz w:val="21"/>
                <w:color w:val="000000"/>
              </w:rPr>
              <w:t>12. RGB 传感器技术：滚动快门</w:t>
            </w:r>
            <w:r>
              <w:br/>
            </w:r>
            <w:r>
              <w:rPr>
                <w:sz w:val="21"/>
                <w:color w:val="000000"/>
              </w:rPr>
              <w:t>13. 供电：5V，供电稳定，适配设备需求</w:t>
            </w:r>
            <w:r>
              <w:br/>
            </w:r>
            <w:r>
              <w:rPr>
                <w:sz w:val="21"/>
                <w:color w:val="000000"/>
              </w:rPr>
              <w:t>14. 通讯：USB3.0，数据传输高速稳定</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电动夹爪</w:t>
            </w:r>
          </w:p>
        </w:tc>
        <w:tc>
          <w:tcPr>
            <w:tcW w:type="dxa" w:w="7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 整机尺寸：不大于222.5×150.6×45mm（长×宽×高）</w:t>
            </w:r>
            <w:r>
              <w:br/>
            </w:r>
            <w:r>
              <w:rPr>
                <w:sz w:val="21"/>
                <w:color w:val="000000"/>
              </w:rPr>
              <w:t>2. 自重：≤0.8kg</w:t>
            </w:r>
            <w:r>
              <w:br/>
            </w:r>
            <w:r>
              <w:rPr>
                <w:sz w:val="21"/>
                <w:color w:val="000000"/>
              </w:rPr>
              <w:t>3. 开合尺寸：≥90 mm，适配不同尺寸工件</w:t>
            </w:r>
            <w:r>
              <w:br/>
            </w:r>
            <w:r>
              <w:rPr>
                <w:sz w:val="21"/>
                <w:color w:val="000000"/>
              </w:rPr>
              <w:t>4. 通信方式：支持 Modbus-RTU、IO 两种方式，兼容性强</w:t>
            </w:r>
            <w:r>
              <w:br/>
            </w:r>
            <w:r>
              <w:rPr>
                <w:sz w:val="21"/>
                <w:color w:val="000000"/>
              </w:rPr>
              <w:t>5. 夹持力：0–30N，可灵活调节</w:t>
            </w:r>
            <w:r>
              <w:br/>
            </w:r>
            <w:r>
              <w:rPr>
                <w:sz w:val="21"/>
                <w:color w:val="000000"/>
              </w:rPr>
              <w:t>6. 重复定位精度：±0.02mm，夹持精准</w:t>
            </w:r>
            <w:r>
              <w:br/>
            </w:r>
            <w:r>
              <w:rPr>
                <w:sz w:val="21"/>
                <w:color w:val="000000"/>
              </w:rPr>
              <w:t>7. 最大速度：≥300 mm/s，操作高效</w:t>
            </w:r>
            <w:r>
              <w:br/>
            </w:r>
            <w:r>
              <w:rPr>
                <w:sz w:val="21"/>
                <w:color w:val="000000"/>
              </w:rPr>
              <w:t>8. 最大负载：≥1.4kg</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数采软件平台</w:t>
            </w:r>
          </w:p>
        </w:tc>
        <w:tc>
          <w:tcPr>
            <w:tcW w:type="dxa" w:w="7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系统包括数据采集、模型学习、模型管理、推理验证模块。</w:t>
            </w:r>
            <w:r>
              <w:br/>
            </w:r>
            <w:r>
              <w:rPr>
                <w:sz w:val="21"/>
                <w:color w:val="000000"/>
              </w:rPr>
              <w:t>1、数据采集：平台支持对已采集数据集进行统一管理，可查看数据名称、采集时间、动作时长、采样频率、采集轮次等关键信息，并支持回放检查、下载和删除等操作。</w:t>
            </w:r>
            <w:r>
              <w:br/>
            </w:r>
            <w:r>
              <w:rPr>
                <w:sz w:val="21"/>
                <w:color w:val="000000"/>
              </w:rPr>
              <w:t>2、模型学习：支持基于采集数据直接启动 VLA 模型训练，并对训练过程进行实时可视化展示，可动态显示损失函数、梯度范数、L2范数、训练进度、样本步数等核心指标，同时提供训练日志输出。</w:t>
            </w:r>
            <w:r>
              <w:br/>
            </w:r>
            <w:r>
              <w:rPr>
                <w:sz w:val="21"/>
                <w:color w:val="000000"/>
              </w:rPr>
              <w:t>3、模型管理：支持对训练完成的模型进行统一归档与调用，展示模型名称、时间信息、模型类别、关键参数和评分结果，并支持模型下载、详情查看、推理验证、评价和删除等操作。支ACT、Pi0.5 模型。</w:t>
            </w:r>
            <w:r>
              <w:br/>
            </w:r>
            <w:r>
              <w:rPr>
                <w:sz w:val="21"/>
                <w:color w:val="000000"/>
              </w:rPr>
              <w:t>4、推理验证：平台支持调用训练完成的模型在真实机器人上执行推理任务，并同步显示头部视角、手部视角、动作曲线和夹爪状态曲线。</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专用操作台</w:t>
            </w:r>
          </w:p>
        </w:tc>
        <w:tc>
          <w:tcPr>
            <w:tcW w:type="dxa" w:w="7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尺寸：</w:t>
            </w:r>
            <w:r>
              <w:rPr>
                <w:sz w:val="21"/>
                <w:color w:val="000000"/>
              </w:rPr>
              <w:t>1200（±10）mm*800（±10）mm*800（±10）mm，整体框架、支撑立柱及台面边框采用工业铝合金型材打造，型材表面阳极氧化处理，防锈耐磨、防静电、结构刚性强；</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二次开发</w:t>
            </w:r>
          </w:p>
        </w:tc>
        <w:tc>
          <w:tcPr>
            <w:tcW w:type="dxa" w:w="7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机械臂运动控制叠加轨迹可视化功能开发</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计算机组成原理实验箱</w:t>
            </w:r>
          </w:p>
        </w:tc>
        <w:tc>
          <w:tcPr>
            <w:tcW w:type="dxa" w:w="7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★1、设备是一个16位模型计算机。可实现脱机运行，控制器有微程序控制器、组合逻辑控制，具备一次全切换方式，实现两种控制器产生的控制信号之间的不断电转换。</w:t>
            </w:r>
            <w:r>
              <w:br/>
            </w:r>
            <w:r>
              <w:rPr>
                <w:sz w:val="21"/>
                <w:color w:val="000000"/>
              </w:rPr>
              <w:t>2、指令系统能够执行加法、减法、逻辑与、加1、存数、取数、进位为1转移、结果为0转移、无条件转移、输出、开中断、关中断、中断返回和停机等指令。预留四条可以扩展的地址空间。</w:t>
            </w:r>
            <w:r>
              <w:br/>
            </w:r>
            <w:r>
              <w:rPr>
                <w:sz w:val="21"/>
                <w:color w:val="000000"/>
              </w:rPr>
              <w:t>3、每个模块均有数码管实时监视，数据/指令流向一目了然。</w:t>
            </w:r>
            <w:r>
              <w:br/>
            </w:r>
            <w:r>
              <w:rPr>
                <w:sz w:val="21"/>
                <w:color w:val="000000"/>
              </w:rPr>
              <w:t>4、硬布线控制器设备上提供可编程CPLD芯片，配备CPLD支持部分模块的重构。</w:t>
            </w:r>
            <w:r>
              <w:br/>
            </w:r>
            <w:r>
              <w:rPr>
                <w:sz w:val="21"/>
                <w:color w:val="000000"/>
              </w:rPr>
              <w:t>5、拨动选择开关，就可实现微程序或组合逻辑控制的切换。</w:t>
            </w:r>
            <w:r>
              <w:br/>
            </w:r>
            <w:r>
              <w:rPr>
                <w:sz w:val="21"/>
                <w:color w:val="000000"/>
              </w:rPr>
              <w:t>6、提供多种工作方式，支持手动、脱机、联机。</w:t>
            </w:r>
            <w:r>
              <w:br/>
            </w:r>
            <w:r>
              <w:rPr>
                <w:sz w:val="21"/>
                <w:color w:val="000000"/>
              </w:rPr>
              <w:t>7、提供三总线接口和锁紧插座，支持I/O扩展。</w:t>
            </w:r>
            <w:r>
              <w:br/>
            </w:r>
            <w:r>
              <w:rPr>
                <w:sz w:val="21"/>
                <w:color w:val="000000"/>
              </w:rPr>
              <w:t>8、提供30路逻辑分析波形图,可让学生在实验时实时地观测到指令与时序的关系.</w:t>
            </w:r>
            <w:r>
              <w:br/>
            </w:r>
            <w:r>
              <w:rPr>
                <w:sz w:val="21"/>
                <w:color w:val="000000"/>
              </w:rPr>
              <w:t>9、提供多种指令系统，支持基本模型机、指令流水线处理能力、RISC模型机实验。</w:t>
            </w:r>
            <w:r>
              <w:br/>
            </w:r>
            <w:r>
              <w:rPr>
                <w:sz w:val="21"/>
                <w:color w:val="000000"/>
              </w:rPr>
              <w:t>10、提供LCD液晶显示控制台，通过键盘,在线动态修改寄存器、程序/微程序计数器、程序/微程序存贮器的内容。提供控制台实拍图片或产品白皮书或产品彩页</w:t>
            </w:r>
            <w:r>
              <w:rPr>
                <w:sz w:val="21"/>
                <w:color w:val="000000"/>
              </w:rPr>
              <w:t>。</w:t>
            </w:r>
            <w:r>
              <w:br/>
            </w:r>
            <w:r>
              <w:rPr>
                <w:sz w:val="21"/>
                <w:color w:val="000000"/>
              </w:rPr>
              <w:t>11、支持多种寻址方式和中断、子程序调用等。</w:t>
            </w:r>
            <w:r>
              <w:br/>
            </w:r>
            <w:r>
              <w:rPr>
                <w:sz w:val="21"/>
                <w:color w:val="000000"/>
              </w:rPr>
              <w:t>12、具有单步、微单步、运行、暂停等功能。</w:t>
            </w:r>
            <w:r>
              <w:br/>
            </w:r>
            <w:r>
              <w:rPr>
                <w:sz w:val="21"/>
                <w:color w:val="000000"/>
              </w:rPr>
              <w:t>13、联机调试软件，自带编译器、支持汇编语言源程序调试，图形化动态显示计算机结构模型的数据/指令流向,操作历史记录状态显示，方便用户查找历史记录。</w:t>
            </w:r>
            <w:r>
              <w:br/>
            </w:r>
            <w:r>
              <w:rPr>
                <w:sz w:val="21"/>
                <w:b/>
                <w:color w:val="000000"/>
              </w:rPr>
              <w:t>▲14、系统可通过手机网络远程控制指定实验箱系统运行停止。</w:t>
            </w:r>
            <w:r>
              <w:br/>
            </w:r>
            <w:r>
              <w:rPr>
                <w:sz w:val="21"/>
                <w:color w:val="000000"/>
              </w:rPr>
              <w:t>15、计算机组成原理基本实验</w:t>
            </w:r>
            <w:r>
              <w:br/>
            </w:r>
            <w:r>
              <w:rPr>
                <w:sz w:val="21"/>
                <w:color w:val="000000"/>
              </w:rPr>
              <w:t>（</w:t>
            </w:r>
            <w:r>
              <w:rPr>
                <w:sz w:val="21"/>
                <w:color w:val="000000"/>
              </w:rPr>
              <w:t>1）通用寄存器读写控制实验</w:t>
            </w:r>
            <w:r>
              <w:br/>
            </w:r>
            <w:r>
              <w:rPr>
                <w:sz w:val="21"/>
                <w:color w:val="000000"/>
              </w:rPr>
              <w:t>（</w:t>
            </w:r>
            <w:r>
              <w:rPr>
                <w:sz w:val="21"/>
                <w:color w:val="000000"/>
              </w:rPr>
              <w:t>2）运算器（ALU）多功能逻辑运算实验</w:t>
            </w:r>
            <w:r>
              <w:br/>
            </w:r>
            <w:r>
              <w:rPr>
                <w:sz w:val="21"/>
                <w:color w:val="000000"/>
              </w:rPr>
              <w:t>（</w:t>
            </w:r>
            <w:r>
              <w:rPr>
                <w:sz w:val="21"/>
                <w:color w:val="000000"/>
              </w:rPr>
              <w:t>3）总线输出与移位逻辑控制实验</w:t>
            </w:r>
            <w:r>
              <w:br/>
            </w:r>
            <w:r>
              <w:rPr>
                <w:sz w:val="21"/>
                <w:color w:val="000000"/>
              </w:rPr>
              <w:t>（</w:t>
            </w:r>
            <w:r>
              <w:rPr>
                <w:sz w:val="21"/>
                <w:color w:val="000000"/>
              </w:rPr>
              <w:t>4）微程序计数器（μPC）时序实验</w:t>
            </w:r>
            <w:r>
              <w:br/>
            </w:r>
            <w:r>
              <w:rPr>
                <w:sz w:val="21"/>
                <w:color w:val="000000"/>
              </w:rPr>
              <w:t>（</w:t>
            </w:r>
            <w:r>
              <w:rPr>
                <w:sz w:val="21"/>
                <w:color w:val="000000"/>
              </w:rPr>
              <w:t>5）程序计数器（PC）寻址控制实验</w:t>
            </w:r>
            <w:r>
              <w:br/>
            </w:r>
            <w:r>
              <w:rPr>
                <w:sz w:val="21"/>
                <w:color w:val="000000"/>
              </w:rPr>
              <w:t>（</w:t>
            </w:r>
            <w:r>
              <w:rPr>
                <w:sz w:val="21"/>
                <w:color w:val="000000"/>
              </w:rPr>
              <w:t>6）静态存储器（SRAM）读写实验</w:t>
            </w:r>
            <w:r>
              <w:br/>
            </w:r>
            <w:r>
              <w:rPr>
                <w:sz w:val="21"/>
                <w:color w:val="000000"/>
              </w:rPr>
              <w:t>（</w:t>
            </w:r>
            <w:r>
              <w:rPr>
                <w:sz w:val="21"/>
                <w:color w:val="000000"/>
              </w:rPr>
              <w:t>7）控制存储器微程序读写实验</w:t>
            </w:r>
            <w:r>
              <w:br/>
            </w:r>
            <w:r>
              <w:rPr>
                <w:sz w:val="21"/>
                <w:color w:val="000000"/>
              </w:rPr>
              <w:t>（</w:t>
            </w:r>
            <w:r>
              <w:rPr>
                <w:sz w:val="21"/>
                <w:color w:val="000000"/>
              </w:rPr>
              <w:t>8）硬件级中断响应处理实验</w:t>
            </w:r>
            <w:r>
              <w:br/>
            </w:r>
            <w:r>
              <w:rPr>
                <w:sz w:val="21"/>
                <w:color w:val="000000"/>
              </w:rPr>
              <w:t>（</w:t>
            </w:r>
            <w:r>
              <w:rPr>
                <w:sz w:val="21"/>
                <w:color w:val="000000"/>
              </w:rPr>
              <w:t>9）组合逻辑控制器实验</w:t>
            </w:r>
            <w:r>
              <w:br/>
            </w:r>
            <w:r>
              <w:rPr>
                <w:sz w:val="21"/>
                <w:color w:val="000000"/>
              </w:rPr>
              <w:t>（</w:t>
            </w:r>
            <w:r>
              <w:rPr>
                <w:sz w:val="21"/>
                <w:color w:val="000000"/>
              </w:rPr>
              <w:t>10）设计指令/微指令系统.</w:t>
            </w:r>
            <w:r>
              <w:br/>
            </w:r>
            <w:r>
              <w:rPr>
                <w:sz w:val="21"/>
                <w:color w:val="000000"/>
              </w:rPr>
              <w:t>16、模型机综合实验</w:t>
            </w:r>
            <w:r>
              <w:br/>
            </w:r>
            <w:r>
              <w:rPr>
                <w:sz w:val="21"/>
                <w:color w:val="000000"/>
              </w:rPr>
              <w:t>（</w:t>
            </w:r>
            <w:r>
              <w:rPr>
                <w:sz w:val="21"/>
                <w:color w:val="000000"/>
              </w:rPr>
              <w:t>1）通用数据传输与接口I/O控制实验</w:t>
            </w:r>
            <w:r>
              <w:br/>
            </w:r>
            <w:r>
              <w:rPr>
                <w:sz w:val="21"/>
                <w:color w:val="000000"/>
              </w:rPr>
              <w:t>（</w:t>
            </w:r>
            <w:r>
              <w:rPr>
                <w:sz w:val="21"/>
                <w:color w:val="000000"/>
              </w:rPr>
              <w:t>2）多元算术逻辑运算（加/减/或）实验</w:t>
            </w:r>
            <w:r>
              <w:br/>
            </w:r>
            <w:r>
              <w:rPr>
                <w:sz w:val="21"/>
                <w:color w:val="000000"/>
              </w:rPr>
              <w:t>（</w:t>
            </w:r>
            <w:r>
              <w:rPr>
                <w:sz w:val="21"/>
                <w:color w:val="000000"/>
              </w:rPr>
              <w:t>3）双向移位逻辑与求反操作验证实验</w:t>
            </w:r>
            <w:r>
              <w:br/>
            </w:r>
            <w:r>
              <w:rPr>
                <w:sz w:val="21"/>
                <w:color w:val="000000"/>
              </w:rPr>
              <w:t>（</w:t>
            </w:r>
            <w:r>
              <w:rPr>
                <w:sz w:val="21"/>
                <w:color w:val="000000"/>
              </w:rPr>
              <w:t>4）程序控制流转移与寻址变换实验</w:t>
            </w:r>
            <w:r>
              <w:br/>
            </w:r>
            <w:r>
              <w:rPr>
                <w:sz w:val="21"/>
                <w:color w:val="000000"/>
              </w:rPr>
              <w:t>（</w:t>
            </w:r>
            <w:r>
              <w:rPr>
                <w:sz w:val="21"/>
                <w:color w:val="000000"/>
              </w:rPr>
              <w:t>5）子程序调用与返回机制深度验证实验</w:t>
            </w:r>
            <w:r>
              <w:br/>
            </w:r>
            <w:r>
              <w:rPr>
                <w:sz w:val="21"/>
                <w:color w:val="000000"/>
              </w:rPr>
              <w:t>（</w:t>
            </w:r>
            <w:r>
              <w:rPr>
                <w:sz w:val="21"/>
                <w:color w:val="000000"/>
              </w:rPr>
              <w:t>6）中断向量寻址与服务程序调度实验</w:t>
            </w:r>
            <w:r>
              <w:br/>
            </w:r>
            <w:r>
              <w:rPr>
                <w:sz w:val="21"/>
                <w:color w:val="000000"/>
              </w:rPr>
              <w:t>（</w:t>
            </w:r>
            <w:r>
              <w:rPr>
                <w:sz w:val="21"/>
                <w:color w:val="000000"/>
              </w:rPr>
              <w:t>7）流水线并行处理机制与时序监测实验</w:t>
            </w:r>
            <w:r>
              <w:br/>
            </w:r>
            <w:r>
              <w:rPr>
                <w:sz w:val="21"/>
                <w:color w:val="000000"/>
              </w:rPr>
              <w:t>（</w:t>
            </w:r>
            <w:r>
              <w:rPr>
                <w:sz w:val="21"/>
                <w:color w:val="000000"/>
              </w:rPr>
              <w:t>8）基于RISC架构的微处理器整机综合实验</w:t>
            </w:r>
            <w:r>
              <w:br/>
            </w:r>
            <w:r>
              <w:rPr>
                <w:sz w:val="21"/>
                <w:color w:val="000000"/>
              </w:rPr>
              <w:t>17、十六位机扩展实验（选做）：</w:t>
            </w:r>
            <w:r>
              <w:br/>
            </w:r>
            <w:r>
              <w:rPr>
                <w:sz w:val="21"/>
                <w:color w:val="000000"/>
              </w:rPr>
              <w:t>（</w:t>
            </w:r>
            <w:r>
              <w:rPr>
                <w:sz w:val="21"/>
                <w:color w:val="000000"/>
              </w:rPr>
              <w:t>1）16位ALU多功能算术逻辑实验</w:t>
            </w:r>
            <w:r>
              <w:br/>
            </w:r>
            <w:r>
              <w:rPr>
                <w:sz w:val="21"/>
                <w:color w:val="000000"/>
              </w:rPr>
              <w:t>（</w:t>
            </w:r>
            <w:r>
              <w:rPr>
                <w:sz w:val="21"/>
                <w:color w:val="000000"/>
              </w:rPr>
              <w:t>2）16位单体寄存器读写控制实验</w:t>
            </w:r>
            <w:r>
              <w:br/>
            </w:r>
            <w:r>
              <w:rPr>
                <w:sz w:val="21"/>
                <w:color w:val="000000"/>
              </w:rPr>
              <w:t>（</w:t>
            </w:r>
            <w:r>
              <w:rPr>
                <w:sz w:val="21"/>
                <w:color w:val="000000"/>
              </w:rPr>
              <w:t>3）16位多体寄存器组编址实验</w:t>
            </w:r>
            <w:r>
              <w:br/>
            </w:r>
            <w:r>
              <w:rPr>
                <w:sz w:val="21"/>
                <w:color w:val="000000"/>
              </w:rPr>
              <w:t>（</w:t>
            </w:r>
            <w:r>
              <w:rPr>
                <w:sz w:val="21"/>
                <w:color w:val="000000"/>
              </w:rPr>
              <w:t>4）16位PC指令计数器与寻址实验</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数字电路实验箱</w:t>
            </w:r>
          </w:p>
        </w:tc>
        <w:tc>
          <w:tcPr>
            <w:tcW w:type="dxa" w:w="7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1．电源：开关电源带保护罩，输入AC220V ； 输出6路 +5V/3A。可控制+12V/1A，可控制-12V/1A。</w:t>
            </w:r>
            <w:r>
              <w:br/>
            </w:r>
            <w:r>
              <w:rPr>
                <w:sz w:val="21"/>
                <w:color w:val="000000"/>
              </w:rPr>
              <w:t>2．保护电路：6路电源短路报警提示，自动恢复，避免因学生操作不当损坏设备。</w:t>
            </w:r>
            <w:r>
              <w:br/>
            </w:r>
            <w:r>
              <w:rPr>
                <w:sz w:val="21"/>
                <w:color w:val="000000"/>
              </w:rPr>
              <w:t>3．自检电路：开机后可选择自检，检测通过后实验。</w:t>
            </w:r>
            <w:r>
              <w:br/>
            </w:r>
            <w:r>
              <w:rPr>
                <w:sz w:val="21"/>
                <w:b/>
                <w:color w:val="000000"/>
              </w:rPr>
              <w:t>▲4．自检电路功能：对本实验箱主要器件及功能进行真实有效的自检故障智能诊断。提供自检电路图片或产品白皮书或产品彩页</w:t>
            </w:r>
            <w:r>
              <w:rPr>
                <w:sz w:val="21"/>
                <w:b/>
                <w:color w:val="000000"/>
              </w:rPr>
              <w:t>。</w:t>
            </w:r>
            <w:r>
              <w:br/>
            </w:r>
            <w:r>
              <w:rPr>
                <w:sz w:val="21"/>
                <w:color w:val="000000"/>
              </w:rPr>
              <w:t>5．固定时钟源：由可编程芯片控制输出100K; 10KHZ; 1KHZ; 1HZ共4种频率的方波。输出端均设有保护电路，输出信号对地短路、或与电压短路（造成电流倒灌）均能起到有效保护。</w:t>
            </w:r>
            <w:r>
              <w:br/>
            </w:r>
            <w:r>
              <w:rPr>
                <w:sz w:val="21"/>
                <w:color w:val="000000"/>
              </w:rPr>
              <w:t>6．单脉冲源：两组四路带正负单脉冲源。</w:t>
            </w:r>
            <w:r>
              <w:br/>
            </w:r>
            <w:r>
              <w:rPr>
                <w:sz w:val="21"/>
                <w:color w:val="000000"/>
              </w:rPr>
              <w:t>7．逻辑电平开关：16位带显示逻辑电平开关，显示由16个Ф3红色LED灯。</w:t>
            </w:r>
            <w:r>
              <w:br/>
            </w:r>
            <w:r>
              <w:rPr>
                <w:sz w:val="21"/>
                <w:color w:val="000000"/>
              </w:rPr>
              <w:t>8．拨码开关：由3个拨码开关组成，12位输出BCD码。</w:t>
            </w:r>
            <w:r>
              <w:br/>
            </w:r>
            <w:r>
              <w:rPr>
                <w:sz w:val="21"/>
                <w:b/>
                <w:color w:val="000000"/>
              </w:rPr>
              <w:t>▲9．LED显示：16位LED指示灯显示三种状态，高电平/红,低电平/绿，高阻态/白。</w:t>
            </w:r>
            <w:r>
              <w:br/>
            </w:r>
            <w:r>
              <w:rPr>
                <w:sz w:val="21"/>
                <w:color w:val="000000"/>
              </w:rPr>
              <w:t>10．数码管显示：6位双位带译码数码管显示，2位双位不带译码数码管显示。</w:t>
            </w:r>
            <w:r>
              <w:br/>
            </w:r>
            <w:r>
              <w:rPr>
                <w:sz w:val="21"/>
                <w:color w:val="000000"/>
              </w:rPr>
              <w:t>11．八路分析仪:可同时观察八路24M以下数字逻辑波形，输入端口由Ф2插孔输入。</w:t>
            </w:r>
            <w:r>
              <w:br/>
            </w:r>
            <w:r>
              <w:rPr>
                <w:sz w:val="21"/>
                <w:color w:val="000000"/>
              </w:rPr>
              <w:t>12．通用插座区：DIP40活动芯活动插座2组、DIP20圆孔插座2组、DIP16圆孔插座5 组、DIP14圆孔插座9组。带有俩个示波器接地环。</w:t>
            </w:r>
            <w:r>
              <w:br/>
            </w:r>
            <w:r>
              <w:rPr>
                <w:sz w:val="21"/>
                <w:color w:val="000000"/>
              </w:rPr>
              <w:t>13．元件库：直流蜂鸣器、单刀双掷开关、电阻、电容、二极管、三极管、电位器等。</w:t>
            </w:r>
            <w:r>
              <w:br/>
            </w:r>
            <w:r>
              <w:rPr>
                <w:sz w:val="21"/>
                <w:color w:val="000000"/>
              </w:rPr>
              <w:t>14. IC智能测试模块：一键测试DIP(双列直插)封装器件的好坏，被测试器件逻辑功能来判断其型号，测试LED显示器件，包括LED、数码管、LED点阵模块。</w:t>
            </w:r>
            <w:r>
              <w:br/>
            </w:r>
            <w:r>
              <w:rPr>
                <w:sz w:val="21"/>
                <w:color w:val="000000"/>
              </w:rPr>
              <w:t>15．实验连线：标配Φ2导线与插针线，长中短三种长度均有，接触可靠，使用方便。</w:t>
            </w:r>
            <w:r>
              <w:br/>
            </w:r>
            <w:r>
              <w:rPr>
                <w:sz w:val="21"/>
                <w:color w:val="000000"/>
              </w:rPr>
              <w:t>16．支持远程命令控制，通过网络远程控制指定实验箱系统组网运行或停止，组网不低于100组。</w:t>
            </w:r>
            <w:r>
              <w:br/>
            </w:r>
            <w:r>
              <w:rPr>
                <w:sz w:val="21"/>
                <w:color w:val="000000"/>
              </w:rPr>
              <w:t>17．提供与数字电路实验箱配套的仿真实验教学工程文件。</w:t>
            </w:r>
            <w:r>
              <w:br/>
            </w:r>
            <w:r>
              <w:rPr>
                <w:sz w:val="21"/>
                <w:color w:val="000000"/>
              </w:rPr>
              <w:t>18．提供实验指导书及实验标准答案。</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终端</w:t>
            </w:r>
          </w:p>
        </w:tc>
        <w:tc>
          <w:tcPr>
            <w:tcW w:type="dxa" w:w="7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1.CPU：≥x86架构，不低于第12代，六核十二线程，2.5GHz，</w:t>
            </w:r>
            <w:r>
              <w:br/>
            </w:r>
            <w:r>
              <w:rPr>
                <w:sz w:val="21"/>
                <w:color w:val="000000"/>
              </w:rPr>
              <w:t>2.内存：≥16G</w:t>
            </w:r>
            <w:r>
              <w:rPr>
                <w:sz w:val="21"/>
                <w:color w:val="000000"/>
              </w:rPr>
              <w:t>，</w:t>
            </w:r>
            <w:r>
              <w:br/>
            </w:r>
            <w:r>
              <w:rPr>
                <w:sz w:val="21"/>
                <w:color w:val="000000"/>
              </w:rPr>
              <w:t>3.硬盘：≥512G</w:t>
            </w:r>
            <w:r>
              <w:rPr>
                <w:sz w:val="21"/>
                <w:color w:val="000000"/>
              </w:rPr>
              <w:t>，</w:t>
            </w:r>
            <w:r>
              <w:br/>
            </w:r>
            <w:r>
              <w:rPr>
                <w:sz w:val="21"/>
                <w:color w:val="000000"/>
              </w:rPr>
              <w:t>4.USB接口：≥8个USB，其中USB3.0≥4个，USB2.0≥4个；</w:t>
            </w:r>
            <w:r>
              <w:br/>
            </w:r>
            <w:r>
              <w:rPr>
                <w:sz w:val="21"/>
                <w:color w:val="000000"/>
              </w:rPr>
              <w:t>5.显示接口及个数：≥1*HDMI接口，1*VGA接口，</w:t>
            </w:r>
            <w:r>
              <w:br/>
            </w:r>
            <w:r>
              <w:rPr>
                <w:sz w:val="21"/>
                <w:color w:val="000000"/>
              </w:rPr>
              <w:t>6.音频接口≥1*MicIN,1*HPOUT</w:t>
            </w:r>
            <w:r>
              <w:rPr>
                <w:sz w:val="21"/>
                <w:color w:val="000000"/>
              </w:rPr>
              <w:t>，</w:t>
            </w:r>
            <w:r>
              <w:br/>
            </w:r>
            <w:r>
              <w:rPr>
                <w:sz w:val="21"/>
                <w:color w:val="000000"/>
              </w:rPr>
              <w:t>7.网卡：1*千兆网口</w:t>
            </w:r>
            <w:r>
              <w:rPr>
                <w:sz w:val="21"/>
                <w:color w:val="000000"/>
              </w:rPr>
              <w:t>，</w:t>
            </w:r>
            <w:r>
              <w:br/>
            </w:r>
            <w:r>
              <w:rPr>
                <w:sz w:val="21"/>
                <w:color w:val="000000"/>
              </w:rPr>
              <w:t>8.其他接口：1*Msata接口</w:t>
            </w:r>
            <w:r>
              <w:rPr>
                <w:sz w:val="21"/>
                <w:color w:val="000000"/>
              </w:rPr>
              <w:t>；</w:t>
            </w:r>
            <w:r>
              <w:rPr>
                <w:sz w:val="21"/>
                <w:color w:val="000000"/>
              </w:rPr>
              <w:t>1个mpcie接口</w:t>
            </w:r>
            <w:r>
              <w:rPr>
                <w:sz w:val="21"/>
                <w:color w:val="000000"/>
              </w:rPr>
              <w:t>，</w:t>
            </w:r>
            <w:r>
              <w:br/>
            </w:r>
            <w:r>
              <w:rPr>
                <w:sz w:val="21"/>
                <w:color w:val="000000"/>
              </w:rPr>
              <w:t>9.支持Windows操作系统。云终端支持网络唤醒和本地双启动模式运行。网络故障时，可切换到本地模式正常使用。</w:t>
            </w:r>
            <w:r>
              <w:br/>
            </w:r>
            <w:r>
              <w:rPr>
                <w:sz w:val="21"/>
                <w:color w:val="000000"/>
              </w:rPr>
              <w:t>10.支持系统的灵活切换，根据用户需求可以在windows7、windows10等主流操作系统直接进行灵活切换。</w:t>
            </w:r>
            <w:r>
              <w:br/>
            </w:r>
            <w:r>
              <w:rPr>
                <w:sz w:val="21"/>
                <w:color w:val="000000"/>
              </w:rPr>
              <w:t>11.为了便于管理员消息通知，终端支持消息通知功能，管理员下发消息后，用户桌面上方会显示管理员的消息通知。</w:t>
            </w:r>
            <w:r>
              <w:br/>
            </w:r>
            <w:r>
              <w:rPr>
                <w:sz w:val="21"/>
                <w:color w:val="000000"/>
              </w:rPr>
              <w:t>1</w:t>
            </w:r>
            <w:r>
              <w:rPr>
                <w:sz w:val="21"/>
                <w:color w:val="000000"/>
              </w:rPr>
              <w:t>2</w:t>
            </w:r>
            <w:r>
              <w:rPr>
                <w:sz w:val="21"/>
                <w:color w:val="000000"/>
              </w:rPr>
              <w:t>.显示器：屏幕尺寸≥21.5”，分辨率≥1920*1080，扫描频率≥75Hz ，背光方式：ELED，屏幕类型：IPS，可视角度≥180°</w:t>
            </w:r>
            <w:r>
              <w:rPr>
                <w:sz w:val="21"/>
                <w:color w:val="000000"/>
              </w:rPr>
              <w:t>。</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VOI桌面管理系统</w:t>
            </w:r>
          </w:p>
        </w:tc>
        <w:tc>
          <w:tcPr>
            <w:tcW w:type="dxa" w:w="7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采用</w:t>
            </w:r>
            <w:r>
              <w:rPr>
                <w:sz w:val="21"/>
                <w:color w:val="000000"/>
              </w:rPr>
              <w:t>B/S架构，提供Web访问方式的免安装统一管理交互端，并提供授权码授权方式，无需加密狗等硬件加密设备</w:t>
            </w:r>
            <w:r>
              <w:br/>
            </w:r>
            <w:r>
              <w:rPr>
                <w:sz w:val="21"/>
                <w:color w:val="000000"/>
              </w:rPr>
              <w:t>提供云终端管理功能，可以远程开启、重启、关闭云终端，支持从列表中删除云终端，更新服务器镜像操作，可查看镜像更新历史信息，包括但不限于：每次更新的镜像时间和备注。</w:t>
            </w:r>
            <w:r>
              <w:br/>
            </w:r>
            <w:r>
              <w:rPr>
                <w:sz w:val="21"/>
                <w:color w:val="000000"/>
              </w:rPr>
              <w:t xml:space="preserve">1.云桌面管理平台需支持在浏览器上就可以进行直接的登录并对云桌面进行管理，且无需管理员安装别的插件，在移动端也可以进行对云桌面的管理。 </w:t>
            </w:r>
            <w:r>
              <w:br/>
            </w:r>
            <w:r>
              <w:rPr>
                <w:sz w:val="21"/>
                <w:color w:val="000000"/>
              </w:rPr>
              <w:t>2.为提供高效的运维方式，支持可在终端管理软件上面对终端进行多选或单独操作，更新或移除，如进行更新操作后云终端基础配置参数不发生改变例如服务器IP、编号。</w:t>
            </w:r>
            <w:r>
              <w:br/>
            </w:r>
            <w:r>
              <w:rPr>
                <w:sz w:val="21"/>
                <w:color w:val="000000"/>
              </w:rPr>
              <w:t>3.需支持用户桌面在需要帮助的时候，云桌面管理平台可以直接向需要帮助的用户桌面发起帮助，进行这一项操作时不需要借助第三方软件。</w:t>
            </w:r>
            <w:r>
              <w:br/>
            </w:r>
            <w:r>
              <w:rPr>
                <w:sz w:val="21"/>
                <w:color w:val="000000"/>
              </w:rPr>
              <w:t>4.要求云桌面管理系统可以直观的显示出各项参数指标包含但不限于连接用户、系统硬盘、内存、存储硬盘等状态，并以图形化的形式展现。</w:t>
            </w:r>
            <w:r>
              <w:rPr>
                <w:sz w:val="21"/>
                <w:b/>
                <w:color w:val="000000"/>
              </w:rPr>
              <w:t>(投标时必须提供此功能配置截图</w:t>
            </w:r>
            <w:r>
              <w:rPr>
                <w:sz w:val="21"/>
                <w:b/>
                <w:color w:val="000000"/>
              </w:rPr>
              <w:t>或产品白皮书或产品彩页</w:t>
            </w:r>
            <w:r>
              <w:rPr>
                <w:sz w:val="21"/>
                <w:b/>
                <w:color w:val="000000"/>
              </w:rPr>
              <w:t>)</w:t>
            </w:r>
            <w:r>
              <w:br/>
            </w:r>
            <w:r>
              <w:rPr>
                <w:sz w:val="21"/>
                <w:color w:val="000000"/>
              </w:rPr>
              <w:t>5、为便于系统运维，需提供云桌面健康检测功能，可自动进行检测，对检测结果进行展示，并生成具体检测报告。</w:t>
            </w:r>
            <w:r>
              <w:rPr>
                <w:sz w:val="21"/>
                <w:b/>
                <w:color w:val="000000"/>
              </w:rPr>
              <w:t>(投标时必须提供此功能配置截图</w:t>
            </w:r>
            <w:r>
              <w:rPr>
                <w:sz w:val="21"/>
                <w:b/>
                <w:color w:val="000000"/>
              </w:rPr>
              <w:t>或产品白皮书或产品彩页</w:t>
            </w:r>
            <w:r>
              <w:rPr>
                <w:sz w:val="21"/>
                <w:b/>
                <w:color w:val="000000"/>
              </w:rPr>
              <w:t>)</w:t>
            </w:r>
            <w:r>
              <w:br/>
            </w:r>
            <w:r>
              <w:rPr>
                <w:sz w:val="21"/>
                <w:color w:val="000000"/>
              </w:rPr>
              <w:t>6.为方便管理员一键查看平台数据，管理平台需提供云桌面、用户及用户在线状态数据。</w:t>
            </w:r>
            <w:r>
              <w:br/>
            </w:r>
            <w:r>
              <w:rPr>
                <w:sz w:val="21"/>
                <w:color w:val="000000"/>
              </w:rPr>
              <w:t>7.可支持终端自动升级，管理员可通过浏览器登录管理界面加载升级包，当终端上电启动时会进行版本自动检测进行升级。</w:t>
            </w:r>
            <w:r>
              <w:br/>
            </w:r>
            <w:r>
              <w:rPr>
                <w:sz w:val="21"/>
                <w:color w:val="000000"/>
              </w:rPr>
              <w:t>8.云桌面管理平台支持个性化设置，可以上传自定义logo和标题进行定制。</w:t>
            </w:r>
            <w:r>
              <w:rPr>
                <w:sz w:val="21"/>
                <w:b/>
                <w:color w:val="000000"/>
              </w:rPr>
              <w:t>(投标时必须提供此功能配置截图</w:t>
            </w:r>
            <w:r>
              <w:rPr>
                <w:sz w:val="21"/>
                <w:b/>
                <w:color w:val="000000"/>
              </w:rPr>
              <w:t>或产品白皮书或产品彩页</w:t>
            </w:r>
            <w:r>
              <w:rPr>
                <w:sz w:val="21"/>
                <w:b/>
                <w:color w:val="000000"/>
              </w:rPr>
              <w:t>)</w:t>
            </w:r>
            <w:r>
              <w:br/>
            </w:r>
            <w:r>
              <w:rPr>
                <w:sz w:val="21"/>
                <w:color w:val="000000"/>
              </w:rPr>
              <w:t>9.支持静默更新功能，要求不影响用户终端日常使用的情况下对用户支持进行更新操作，服务端发送过来的更新镜像文件用户终端后台可进行静默接收，且桌面会有弹窗提示，待用户空闲时间重启即可自动更新。</w:t>
            </w:r>
            <w:r>
              <w:br/>
            </w:r>
            <w:r>
              <w:rPr>
                <w:sz w:val="21"/>
                <w:color w:val="000000"/>
              </w:rPr>
              <w:t>10.支持离线更新，要求云桌面管理系统软件可进行离线更新，当用户终端处于未开机状态情况下，管理员可将提前做好的更新镜像文件发布，待用户终端开机后可自动进行更新操作。</w:t>
            </w:r>
            <w:r>
              <w:br/>
            </w:r>
            <w:r>
              <w:rPr>
                <w:sz w:val="21"/>
                <w:color w:val="000000"/>
              </w:rPr>
              <w:t>11.支持云桌面助手，可对云桌面进行管理包含但不限于镜像模板管理、终端管理等。</w:t>
            </w:r>
            <w:r>
              <w:rPr>
                <w:sz w:val="21"/>
                <w:b/>
                <w:color w:val="000000"/>
              </w:rPr>
              <w:t>(投标时必须提供此功能配置截图</w:t>
            </w:r>
            <w:r>
              <w:rPr>
                <w:sz w:val="21"/>
                <w:b/>
                <w:color w:val="000000"/>
              </w:rPr>
              <w:t>或产品白皮书或产品彩页</w:t>
            </w:r>
            <w:r>
              <w:rPr>
                <w:sz w:val="21"/>
                <w:b/>
                <w:color w:val="000000"/>
              </w:rPr>
              <w:t>)</w:t>
            </w:r>
            <w:r>
              <w:br/>
            </w:r>
            <w:r>
              <w:rPr>
                <w:sz w:val="21"/>
                <w:color w:val="000000"/>
              </w:rPr>
              <w:t>12.支持用户终端直接将自身物理机VDI/VOI镜像，C盘数据转换成镜像模板</w:t>
            </w:r>
            <w:r>
              <w:rPr>
                <w:sz w:val="21"/>
                <w:color w:val="000000"/>
              </w:rPr>
              <w:t>。</w:t>
            </w:r>
            <w:r>
              <w:rPr>
                <w:sz w:val="21"/>
                <w:b/>
                <w:color w:val="000000"/>
              </w:rPr>
              <w:t>(投标时必须提供此功能配置截图</w:t>
            </w:r>
            <w:r>
              <w:rPr>
                <w:sz w:val="21"/>
                <w:b/>
                <w:color w:val="000000"/>
              </w:rPr>
              <w:t>或产品白皮书或产品彩页</w:t>
            </w:r>
            <w:r>
              <w:rPr>
                <w:sz w:val="21"/>
                <w:b/>
                <w:color w:val="000000"/>
              </w:rPr>
              <w:t>)</w:t>
            </w:r>
            <w:r>
              <w:br/>
            </w:r>
            <w:r>
              <w:rPr>
                <w:sz w:val="21"/>
                <w:color w:val="000000"/>
              </w:rPr>
              <w:t>▲13.提供环境监测功能，针对用户正在使用的桌面系统环境进行巡查可批量进行，监测内容以列表形式呈现内容包含但不限于电脑名称、系统版本、IP、内存、硬盘等状态。如出现网络连接中断、USB未连接、未知盘符，均会进行告警。</w:t>
            </w:r>
            <w:r>
              <w:rPr>
                <w:sz w:val="21"/>
                <w:b/>
                <w:color w:val="000000"/>
              </w:rPr>
              <w:t>(投标时必须提供此功能配置截图</w:t>
            </w:r>
            <w:r>
              <w:rPr>
                <w:sz w:val="21"/>
                <w:b/>
                <w:color w:val="000000"/>
              </w:rPr>
              <w:t>或产品白皮书或产品彩页</w:t>
            </w:r>
            <w:r>
              <w:rPr>
                <w:sz w:val="21"/>
                <w:b/>
                <w:color w:val="000000"/>
              </w:rPr>
              <w:t>)</w:t>
            </w:r>
            <w:r>
              <w:br/>
            </w:r>
            <w:r>
              <w:rPr>
                <w:sz w:val="21"/>
                <w:color w:val="000000"/>
              </w:rPr>
              <w:t>14.为提供更加良好的桌面使用环境，需提供广告弹窗拦截功能，开启后系统自动拦截用户终端桌面弹窗广告，净化桌面环境。</w:t>
            </w:r>
            <w:r>
              <w:rPr>
                <w:sz w:val="21"/>
                <w:b/>
                <w:color w:val="000000"/>
              </w:rPr>
              <w:t>(投标时必须提供此功能配置截图</w:t>
            </w:r>
            <w:r>
              <w:rPr>
                <w:sz w:val="21"/>
                <w:b/>
                <w:color w:val="000000"/>
              </w:rPr>
              <w:t>或产品白皮书或产品彩页</w:t>
            </w:r>
            <w:r>
              <w:rPr>
                <w:sz w:val="21"/>
                <w:b/>
                <w:color w:val="000000"/>
              </w:rPr>
              <w:t>)</w:t>
            </w:r>
            <w:r>
              <w:br/>
            </w:r>
            <w:r>
              <w:rPr>
                <w:sz w:val="21"/>
                <w:color w:val="000000"/>
              </w:rPr>
              <w:t>15.为简化部署，支持对3DMAX、CAD等图形设计、工程设计类软件的统一注册，无需手动逐台激活。</w:t>
            </w:r>
            <w:r>
              <w:br/>
            </w:r>
            <w:r>
              <w:rPr>
                <w:sz w:val="21"/>
                <w:color w:val="000000"/>
              </w:rPr>
              <w:t>16.为便于查看学生对于桌面的使用情况，支持对于所有学生机桌面的实时操作查看，并可设置桌面轮播，进行滚动查看。</w:t>
            </w:r>
            <w:r>
              <w:rPr>
                <w:sz w:val="21"/>
                <w:b/>
                <w:color w:val="000000"/>
              </w:rPr>
              <w:t>(投标时必须提供此功能配置截图</w:t>
            </w:r>
            <w:r>
              <w:rPr>
                <w:sz w:val="21"/>
                <w:b/>
                <w:color w:val="000000"/>
              </w:rPr>
              <w:t>或产品白皮书或产品彩页</w:t>
            </w:r>
            <w:r>
              <w:rPr>
                <w:sz w:val="21"/>
                <w:b/>
                <w:color w:val="000000"/>
              </w:rPr>
              <w:t>)</w:t>
            </w:r>
            <w:r>
              <w:br/>
            </w:r>
            <w:r>
              <w:rPr>
                <w:sz w:val="21"/>
                <w:color w:val="000000"/>
              </w:rPr>
              <w:t>▲17.为方便群组内部成员的交流和讨论，支持在群组内发起话题讨论，并且讨论时用户可上传相关的文件进行有针对性的说明。</w:t>
            </w:r>
            <w:r>
              <w:rPr>
                <w:sz w:val="21"/>
                <w:b/>
                <w:color w:val="000000"/>
              </w:rPr>
              <w:t>(投标时必须提供此功能截图</w:t>
            </w:r>
            <w:r>
              <w:rPr>
                <w:sz w:val="21"/>
                <w:b/>
                <w:color w:val="000000"/>
              </w:rPr>
              <w:t>或产品白皮书或产品彩页</w:t>
            </w:r>
            <w:r>
              <w:rPr>
                <w:sz w:val="21"/>
                <w:b/>
                <w:color w:val="000000"/>
              </w:rPr>
              <w:t>)</w:t>
            </w:r>
            <w:r>
              <w:br/>
            </w:r>
            <w:r>
              <w:rPr>
                <w:sz w:val="21"/>
                <w:color w:val="000000"/>
              </w:rPr>
              <w:t>▲18.为便于用户移动使用云存储以及及时接收到单位的各类通知，支持与微信扫码绑定，通过微信服务号即可直接访问云存储资料，并且获取云存储中的消息通知；</w:t>
            </w:r>
            <w:r>
              <w:rPr>
                <w:sz w:val="21"/>
                <w:b/>
                <w:color w:val="000000"/>
              </w:rPr>
              <w:t>(投标时必须提供此功能截图</w:t>
            </w:r>
            <w:r>
              <w:rPr>
                <w:sz w:val="21"/>
                <w:b/>
                <w:color w:val="000000"/>
              </w:rPr>
              <w:t>或产品白皮书或产品彩页</w:t>
            </w:r>
            <w:r>
              <w:rPr>
                <w:sz w:val="21"/>
                <w:b/>
                <w:color w:val="000000"/>
              </w:rPr>
              <w:t>)</w:t>
            </w:r>
            <w:r>
              <w:br/>
            </w:r>
            <w:r>
              <w:rPr>
                <w:sz w:val="21"/>
                <w:color w:val="000000"/>
              </w:rPr>
              <w:t>19.二维码分享：用户可将文件/资料等通过链接二维码，可直接分享二维码的方式一键下发给其他用户，用户通过云存储手机客户端扫描二维码即可获得文件，省去U盘拷贝的麻烦；</w:t>
            </w:r>
            <w:r>
              <w:br/>
            </w:r>
            <w:r>
              <w:rPr>
                <w:sz w:val="21"/>
                <w:color w:val="000000"/>
              </w:rPr>
              <w:t>20.为保证师生个人数据安全，需支持对个人资料库设置密码保护。</w:t>
            </w:r>
            <w:r>
              <w:rPr>
                <w:sz w:val="21"/>
                <w:b/>
                <w:color w:val="000000"/>
              </w:rPr>
              <w:t>(投标时必须提供此功能截图</w:t>
            </w:r>
            <w:r>
              <w:rPr>
                <w:sz w:val="21"/>
                <w:b/>
                <w:color w:val="000000"/>
              </w:rPr>
              <w:t>或产品白皮书或产品彩页</w:t>
            </w:r>
            <w:r>
              <w:rPr>
                <w:sz w:val="21"/>
                <w:b/>
                <w:color w:val="000000"/>
              </w:rPr>
              <w:t>)</w:t>
            </w:r>
          </w:p>
          <w:p>
            <w:pPr>
              <w:pStyle w:val="null3"/>
              <w:jc w:val="left"/>
            </w:pPr>
            <w:r>
              <w:rPr>
                <w:sz w:val="21"/>
              </w:rPr>
              <w:t>21.此次项目提供51个VOI桌面管理系统授权。</w:t>
            </w:r>
            <w:r>
              <w:br/>
            </w:r>
            <w:r>
              <w:rPr>
                <w:sz w:val="21"/>
              </w:rPr>
              <w:t>22、</w:t>
            </w:r>
            <w:r>
              <w:rPr>
                <w:sz w:val="21"/>
                <w:b/>
              </w:rPr>
              <w:t>★管理终端：①通过1台或N台中继器实现跨网段管理，中继器配置要求：CPU≥ARM 四核 1.8GHz，RAM≥1GB ，DOM≥8GB SSD ，USB口≥6个（其中至少包含1个3.0接口），千兆网卡 ，1个HDMI接口或1个VGA接口，1个MicIN接口，1个HPOUT接口，1个TF卡接口，至少5个状态指示灯。为了便于管理员对中继器的维护，需支持终端恢复，当中继器系统故障时可通过Micro-SD卡快速恢复系统。（要求提供TF卡和5个状态指示灯</w:t>
            </w:r>
            <w:r>
              <w:rPr>
                <w:sz w:val="21"/>
                <w:b/>
              </w:rPr>
              <w:t>界面截图或实物照片</w:t>
            </w:r>
            <w:r>
              <w:rPr>
                <w:sz w:val="21"/>
                <w:b/>
              </w:rPr>
              <w:t>）</w:t>
            </w:r>
            <w:r>
              <w:rPr>
                <w:sz w:val="21"/>
                <w:b/>
              </w:rPr>
              <w:t>②教师可通过WEB进入管理终端进行远程管理PC，对于PC可进行选择性的唤醒、关机、重启等操作，使教师教学更为便捷。③教师可通过管理终端有选择性的直接进入学生桌面，协助学生进行操作或进行排障。④可支持列表PC的删除，针对于老旧被更换的PC可通过管理终端进行删除，便于教师或管理员进行日常维护管理。</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多媒体教学软件</w:t>
            </w:r>
          </w:p>
        </w:tc>
        <w:tc>
          <w:tcPr>
            <w:tcW w:type="dxa" w:w="7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1.屏幕广播：电子教室软件需具备屏幕广播功能，开启屏幕广播时默认同时开启教师机本机声音广播，在屏幕广播时也可取消本机声音广播；屏幕广播时学生机屏幕及键鼠被锁定，无法进行其他操作。</w:t>
            </w:r>
            <w:r>
              <w:br/>
            </w:r>
            <w:r>
              <w:rPr>
                <w:sz w:val="21"/>
                <w:color w:val="000000"/>
              </w:rPr>
              <w:t>2.屏幕广播速度增强：屏幕广播时支持多种画面质量的调节，根据网络的不同选择最好的效果进行教学。</w:t>
            </w:r>
            <w:r>
              <w:br/>
            </w:r>
            <w:r>
              <w:rPr>
                <w:sz w:val="21"/>
                <w:color w:val="000000"/>
              </w:rPr>
              <w:t>3.共享白板：教师可共享白板、桌面或图片与选定的学生共同完成相同的学习任务或绘画作品，提供学生也可以单独完成。</w:t>
            </w:r>
            <w:r>
              <w:br/>
            </w:r>
            <w:r>
              <w:rPr>
                <w:sz w:val="21"/>
                <w:color w:val="000000"/>
              </w:rPr>
              <w:t>4.网络影院：实现教师机播放的视频同步广播到学生机。</w:t>
            </w:r>
            <w:r>
              <w:br/>
            </w:r>
            <w:r>
              <w:rPr>
                <w:sz w:val="21"/>
                <w:color w:val="000000"/>
              </w:rPr>
              <w:t>5.语音对讲：教师可以选择任意一名已登录学生与其进行双向语音交谈，除教师和此学生外，其他学生不会受到干扰，可以动态切换对讲对象。</w:t>
            </w:r>
            <w:r>
              <w:br/>
            </w:r>
            <w:r>
              <w:rPr>
                <w:sz w:val="21"/>
                <w:color w:val="000000"/>
              </w:rPr>
              <w:t>学生演示：教师可选定一台学生机作为示范，由此学生代替教师进行示范教学。</w:t>
            </w:r>
            <w:r>
              <w:br/>
            </w:r>
            <w:r>
              <w:rPr>
                <w:sz w:val="21"/>
                <w:color w:val="000000"/>
              </w:rPr>
              <w:t>6.分组教学：教师分派组长执行指定的功能，组长代替教师进行小组教学，小组不需要再临时创建，可以直接使用既有分组信息，教师可以监控每个分组的教学过程，以了解分组教学的进度。</w:t>
            </w:r>
            <w:r>
              <w:br/>
            </w:r>
            <w:r>
              <w:rPr>
                <w:sz w:val="21"/>
                <w:color w:val="000000"/>
              </w:rPr>
              <w:t>7.分组讨论：教师可以创建多个小组进行讨论活动，并可任意选择分组加入讨论活动。同组师生支持多种方式进行交流，包括文字，表情，图片等。</w:t>
            </w:r>
            <w:r>
              <w:br/>
            </w:r>
            <w:r>
              <w:rPr>
                <w:sz w:val="21"/>
                <w:color w:val="000000"/>
              </w:rPr>
              <w:t>8.文件分发：允许教师将教师机不同盘符中的目录或文件一起发送至生机的某目录下。目录不存在自动新建此目录；盘符不存在或路径非法不允许分发；文件已存在选择自动覆盖或保留原始文件。</w:t>
            </w:r>
            <w:r>
              <w:br/>
            </w:r>
            <w:r>
              <w:rPr>
                <w:sz w:val="21"/>
                <w:color w:val="000000"/>
              </w:rPr>
              <w:t>9.文件提交：学生把做好的作业直接提交到教师机，方便教师批改作业要收取的麻烦。通过特殊设置，学生提交作业时必需经过教师审批通过后才可提交，教师可以选择接收和拒绝学生提交的文件。并且教师可以限制学生提交文件的数目和大小。</w:t>
            </w:r>
            <w:r>
              <w:br/>
            </w:r>
            <w:r>
              <w:rPr>
                <w:sz w:val="21"/>
                <w:color w:val="000000"/>
              </w:rPr>
              <w:t>10.试卷编辑：教师能够在家中编辑试题，试题类型支持单选、多选、判断、简答，可插入图片，设置试卷名称、教师名称、班级、考试时间和总分。</w:t>
            </w:r>
            <w:r>
              <w:br/>
            </w:r>
            <w:r>
              <w:rPr>
                <w:sz w:val="21"/>
                <w:color w:val="000000"/>
              </w:rPr>
              <w:t>11.开始考试：教师将试卷分发给学生即可开始考试，考试过程中可以教师如有问题补充，可暂停考试，在特殊情况下，可以暂挂考试，下次启动系统后可继续考试；考试过程中如有断电、关机等意外情况学生机可断线重连，考试结束后学生可提交或时间到自动提交。</w:t>
            </w:r>
            <w:r>
              <w:br/>
            </w:r>
            <w:r>
              <w:rPr>
                <w:sz w:val="21"/>
                <w:color w:val="000000"/>
              </w:rPr>
              <w:t>12.阅卷评分：收取的试卷系统可自动评分，教师添加批注，查看柱状图显示的考试统计结果，并能够将评分结果以网页形式发送给相应的学生。</w:t>
            </w:r>
            <w:r>
              <w:br/>
            </w:r>
            <w:r>
              <w:rPr>
                <w:sz w:val="21"/>
                <w:color w:val="000000"/>
              </w:rPr>
              <w:t>13.答题卡考试：教师导入Word、PPT、Excel、PDF等文档类型的考试内容共享给学生，直接生成答题卡用于学生作答，包含多种不同的题型：多选题，判断题，填空题和论述题。</w:t>
            </w:r>
            <w:r>
              <w:br/>
            </w:r>
            <w:r>
              <w:rPr>
                <w:sz w:val="21"/>
                <w:color w:val="000000"/>
              </w:rPr>
              <w:t>14.随堂小考：教师启动快速的单题考试或随堂调查，限定考试时间，学生答题后立即给出结果，结果显示学生答案柱状图分析和答题时间，可作为抢答依据。</w:t>
            </w:r>
            <w:r>
              <w:br/>
            </w:r>
            <w:r>
              <w:rPr>
                <w:sz w:val="21"/>
                <w:color w:val="000000"/>
              </w:rPr>
              <w:t>15.抢答竞赛：教师可以出任意题目请学生作答，学生抢答时只需按下按钮即可。</w:t>
            </w:r>
            <w:r>
              <w:br/>
            </w:r>
            <w:r>
              <w:rPr>
                <w:sz w:val="21"/>
                <w:color w:val="000000"/>
              </w:rPr>
              <w:t>16.签到：提供学生名单管理工具，为软件和考试模块提供实名验证。提供点名功能，支持保留学生多次登录记录、考勤统计、签到信息的导出与对比。</w:t>
            </w:r>
            <w:r>
              <w:br/>
            </w:r>
            <w:r>
              <w:rPr>
                <w:sz w:val="21"/>
                <w:color w:val="000000"/>
              </w:rPr>
              <w:t>17.网页限制：设定学生访问网站的黑名单或白名单，对学生可以访问的Internet站点进行管理。支持多浏览器限制，如QQ、IE、谷歌、360、遨游等浏览器。</w:t>
            </w:r>
            <w:r>
              <w:br/>
            </w:r>
            <w:r>
              <w:rPr>
                <w:sz w:val="21"/>
                <w:color w:val="000000"/>
              </w:rPr>
              <w:t>18.程序限制：通过各种策略的应用，可防止学生在教学过程中打游戏，或使用QQ，MSN等聊天工具，支持限制U盘，网络映射盘，硬盘虚拟盘，虚拟光盘，内存虚拟盘里的程序。</w:t>
            </w:r>
            <w:r>
              <w:br/>
            </w:r>
            <w:r>
              <w:rPr>
                <w:sz w:val="21"/>
                <w:color w:val="000000"/>
              </w:rPr>
              <w:t>19.学生端属性查看：教师可以获取学生端计算机的名称、登录名和其它常用信息，并可以列出学生端的应用程序、进程和进程 ID，教师还可以远程终止学生端的进程。</w:t>
            </w:r>
            <w:r>
              <w:br/>
            </w:r>
            <w:r>
              <w:rPr>
                <w:sz w:val="21"/>
                <w:color w:val="000000"/>
              </w:rPr>
              <w:t>20.系统日志：显示和自动保存系统运行过程中的关键事件，包括学生登录登出，资源不足，提交文件等。</w:t>
            </w:r>
            <w:r>
              <w:br/>
            </w:r>
            <w:r>
              <w:rPr>
                <w:sz w:val="21"/>
                <w:color w:val="000000"/>
              </w:rPr>
              <w:t>21.远程命令：可以进行远程开机、关机、重启等操作，支持远程打开网页、远程启动程序和远程关闭所有学生正在执行的应用程序。</w:t>
            </w:r>
            <w:r>
              <w:br/>
            </w:r>
            <w:r>
              <w:rPr>
                <w:sz w:val="21"/>
                <w:color w:val="000000"/>
              </w:rPr>
              <w:t>22.分组管理：教师可以新建，删除，重命名分组，添加和删除分组中的成员，设置小组长。分组信息随班级模型永久保存，下次上课可以直接使用保存的分组。</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智能红外无线功放</w:t>
            </w:r>
          </w:p>
        </w:tc>
        <w:tc>
          <w:tcPr>
            <w:tcW w:type="dxa" w:w="7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 集成：D类数字功放，红外线无线接收模块，反馈抑制模块于一体</w:t>
            </w:r>
            <w:r>
              <w:br/>
            </w:r>
            <w:r>
              <w:rPr>
                <w:sz w:val="21"/>
                <w:color w:val="000000"/>
              </w:rPr>
              <w:t>2. 采用红外光线进行音频传输，可在室外阳光环境下工作，不串频，无干扰。</w:t>
            </w:r>
            <w:r>
              <w:br/>
            </w:r>
            <w:r>
              <w:rPr>
                <w:sz w:val="21"/>
                <w:color w:val="000000"/>
              </w:rPr>
              <w:t>▲3. 频道组数≥3通道，支持两支红外无线话筒和一支红外翻页笔同时使用。</w:t>
            </w:r>
            <w:r>
              <w:rPr>
                <w:sz w:val="21"/>
                <w:b/>
                <w:color w:val="000000"/>
              </w:rPr>
              <w:t>提供官网截图或产品彩页或第三方检测机构出具的有效的检验检测报告。</w:t>
            </w:r>
            <w:r>
              <w:rPr>
                <w:sz w:val="21"/>
                <w:b/>
                <w:color w:val="000000"/>
              </w:rPr>
              <w:t>2026年6月1日后出具的检验检测报告应符合国家市场监督管理总局《关于对检验检测机构资质认定实施“一单一库”管理的公告》及相关法律法规的要求</w:t>
            </w:r>
            <w:r>
              <w:rPr>
                <w:sz w:val="21"/>
                <w:b/>
                <w:color w:val="000000"/>
              </w:rPr>
              <w:t>。</w:t>
            </w:r>
            <w:r>
              <w:br/>
            </w:r>
            <w:r>
              <w:rPr>
                <w:sz w:val="21"/>
                <w:color w:val="000000"/>
              </w:rPr>
              <w:t>4. 红外传输接口≥RJ45网口×2，可支持4个红外传感器，最长传输距离≥70米</w:t>
            </w:r>
            <w:r>
              <w:br/>
            </w:r>
            <w:r>
              <w:rPr>
                <w:sz w:val="21"/>
                <w:color w:val="000000"/>
              </w:rPr>
              <w:t>▲5. 线路输入接口≥2组；有线话筒输入接口≥2个（其中1个自带48V幻象供电）；USB数字声卡接口≥1个；USB接口≥2个（可连接多媒体设备以及具备充电功能可以连接充电座使用）；混音输出接口≥2个；话筒独立输出接口≥1个；音箱接线端口≥4组。</w:t>
            </w:r>
            <w:r>
              <w:rPr>
                <w:sz w:val="21"/>
                <w:b/>
                <w:color w:val="000000"/>
              </w:rPr>
              <w:t>提供官网截图或产品彩页或第三方检测机构出具的有效的检验检测报告。</w:t>
            </w:r>
            <w:r>
              <w:rPr>
                <w:sz w:val="21"/>
                <w:b/>
                <w:color w:val="000000"/>
              </w:rPr>
              <w:t>2026年6月1日后出具的检验检测报告应符合国家市场监督管理总局《关于对检验检测机构资质认定实施“一单一库”管理的公告》及相关法律法规的要求</w:t>
            </w:r>
            <w:r>
              <w:rPr>
                <w:sz w:val="21"/>
                <w:b/>
                <w:color w:val="000000"/>
              </w:rPr>
              <w:t>。</w:t>
            </w:r>
            <w:r>
              <w:br/>
            </w:r>
            <w:r>
              <w:rPr>
                <w:sz w:val="21"/>
                <w:color w:val="000000"/>
              </w:rPr>
              <w:t>▲6. 前面板配备每个红外通道音量物理旋钮、每个线路输入音量物理旋钮、数字声卡输入音量物理旋钮、有线话筒输入音量物理旋钮、高低音调节物理旋钮，具备参数存储按钮，恢复出厂值按钮。</w:t>
            </w:r>
            <w:r>
              <w:rPr>
                <w:sz w:val="21"/>
                <w:b/>
                <w:color w:val="000000"/>
              </w:rPr>
              <w:t>提供官网截图或产品彩页或第三方检测机构出具的有效的检验检测报告。</w:t>
            </w:r>
            <w:r>
              <w:rPr>
                <w:sz w:val="21"/>
                <w:b/>
                <w:color w:val="000000"/>
              </w:rPr>
              <w:t>2026年6月1日后出具的检验检测报告应符合国家市场监督管理总局《关于对检验检测机构资质认定实施“一单一库”管理的公告》及相关法律法规的要求</w:t>
            </w:r>
            <w:r>
              <w:rPr>
                <w:sz w:val="21"/>
                <w:b/>
                <w:color w:val="000000"/>
              </w:rPr>
              <w:t>。</w:t>
            </w:r>
            <w:r>
              <w:br/>
            </w:r>
            <w:r>
              <w:rPr>
                <w:sz w:val="21"/>
                <w:color w:val="000000"/>
              </w:rPr>
              <w:t>7. 支持RS232中控，实现每路音量调节，高低音调节，参数储存/恢复，电源开关，通过第三方中控实现摄像机联动等控制。</w:t>
            </w:r>
            <w:r>
              <w:br/>
            </w:r>
            <w:r>
              <w:rPr>
                <w:sz w:val="21"/>
                <w:color w:val="000000"/>
              </w:rPr>
              <w:t>8. 前面板配置中文液晶屏，及时反馈设备状态。</w:t>
            </w:r>
            <w:r>
              <w:br/>
            </w:r>
            <w:r>
              <w:rPr>
                <w:sz w:val="21"/>
                <w:color w:val="000000"/>
              </w:rPr>
              <w:t>9. 频率响应：50Hz~20KHz ±3dB</w:t>
            </w:r>
            <w:r>
              <w:br/>
            </w:r>
            <w:r>
              <w:rPr>
                <w:sz w:val="21"/>
                <w:color w:val="000000"/>
              </w:rPr>
              <w:t>10. 失真：≤0.05%</w:t>
            </w:r>
            <w:r>
              <w:br/>
            </w:r>
            <w:r>
              <w:rPr>
                <w:sz w:val="21"/>
                <w:color w:val="000000"/>
              </w:rPr>
              <w:t>11. 信噪比≥78dB(MIC ),  ≥80dB(LINE),  ≥100dB(IR MIC)（A计权）</w:t>
            </w:r>
            <w:r>
              <w:br/>
            </w:r>
            <w:r>
              <w:rPr>
                <w:sz w:val="21"/>
                <w:color w:val="000000"/>
              </w:rPr>
              <w:t>12. 动态范围100dB</w:t>
            </w:r>
            <w:r>
              <w:br/>
            </w:r>
            <w:r>
              <w:rPr>
                <w:sz w:val="21"/>
                <w:color w:val="000000"/>
              </w:rPr>
              <w:t>13. RF载波稳定性:±0.005% (-10℃-40℃)</w:t>
            </w:r>
            <w:r>
              <w:br/>
            </w:r>
            <w:r>
              <w:rPr>
                <w:sz w:val="21"/>
                <w:color w:val="000000"/>
              </w:rPr>
              <w:t>14. 额定输出功率:（4Ω）2×130W</w:t>
            </w:r>
            <w:r>
              <w:br/>
            </w:r>
            <w:r>
              <w:rPr>
                <w:sz w:val="21"/>
                <w:color w:val="000000"/>
              </w:rPr>
              <w:t>15. 输入灵敏度:20mV(MIC ),  700mV(LINE)</w:t>
            </w:r>
            <w:r>
              <w:br/>
            </w:r>
            <w:r>
              <w:rPr>
                <w:sz w:val="21"/>
                <w:color w:val="000000"/>
              </w:rPr>
              <w:t>16. 输入阻抗:22KΩ (MIC ),  390Ω (LINE)</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红外线话筒（翻页、绿色激光、自动休眠、磁吸充电）（颈挂</w:t>
            </w:r>
            <w:r>
              <w:rPr>
                <w:sz w:val="21"/>
                <w:color w:val="000000"/>
              </w:rPr>
              <w:t>+手持）</w:t>
            </w:r>
          </w:p>
        </w:tc>
        <w:tc>
          <w:tcPr>
            <w:tcW w:type="dxa" w:w="7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 无线传输制式：红外线(波长850nm)，高灵敏度红外线发射管≥6颗，分布在前后左右四面，不易遮挡。</w:t>
            </w:r>
            <w:r>
              <w:rPr>
                <w:sz w:val="21"/>
                <w:b/>
                <w:color w:val="000000"/>
              </w:rPr>
              <w:t>提供官网截图或产品彩页或第三方检测机构出具的有效的检验检测报告。</w:t>
            </w:r>
            <w:r>
              <w:rPr>
                <w:sz w:val="21"/>
                <w:b/>
                <w:color w:val="000000"/>
              </w:rPr>
              <w:t>2026年6月1日后出具的检验检测报告应符合国家市场监督管理总局《关于对检验检测机构资质认定实施“一单一库”管理的公告》及相关法律法规的要求</w:t>
            </w:r>
            <w:r>
              <w:rPr>
                <w:sz w:val="21"/>
                <w:b/>
                <w:color w:val="000000"/>
              </w:rPr>
              <w:t>。</w:t>
            </w:r>
            <w:r>
              <w:br/>
            </w:r>
            <w:r>
              <w:rPr>
                <w:sz w:val="21"/>
                <w:color w:val="000000"/>
              </w:rPr>
              <w:t>2. 拾音传感器：电容式驻极体音头ECM。</w:t>
            </w:r>
            <w:r>
              <w:br/>
            </w:r>
            <w:r>
              <w:rPr>
                <w:sz w:val="21"/>
                <w:color w:val="000000"/>
              </w:rPr>
              <w:t>3. 有效传输距离：与配套主机实现26米（室内直线无遮挡）稳定传输。</w:t>
            </w:r>
            <w:r>
              <w:br/>
            </w:r>
            <w:r>
              <w:rPr>
                <w:sz w:val="21"/>
                <w:color w:val="000000"/>
              </w:rPr>
              <w:t>4. 通道调节：双通道设计，可自主调节红外通道。</w:t>
            </w:r>
            <w:r>
              <w:br/>
            </w:r>
            <w:r>
              <w:rPr>
                <w:sz w:val="21"/>
                <w:color w:val="000000"/>
              </w:rPr>
              <w:t>5. 功率调节：可自主设定高低两档发射功率。</w:t>
            </w:r>
            <w:r>
              <w:br/>
            </w:r>
            <w:r>
              <w:rPr>
                <w:sz w:val="21"/>
                <w:color w:val="000000"/>
              </w:rPr>
              <w:t>6. 电池：内置1300mAh锂电池，工作时间≥8小时。</w:t>
            </w:r>
            <w:r>
              <w:br/>
            </w:r>
            <w:r>
              <w:rPr>
                <w:sz w:val="21"/>
                <w:color w:val="000000"/>
              </w:rPr>
              <w:t>7.充电方式：支持磁吸座充(即话筒尾部安装环形充电磁铁，正反方向都能充电)和磁吸线充。</w:t>
            </w:r>
            <w:r>
              <w:br/>
            </w:r>
            <w:r>
              <w:rPr>
                <w:sz w:val="21"/>
                <w:color w:val="000000"/>
              </w:rPr>
              <w:t>8. 话筒具备PPT翻页功能。</w:t>
            </w:r>
            <w:r>
              <w:br/>
            </w:r>
            <w:r>
              <w:rPr>
                <w:sz w:val="21"/>
                <w:color w:val="000000"/>
              </w:rPr>
              <w:t>9. 话筒具备绿色激光教鞭功能。</w:t>
            </w:r>
            <w:r>
              <w:br/>
            </w:r>
            <w:r>
              <w:rPr>
                <w:sz w:val="21"/>
                <w:color w:val="000000"/>
              </w:rPr>
              <w:t>▲10.智能电源管理：话筒静置1秒后自动休眠，拿取时瞬间自动正常工作。</w:t>
            </w:r>
            <w:r>
              <w:rPr>
                <w:sz w:val="21"/>
                <w:b/>
                <w:color w:val="000000"/>
              </w:rPr>
              <w:t>提供官网截图或产品彩页或第三方检测机构出具的有效的检验检测报告。</w:t>
            </w:r>
            <w:r>
              <w:rPr>
                <w:sz w:val="21"/>
                <w:b/>
                <w:color w:val="000000"/>
              </w:rPr>
              <w:t>2026年6月1日后出具的检验检测报告应符合国家市场监督管理总局《关于对检验检测机构资质认定实施“一单一库”管理的公告》及相关法律法规的要求</w:t>
            </w:r>
            <w:r>
              <w:rPr>
                <w:sz w:val="21"/>
                <w:b/>
                <w:color w:val="000000"/>
              </w:rPr>
              <w:t>。</w:t>
            </w:r>
            <w:r>
              <w:br/>
            </w:r>
            <w:r>
              <w:rPr>
                <w:sz w:val="21"/>
                <w:color w:val="000000"/>
              </w:rPr>
              <w:t>11.可手持可颈挂，标配可轻松调节高度的硅胶挂绳。</w:t>
            </w:r>
            <w:r>
              <w:br/>
            </w:r>
            <w:r>
              <w:rPr>
                <w:sz w:val="21"/>
                <w:color w:val="000000"/>
              </w:rPr>
              <w:t>12.通过4颗双色指示灯反馈设备电量、音量及使用状态。</w:t>
            </w:r>
            <w:r>
              <w:br/>
            </w:r>
            <w:r>
              <w:rPr>
                <w:sz w:val="21"/>
                <w:color w:val="000000"/>
              </w:rPr>
              <w:t>13.外部音源接入：能支持头戴咪和外部音源输入，可连接手机等移动设备。</w:t>
            </w:r>
            <w:r>
              <w:br/>
            </w:r>
            <w:r>
              <w:rPr>
                <w:sz w:val="21"/>
                <w:color w:val="000000"/>
              </w:rPr>
              <w:t>14.兼容性：兼容同品牌红外线全系列接收设备。</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红外线手持话筒（小）（自动休眠唤醒）（磁吸充电）</w:t>
            </w:r>
          </w:p>
        </w:tc>
        <w:tc>
          <w:tcPr>
            <w:tcW w:type="dxa" w:w="7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1.无线传输制式：红外线(波长850nm)，高灵敏度红外线发射管≥6颗。</w:t>
            </w:r>
            <w:r>
              <w:br/>
            </w:r>
            <w:r>
              <w:rPr>
                <w:sz w:val="21"/>
                <w:color w:val="000000"/>
              </w:rPr>
              <w:t>2.拾音传感器：电容式驻极体音头ECM。</w:t>
            </w:r>
            <w:r>
              <w:br/>
            </w:r>
            <w:r>
              <w:rPr>
                <w:sz w:val="21"/>
                <w:color w:val="000000"/>
              </w:rPr>
              <w:t>3.通道调节：双通道设计，可自由调节通道。</w:t>
            </w:r>
            <w:r>
              <w:br/>
            </w:r>
            <w:r>
              <w:rPr>
                <w:sz w:val="21"/>
                <w:color w:val="000000"/>
              </w:rPr>
              <w:t>4.电池工作时间≥6小时。</w:t>
            </w:r>
            <w:r>
              <w:br/>
            </w:r>
            <w:r>
              <w:rPr>
                <w:sz w:val="21"/>
                <w:color w:val="000000"/>
              </w:rPr>
              <w:t>5.电池：1节AA（3.7V）可充电可拆卸可自行更换锂电池。</w:t>
            </w:r>
            <w:r>
              <w:br/>
            </w:r>
            <w:r>
              <w:rPr>
                <w:sz w:val="21"/>
                <w:color w:val="000000"/>
              </w:rPr>
              <w:t>6.充电方式：支持直插式磁吸桌面充电器充电。即话筒尾部安装环形磁吸充电金属片，话筒旋转360°，任意角度都可充电。</w:t>
            </w:r>
            <w:r>
              <w:br/>
            </w:r>
            <w:r>
              <w:rPr>
                <w:sz w:val="21"/>
                <w:color w:val="000000"/>
              </w:rPr>
              <w:t>7.话筒具备防止电池短路设计，即：无法将电池反装入话筒内，且在任何电池短路的情况下都不会对设备造成损坏。</w:t>
            </w:r>
            <w:r>
              <w:br/>
            </w:r>
            <w:r>
              <w:rPr>
                <w:sz w:val="21"/>
                <w:color w:val="000000"/>
              </w:rPr>
              <w:t>8.采用手持式圆柱体形状设计，管体管身全部采用铝合金材质，并具备防滚跌落设计。</w:t>
            </w:r>
            <w:r>
              <w:br/>
            </w:r>
            <w:r>
              <w:rPr>
                <w:sz w:val="21"/>
                <w:color w:val="000000"/>
              </w:rPr>
              <w:t>9.话筒静置1秒后自动断开红外发射和声音采集，拿取时自动打开红外发射并正常工作。</w:t>
            </w:r>
            <w:r>
              <w:br/>
            </w:r>
            <w:r>
              <w:rPr>
                <w:sz w:val="21"/>
                <w:color w:val="000000"/>
              </w:rPr>
              <w:t>10.兼容性：兼容同品牌红外线全系列接收设备。</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红外音箱（含支架）</w:t>
            </w:r>
          </w:p>
        </w:tc>
        <w:tc>
          <w:tcPr>
            <w:tcW w:type="dxa" w:w="7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▲1、箱体内嵌超广角多阵列式红外线接收管24颗，与音箱融为一体。</w:t>
            </w:r>
            <w:r>
              <w:rPr>
                <w:sz w:val="21"/>
                <w:b/>
                <w:color w:val="000000"/>
              </w:rPr>
              <w:t>提供官网截图或产品彩页或第三方检测机构出具的有效的检验检测报告。</w:t>
            </w:r>
            <w:r>
              <w:rPr>
                <w:sz w:val="21"/>
                <w:b/>
                <w:color w:val="000000"/>
              </w:rPr>
              <w:t>2026年6月1日后出具的检验检测报告应符合国家市场监督管理总局《关于对检验检测机构资质认定实施“一单一库”管理的公告》及相关法律法规的要求</w:t>
            </w:r>
            <w:r>
              <w:rPr>
                <w:sz w:val="21"/>
                <w:b/>
                <w:color w:val="000000"/>
              </w:rPr>
              <w:t>。</w:t>
            </w:r>
            <w:r>
              <w:br/>
            </w:r>
            <w:r>
              <w:rPr>
                <w:sz w:val="21"/>
                <w:color w:val="000000"/>
              </w:rPr>
              <w:t>2、采用RJ45网口进行红外信号传输，并具备输入输出接口。</w:t>
            </w:r>
            <w:r>
              <w:br/>
            </w:r>
            <w:r>
              <w:rPr>
                <w:sz w:val="21"/>
                <w:color w:val="000000"/>
              </w:rPr>
              <w:t>3、单元组成2个4寸高性能铁氧体驱动单元。</w:t>
            </w:r>
            <w:r>
              <w:br/>
            </w:r>
            <w:r>
              <w:rPr>
                <w:sz w:val="21"/>
                <w:color w:val="000000"/>
              </w:rPr>
              <w:t>4、频率响应：100Hz~18kHz（±3dB）</w:t>
            </w:r>
            <w:r>
              <w:br/>
            </w:r>
            <w:r>
              <w:rPr>
                <w:sz w:val="21"/>
                <w:color w:val="000000"/>
              </w:rPr>
              <w:t>5、额定/峰值功率80W/160W</w:t>
            </w:r>
            <w:r>
              <w:br/>
            </w:r>
            <w:r>
              <w:rPr>
                <w:sz w:val="21"/>
                <w:color w:val="000000"/>
              </w:rPr>
              <w:t>6、灵敏度：90dB（1W/1M）</w:t>
            </w:r>
            <w:r>
              <w:br/>
            </w:r>
            <w:r>
              <w:rPr>
                <w:sz w:val="21"/>
                <w:color w:val="000000"/>
              </w:rPr>
              <w:t>7、最大声压级110dB（1W/1M）</w:t>
            </w:r>
            <w:r>
              <w:br/>
            </w:r>
            <w:r>
              <w:rPr>
                <w:sz w:val="21"/>
                <w:color w:val="000000"/>
              </w:rPr>
              <w:t>8、阻抗：8Ω；</w:t>
            </w:r>
            <w:r>
              <w:br/>
            </w:r>
            <w:r>
              <w:rPr>
                <w:sz w:val="21"/>
                <w:color w:val="000000"/>
              </w:rPr>
              <w:t>▲9、箱体材料： 铝合金一次成型，坚固耐用。</w:t>
            </w:r>
            <w:r>
              <w:rPr>
                <w:sz w:val="21"/>
                <w:b/>
                <w:color w:val="000000"/>
              </w:rPr>
              <w:t>提供官网截图或产品彩页或第三方检测机构出具的有效的检验检测报告。</w:t>
            </w:r>
            <w:r>
              <w:rPr>
                <w:sz w:val="21"/>
                <w:b/>
                <w:color w:val="000000"/>
              </w:rPr>
              <w:t>2026年6月1日后出具的检验检测报告应符合国家市场监督管理总局《关于对检验检测机构资质认定实施“一单一库”管理的公告》及相关法律法规的要求</w:t>
            </w:r>
            <w:r>
              <w:rPr>
                <w:sz w:val="21"/>
                <w:b/>
                <w:color w:val="000000"/>
              </w:rPr>
              <w:t>。</w:t>
            </w:r>
            <w:r>
              <w:br/>
            </w:r>
            <w:r>
              <w:rPr>
                <w:sz w:val="21"/>
                <w:color w:val="000000"/>
              </w:rPr>
              <w:t>10、标配水平、垂直角度可调壁挂支架。</w:t>
            </w:r>
            <w:r>
              <w:br/>
            </w:r>
            <w:r>
              <w:rPr>
                <w:sz w:val="21"/>
                <w:color w:val="000000"/>
              </w:rPr>
              <w:t>11、尺寸mm（高×宽×深）：</w:t>
            </w:r>
            <w:r>
              <w:rPr>
                <w:sz w:val="21"/>
                <w:color w:val="000000"/>
              </w:rPr>
              <w:t>约</w:t>
            </w:r>
            <w:r>
              <w:rPr>
                <w:sz w:val="21"/>
                <w:color w:val="000000"/>
              </w:rPr>
              <w:t>475×14</w:t>
            </w:r>
            <w:r>
              <w:rPr>
                <w:sz w:val="21"/>
                <w:color w:val="000000"/>
              </w:rPr>
              <w:t>5</w:t>
            </w:r>
            <w:r>
              <w:rPr>
                <w:sz w:val="21"/>
                <w:color w:val="000000"/>
              </w:rPr>
              <w:t>×150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组合式双路充电座（桌面</w:t>
            </w:r>
            <w:r>
              <w:rPr>
                <w:sz w:val="21"/>
                <w:color w:val="000000"/>
              </w:rPr>
              <w:t>+嵌入）</w:t>
            </w:r>
          </w:p>
        </w:tc>
        <w:tc>
          <w:tcPr>
            <w:tcW w:type="dxa" w:w="7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 标配两个充电位，支持不同形状话筒（颈挂式、手持式）。同时支持桌面放置、嵌入式安装方式，且所有设备可以互换充电位充电。</w:t>
            </w:r>
            <w:r>
              <w:br/>
            </w:r>
            <w:r>
              <w:rPr>
                <w:sz w:val="21"/>
                <w:color w:val="000000"/>
              </w:rPr>
              <w:t>2. 充电保护：对不关话筒的情况下可以自动断开内部电路并进行充电。</w:t>
            </w:r>
            <w:r>
              <w:br/>
            </w:r>
            <w:r>
              <w:rPr>
                <w:sz w:val="21"/>
                <w:color w:val="000000"/>
              </w:rPr>
              <w:t>3. 充电指示：可根据充电指示灯判断充电情况。</w:t>
            </w:r>
            <w:r>
              <w:br/>
            </w:r>
            <w:r>
              <w:rPr>
                <w:sz w:val="21"/>
                <w:color w:val="000000"/>
              </w:rPr>
              <w:t>4. 电池识别保护：能自动识别是否是充电电池，检测到非充电电池会自动断电保护。</w:t>
            </w:r>
            <w:r>
              <w:br/>
            </w:r>
            <w:r>
              <w:rPr>
                <w:sz w:val="21"/>
                <w:color w:val="000000"/>
              </w:rPr>
              <w:t>5. 同时具备Type-C接口和4P凤凰插口，且都支持供电和RS-232控制协议，通过中控接口反馈充电状态，发送控制指令。</w:t>
            </w:r>
            <w:r>
              <w:br/>
            </w:r>
            <w:r>
              <w:rPr>
                <w:sz w:val="21"/>
                <w:color w:val="000000"/>
              </w:rPr>
              <w:t>6. 充电电压电流：DC 5V, 500mA。</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有线鹅颈话筒</w:t>
            </w:r>
          </w:p>
        </w:tc>
        <w:tc>
          <w:tcPr>
            <w:tcW w:type="dxa" w:w="7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 换能方式: 电容式</w:t>
            </w:r>
            <w:r>
              <w:br/>
            </w:r>
            <w:r>
              <w:rPr>
                <w:sz w:val="21"/>
                <w:color w:val="000000"/>
              </w:rPr>
              <w:t>2. 频率响应: 20Hz-20KHz</w:t>
            </w:r>
            <w:r>
              <w:br/>
            </w:r>
            <w:r>
              <w:rPr>
                <w:sz w:val="21"/>
                <w:color w:val="000000"/>
              </w:rPr>
              <w:t>3. 指向性: 心型指向</w:t>
            </w:r>
            <w:r>
              <w:br/>
            </w:r>
            <w:r>
              <w:rPr>
                <w:sz w:val="21"/>
                <w:color w:val="000000"/>
              </w:rPr>
              <w:t>4. 输出阻抗（欧姆）</w:t>
            </w:r>
            <w:r>
              <w:rPr>
                <w:sz w:val="21"/>
                <w:color w:val="000000"/>
              </w:rPr>
              <w:t>：</w:t>
            </w:r>
            <w:r>
              <w:rPr>
                <w:sz w:val="21"/>
                <w:color w:val="000000"/>
              </w:rPr>
              <w:t>75Ω</w:t>
            </w:r>
            <w:r>
              <w:br/>
            </w:r>
            <w:r>
              <w:rPr>
                <w:sz w:val="21"/>
                <w:color w:val="000000"/>
              </w:rPr>
              <w:t>5. 灵敏度 : -40dB±2dB</w:t>
            </w:r>
            <w:r>
              <w:br/>
            </w:r>
            <w:r>
              <w:rPr>
                <w:sz w:val="21"/>
                <w:color w:val="000000"/>
              </w:rPr>
              <w:t xml:space="preserve">6. 供电电压(V): DC3V/幻象48V </w:t>
            </w:r>
            <w:r>
              <w:br/>
            </w:r>
            <w:r>
              <w:rPr>
                <w:sz w:val="21"/>
                <w:color w:val="000000"/>
              </w:rPr>
              <w:t>7. 咪管长度：</w:t>
            </w:r>
            <w:r>
              <w:rPr>
                <w:sz w:val="21"/>
                <w:color w:val="000000"/>
              </w:rPr>
              <w:t>约</w:t>
            </w:r>
            <w:r>
              <w:rPr>
                <w:sz w:val="21"/>
                <w:color w:val="000000"/>
              </w:rPr>
              <w:t>600mm</w:t>
            </w:r>
            <w:r>
              <w:br/>
            </w:r>
            <w:r>
              <w:rPr>
                <w:sz w:val="21"/>
                <w:color w:val="000000"/>
              </w:rPr>
              <w:t>8. 单支话筒重量：</w:t>
            </w:r>
            <w:r>
              <w:rPr>
                <w:sz w:val="21"/>
                <w:color w:val="000000"/>
              </w:rPr>
              <w:t>约</w:t>
            </w:r>
            <w:r>
              <w:rPr>
                <w:sz w:val="21"/>
                <w:color w:val="000000"/>
              </w:rPr>
              <w:t>0.7</w:t>
            </w:r>
            <w:r>
              <w:rPr>
                <w:sz w:val="21"/>
                <w:color w:val="000000"/>
              </w:rPr>
              <w:t>KG</w:t>
            </w:r>
            <w:r>
              <w:br/>
            </w:r>
            <w:r>
              <w:rPr>
                <w:sz w:val="21"/>
                <w:color w:val="000000"/>
              </w:rPr>
              <w:t>9. 输出、指示：平衡、管灯</w:t>
            </w:r>
            <w:r>
              <w:br/>
            </w:r>
            <w:r>
              <w:rPr>
                <w:sz w:val="21"/>
                <w:color w:val="000000"/>
              </w:rPr>
              <w:t>10 开关：电子轻触</w:t>
            </w:r>
            <w:r>
              <w:br/>
            </w:r>
            <w:r>
              <w:rPr>
                <w:sz w:val="21"/>
                <w:color w:val="000000"/>
              </w:rPr>
              <w:t>11. 抗手机、电磁、调频干扰</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1</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多媒体中控系统</w:t>
            </w:r>
          </w:p>
        </w:tc>
        <w:tc>
          <w:tcPr>
            <w:tcW w:type="dxa" w:w="7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1.DIV/HDIM视频</w:t>
            </w:r>
            <w:r>
              <w:br/>
            </w:r>
            <w:r>
              <w:rPr>
                <w:sz w:val="21"/>
                <w:color w:val="000000"/>
              </w:rPr>
              <w:t>2.接口：DVI/HDMI</w:t>
            </w:r>
            <w:r>
              <w:br/>
            </w:r>
            <w:r>
              <w:rPr>
                <w:sz w:val="21"/>
                <w:color w:val="000000"/>
              </w:rPr>
              <w:t>3.增益 0dB</w:t>
            </w:r>
            <w:r>
              <w:br/>
            </w:r>
            <w:r>
              <w:rPr>
                <w:sz w:val="21"/>
                <w:color w:val="000000"/>
              </w:rPr>
              <w:t>4.信号强度  T.M.D.S.+/-0.4pp</w:t>
            </w:r>
            <w:r>
              <w:br/>
            </w:r>
            <w:r>
              <w:rPr>
                <w:sz w:val="21"/>
                <w:color w:val="000000"/>
              </w:rPr>
              <w:t>5.最小/最大电平  T.M.D.S. 2.9V/3.3V</w:t>
            </w:r>
            <w:r>
              <w:br/>
            </w:r>
            <w:r>
              <w:rPr>
                <w:sz w:val="21"/>
                <w:color w:val="000000"/>
              </w:rPr>
              <w:t>6.阻抗  50 Ω</w:t>
            </w:r>
            <w:r>
              <w:br/>
            </w:r>
            <w:r>
              <w:rPr>
                <w:sz w:val="21"/>
                <w:color w:val="000000"/>
              </w:rPr>
              <w:t>7.支持分辨率  Normal-PC:1600×1200@60Hz，HDPC:1920×1200@60Hz，HDTV:1920×1080P@60Hz，最大支流误差  15mV</w:t>
            </w:r>
            <w:r>
              <w:br/>
            </w:r>
            <w:r>
              <w:rPr>
                <w:sz w:val="21"/>
                <w:color w:val="000000"/>
              </w:rPr>
              <w:t>8.CAT5传输距离  最小传输距离25米(实际传输效果和距离视线材质量来定)</w:t>
            </w:r>
            <w:r>
              <w:br/>
            </w:r>
            <w:r>
              <w:rPr>
                <w:sz w:val="21"/>
                <w:color w:val="000000"/>
              </w:rPr>
              <w:t>9.音频信号输入/输出接口  3.5mm非平衡立体声音频输入</w:t>
            </w:r>
            <w:r>
              <w:br/>
            </w:r>
            <w:r>
              <w:rPr>
                <w:sz w:val="21"/>
                <w:color w:val="000000"/>
              </w:rPr>
              <w:t>增益</w:t>
            </w:r>
            <w:r>
              <w:rPr>
                <w:sz w:val="21"/>
                <w:color w:val="000000"/>
              </w:rPr>
              <w:t xml:space="preserve">  </w:t>
            </w:r>
            <w:r>
              <w:rPr>
                <w:sz w:val="21"/>
                <w:color w:val="000000"/>
              </w:rPr>
              <w:t>0dB频率响应  20 Hz ~ 20 kHz 总谐波失真+噪声  0.01% @ 1 kHz （额定电压下）信噪比(S/N)  &gt;90dB at Vin=0V</w:t>
            </w:r>
            <w:r>
              <w:br/>
            </w:r>
            <w:r>
              <w:rPr>
                <w:sz w:val="21"/>
                <w:color w:val="000000"/>
              </w:rPr>
              <w:t>立体声分离度</w:t>
            </w:r>
            <w:r>
              <w:rPr>
                <w:sz w:val="21"/>
                <w:color w:val="000000"/>
              </w:rPr>
              <w:t xml:space="preserve">  </w:t>
            </w:r>
            <w:r>
              <w:rPr>
                <w:sz w:val="21"/>
                <w:color w:val="000000"/>
              </w:rPr>
              <w:t>&gt;80dB @ 1 kHz</w:t>
            </w:r>
            <w:r>
              <w:br/>
            </w:r>
            <w:r>
              <w:rPr>
                <w:sz w:val="21"/>
                <w:color w:val="000000"/>
              </w:rPr>
              <w:t>共态抑制比（</w:t>
            </w:r>
            <w:r>
              <w:rPr>
                <w:sz w:val="21"/>
                <w:color w:val="000000"/>
              </w:rPr>
              <w:t>CMRR）  &gt;75dB @: 20 Hz ~ 20 kHz</w:t>
            </w:r>
            <w:r>
              <w:br/>
            </w:r>
            <w:r>
              <w:rPr>
                <w:sz w:val="21"/>
                <w:color w:val="000000"/>
              </w:rPr>
              <w:t>10.信号类型  立体声(非平接音频)</w:t>
            </w:r>
            <w:r>
              <w:br/>
            </w:r>
            <w:r>
              <w:rPr>
                <w:sz w:val="21"/>
                <w:color w:val="000000"/>
              </w:rPr>
              <w:t>阻抗</w:t>
            </w:r>
            <w:r>
              <w:rPr>
                <w:sz w:val="21"/>
                <w:color w:val="000000"/>
              </w:rPr>
              <w:t xml:space="preserve">  </w:t>
            </w:r>
            <w:r>
              <w:rPr>
                <w:sz w:val="21"/>
                <w:color w:val="000000"/>
              </w:rPr>
              <w:t>输入</w:t>
            </w:r>
            <w:r>
              <w:rPr>
                <w:sz w:val="21"/>
                <w:color w:val="000000"/>
              </w:rPr>
              <w:t>:&gt;10 kΩ(平衡/ 非平衡接法) 输出:50 Ω(非平衡接法) 100Ω( 平衡接法)最大输入电平  +19.5dBu，(平衡/ 非平衡接法)增益误差±0.1dB @20 Hz ~ 20 KHz</w:t>
            </w:r>
            <w:r>
              <w:br/>
            </w:r>
            <w:r>
              <w:rPr>
                <w:sz w:val="21"/>
                <w:color w:val="000000"/>
              </w:rPr>
              <w:t>规格</w:t>
            </w:r>
            <w:r>
              <w:br/>
            </w:r>
            <w:r>
              <w:rPr>
                <w:sz w:val="21"/>
                <w:color w:val="000000"/>
              </w:rPr>
              <w:t>1.电源  AC220-265V</w:t>
            </w:r>
            <w:r>
              <w:br/>
            </w:r>
            <w:r>
              <w:rPr>
                <w:sz w:val="21"/>
                <w:color w:val="000000"/>
              </w:rPr>
              <w:t>2.温度  储存、使用温度: -20°～+70°C</w:t>
            </w:r>
            <w:r>
              <w:br/>
            </w:r>
            <w:r>
              <w:rPr>
                <w:sz w:val="21"/>
                <w:color w:val="000000"/>
              </w:rPr>
              <w:t>3.湿度  储存、使用湿度:10% ～90%</w:t>
            </w:r>
            <w:r>
              <w:br/>
            </w:r>
            <w:r>
              <w:rPr>
                <w:sz w:val="21"/>
                <w:color w:val="000000"/>
              </w:rPr>
              <w:t>4.产品重量 约5.2Kg</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2</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双人学生桌</w:t>
            </w:r>
          </w:p>
        </w:tc>
        <w:tc>
          <w:tcPr>
            <w:tcW w:type="dxa" w:w="7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1、1600</w:t>
            </w:r>
            <w:r>
              <w:rPr>
                <w:sz w:val="21"/>
                <w:color w:val="000000"/>
              </w:rPr>
              <w:t>（</w:t>
            </w:r>
            <w:r>
              <w:rPr>
                <w:sz w:val="21"/>
                <w:color w:val="000000"/>
              </w:rPr>
              <w:t>±10</w:t>
            </w:r>
            <w:r>
              <w:rPr>
                <w:sz w:val="21"/>
                <w:color w:val="000000"/>
              </w:rPr>
              <w:t>）</w:t>
            </w:r>
            <w:r>
              <w:rPr>
                <w:sz w:val="21"/>
                <w:color w:val="000000"/>
              </w:rPr>
              <w:t>*600</w:t>
            </w:r>
            <w:r>
              <w:rPr>
                <w:sz w:val="21"/>
                <w:color w:val="000000"/>
              </w:rPr>
              <w:t>（</w:t>
            </w:r>
            <w:r>
              <w:rPr>
                <w:sz w:val="21"/>
                <w:color w:val="000000"/>
              </w:rPr>
              <w:t>±10</w:t>
            </w:r>
            <w:r>
              <w:rPr>
                <w:sz w:val="21"/>
                <w:color w:val="000000"/>
              </w:rPr>
              <w:t>）</w:t>
            </w:r>
            <w:r>
              <w:rPr>
                <w:sz w:val="21"/>
                <w:color w:val="000000"/>
              </w:rPr>
              <w:t>*750</w:t>
            </w:r>
            <w:r>
              <w:rPr>
                <w:sz w:val="21"/>
                <w:color w:val="000000"/>
              </w:rPr>
              <w:t>（</w:t>
            </w:r>
            <w:r>
              <w:rPr>
                <w:sz w:val="21"/>
                <w:color w:val="000000"/>
              </w:rPr>
              <w:t>±10</w:t>
            </w:r>
            <w:r>
              <w:rPr>
                <w:sz w:val="21"/>
                <w:color w:val="000000"/>
              </w:rPr>
              <w:t>）</w:t>
            </w:r>
            <w:r>
              <w:rPr>
                <w:sz w:val="21"/>
                <w:color w:val="000000"/>
              </w:rPr>
              <w:t>mm木质结构(（尺寸/颜色可订制）</w:t>
            </w:r>
            <w:r>
              <w:br/>
            </w:r>
            <w:r>
              <w:rPr>
                <w:sz w:val="21"/>
                <w:color w:val="000000"/>
              </w:rPr>
              <w:t>2、材料：板面采用绿色环保高密度板饰面，抗硬度性能良好，具防火，防污染，防损等特点，内部基材为高密度板，板材台面厚度</w:t>
            </w:r>
            <w:r>
              <w:rPr>
                <w:sz w:val="21"/>
                <w:color w:val="000000"/>
              </w:rPr>
              <w:t>约</w:t>
            </w:r>
            <w:r>
              <w:rPr>
                <w:sz w:val="21"/>
                <w:color w:val="000000"/>
              </w:rPr>
              <w:t>25MM，PVC热熔胶边封边。</w:t>
            </w:r>
            <w:r>
              <w:br/>
            </w:r>
            <w:r>
              <w:rPr>
                <w:sz w:val="21"/>
                <w:color w:val="000000"/>
              </w:rPr>
              <w:t>3、框架材料：框架为优质方管和冷轧钢板组成，表面处理经过酸洗、磷化、静电喷塑；工艺：严格按照公司质量体系要求及完整的工艺流程，经过剪、冲、折、焊、磨、抛及酸洗、磷化、静电喷塑高温固化等工序制作，从装配到装箱和各配件均经过严格的检验，确保产品质量。</w:t>
            </w:r>
            <w:r>
              <w:br/>
            </w:r>
            <w:r>
              <w:rPr>
                <w:sz w:val="21"/>
                <w:color w:val="000000"/>
              </w:rPr>
              <w:t>4、桌面宽敞，平滑，可摆放液晶显示器</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3</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教师桌椅</w:t>
            </w:r>
          </w:p>
        </w:tc>
        <w:tc>
          <w:tcPr>
            <w:tcW w:type="dxa" w:w="7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讲师桌</w:t>
            </w:r>
            <w:r>
              <w:br/>
            </w:r>
            <w:r>
              <w:rPr>
                <w:sz w:val="21"/>
                <w:color w:val="000000"/>
              </w:rPr>
              <w:t>1、结构：采用分体式式钢木结构，讲台整体设计符合人体力学原理</w:t>
            </w:r>
            <w:r>
              <w:br/>
            </w:r>
            <w:r>
              <w:rPr>
                <w:sz w:val="21"/>
                <w:color w:val="000000"/>
              </w:rPr>
              <w:t>2、讲台尺寸：整体1200</w:t>
            </w:r>
            <w:r>
              <w:rPr>
                <w:sz w:val="21"/>
                <w:color w:val="000000"/>
              </w:rPr>
              <w:t>（</w:t>
            </w:r>
            <w:r>
              <w:rPr>
                <w:sz w:val="21"/>
                <w:color w:val="000000"/>
              </w:rPr>
              <w:t>±10</w:t>
            </w:r>
            <w:r>
              <w:rPr>
                <w:sz w:val="21"/>
                <w:color w:val="000000"/>
              </w:rPr>
              <w:t>）</w:t>
            </w:r>
            <w:r>
              <w:rPr>
                <w:sz w:val="21"/>
                <w:color w:val="000000"/>
              </w:rPr>
              <w:t>*650</w:t>
            </w:r>
            <w:r>
              <w:rPr>
                <w:sz w:val="21"/>
                <w:color w:val="000000"/>
              </w:rPr>
              <w:t>（</w:t>
            </w:r>
            <w:r>
              <w:rPr>
                <w:sz w:val="21"/>
                <w:color w:val="000000"/>
              </w:rPr>
              <w:t>±10</w:t>
            </w:r>
            <w:r>
              <w:rPr>
                <w:sz w:val="21"/>
                <w:color w:val="000000"/>
              </w:rPr>
              <w:t>）</w:t>
            </w:r>
            <w:r>
              <w:rPr>
                <w:sz w:val="21"/>
                <w:color w:val="000000"/>
              </w:rPr>
              <w:t>*950</w:t>
            </w:r>
            <w:r>
              <w:rPr>
                <w:sz w:val="21"/>
                <w:color w:val="000000"/>
              </w:rPr>
              <w:t>（</w:t>
            </w:r>
            <w:r>
              <w:rPr>
                <w:sz w:val="21"/>
                <w:color w:val="000000"/>
              </w:rPr>
              <w:t>±10</w:t>
            </w:r>
            <w:r>
              <w:rPr>
                <w:sz w:val="21"/>
                <w:color w:val="000000"/>
              </w:rPr>
              <w:t>）</w:t>
            </w:r>
            <w:r>
              <w:rPr>
                <w:sz w:val="21"/>
                <w:color w:val="000000"/>
              </w:rPr>
              <w:t>mm</w:t>
            </w:r>
            <w:r>
              <w:rPr>
                <w:sz w:val="21"/>
                <w:color w:val="000000"/>
              </w:rPr>
              <w:t>，</w:t>
            </w:r>
            <w:r>
              <w:br/>
            </w:r>
            <w:r>
              <w:rPr>
                <w:sz w:val="21"/>
                <w:color w:val="000000"/>
              </w:rPr>
              <w:t>3、讲台颜色为灰白色与木纹色相间，美观大方。上箱体两侧配有木扶手，可方便教师抓扶，前面配有可抽拉抽屉，方便老师放板擦和重要上课材料，箱体前端面板高出桌面100mm，并配有敲落孔，可有效防止教学器材滑落，方便外接教学仪器。下箱体结构简洁，后面配有柜门可单独锁定，底台配有敲落穿线孔，所有开孔部位均采用橡胶保护套保护。</w:t>
            </w:r>
            <w:r>
              <w:br/>
            </w:r>
            <w:r>
              <w:rPr>
                <w:sz w:val="21"/>
                <w:color w:val="000000"/>
              </w:rPr>
              <w:t xml:space="preserve">4、讲台桌面环保高密度板，讲台材料为优质冷轧钢板，材料壁厚≥1.0mm。经磷化处理后静电喷塑、高温固化处理而成，静电喷塑选用优质塑粉，不含溶剂，安全环保，能够避免污染教室空气，保护师生身体健康。上箱体造型美观，产品设计合理，空间紧凑新颖，边缘及拐角均采用圆弧设计，无棱角，不反光遮挡学生视线，有效保护学生安全及健康。                                                           </w:t>
            </w:r>
            <w:r>
              <w:br/>
            </w:r>
            <w:r>
              <w:br/>
            </w:r>
            <w:r>
              <w:rPr>
                <w:sz w:val="21"/>
                <w:color w:val="000000"/>
              </w:rPr>
              <w:t>讲师椅</w:t>
            </w:r>
            <w:r>
              <w:br/>
            </w:r>
            <w:r>
              <w:rPr>
                <w:sz w:val="21"/>
                <w:color w:val="000000"/>
              </w:rPr>
              <w:t>1、尺寸：500</w:t>
            </w:r>
            <w:r>
              <w:rPr>
                <w:sz w:val="21"/>
                <w:color w:val="000000"/>
              </w:rPr>
              <w:t>（</w:t>
            </w:r>
            <w:r>
              <w:rPr>
                <w:sz w:val="21"/>
                <w:color w:val="000000"/>
              </w:rPr>
              <w:t>±10</w:t>
            </w:r>
            <w:r>
              <w:rPr>
                <w:sz w:val="21"/>
                <w:color w:val="000000"/>
              </w:rPr>
              <w:t>）</w:t>
            </w:r>
            <w:r>
              <w:rPr>
                <w:sz w:val="21"/>
                <w:color w:val="000000"/>
              </w:rPr>
              <w:t>*500</w:t>
            </w:r>
            <w:r>
              <w:rPr>
                <w:sz w:val="21"/>
                <w:color w:val="000000"/>
              </w:rPr>
              <w:t>（</w:t>
            </w:r>
            <w:r>
              <w:rPr>
                <w:sz w:val="21"/>
                <w:color w:val="000000"/>
              </w:rPr>
              <w:t>±10</w:t>
            </w:r>
            <w:r>
              <w:rPr>
                <w:sz w:val="21"/>
                <w:color w:val="000000"/>
              </w:rPr>
              <w:t>）</w:t>
            </w:r>
            <w:r>
              <w:rPr>
                <w:sz w:val="21"/>
                <w:color w:val="000000"/>
              </w:rPr>
              <w:t>*800</w:t>
            </w:r>
            <w:r>
              <w:rPr>
                <w:sz w:val="21"/>
                <w:color w:val="000000"/>
              </w:rPr>
              <w:t>（</w:t>
            </w:r>
            <w:r>
              <w:rPr>
                <w:sz w:val="21"/>
                <w:color w:val="000000"/>
              </w:rPr>
              <w:t>±10</w:t>
            </w:r>
            <w:r>
              <w:rPr>
                <w:sz w:val="21"/>
                <w:color w:val="000000"/>
              </w:rPr>
              <w:t>）</w:t>
            </w:r>
            <w:r>
              <w:rPr>
                <w:sz w:val="21"/>
                <w:color w:val="000000"/>
              </w:rPr>
              <w:t>mm；</w:t>
            </w:r>
            <w:r>
              <w:br/>
            </w:r>
            <w:r>
              <w:rPr>
                <w:sz w:val="21"/>
                <w:color w:val="000000"/>
              </w:rPr>
              <w:t>2、椅面/椅背选用优质网布面料；背垫/座垫选用一体成型高密度发泡成型棉；具有透气性强，回弹性好，不易变型,不老化，依人体工学设计.使人体各部均匀受力，让您在工作更加轻松自如；</w:t>
            </w:r>
            <w:r>
              <w:br/>
            </w:r>
            <w:r>
              <w:rPr>
                <w:sz w:val="21"/>
                <w:color w:val="000000"/>
              </w:rPr>
              <w:t>3、PP扶手；</w:t>
            </w:r>
            <w:r>
              <w:br/>
            </w:r>
            <w:r>
              <w:rPr>
                <w:sz w:val="21"/>
                <w:color w:val="000000"/>
              </w:rPr>
              <w:t>4、底座：电镀钢铁支架；</w:t>
            </w:r>
            <w:r>
              <w:br/>
            </w:r>
            <w:r>
              <w:rPr>
                <w:sz w:val="21"/>
                <w:color w:val="000000"/>
              </w:rPr>
              <w:t>5、配件：采用优质螺丝五金配件，防震动及防松脱，让椅子的安全性能</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4</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学生凳</w:t>
            </w:r>
          </w:p>
        </w:tc>
        <w:tc>
          <w:tcPr>
            <w:tcW w:type="dxa" w:w="7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1、凳子主体为钢管结构，采用1.0壁厚钢管；木板为</w:t>
            </w:r>
            <w:r>
              <w:rPr>
                <w:sz w:val="21"/>
                <w:color w:val="000000"/>
              </w:rPr>
              <w:t>约</w:t>
            </w:r>
            <w:r>
              <w:rPr>
                <w:sz w:val="21"/>
                <w:color w:val="000000"/>
              </w:rPr>
              <w:t>25mm中纤板，颜色可根据客户要求订制。</w:t>
            </w:r>
            <w:r>
              <w:br/>
            </w:r>
            <w:r>
              <w:rPr>
                <w:sz w:val="21"/>
                <w:color w:val="000000"/>
              </w:rPr>
              <w:t>2、尺寸：长350</w:t>
            </w:r>
            <w:r>
              <w:rPr>
                <w:sz w:val="21"/>
                <w:color w:val="000000"/>
              </w:rPr>
              <w:t>（</w:t>
            </w:r>
            <w:r>
              <w:rPr>
                <w:sz w:val="21"/>
                <w:color w:val="000000"/>
              </w:rPr>
              <w:t>±10</w:t>
            </w:r>
            <w:r>
              <w:rPr>
                <w:sz w:val="21"/>
                <w:color w:val="000000"/>
              </w:rPr>
              <w:t>）</w:t>
            </w:r>
            <w:r>
              <w:rPr>
                <w:sz w:val="21"/>
                <w:color w:val="000000"/>
              </w:rPr>
              <w:t>mm*宽250</w:t>
            </w:r>
            <w:r>
              <w:rPr>
                <w:sz w:val="21"/>
                <w:color w:val="000000"/>
              </w:rPr>
              <w:t>（</w:t>
            </w:r>
            <w:r>
              <w:rPr>
                <w:sz w:val="21"/>
                <w:color w:val="000000"/>
              </w:rPr>
              <w:t>±10</w:t>
            </w:r>
            <w:r>
              <w:rPr>
                <w:sz w:val="21"/>
                <w:color w:val="000000"/>
              </w:rPr>
              <w:t>）</w:t>
            </w:r>
            <w:r>
              <w:rPr>
                <w:sz w:val="21"/>
                <w:color w:val="000000"/>
              </w:rPr>
              <w:t>mm*高420</w:t>
            </w:r>
            <w:r>
              <w:rPr>
                <w:sz w:val="21"/>
                <w:color w:val="000000"/>
              </w:rPr>
              <w:t>（</w:t>
            </w:r>
            <w:r>
              <w:rPr>
                <w:sz w:val="21"/>
                <w:color w:val="000000"/>
              </w:rPr>
              <w:t>±10</w:t>
            </w:r>
            <w:r>
              <w:rPr>
                <w:sz w:val="21"/>
                <w:color w:val="000000"/>
              </w:rPr>
              <w:t>）</w:t>
            </w:r>
            <w:r>
              <w:rPr>
                <w:sz w:val="21"/>
                <w:color w:val="000000"/>
              </w:rPr>
              <w:t>mm</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5</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网络、电源布线工程</w:t>
            </w:r>
          </w:p>
        </w:tc>
        <w:tc>
          <w:tcPr>
            <w:tcW w:type="dxa" w:w="7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一、网络总体施工要求：</w:t>
            </w:r>
            <w:r>
              <w:br/>
            </w:r>
            <w:r>
              <w:rPr>
                <w:sz w:val="21"/>
                <w:color w:val="000000"/>
              </w:rPr>
              <w:t>为确保网络质量，采用六类网线。</w:t>
            </w:r>
            <w:r>
              <w:br/>
            </w:r>
            <w:r>
              <w:rPr>
                <w:sz w:val="21"/>
                <w:color w:val="000000"/>
              </w:rPr>
              <w:t>网络机柜端采用配线架和跳线方式与千兆交换机连接，用户终端采用六类网络与台式电脑连接，同时每条网线均需要进行标签标识。</w:t>
            </w:r>
            <w:r>
              <w:br/>
            </w:r>
            <w:r>
              <w:rPr>
                <w:sz w:val="21"/>
                <w:color w:val="000000"/>
              </w:rPr>
              <w:t>（</w:t>
            </w:r>
            <w:r>
              <w:rPr>
                <w:sz w:val="21"/>
                <w:color w:val="000000"/>
              </w:rPr>
              <w:t>1）确保实训室的每个网络接口都要达到标准千兆网络要求。</w:t>
            </w:r>
            <w:r>
              <w:br/>
            </w:r>
            <w:r>
              <w:rPr>
                <w:sz w:val="21"/>
                <w:color w:val="000000"/>
              </w:rPr>
              <w:t>（</w:t>
            </w:r>
            <w:r>
              <w:rPr>
                <w:sz w:val="21"/>
                <w:color w:val="000000"/>
              </w:rPr>
              <w:t>2）网线不低于六类线标准；</w:t>
            </w:r>
            <w:r>
              <w:br/>
            </w:r>
            <w:r>
              <w:rPr>
                <w:sz w:val="21"/>
                <w:color w:val="000000"/>
              </w:rPr>
              <w:t>（</w:t>
            </w:r>
            <w:r>
              <w:rPr>
                <w:sz w:val="21"/>
                <w:color w:val="000000"/>
              </w:rPr>
              <w:t>3）施工方提供所有材料，包括但不限于网线、网络面板、六类模块、网络插座、配线架、理线架、跳线等材料，在确保达到国家合格标准的基础上，选用优质产品。</w:t>
            </w:r>
            <w:r>
              <w:br/>
            </w:r>
            <w:r>
              <w:rPr>
                <w:sz w:val="21"/>
                <w:color w:val="000000"/>
              </w:rPr>
              <w:t>（</w:t>
            </w:r>
            <w:r>
              <w:rPr>
                <w:sz w:val="21"/>
                <w:color w:val="000000"/>
              </w:rPr>
              <w:t>4）确保网络通畅，达到千兆网络通信标准。</w:t>
            </w:r>
            <w:r>
              <w:br/>
            </w:r>
            <w:r>
              <w:rPr>
                <w:sz w:val="21"/>
                <w:b/>
                <w:color w:val="000000"/>
              </w:rPr>
              <w:t>二、网络总工位数说明：</w:t>
            </w:r>
            <w:r>
              <w:br/>
            </w:r>
            <w:r>
              <w:rPr>
                <w:sz w:val="21"/>
                <w:color w:val="000000"/>
              </w:rPr>
              <w:t>1、终端总工位数为51工位：每个工位1个网络点位。</w:t>
            </w:r>
            <w:r>
              <w:br/>
            </w:r>
            <w:r>
              <w:rPr>
                <w:sz w:val="21"/>
                <w:color w:val="000000"/>
              </w:rPr>
              <w:t>包含网络布线施工及安装调试，包含施工中的所有辅材及配件（包括：连接件、膨胀钉、挂件、铁钉、扎带、标识、弯头、接头、玻璃胶、线槽、底盒、连接件、紧固件、卡线器等）；</w:t>
            </w:r>
            <w:r>
              <w:br/>
            </w:r>
            <w:r>
              <w:rPr>
                <w:sz w:val="21"/>
                <w:color w:val="000000"/>
              </w:rPr>
              <w:t>根据用户的情况进行施工，达到用户的需求，网络布线工程对于计算机实训室非常重要，关键是使用的网线及其他线材，为确保使用的网线及其他线材为正品</w:t>
            </w:r>
            <w:r>
              <w:br/>
            </w:r>
            <w:r>
              <w:rPr>
                <w:sz w:val="21"/>
                <w:b/>
                <w:color w:val="000000"/>
              </w:rPr>
              <w:t>三、电源供电总体施工要求：</w:t>
            </w:r>
            <w:r>
              <w:br/>
            </w:r>
            <w:r>
              <w:rPr>
                <w:sz w:val="21"/>
                <w:color w:val="000000"/>
              </w:rPr>
              <w:t>为确保供电质量，电源线均采用电缆主线及副线，电脑桌每个电源位必须有接地线，</w:t>
            </w:r>
            <w:r>
              <w:br/>
            </w:r>
            <w:r>
              <w:rPr>
                <w:sz w:val="21"/>
                <w:color w:val="000000"/>
              </w:rPr>
              <w:t>1、采用优质电源线，具有阻燃性能，满足所使用设备最大功率用电安全要求；</w:t>
            </w:r>
            <w:r>
              <w:br/>
            </w:r>
            <w:r>
              <w:rPr>
                <w:sz w:val="21"/>
                <w:color w:val="000000"/>
              </w:rPr>
              <w:t>2、采用优质电源插座（2/3孔）。保证一台电脑供电，同时再预留1个电源插座；</w:t>
            </w:r>
            <w:r>
              <w:br/>
            </w:r>
            <w:r>
              <w:rPr>
                <w:sz w:val="21"/>
                <w:color w:val="000000"/>
              </w:rPr>
              <w:t>3、改造漏电开关，以实现分区域控制供电。总功率不低于最大使用功率的安全用电要求，满足相关规范。</w:t>
            </w:r>
            <w:r>
              <w:br/>
            </w:r>
            <w:r>
              <w:rPr>
                <w:sz w:val="21"/>
                <w:color w:val="000000"/>
              </w:rPr>
              <w:t>4、根据需要增加电源箱及底盒。</w:t>
            </w:r>
            <w:r>
              <w:br/>
            </w:r>
            <w:r>
              <w:rPr>
                <w:sz w:val="21"/>
                <w:color w:val="000000"/>
              </w:rPr>
              <w:t>5、供电满足国家规范要求。</w:t>
            </w:r>
            <w:r>
              <w:br/>
            </w:r>
            <w:r>
              <w:rPr>
                <w:sz w:val="21"/>
                <w:b/>
                <w:color w:val="000000"/>
              </w:rPr>
              <w:t>四、详细材料技术说明：</w:t>
            </w:r>
            <w:r>
              <w:br/>
            </w:r>
            <w:r>
              <w:rPr>
                <w:sz w:val="21"/>
                <w:color w:val="000000"/>
              </w:rPr>
              <w:t>1、采用原装电源线，满足实训室所有工位电源使用；</w:t>
            </w:r>
            <w:r>
              <w:br/>
            </w:r>
            <w:r>
              <w:rPr>
                <w:sz w:val="21"/>
                <w:color w:val="000000"/>
              </w:rPr>
              <w:t>2、原装电源插座（二/三孔），确保电脑供电电源和需要预留的电源工位；</w:t>
            </w:r>
            <w:r>
              <w:br/>
            </w:r>
            <w:r>
              <w:rPr>
                <w:sz w:val="21"/>
                <w:color w:val="000000"/>
              </w:rPr>
              <w:t>3、根据实际需求增加漏电开关（32A和63A），漏电及空气开关采用原装产品；</w:t>
            </w:r>
            <w:r>
              <w:br/>
            </w:r>
            <w:r>
              <w:rPr>
                <w:sz w:val="21"/>
                <w:color w:val="000000"/>
              </w:rPr>
              <w:t>4、根据现场需求增加电源箱、底盒等；</w:t>
            </w:r>
            <w:r>
              <w:br/>
            </w:r>
            <w:r>
              <w:rPr>
                <w:sz w:val="21"/>
                <w:color w:val="000000"/>
              </w:rPr>
              <w:t>5、包含电源施工及安装调试，包含施工中的所有辅材及配件（含强电线缆、PVC管、PVC槽、底盒、连接件、膨胀钉、挂件、铁钉、扎带、标识、弯头、蛇皮管、玻璃胶等）；</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6</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文化陈设</w:t>
            </w:r>
          </w:p>
        </w:tc>
        <w:tc>
          <w:tcPr>
            <w:tcW w:type="dxa" w:w="7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本实训室整体尺寸：长</w:t>
            </w:r>
            <w:r>
              <w:rPr>
                <w:sz w:val="21"/>
                <w:color w:val="000000"/>
              </w:rPr>
              <w:t>15m、宽 9.4m，室内总面积 141㎡，全套采用无毒无味、安全环保装饰建材，打造专业科技风实训环境。</w:t>
            </w:r>
          </w:p>
          <w:p>
            <w:pPr>
              <w:pStyle w:val="null3"/>
              <w:jc w:val="left"/>
            </w:pPr>
            <w:r>
              <w:rPr>
                <w:sz w:val="21"/>
                <w:color w:val="000000"/>
              </w:rPr>
              <w:t>1、房间：墙面微处理。</w:t>
            </w:r>
            <w:r>
              <w:br/>
            </w:r>
            <w:r>
              <w:rPr>
                <w:sz w:val="21"/>
                <w:color w:val="000000"/>
              </w:rPr>
              <w:t>2、提供实训室文化建设，整体具有科技感，使用安全环保材料</w:t>
            </w:r>
            <w:r>
              <w:rPr>
                <w:sz w:val="21"/>
                <w:color w:val="000000"/>
              </w:rPr>
              <w:t>。</w:t>
            </w:r>
            <w:r>
              <w:br/>
            </w:r>
            <w:r>
              <w:rPr>
                <w:sz w:val="21"/>
                <w:color w:val="000000"/>
              </w:rPr>
              <w:t>3、室内文化氛围营造，不少于6张亚力克海报，包括在实验室的适当位置张贴设备使用注意事项、实验室学生守则，制作实验室拓扑图、机柜图、网络走线图或其他海报等</w:t>
            </w:r>
            <w:r>
              <w:rPr>
                <w:sz w:val="21"/>
                <w:color w:val="000000"/>
              </w:rPr>
              <w:t>。</w:t>
            </w:r>
            <w:r>
              <w:br/>
            </w:r>
            <w:r>
              <w:rPr>
                <w:sz w:val="21"/>
                <w:color w:val="000000"/>
              </w:rPr>
              <w:t>4、实训室介绍，校企合作挂牌等，提供文化输出，展示后续教学成果</w:t>
            </w:r>
            <w:r>
              <w:rPr>
                <w:sz w:val="21"/>
                <w:color w:val="000000"/>
              </w:rPr>
              <w:t>。</w:t>
            </w:r>
            <w:r>
              <w:br/>
            </w:r>
            <w:r>
              <w:rPr>
                <w:sz w:val="21"/>
                <w:color w:val="000000"/>
              </w:rPr>
              <w:t>5、提供荣誉墙设计与建设，可后期展示实验室和学生所取得的成果，包括获奖证书、实验教材及课件等内容展示</w:t>
            </w:r>
            <w:r>
              <w:rPr>
                <w:sz w:val="21"/>
                <w:color w:val="000000"/>
              </w:rPr>
              <w:t>。</w:t>
            </w:r>
          </w:p>
        </w:tc>
      </w:tr>
    </w:tbl>
    <w:p>
      <w:pPr>
        <w:pStyle w:val="null3"/>
      </w:pPr>
      <w:r>
        <w:rPr/>
        <w:t>采购包1（智能嵌入式系统实验室）</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自合同签订之日起60日历天后供货完成</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1期：支付比例30%,合同签订后，采购人于收到中标人开具的正式发票后5个工作日内，支付合同总价的30%作为预付款</w:t>
            </w:r>
          </w:p>
          <w:p>
            <w:pPr>
              <w:pStyle w:val="null3"/>
            </w:pPr>
            <w:r>
              <w:rPr/>
              <w:t>2期：支付比例70%,供货完成，验收合格后，采购人于收到中标人开具的正式发票后10个工作日内，支付至合同总价的100%。 注：1）款项支付前，中标人需向采购人提供相应金额的正式发票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1期：（1）项目施工、调试完毕后，中标人提交验收申请，采购人应于收到中标人验收申请后7日内组织开展验收工作。</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w:t>
            </w:r>
          </w:p>
          <w:p>
            <w:pPr>
              <w:pStyle w:val="null3"/>
            </w:pPr>
            <w:r>
              <w:rPr/>
              <w:t>户名：-</w:t>
            </w:r>
          </w:p>
          <w:p>
            <w:pPr>
              <w:pStyle w:val="null3"/>
            </w:pPr>
            <w:r>
              <w:rPr/>
              <w:t>开户行：-</w:t>
            </w:r>
          </w:p>
          <w:p>
            <w:pPr>
              <w:pStyle w:val="null3"/>
            </w:pPr>
            <w:r>
              <w:rPr/>
              <w:t>支票提交方式：非现金</w:t>
            </w:r>
          </w:p>
          <w:p>
            <w:pPr>
              <w:pStyle w:val="null3"/>
            </w:pPr>
            <w:r>
              <w:rPr/>
              <w:t>汇票、本票提交方式：非现金</w:t>
            </w:r>
          </w:p>
          <w:p>
            <w:pPr>
              <w:pStyle w:val="null3"/>
            </w:pPr>
            <w:r>
              <w:rPr/>
              <w:t>说明：1.交纳比例：5%； 2.提交时间：自双方签订合同之日起5个工作日内，中标人提交合同总价的5%作为履约保证金； 3.提交方式：以保函等非现金形式提交； 4.有效期：履约担保的有效期为自开具之日起，至中标人完成全部合同约定履约义务之日止。 5.退还说明：中标人完成全部合同约定履约义务之日后，经采购人确认无异议的，采购人将在30个工作日内退还保函。采购人逾期退还履约保函的，每逾期一天按合同总价的万分之一向中标人支付违约金。 6.不予退还的情形：如在合同履行期间，中标人擅自终止合同或因违反合同约定被采购人解除合同的，履约保证金不予退还；若中标人未履行或未完全履行合同约定义务给采购人造成损失的，采购人有权依据合同约定向保函出具机构索赔，索赔金额以实际损失为限，不足部分中标人仍需承担赔偿责任。其他违约责任按照合同约定执行。</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售后服务及质量保证</w:t>
            </w:r>
          </w:p>
        </w:tc>
        <w:tc>
          <w:tcPr>
            <w:tcW w:type="dxa" w:w="2076"/>
          </w:tcPr>
          <w:p>
            <w:pPr>
              <w:pStyle w:val="null3"/>
              <w:jc w:val="left"/>
            </w:pPr>
            <w:r>
              <w:rPr/>
              <w:t>1.所有设备均提供不少于3年免费上门保修服务，（提供不少于3年软件升级售后服务），保修期自验收合格之日起计算。 2.保修期内，投标人须提供7×24小时技术支持服务，接到报修电话后2小时内响应，24小时内到达现场解决问题。 3.保修期内，如设备发生故障无法在48小时内修复，投标人须提供同型号或更高型号的备用设备供采购人使用，直至故障设备修复。</w:t>
            </w:r>
          </w:p>
        </w:tc>
      </w:tr>
      <w:tr>
        <w:tc>
          <w:tcPr>
            <w:tcW w:type="dxa" w:w="2076"/>
          </w:tcP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一、相关方案要求 1、项目实施方案：供应商应针对本项目制定对项目实施方案（包括但不限于项目实施进度计划表、产品交付、系统对接等），方案在设计和制定过程中应充分考虑项目的具体需求和实际情况，能够有效指导项目的具体实施过程，确保项目顺利进行。 2、安装、调试方案：供应商应针对本项目安装、调试方案（包括但不限于安装调试工作安排；安装调试进度安排；安装调试内容等），方案在设计和制定过程中应充分考虑项目的具体需求和实际情况，能够有效指导项目的具体实施过程，确保项目顺利进行。 3、质量保证方案：供应商应针对本项目制定质量保证方案（包括但不限于质量控制制度及措施（明确全流程管控、岗位职责及追溯体系）；出厂检测流程（明确检测项目、标准、方法及不合格处理）；质量问题处理机制（明确识别处置、整改及预防流程)等），方案在设计和制定过程中应充分考虑项目的具体需求和实际情况，能够有效指导项目的具体实施过程，确保项目顺利进行。 4、培训和售后服务方案：供应商应针对本项目制定培训和售后服务方案（包括但不限于售后服务计划、售后服务流程、售后服务响应、应急处理方式等），方案在设计和制定过程中应充分考虑项目的具体需求和实际情况，能够有效指导项目的具体实施过程，确保项目顺利进行。 二、人员要求 1、拟派项目经理应具备计算机或电子信息工程相关专业中级或以上职称；拟投入工作人员（项目经理除外）不少于2人，应具有计算机或电子信息工程相关专业中级或以上职称。</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人工智能教学实验平台</w:t>
            </w:r>
          </w:p>
        </w:tc>
        <w:tc>
          <w:tcPr>
            <w:tcW w:type="dxa" w:w="831"/>
          </w:tcPr>
          <w:p>
            <w:pPr>
              <w:pStyle w:val="null3"/>
              <w:jc w:val="left"/>
            </w:pPr>
            <w:r>
              <w:rPr/>
              <w:t>套</w:t>
            </w:r>
          </w:p>
        </w:tc>
        <w:tc>
          <w:tcPr>
            <w:tcW w:type="dxa" w:w="831"/>
          </w:tcPr>
          <w:p>
            <w:pPr>
              <w:pStyle w:val="null3"/>
              <w:jc w:val="right"/>
            </w:pPr>
            <w:r>
              <w:rPr/>
              <w:t>25.00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教学仪器</w:t>
            </w:r>
          </w:p>
        </w:tc>
        <w:tc>
          <w:tcPr>
            <w:tcW w:type="dxa" w:w="831"/>
          </w:tcPr>
          <w:p>
            <w:pPr>
              <w:pStyle w:val="null3"/>
              <w:jc w:val="left"/>
            </w:pPr>
            <w:r>
              <w:rPr/>
              <w:t>鸿蒙星闪开发套件</w:t>
            </w:r>
          </w:p>
        </w:tc>
        <w:tc>
          <w:tcPr>
            <w:tcW w:type="dxa" w:w="831"/>
          </w:tcPr>
          <w:p>
            <w:pPr>
              <w:pStyle w:val="null3"/>
              <w:jc w:val="left"/>
            </w:pPr>
            <w:r>
              <w:rPr/>
              <w:t>套</w:t>
            </w:r>
          </w:p>
        </w:tc>
        <w:tc>
          <w:tcPr>
            <w:tcW w:type="dxa" w:w="831"/>
          </w:tcPr>
          <w:p>
            <w:pPr>
              <w:pStyle w:val="null3"/>
              <w:jc w:val="right"/>
            </w:pPr>
            <w:r>
              <w:rPr/>
              <w:t>25.00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教学仪器</w:t>
            </w:r>
          </w:p>
        </w:tc>
        <w:tc>
          <w:tcPr>
            <w:tcW w:type="dxa" w:w="831"/>
          </w:tcPr>
          <w:p>
            <w:pPr>
              <w:pStyle w:val="null3"/>
              <w:jc w:val="left"/>
            </w:pPr>
            <w:r>
              <w:rPr/>
              <w:t>视觉机械臂</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教学仪器</w:t>
            </w:r>
          </w:p>
        </w:tc>
        <w:tc>
          <w:tcPr>
            <w:tcW w:type="dxa" w:w="831"/>
          </w:tcPr>
          <w:p>
            <w:pPr>
              <w:pStyle w:val="null3"/>
              <w:jc w:val="left"/>
            </w:pPr>
            <w:r>
              <w:rPr/>
              <w:t>遥操主臂</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教学仪器</w:t>
            </w:r>
          </w:p>
        </w:tc>
        <w:tc>
          <w:tcPr>
            <w:tcW w:type="dxa" w:w="831"/>
          </w:tcPr>
          <w:p>
            <w:pPr>
              <w:pStyle w:val="null3"/>
              <w:jc w:val="left"/>
            </w:pPr>
            <w:r>
              <w:rPr/>
              <w:t>深度相机</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教学仪器</w:t>
            </w:r>
          </w:p>
        </w:tc>
        <w:tc>
          <w:tcPr>
            <w:tcW w:type="dxa" w:w="831"/>
          </w:tcPr>
          <w:p>
            <w:pPr>
              <w:pStyle w:val="null3"/>
              <w:jc w:val="left"/>
            </w:pPr>
            <w:r>
              <w:rPr/>
              <w:t>电动夹爪</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应用软件</w:t>
            </w:r>
          </w:p>
        </w:tc>
        <w:tc>
          <w:tcPr>
            <w:tcW w:type="dxa" w:w="831"/>
          </w:tcPr>
          <w:p>
            <w:pPr>
              <w:pStyle w:val="null3"/>
              <w:jc w:val="left"/>
            </w:pPr>
            <w:r>
              <w:rPr/>
              <w:t>数采软件平台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教学、实验用桌</w:t>
            </w:r>
          </w:p>
        </w:tc>
        <w:tc>
          <w:tcPr>
            <w:tcW w:type="dxa" w:w="831"/>
          </w:tcPr>
          <w:p>
            <w:pPr>
              <w:pStyle w:val="null3"/>
              <w:jc w:val="left"/>
            </w:pPr>
            <w:r>
              <w:rPr/>
              <w:t>专用操作台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应用软件</w:t>
            </w:r>
          </w:p>
        </w:tc>
        <w:tc>
          <w:tcPr>
            <w:tcW w:type="dxa" w:w="831"/>
          </w:tcPr>
          <w:p>
            <w:pPr>
              <w:pStyle w:val="null3"/>
              <w:jc w:val="left"/>
            </w:pPr>
            <w:r>
              <w:rPr/>
              <w:t>二次开发（软件包）</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教学仪器</w:t>
            </w:r>
          </w:p>
        </w:tc>
        <w:tc>
          <w:tcPr>
            <w:tcW w:type="dxa" w:w="831"/>
          </w:tcPr>
          <w:p>
            <w:pPr>
              <w:pStyle w:val="null3"/>
              <w:jc w:val="left"/>
            </w:pPr>
            <w:r>
              <w:rPr/>
              <w:t>计算机组成原理实验箱</w:t>
            </w:r>
          </w:p>
        </w:tc>
        <w:tc>
          <w:tcPr>
            <w:tcW w:type="dxa" w:w="831"/>
          </w:tcPr>
          <w:p>
            <w:pPr>
              <w:pStyle w:val="null3"/>
              <w:jc w:val="left"/>
            </w:pPr>
            <w:r>
              <w:rPr/>
              <w:t>套</w:t>
            </w:r>
          </w:p>
        </w:tc>
        <w:tc>
          <w:tcPr>
            <w:tcW w:type="dxa" w:w="831"/>
          </w:tcPr>
          <w:p>
            <w:pPr>
              <w:pStyle w:val="null3"/>
              <w:jc w:val="right"/>
            </w:pPr>
            <w:r>
              <w:rPr/>
              <w:t>25.00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教学仪器</w:t>
            </w:r>
          </w:p>
        </w:tc>
        <w:tc>
          <w:tcPr>
            <w:tcW w:type="dxa" w:w="831"/>
          </w:tcPr>
          <w:p>
            <w:pPr>
              <w:pStyle w:val="null3"/>
              <w:jc w:val="left"/>
            </w:pPr>
            <w:r>
              <w:rPr/>
              <w:t>数字电路实验箱</w:t>
            </w:r>
          </w:p>
        </w:tc>
        <w:tc>
          <w:tcPr>
            <w:tcW w:type="dxa" w:w="831"/>
          </w:tcPr>
          <w:p>
            <w:pPr>
              <w:pStyle w:val="null3"/>
              <w:jc w:val="left"/>
            </w:pPr>
            <w:r>
              <w:rPr/>
              <w:t>套</w:t>
            </w:r>
          </w:p>
        </w:tc>
        <w:tc>
          <w:tcPr>
            <w:tcW w:type="dxa" w:w="831"/>
          </w:tcPr>
          <w:p>
            <w:pPr>
              <w:pStyle w:val="null3"/>
              <w:jc w:val="right"/>
            </w:pPr>
            <w:r>
              <w:rPr/>
              <w:t>25.00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其他计算机</w:t>
            </w:r>
          </w:p>
        </w:tc>
        <w:tc>
          <w:tcPr>
            <w:tcW w:type="dxa" w:w="831"/>
          </w:tcPr>
          <w:p>
            <w:pPr>
              <w:pStyle w:val="null3"/>
              <w:jc w:val="left"/>
            </w:pPr>
            <w:r>
              <w:rPr/>
              <w:t>终端</w:t>
            </w:r>
          </w:p>
        </w:tc>
        <w:tc>
          <w:tcPr>
            <w:tcW w:type="dxa" w:w="831"/>
          </w:tcPr>
          <w:p>
            <w:pPr>
              <w:pStyle w:val="null3"/>
              <w:jc w:val="left"/>
            </w:pPr>
            <w:r>
              <w:rPr/>
              <w:t>套</w:t>
            </w:r>
          </w:p>
        </w:tc>
        <w:tc>
          <w:tcPr>
            <w:tcW w:type="dxa" w:w="831"/>
          </w:tcPr>
          <w:p>
            <w:pPr>
              <w:pStyle w:val="null3"/>
              <w:jc w:val="right"/>
            </w:pPr>
            <w:r>
              <w:rPr/>
              <w:t>51.00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应用软件</w:t>
            </w:r>
          </w:p>
        </w:tc>
        <w:tc>
          <w:tcPr>
            <w:tcW w:type="dxa" w:w="831"/>
          </w:tcPr>
          <w:p>
            <w:pPr>
              <w:pStyle w:val="null3"/>
              <w:jc w:val="left"/>
            </w:pPr>
            <w:r>
              <w:rPr/>
              <w:t>VOI桌面管理系统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应用软件</w:t>
            </w:r>
          </w:p>
        </w:tc>
        <w:tc>
          <w:tcPr>
            <w:tcW w:type="dxa" w:w="831"/>
          </w:tcPr>
          <w:p>
            <w:pPr>
              <w:pStyle w:val="null3"/>
              <w:jc w:val="left"/>
            </w:pPr>
            <w:r>
              <w:rPr/>
              <w:t>多媒体教学软件</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详见附表十四</w:t>
            </w:r>
          </w:p>
        </w:tc>
      </w:tr>
      <w:tr>
        <w:tc>
          <w:tcPr>
            <w:tcW w:type="dxa" w:w="831"/>
          </w:tcPr>
          <w:p>
            <w:pPr>
              <w:pStyle w:val="null3"/>
              <w:jc w:val="center"/>
            </w:pPr>
            <w:r>
              <w:rPr/>
              <w:t>15</w:t>
            </w:r>
          </w:p>
        </w:tc>
        <w:tc>
          <w:tcPr>
            <w:tcW w:type="dxa" w:w="831"/>
          </w:tcPr>
          <w:p/>
        </w:tc>
        <w:tc>
          <w:tcPr>
            <w:tcW w:type="dxa" w:w="831"/>
          </w:tcPr>
          <w:p>
            <w:pPr>
              <w:pStyle w:val="null3"/>
              <w:jc w:val="left"/>
            </w:pPr>
            <w:r>
              <w:rPr/>
              <w:t>音频功率放大器设备（功放设备）</w:t>
            </w:r>
          </w:p>
        </w:tc>
        <w:tc>
          <w:tcPr>
            <w:tcW w:type="dxa" w:w="831"/>
          </w:tcPr>
          <w:p>
            <w:pPr>
              <w:pStyle w:val="null3"/>
              <w:jc w:val="left"/>
            </w:pPr>
            <w:r>
              <w:rPr/>
              <w:t>智能红外无线功放</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详见附表十五</w:t>
            </w:r>
          </w:p>
        </w:tc>
      </w:tr>
      <w:tr>
        <w:tc>
          <w:tcPr>
            <w:tcW w:type="dxa" w:w="831"/>
          </w:tcPr>
          <w:p>
            <w:pPr>
              <w:pStyle w:val="null3"/>
              <w:jc w:val="center"/>
            </w:pPr>
            <w:r>
              <w:rPr/>
              <w:t>16</w:t>
            </w:r>
          </w:p>
        </w:tc>
        <w:tc>
          <w:tcPr>
            <w:tcW w:type="dxa" w:w="831"/>
          </w:tcPr>
          <w:p/>
        </w:tc>
        <w:tc>
          <w:tcPr>
            <w:tcW w:type="dxa" w:w="831"/>
          </w:tcPr>
          <w:p>
            <w:pPr>
              <w:pStyle w:val="null3"/>
              <w:jc w:val="left"/>
            </w:pPr>
            <w:r>
              <w:rPr/>
              <w:t>话筒设备</w:t>
            </w:r>
          </w:p>
        </w:tc>
        <w:tc>
          <w:tcPr>
            <w:tcW w:type="dxa" w:w="831"/>
          </w:tcPr>
          <w:p>
            <w:pPr>
              <w:pStyle w:val="null3"/>
              <w:jc w:val="left"/>
            </w:pPr>
            <w:r>
              <w:rPr/>
              <w:t>红外线话筒（翻页、绿色激光、自动休眠、磁吸充电）（颈挂+手持）</w:t>
            </w:r>
          </w:p>
        </w:tc>
        <w:tc>
          <w:tcPr>
            <w:tcW w:type="dxa" w:w="831"/>
          </w:tcPr>
          <w:p>
            <w:pPr>
              <w:pStyle w:val="null3"/>
              <w:jc w:val="left"/>
            </w:pPr>
            <w:r>
              <w:rPr/>
              <w:t>只</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详见附表十六</w:t>
            </w:r>
          </w:p>
        </w:tc>
      </w:tr>
      <w:tr>
        <w:tc>
          <w:tcPr>
            <w:tcW w:type="dxa" w:w="831"/>
          </w:tcPr>
          <w:p>
            <w:pPr>
              <w:pStyle w:val="null3"/>
              <w:jc w:val="center"/>
            </w:pPr>
            <w:r>
              <w:rPr/>
              <w:t>17</w:t>
            </w:r>
          </w:p>
        </w:tc>
        <w:tc>
          <w:tcPr>
            <w:tcW w:type="dxa" w:w="831"/>
          </w:tcPr>
          <w:p/>
        </w:tc>
        <w:tc>
          <w:tcPr>
            <w:tcW w:type="dxa" w:w="831"/>
          </w:tcPr>
          <w:p>
            <w:pPr>
              <w:pStyle w:val="null3"/>
              <w:jc w:val="left"/>
            </w:pPr>
            <w:r>
              <w:rPr/>
              <w:t>话筒设备</w:t>
            </w:r>
          </w:p>
        </w:tc>
        <w:tc>
          <w:tcPr>
            <w:tcW w:type="dxa" w:w="831"/>
          </w:tcPr>
          <w:p>
            <w:pPr>
              <w:pStyle w:val="null3"/>
              <w:jc w:val="left"/>
            </w:pPr>
            <w:r>
              <w:rPr/>
              <w:t>红外线手持话筒（小）（自动休眠唤醒）（磁吸充电）</w:t>
            </w:r>
          </w:p>
        </w:tc>
        <w:tc>
          <w:tcPr>
            <w:tcW w:type="dxa" w:w="831"/>
          </w:tcPr>
          <w:p>
            <w:pPr>
              <w:pStyle w:val="null3"/>
              <w:jc w:val="left"/>
            </w:pPr>
            <w:r>
              <w:rPr/>
              <w:t>只</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详见附表十七</w:t>
            </w:r>
          </w:p>
        </w:tc>
      </w:tr>
      <w:tr>
        <w:tc>
          <w:tcPr>
            <w:tcW w:type="dxa" w:w="831"/>
          </w:tcPr>
          <w:p>
            <w:pPr>
              <w:pStyle w:val="null3"/>
              <w:jc w:val="center"/>
            </w:pPr>
            <w:r>
              <w:rPr/>
              <w:t>18</w:t>
            </w:r>
          </w:p>
        </w:tc>
        <w:tc>
          <w:tcPr>
            <w:tcW w:type="dxa" w:w="831"/>
          </w:tcPr>
          <w:p/>
        </w:tc>
        <w:tc>
          <w:tcPr>
            <w:tcW w:type="dxa" w:w="831"/>
          </w:tcPr>
          <w:p>
            <w:pPr>
              <w:pStyle w:val="null3"/>
              <w:jc w:val="left"/>
            </w:pPr>
            <w:r>
              <w:rPr/>
              <w:t>音箱</w:t>
            </w:r>
          </w:p>
        </w:tc>
        <w:tc>
          <w:tcPr>
            <w:tcW w:type="dxa" w:w="831"/>
          </w:tcPr>
          <w:p>
            <w:pPr>
              <w:pStyle w:val="null3"/>
              <w:jc w:val="left"/>
            </w:pPr>
            <w:r>
              <w:rPr/>
              <w:t>红外音箱（含支架）</w:t>
            </w:r>
          </w:p>
        </w:tc>
        <w:tc>
          <w:tcPr>
            <w:tcW w:type="dxa" w:w="831"/>
          </w:tcPr>
          <w:p>
            <w:pPr>
              <w:pStyle w:val="null3"/>
              <w:jc w:val="left"/>
            </w:pPr>
            <w:r>
              <w:rPr/>
              <w:t>只</w:t>
            </w:r>
          </w:p>
        </w:tc>
        <w:tc>
          <w:tcPr>
            <w:tcW w:type="dxa" w:w="831"/>
          </w:tcPr>
          <w:p>
            <w:pPr>
              <w:pStyle w:val="null3"/>
              <w:jc w:val="right"/>
            </w:pPr>
            <w:r>
              <w:rPr/>
              <w:t>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详见附表十八</w:t>
            </w:r>
          </w:p>
        </w:tc>
      </w:tr>
      <w:tr>
        <w:tc>
          <w:tcPr>
            <w:tcW w:type="dxa" w:w="831"/>
          </w:tcPr>
          <w:p>
            <w:pPr>
              <w:pStyle w:val="null3"/>
              <w:jc w:val="center"/>
            </w:pPr>
            <w:r>
              <w:rPr/>
              <w:t>19</w:t>
            </w:r>
          </w:p>
        </w:tc>
        <w:tc>
          <w:tcPr>
            <w:tcW w:type="dxa" w:w="831"/>
          </w:tcPr>
          <w:p/>
        </w:tc>
        <w:tc>
          <w:tcPr>
            <w:tcW w:type="dxa" w:w="831"/>
          </w:tcPr>
          <w:p>
            <w:pPr>
              <w:pStyle w:val="null3"/>
              <w:jc w:val="left"/>
            </w:pPr>
            <w:r>
              <w:rPr/>
              <w:t>其他广播、电视、电影设备</w:t>
            </w:r>
          </w:p>
        </w:tc>
        <w:tc>
          <w:tcPr>
            <w:tcW w:type="dxa" w:w="831"/>
          </w:tcPr>
          <w:p>
            <w:pPr>
              <w:pStyle w:val="null3"/>
              <w:jc w:val="left"/>
            </w:pPr>
            <w:r>
              <w:rPr/>
              <w:t>组合式双路充电座（桌面+嵌入）</w:t>
            </w:r>
          </w:p>
        </w:tc>
        <w:tc>
          <w:tcPr>
            <w:tcW w:type="dxa" w:w="831"/>
          </w:tcPr>
          <w:p>
            <w:pPr>
              <w:pStyle w:val="null3"/>
              <w:jc w:val="left"/>
            </w:pPr>
            <w:r>
              <w:rPr/>
              <w:t>只</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详见附表十九</w:t>
            </w:r>
          </w:p>
        </w:tc>
      </w:tr>
      <w:tr>
        <w:tc>
          <w:tcPr>
            <w:tcW w:type="dxa" w:w="831"/>
          </w:tcPr>
          <w:p>
            <w:pPr>
              <w:pStyle w:val="null3"/>
              <w:jc w:val="center"/>
            </w:pPr>
            <w:r>
              <w:rPr/>
              <w:t>20</w:t>
            </w:r>
          </w:p>
        </w:tc>
        <w:tc>
          <w:tcPr>
            <w:tcW w:type="dxa" w:w="831"/>
          </w:tcPr>
          <w:p/>
        </w:tc>
        <w:tc>
          <w:tcPr>
            <w:tcW w:type="dxa" w:w="831"/>
          </w:tcPr>
          <w:p>
            <w:pPr>
              <w:pStyle w:val="null3"/>
              <w:jc w:val="left"/>
            </w:pPr>
            <w:r>
              <w:rPr/>
              <w:t>话筒设备</w:t>
            </w:r>
          </w:p>
        </w:tc>
        <w:tc>
          <w:tcPr>
            <w:tcW w:type="dxa" w:w="831"/>
          </w:tcPr>
          <w:p>
            <w:pPr>
              <w:pStyle w:val="null3"/>
              <w:jc w:val="left"/>
            </w:pPr>
            <w:r>
              <w:rPr/>
              <w:t>有线鹅颈话筒</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w:t>
            </w:r>
          </w:p>
        </w:tc>
      </w:tr>
      <w:tr>
        <w:tc>
          <w:tcPr>
            <w:tcW w:type="dxa" w:w="831"/>
          </w:tcPr>
          <w:p>
            <w:pPr>
              <w:pStyle w:val="null3"/>
              <w:jc w:val="center"/>
            </w:pPr>
            <w:r>
              <w:rPr/>
              <w:t>21</w:t>
            </w:r>
          </w:p>
        </w:tc>
        <w:tc>
          <w:tcPr>
            <w:tcW w:type="dxa" w:w="831"/>
          </w:tcPr>
          <w:p/>
        </w:tc>
        <w:tc>
          <w:tcPr>
            <w:tcW w:type="dxa" w:w="831"/>
          </w:tcPr>
          <w:p>
            <w:pPr>
              <w:pStyle w:val="null3"/>
              <w:jc w:val="left"/>
            </w:pPr>
            <w:r>
              <w:rPr/>
              <w:t>其他计算机</w:t>
            </w:r>
          </w:p>
        </w:tc>
        <w:tc>
          <w:tcPr>
            <w:tcW w:type="dxa" w:w="831"/>
          </w:tcPr>
          <w:p>
            <w:pPr>
              <w:pStyle w:val="null3"/>
              <w:jc w:val="left"/>
            </w:pPr>
            <w:r>
              <w:rPr/>
              <w:t>多媒体中控系统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详见附表二十一</w:t>
            </w:r>
          </w:p>
        </w:tc>
      </w:tr>
      <w:tr>
        <w:tc>
          <w:tcPr>
            <w:tcW w:type="dxa" w:w="831"/>
          </w:tcPr>
          <w:p>
            <w:pPr>
              <w:pStyle w:val="null3"/>
              <w:jc w:val="center"/>
            </w:pPr>
            <w:r>
              <w:rPr/>
              <w:t>22</w:t>
            </w:r>
          </w:p>
        </w:tc>
        <w:tc>
          <w:tcPr>
            <w:tcW w:type="dxa" w:w="831"/>
          </w:tcPr>
          <w:p/>
        </w:tc>
        <w:tc>
          <w:tcPr>
            <w:tcW w:type="dxa" w:w="831"/>
          </w:tcPr>
          <w:p>
            <w:pPr>
              <w:pStyle w:val="null3"/>
              <w:jc w:val="left"/>
            </w:pPr>
            <w:r>
              <w:rPr/>
              <w:t>教学、实验用桌</w:t>
            </w:r>
          </w:p>
        </w:tc>
        <w:tc>
          <w:tcPr>
            <w:tcW w:type="dxa" w:w="831"/>
          </w:tcPr>
          <w:p>
            <w:pPr>
              <w:pStyle w:val="null3"/>
              <w:jc w:val="left"/>
            </w:pPr>
            <w:r>
              <w:rPr/>
              <w:t>双人学生桌</w:t>
            </w:r>
          </w:p>
        </w:tc>
        <w:tc>
          <w:tcPr>
            <w:tcW w:type="dxa" w:w="831"/>
          </w:tcPr>
          <w:p>
            <w:pPr>
              <w:pStyle w:val="null3"/>
              <w:jc w:val="left"/>
            </w:pPr>
            <w:r>
              <w:rPr/>
              <w:t>套</w:t>
            </w:r>
          </w:p>
        </w:tc>
        <w:tc>
          <w:tcPr>
            <w:tcW w:type="dxa" w:w="831"/>
          </w:tcPr>
          <w:p>
            <w:pPr>
              <w:pStyle w:val="null3"/>
              <w:jc w:val="right"/>
            </w:pPr>
            <w:r>
              <w:rPr/>
              <w:t>25.00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详见附表二十二</w:t>
            </w:r>
          </w:p>
        </w:tc>
      </w:tr>
      <w:tr>
        <w:tc>
          <w:tcPr>
            <w:tcW w:type="dxa" w:w="831"/>
          </w:tcPr>
          <w:p>
            <w:pPr>
              <w:pStyle w:val="null3"/>
              <w:jc w:val="center"/>
            </w:pPr>
            <w:r>
              <w:rPr/>
              <w:t>23</w:t>
            </w:r>
          </w:p>
        </w:tc>
        <w:tc>
          <w:tcPr>
            <w:tcW w:type="dxa" w:w="831"/>
          </w:tcPr>
          <w:p/>
        </w:tc>
        <w:tc>
          <w:tcPr>
            <w:tcW w:type="dxa" w:w="831"/>
          </w:tcPr>
          <w:p>
            <w:pPr>
              <w:pStyle w:val="null3"/>
              <w:jc w:val="left"/>
            </w:pPr>
            <w:r>
              <w:rPr/>
              <w:t>教学、实验用桌</w:t>
            </w:r>
          </w:p>
        </w:tc>
        <w:tc>
          <w:tcPr>
            <w:tcW w:type="dxa" w:w="831"/>
          </w:tcPr>
          <w:p>
            <w:pPr>
              <w:pStyle w:val="null3"/>
              <w:jc w:val="left"/>
            </w:pPr>
            <w:r>
              <w:rPr/>
              <w:t>教师桌椅</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详见附表二十三</w:t>
            </w:r>
          </w:p>
        </w:tc>
      </w:tr>
      <w:tr>
        <w:tc>
          <w:tcPr>
            <w:tcW w:type="dxa" w:w="831"/>
          </w:tcPr>
          <w:p>
            <w:pPr>
              <w:pStyle w:val="null3"/>
              <w:jc w:val="center"/>
            </w:pPr>
            <w:r>
              <w:rPr/>
              <w:t>24</w:t>
            </w:r>
          </w:p>
        </w:tc>
        <w:tc>
          <w:tcPr>
            <w:tcW w:type="dxa" w:w="831"/>
          </w:tcPr>
          <w:p/>
        </w:tc>
        <w:tc>
          <w:tcPr>
            <w:tcW w:type="dxa" w:w="831"/>
          </w:tcPr>
          <w:p>
            <w:pPr>
              <w:pStyle w:val="null3"/>
              <w:jc w:val="left"/>
            </w:pPr>
            <w:r>
              <w:rPr/>
              <w:t>教学、实验椅凳</w:t>
            </w:r>
          </w:p>
        </w:tc>
        <w:tc>
          <w:tcPr>
            <w:tcW w:type="dxa" w:w="831"/>
          </w:tcPr>
          <w:p>
            <w:pPr>
              <w:pStyle w:val="null3"/>
              <w:jc w:val="left"/>
            </w:pPr>
            <w:r>
              <w:rPr/>
              <w:t>学生凳</w:t>
            </w:r>
          </w:p>
        </w:tc>
        <w:tc>
          <w:tcPr>
            <w:tcW w:type="dxa" w:w="831"/>
          </w:tcPr>
          <w:p>
            <w:pPr>
              <w:pStyle w:val="null3"/>
              <w:jc w:val="left"/>
            </w:pPr>
            <w:r>
              <w:rPr/>
              <w:t>把</w:t>
            </w:r>
          </w:p>
        </w:tc>
        <w:tc>
          <w:tcPr>
            <w:tcW w:type="dxa" w:w="831"/>
          </w:tcPr>
          <w:p>
            <w:pPr>
              <w:pStyle w:val="null3"/>
              <w:jc w:val="right"/>
            </w:pPr>
            <w:r>
              <w:rPr/>
              <w:t>50.00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详见附表二十四</w:t>
            </w:r>
          </w:p>
        </w:tc>
      </w:tr>
      <w:tr>
        <w:tc>
          <w:tcPr>
            <w:tcW w:type="dxa" w:w="831"/>
          </w:tcPr>
          <w:p>
            <w:pPr>
              <w:pStyle w:val="null3"/>
              <w:jc w:val="center"/>
            </w:pPr>
            <w:r>
              <w:rPr/>
              <w:t>25</w:t>
            </w:r>
          </w:p>
        </w:tc>
        <w:tc>
          <w:tcPr>
            <w:tcW w:type="dxa" w:w="831"/>
          </w:tcPr>
          <w:p/>
        </w:tc>
        <w:tc>
          <w:tcPr>
            <w:tcW w:type="dxa" w:w="831"/>
          </w:tcPr>
          <w:p>
            <w:pPr>
              <w:pStyle w:val="null3"/>
              <w:jc w:val="left"/>
            </w:pPr>
            <w:r>
              <w:rPr/>
              <w:t>其他网络设备</w:t>
            </w:r>
          </w:p>
        </w:tc>
        <w:tc>
          <w:tcPr>
            <w:tcW w:type="dxa" w:w="831"/>
          </w:tcPr>
          <w:p>
            <w:pPr>
              <w:pStyle w:val="null3"/>
              <w:jc w:val="left"/>
            </w:pPr>
            <w:r>
              <w:rPr/>
              <w:t>网络、电源布线工程</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详见附表二十五</w:t>
            </w:r>
          </w:p>
        </w:tc>
      </w:tr>
      <w:tr>
        <w:tc>
          <w:tcPr>
            <w:tcW w:type="dxa" w:w="831"/>
          </w:tcPr>
          <w:p>
            <w:pPr>
              <w:pStyle w:val="null3"/>
              <w:jc w:val="center"/>
            </w:pPr>
            <w:r>
              <w:rPr/>
              <w:t>26</w:t>
            </w:r>
          </w:p>
        </w:tc>
        <w:tc>
          <w:tcPr>
            <w:tcW w:type="dxa" w:w="831"/>
          </w:tcPr>
          <w:p/>
        </w:tc>
        <w:tc>
          <w:tcPr>
            <w:tcW w:type="dxa" w:w="831"/>
          </w:tcPr>
          <w:p>
            <w:pPr>
              <w:pStyle w:val="null3"/>
              <w:jc w:val="left"/>
            </w:pPr>
            <w:r>
              <w:rPr/>
              <w:t>其他建筑建材</w:t>
            </w:r>
          </w:p>
        </w:tc>
        <w:tc>
          <w:tcPr>
            <w:tcW w:type="dxa" w:w="831"/>
          </w:tcPr>
          <w:p>
            <w:pPr>
              <w:pStyle w:val="null3"/>
              <w:jc w:val="left"/>
            </w:pPr>
            <w:r>
              <w:rPr/>
              <w:t>文化陈设</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详见附表二十六</w:t>
            </w:r>
          </w:p>
        </w:tc>
      </w:tr>
    </w:tbl>
    <w:p>
      <w:pPr>
        <w:pStyle w:val="null3"/>
      </w:pPr>
      <w:r>
        <w:rPr>
          <w:b/>
        </w:rPr>
        <w:t>附表</w:t>
      </w:r>
      <w:r>
        <w:rPr>
          <w:b/>
        </w:rPr>
        <w:t>一</w:t>
      </w:r>
      <w:r>
        <w:rPr>
          <w:b/>
        </w:rPr>
        <w:t>：</w:t>
      </w:r>
      <w:r>
        <w:rPr>
          <w:b/>
        </w:rPr>
        <w:t>人工智能教学实验平台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详见</w:t>
            </w:r>
            <w:r>
              <w:rPr>
                <w:sz w:val="21"/>
                <w:color w:val="000000"/>
              </w:rPr>
              <w:t>“第二章 采购需求</w:t>
            </w:r>
            <w:r>
              <w:rPr>
                <w:sz w:val="21"/>
                <w:color w:val="000000"/>
              </w:rPr>
              <w:t>”中“</w:t>
            </w:r>
            <w:r>
              <w:rPr>
                <w:sz w:val="21"/>
                <w:color w:val="000000"/>
              </w:rPr>
              <w:t>一、项目概况</w:t>
            </w:r>
            <w:r>
              <w:rPr>
                <w:sz w:val="21"/>
                <w:color w:val="000000"/>
              </w:rPr>
              <w:t>/</w:t>
            </w:r>
            <w:r>
              <w:rPr>
                <w:sz w:val="21"/>
                <w:color w:val="000000"/>
              </w:rPr>
              <w:t>3</w:t>
            </w:r>
            <w:r>
              <w:rPr>
                <w:sz w:val="21"/>
                <w:color w:val="000000"/>
              </w:rPr>
              <w:t>、具体技术（参数）要求</w:t>
            </w:r>
            <w:r>
              <w:rPr>
                <w:sz w:val="21"/>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鸿蒙星闪开发套件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详见</w:t>
            </w:r>
            <w:r>
              <w:rPr>
                <w:sz w:val="21"/>
                <w:color w:val="000000"/>
              </w:rPr>
              <w:t>“第二章 采购需求</w:t>
            </w:r>
            <w:r>
              <w:rPr>
                <w:sz w:val="21"/>
                <w:color w:val="000000"/>
              </w:rPr>
              <w:t>”中“</w:t>
            </w:r>
            <w:r>
              <w:rPr>
                <w:sz w:val="21"/>
                <w:color w:val="000000"/>
              </w:rPr>
              <w:t>一、项目概况</w:t>
            </w:r>
            <w:r>
              <w:rPr>
                <w:sz w:val="21"/>
                <w:color w:val="000000"/>
              </w:rPr>
              <w:t>/</w:t>
            </w:r>
            <w:r>
              <w:rPr>
                <w:sz w:val="21"/>
                <w:color w:val="000000"/>
              </w:rPr>
              <w:t>3</w:t>
            </w:r>
            <w:r>
              <w:rPr>
                <w:sz w:val="21"/>
                <w:color w:val="000000"/>
              </w:rPr>
              <w:t>、具体技术（参数）要求</w:t>
            </w:r>
            <w:r>
              <w:rPr>
                <w:sz w:val="21"/>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视觉机械臂</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详见</w:t>
            </w:r>
            <w:r>
              <w:rPr>
                <w:sz w:val="21"/>
                <w:color w:val="000000"/>
              </w:rPr>
              <w:t>“第二章 采购需求</w:t>
            </w:r>
            <w:r>
              <w:rPr>
                <w:sz w:val="21"/>
                <w:color w:val="000000"/>
              </w:rPr>
              <w:t>”中“</w:t>
            </w:r>
            <w:r>
              <w:rPr>
                <w:sz w:val="21"/>
                <w:color w:val="000000"/>
              </w:rPr>
              <w:t>一、项目概况</w:t>
            </w:r>
            <w:r>
              <w:rPr>
                <w:sz w:val="21"/>
                <w:color w:val="000000"/>
              </w:rPr>
              <w:t>/</w:t>
            </w:r>
            <w:r>
              <w:rPr>
                <w:sz w:val="21"/>
                <w:color w:val="000000"/>
              </w:rPr>
              <w:t>3</w:t>
            </w:r>
            <w:r>
              <w:rPr>
                <w:sz w:val="21"/>
                <w:color w:val="000000"/>
              </w:rPr>
              <w:t>、具体技术（参数）要求</w:t>
            </w:r>
            <w:r>
              <w:rPr>
                <w:sz w:val="21"/>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遥操主臂</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详见</w:t>
            </w:r>
            <w:r>
              <w:rPr>
                <w:sz w:val="21"/>
                <w:color w:val="000000"/>
              </w:rPr>
              <w:t>“第二章 采购需求</w:t>
            </w:r>
            <w:r>
              <w:rPr>
                <w:sz w:val="21"/>
                <w:color w:val="000000"/>
              </w:rPr>
              <w:t>”中“</w:t>
            </w:r>
            <w:r>
              <w:rPr>
                <w:sz w:val="21"/>
                <w:color w:val="000000"/>
              </w:rPr>
              <w:t>一、项目概况</w:t>
            </w:r>
            <w:r>
              <w:rPr>
                <w:sz w:val="21"/>
                <w:color w:val="000000"/>
              </w:rPr>
              <w:t>/</w:t>
            </w:r>
            <w:r>
              <w:rPr>
                <w:sz w:val="21"/>
                <w:color w:val="000000"/>
              </w:rPr>
              <w:t>3</w:t>
            </w:r>
            <w:r>
              <w:rPr>
                <w:sz w:val="21"/>
                <w:color w:val="000000"/>
              </w:rPr>
              <w:t>、具体技术（参数）要求</w:t>
            </w:r>
            <w:r>
              <w:rPr>
                <w:sz w:val="21"/>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深度相机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详见</w:t>
            </w:r>
            <w:r>
              <w:rPr>
                <w:sz w:val="21"/>
                <w:color w:val="000000"/>
              </w:rPr>
              <w:t>“第二章 采购需求</w:t>
            </w:r>
            <w:r>
              <w:rPr>
                <w:sz w:val="21"/>
                <w:color w:val="000000"/>
              </w:rPr>
              <w:t>”中“</w:t>
            </w:r>
            <w:r>
              <w:rPr>
                <w:sz w:val="21"/>
                <w:color w:val="000000"/>
              </w:rPr>
              <w:t>一、项目概况</w:t>
            </w:r>
            <w:r>
              <w:rPr>
                <w:sz w:val="21"/>
                <w:color w:val="000000"/>
              </w:rPr>
              <w:t>/</w:t>
            </w:r>
            <w:r>
              <w:rPr>
                <w:sz w:val="21"/>
                <w:color w:val="000000"/>
              </w:rPr>
              <w:t>3</w:t>
            </w:r>
            <w:r>
              <w:rPr>
                <w:sz w:val="21"/>
                <w:color w:val="000000"/>
              </w:rPr>
              <w:t>、具体技术（参数）要求</w:t>
            </w:r>
            <w:r>
              <w:rPr>
                <w:sz w:val="21"/>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电动夹爪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详见</w:t>
            </w:r>
            <w:r>
              <w:rPr>
                <w:sz w:val="21"/>
                <w:color w:val="000000"/>
              </w:rPr>
              <w:t>“第二章 采购需求</w:t>
            </w:r>
            <w:r>
              <w:rPr>
                <w:sz w:val="21"/>
                <w:color w:val="000000"/>
              </w:rPr>
              <w:t>”中“</w:t>
            </w:r>
            <w:r>
              <w:rPr>
                <w:sz w:val="21"/>
                <w:color w:val="000000"/>
              </w:rPr>
              <w:t>一、项目概况</w:t>
            </w:r>
            <w:r>
              <w:rPr>
                <w:sz w:val="21"/>
                <w:color w:val="000000"/>
              </w:rPr>
              <w:t>/</w:t>
            </w:r>
            <w:r>
              <w:rPr>
                <w:sz w:val="21"/>
                <w:color w:val="000000"/>
              </w:rPr>
              <w:t>3</w:t>
            </w:r>
            <w:r>
              <w:rPr>
                <w:sz w:val="21"/>
                <w:color w:val="000000"/>
              </w:rPr>
              <w:t>、具体技术（参数）要求</w:t>
            </w:r>
            <w:r>
              <w:rPr>
                <w:sz w:val="21"/>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数采软件平台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详见</w:t>
            </w:r>
            <w:r>
              <w:rPr>
                <w:sz w:val="21"/>
                <w:color w:val="000000"/>
              </w:rPr>
              <w:t>“第二章 采购需求</w:t>
            </w:r>
            <w:r>
              <w:rPr>
                <w:sz w:val="21"/>
                <w:color w:val="000000"/>
              </w:rPr>
              <w:t>”中“</w:t>
            </w:r>
            <w:r>
              <w:rPr>
                <w:sz w:val="21"/>
                <w:color w:val="000000"/>
              </w:rPr>
              <w:t>一、项目概况</w:t>
            </w:r>
            <w:r>
              <w:rPr>
                <w:sz w:val="21"/>
                <w:color w:val="000000"/>
              </w:rPr>
              <w:t>/</w:t>
            </w:r>
            <w:r>
              <w:rPr>
                <w:sz w:val="21"/>
                <w:color w:val="000000"/>
              </w:rPr>
              <w:t>3</w:t>
            </w:r>
            <w:r>
              <w:rPr>
                <w:sz w:val="21"/>
                <w:color w:val="000000"/>
              </w:rPr>
              <w:t>、具体技术（参数）要求</w:t>
            </w:r>
            <w:r>
              <w:rPr>
                <w:sz w:val="21"/>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专用操作台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详见</w:t>
            </w:r>
            <w:r>
              <w:rPr>
                <w:sz w:val="21"/>
                <w:color w:val="000000"/>
              </w:rPr>
              <w:t>“第二章 采购需求</w:t>
            </w:r>
            <w:r>
              <w:rPr>
                <w:sz w:val="21"/>
                <w:color w:val="000000"/>
              </w:rPr>
              <w:t>”中“</w:t>
            </w:r>
            <w:r>
              <w:rPr>
                <w:sz w:val="21"/>
                <w:color w:val="000000"/>
              </w:rPr>
              <w:t>一、项目概况</w:t>
            </w:r>
            <w:r>
              <w:rPr>
                <w:sz w:val="21"/>
                <w:color w:val="000000"/>
              </w:rPr>
              <w:t>/</w:t>
            </w:r>
            <w:r>
              <w:rPr>
                <w:sz w:val="21"/>
                <w:color w:val="000000"/>
              </w:rPr>
              <w:t>3</w:t>
            </w:r>
            <w:r>
              <w:rPr>
                <w:sz w:val="21"/>
                <w:color w:val="000000"/>
              </w:rPr>
              <w:t>、具体技术（参数）要求</w:t>
            </w:r>
            <w:r>
              <w:rPr>
                <w:sz w:val="21"/>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二次开发（软件包）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详见</w:t>
            </w:r>
            <w:r>
              <w:rPr>
                <w:sz w:val="21"/>
                <w:color w:val="000000"/>
              </w:rPr>
              <w:t>“第二章 采购需求</w:t>
            </w:r>
            <w:r>
              <w:rPr>
                <w:sz w:val="21"/>
                <w:color w:val="000000"/>
              </w:rPr>
              <w:t>”中“</w:t>
            </w:r>
            <w:r>
              <w:rPr>
                <w:sz w:val="21"/>
                <w:color w:val="000000"/>
              </w:rPr>
              <w:t>一、项目概况</w:t>
            </w:r>
            <w:r>
              <w:rPr>
                <w:sz w:val="21"/>
                <w:color w:val="000000"/>
              </w:rPr>
              <w:t>/</w:t>
            </w:r>
            <w:r>
              <w:rPr>
                <w:sz w:val="21"/>
                <w:color w:val="000000"/>
              </w:rPr>
              <w:t>3</w:t>
            </w:r>
            <w:r>
              <w:rPr>
                <w:sz w:val="21"/>
                <w:color w:val="000000"/>
              </w:rPr>
              <w:t>、具体技术（参数）要求</w:t>
            </w:r>
            <w:r>
              <w:rPr>
                <w:sz w:val="21"/>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计算机组成原理实验箱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详见</w:t>
            </w:r>
            <w:r>
              <w:rPr>
                <w:sz w:val="21"/>
                <w:color w:val="000000"/>
              </w:rPr>
              <w:t>“第二章 采购需求</w:t>
            </w:r>
            <w:r>
              <w:rPr>
                <w:sz w:val="21"/>
                <w:color w:val="000000"/>
              </w:rPr>
              <w:t>”中“</w:t>
            </w:r>
            <w:r>
              <w:rPr>
                <w:sz w:val="21"/>
                <w:color w:val="000000"/>
              </w:rPr>
              <w:t>一、项目概况</w:t>
            </w:r>
            <w:r>
              <w:rPr>
                <w:sz w:val="21"/>
                <w:color w:val="000000"/>
              </w:rPr>
              <w:t>/</w:t>
            </w:r>
            <w:r>
              <w:rPr>
                <w:sz w:val="21"/>
                <w:color w:val="000000"/>
              </w:rPr>
              <w:t>3</w:t>
            </w:r>
            <w:r>
              <w:rPr>
                <w:sz w:val="21"/>
                <w:color w:val="000000"/>
              </w:rPr>
              <w:t>、具体技术（参数）要求</w:t>
            </w:r>
            <w:r>
              <w:rPr>
                <w:sz w:val="21"/>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数字电路实验箱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详见</w:t>
            </w:r>
            <w:r>
              <w:rPr>
                <w:sz w:val="21"/>
                <w:color w:val="000000"/>
              </w:rPr>
              <w:t>“第二章 采购需求</w:t>
            </w:r>
            <w:r>
              <w:rPr>
                <w:sz w:val="21"/>
                <w:color w:val="000000"/>
              </w:rPr>
              <w:t>”中“</w:t>
            </w:r>
            <w:r>
              <w:rPr>
                <w:sz w:val="21"/>
                <w:color w:val="000000"/>
              </w:rPr>
              <w:t>一、项目概况</w:t>
            </w:r>
            <w:r>
              <w:rPr>
                <w:sz w:val="21"/>
                <w:color w:val="000000"/>
              </w:rPr>
              <w:t>/</w:t>
            </w:r>
            <w:r>
              <w:rPr>
                <w:sz w:val="21"/>
                <w:color w:val="000000"/>
              </w:rPr>
              <w:t>3</w:t>
            </w:r>
            <w:r>
              <w:rPr>
                <w:sz w:val="21"/>
                <w:color w:val="000000"/>
              </w:rPr>
              <w:t>、具体技术（参数）要求</w:t>
            </w:r>
            <w:r>
              <w:rPr>
                <w:sz w:val="21"/>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终端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详见</w:t>
            </w:r>
            <w:r>
              <w:rPr>
                <w:sz w:val="21"/>
                <w:color w:val="000000"/>
              </w:rPr>
              <w:t>“第二章 采购需求</w:t>
            </w:r>
            <w:r>
              <w:rPr>
                <w:sz w:val="21"/>
                <w:color w:val="000000"/>
              </w:rPr>
              <w:t>”中“</w:t>
            </w:r>
            <w:r>
              <w:rPr>
                <w:sz w:val="21"/>
                <w:color w:val="000000"/>
              </w:rPr>
              <w:t>一、项目概况</w:t>
            </w:r>
            <w:r>
              <w:rPr>
                <w:sz w:val="21"/>
                <w:color w:val="000000"/>
              </w:rPr>
              <w:t>/</w:t>
            </w:r>
            <w:r>
              <w:rPr>
                <w:sz w:val="21"/>
                <w:color w:val="000000"/>
              </w:rPr>
              <w:t>3</w:t>
            </w:r>
            <w:r>
              <w:rPr>
                <w:sz w:val="21"/>
                <w:color w:val="000000"/>
              </w:rPr>
              <w:t>、具体技术（参数）要求</w:t>
            </w:r>
            <w:r>
              <w:rPr>
                <w:sz w:val="21"/>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VOI桌面管理系统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详见</w:t>
            </w:r>
            <w:r>
              <w:rPr>
                <w:sz w:val="21"/>
                <w:color w:val="000000"/>
              </w:rPr>
              <w:t>“第二章 采购需求</w:t>
            </w:r>
            <w:r>
              <w:rPr>
                <w:sz w:val="21"/>
                <w:color w:val="000000"/>
              </w:rPr>
              <w:t>”中“</w:t>
            </w:r>
            <w:r>
              <w:rPr>
                <w:sz w:val="21"/>
                <w:color w:val="000000"/>
              </w:rPr>
              <w:t>一、项目概况</w:t>
            </w:r>
            <w:r>
              <w:rPr>
                <w:sz w:val="21"/>
                <w:color w:val="000000"/>
              </w:rPr>
              <w:t>/</w:t>
            </w:r>
            <w:r>
              <w:rPr>
                <w:sz w:val="21"/>
                <w:color w:val="000000"/>
              </w:rPr>
              <w:t>3</w:t>
            </w:r>
            <w:r>
              <w:rPr>
                <w:sz w:val="21"/>
                <w:color w:val="000000"/>
              </w:rPr>
              <w:t>、具体技术（参数）要求</w:t>
            </w:r>
            <w:r>
              <w:rPr>
                <w:sz w:val="21"/>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多媒体教学软件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详见</w:t>
            </w:r>
            <w:r>
              <w:rPr>
                <w:sz w:val="21"/>
                <w:color w:val="000000"/>
              </w:rPr>
              <w:t>“第二章 采购需求</w:t>
            </w:r>
            <w:r>
              <w:rPr>
                <w:sz w:val="21"/>
                <w:color w:val="000000"/>
              </w:rPr>
              <w:t>”中“</w:t>
            </w:r>
            <w:r>
              <w:rPr>
                <w:sz w:val="21"/>
                <w:color w:val="000000"/>
              </w:rPr>
              <w:t>一、项目概况</w:t>
            </w:r>
            <w:r>
              <w:rPr>
                <w:sz w:val="21"/>
                <w:color w:val="000000"/>
              </w:rPr>
              <w:t>/</w:t>
            </w:r>
            <w:r>
              <w:rPr>
                <w:sz w:val="21"/>
                <w:color w:val="000000"/>
              </w:rPr>
              <w:t>3</w:t>
            </w:r>
            <w:r>
              <w:rPr>
                <w:sz w:val="21"/>
                <w:color w:val="000000"/>
              </w:rPr>
              <w:t>、具体技术（参数）要求</w:t>
            </w:r>
            <w:r>
              <w:rPr>
                <w:sz w:val="21"/>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十五</w:t>
      </w:r>
      <w:r>
        <w:rPr>
          <w:b/>
        </w:rPr>
        <w:t>：</w:t>
      </w:r>
      <w:r>
        <w:rPr>
          <w:b/>
        </w:rPr>
        <w:t>智能红外无线功放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详见</w:t>
            </w:r>
            <w:r>
              <w:rPr>
                <w:sz w:val="21"/>
                <w:color w:val="000000"/>
              </w:rPr>
              <w:t>“第二章 采购需求</w:t>
            </w:r>
            <w:r>
              <w:rPr>
                <w:sz w:val="21"/>
                <w:color w:val="000000"/>
              </w:rPr>
              <w:t>”中“</w:t>
            </w:r>
            <w:r>
              <w:rPr>
                <w:sz w:val="21"/>
                <w:color w:val="000000"/>
              </w:rPr>
              <w:t>一、项目概况</w:t>
            </w:r>
            <w:r>
              <w:rPr>
                <w:sz w:val="21"/>
                <w:color w:val="000000"/>
              </w:rPr>
              <w:t>/</w:t>
            </w:r>
            <w:r>
              <w:rPr>
                <w:sz w:val="21"/>
                <w:color w:val="000000"/>
              </w:rPr>
              <w:t>3</w:t>
            </w:r>
            <w:r>
              <w:rPr>
                <w:sz w:val="21"/>
                <w:color w:val="000000"/>
              </w:rPr>
              <w:t>、具体技术（参数）要求</w:t>
            </w:r>
            <w:r>
              <w:rPr>
                <w:sz w:val="21"/>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十六</w:t>
      </w:r>
      <w:r>
        <w:rPr>
          <w:b/>
        </w:rPr>
        <w:t>：</w:t>
      </w:r>
      <w:r>
        <w:rPr>
          <w:b/>
        </w:rPr>
        <w:t>红外线话筒（翻页、绿色激光、自动休眠、磁吸充电）（颈挂+手持）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详见</w:t>
            </w:r>
            <w:r>
              <w:rPr>
                <w:sz w:val="21"/>
                <w:color w:val="000000"/>
              </w:rPr>
              <w:t>“第二章 采购需求</w:t>
            </w:r>
            <w:r>
              <w:rPr>
                <w:sz w:val="21"/>
                <w:color w:val="000000"/>
              </w:rPr>
              <w:t>”中“</w:t>
            </w:r>
            <w:r>
              <w:rPr>
                <w:sz w:val="21"/>
                <w:color w:val="000000"/>
              </w:rPr>
              <w:t>一、项目概况</w:t>
            </w:r>
            <w:r>
              <w:rPr>
                <w:sz w:val="21"/>
                <w:color w:val="000000"/>
              </w:rPr>
              <w:t>/</w:t>
            </w:r>
            <w:r>
              <w:rPr>
                <w:sz w:val="21"/>
                <w:color w:val="000000"/>
              </w:rPr>
              <w:t>3</w:t>
            </w:r>
            <w:r>
              <w:rPr>
                <w:sz w:val="21"/>
                <w:color w:val="000000"/>
              </w:rPr>
              <w:t>、具体技术（参数）要求</w:t>
            </w:r>
            <w:r>
              <w:rPr>
                <w:sz w:val="21"/>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十七</w:t>
      </w:r>
      <w:r>
        <w:rPr>
          <w:b/>
        </w:rPr>
        <w:t>：</w:t>
      </w:r>
      <w:r>
        <w:rPr>
          <w:b/>
        </w:rPr>
        <w:t>红外线手持话筒（小）（自动休眠唤醒）（磁吸充电）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详见</w:t>
            </w:r>
            <w:r>
              <w:rPr>
                <w:sz w:val="21"/>
                <w:color w:val="000000"/>
              </w:rPr>
              <w:t>“第二章 采购需求</w:t>
            </w:r>
            <w:r>
              <w:rPr>
                <w:sz w:val="21"/>
                <w:color w:val="000000"/>
              </w:rPr>
              <w:t>”中“</w:t>
            </w:r>
            <w:r>
              <w:rPr>
                <w:sz w:val="21"/>
                <w:color w:val="000000"/>
              </w:rPr>
              <w:t>一、项目概况</w:t>
            </w:r>
            <w:r>
              <w:rPr>
                <w:sz w:val="21"/>
                <w:color w:val="000000"/>
              </w:rPr>
              <w:t>/</w:t>
            </w:r>
            <w:r>
              <w:rPr>
                <w:sz w:val="21"/>
                <w:color w:val="000000"/>
              </w:rPr>
              <w:t>3</w:t>
            </w:r>
            <w:r>
              <w:rPr>
                <w:sz w:val="21"/>
                <w:color w:val="000000"/>
              </w:rPr>
              <w:t>、具体技术（参数）要求</w:t>
            </w:r>
            <w:r>
              <w:rPr>
                <w:sz w:val="21"/>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十八</w:t>
      </w:r>
      <w:r>
        <w:rPr>
          <w:b/>
        </w:rPr>
        <w:t>：</w:t>
      </w:r>
      <w:r>
        <w:rPr>
          <w:b/>
        </w:rPr>
        <w:t>红外音箱（含支架）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详见</w:t>
            </w:r>
            <w:r>
              <w:rPr>
                <w:sz w:val="21"/>
                <w:color w:val="000000"/>
              </w:rPr>
              <w:t>“第二章 采购需求</w:t>
            </w:r>
            <w:r>
              <w:rPr>
                <w:sz w:val="21"/>
                <w:color w:val="000000"/>
              </w:rPr>
              <w:t>”中“</w:t>
            </w:r>
            <w:r>
              <w:rPr>
                <w:sz w:val="21"/>
                <w:color w:val="000000"/>
              </w:rPr>
              <w:t>一、项目概况</w:t>
            </w:r>
            <w:r>
              <w:rPr>
                <w:sz w:val="21"/>
                <w:color w:val="000000"/>
              </w:rPr>
              <w:t>/</w:t>
            </w:r>
            <w:r>
              <w:rPr>
                <w:sz w:val="21"/>
                <w:color w:val="000000"/>
              </w:rPr>
              <w:t>3</w:t>
            </w:r>
            <w:r>
              <w:rPr>
                <w:sz w:val="21"/>
                <w:color w:val="000000"/>
              </w:rPr>
              <w:t>、具体技术（参数）要求</w:t>
            </w:r>
            <w:r>
              <w:rPr>
                <w:sz w:val="21"/>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十九</w:t>
      </w:r>
      <w:r>
        <w:rPr>
          <w:b/>
        </w:rPr>
        <w:t>：</w:t>
      </w:r>
      <w:r>
        <w:rPr>
          <w:b/>
        </w:rPr>
        <w:t>组合式双路充电座（桌面+嵌入）</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详见</w:t>
            </w:r>
            <w:r>
              <w:rPr>
                <w:sz w:val="21"/>
                <w:color w:val="000000"/>
              </w:rPr>
              <w:t>“第二章 采购需求</w:t>
            </w:r>
            <w:r>
              <w:rPr>
                <w:sz w:val="21"/>
                <w:color w:val="000000"/>
              </w:rPr>
              <w:t>”中“</w:t>
            </w:r>
            <w:r>
              <w:rPr>
                <w:sz w:val="21"/>
                <w:color w:val="000000"/>
              </w:rPr>
              <w:t>一、项目概况</w:t>
            </w:r>
            <w:r>
              <w:rPr>
                <w:sz w:val="21"/>
                <w:color w:val="000000"/>
              </w:rPr>
              <w:t>/</w:t>
            </w:r>
            <w:r>
              <w:rPr>
                <w:sz w:val="21"/>
                <w:color w:val="000000"/>
              </w:rPr>
              <w:t>3</w:t>
            </w:r>
            <w:r>
              <w:rPr>
                <w:sz w:val="21"/>
                <w:color w:val="000000"/>
              </w:rPr>
              <w:t>、具体技术（参数）要求</w:t>
            </w:r>
            <w:r>
              <w:rPr>
                <w:sz w:val="21"/>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w:t>
      </w:r>
      <w:r>
        <w:rPr>
          <w:b/>
        </w:rPr>
        <w:t>：</w:t>
      </w:r>
      <w:r>
        <w:rPr>
          <w:b/>
        </w:rPr>
        <w:t>有线鹅颈话筒</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详见</w:t>
            </w:r>
            <w:r>
              <w:rPr>
                <w:sz w:val="21"/>
                <w:color w:val="000000"/>
              </w:rPr>
              <w:t>“第二章 采购需求</w:t>
            </w:r>
            <w:r>
              <w:rPr>
                <w:sz w:val="21"/>
                <w:color w:val="000000"/>
              </w:rPr>
              <w:t>”中“</w:t>
            </w:r>
            <w:r>
              <w:rPr>
                <w:sz w:val="21"/>
                <w:color w:val="000000"/>
              </w:rPr>
              <w:t>一、项目概况</w:t>
            </w:r>
            <w:r>
              <w:rPr>
                <w:sz w:val="21"/>
                <w:color w:val="000000"/>
              </w:rPr>
              <w:t>/</w:t>
            </w:r>
            <w:r>
              <w:rPr>
                <w:sz w:val="21"/>
                <w:color w:val="000000"/>
              </w:rPr>
              <w:t>3</w:t>
            </w:r>
            <w:r>
              <w:rPr>
                <w:sz w:val="21"/>
                <w:color w:val="000000"/>
              </w:rPr>
              <w:t>、具体技术（参数）要求</w:t>
            </w:r>
            <w:r>
              <w:rPr>
                <w:sz w:val="21"/>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二十一</w:t>
      </w:r>
      <w:r>
        <w:rPr>
          <w:b/>
        </w:rPr>
        <w:t>：</w:t>
      </w:r>
      <w:r>
        <w:rPr>
          <w:b/>
        </w:rPr>
        <w:t>多媒体中控系统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详见</w:t>
            </w:r>
            <w:r>
              <w:rPr>
                <w:sz w:val="21"/>
                <w:color w:val="000000"/>
              </w:rPr>
              <w:t>“第二章 采购需求</w:t>
            </w:r>
            <w:r>
              <w:rPr>
                <w:sz w:val="21"/>
                <w:color w:val="000000"/>
              </w:rPr>
              <w:t>”中“</w:t>
            </w:r>
            <w:r>
              <w:rPr>
                <w:sz w:val="21"/>
                <w:color w:val="000000"/>
              </w:rPr>
              <w:t>一、项目概况</w:t>
            </w:r>
            <w:r>
              <w:rPr>
                <w:sz w:val="21"/>
                <w:color w:val="000000"/>
              </w:rPr>
              <w:t>/</w:t>
            </w:r>
            <w:r>
              <w:rPr>
                <w:sz w:val="21"/>
                <w:color w:val="000000"/>
              </w:rPr>
              <w:t>3</w:t>
            </w:r>
            <w:r>
              <w:rPr>
                <w:sz w:val="21"/>
                <w:color w:val="000000"/>
              </w:rPr>
              <w:t>、具体技术（参数）要求</w:t>
            </w:r>
            <w:r>
              <w:rPr>
                <w:sz w:val="21"/>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二十二</w:t>
      </w:r>
      <w:r>
        <w:rPr>
          <w:b/>
        </w:rPr>
        <w:t>：</w:t>
      </w:r>
      <w:r>
        <w:rPr>
          <w:b/>
        </w:rPr>
        <w:t>双人学生桌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详见</w:t>
            </w:r>
            <w:r>
              <w:rPr>
                <w:sz w:val="21"/>
                <w:color w:val="000000"/>
              </w:rPr>
              <w:t>“第二章 采购需求</w:t>
            </w:r>
            <w:r>
              <w:rPr>
                <w:sz w:val="21"/>
                <w:color w:val="000000"/>
              </w:rPr>
              <w:t>”中“</w:t>
            </w:r>
            <w:r>
              <w:rPr>
                <w:sz w:val="21"/>
                <w:color w:val="000000"/>
              </w:rPr>
              <w:t>一、项目概况</w:t>
            </w:r>
            <w:r>
              <w:rPr>
                <w:sz w:val="21"/>
                <w:color w:val="000000"/>
              </w:rPr>
              <w:t>/</w:t>
            </w:r>
            <w:r>
              <w:rPr>
                <w:sz w:val="21"/>
                <w:color w:val="000000"/>
              </w:rPr>
              <w:t>3</w:t>
            </w:r>
            <w:r>
              <w:rPr>
                <w:sz w:val="21"/>
                <w:color w:val="000000"/>
              </w:rPr>
              <w:t>、具体技术（参数）要求</w:t>
            </w:r>
            <w:r>
              <w:rPr>
                <w:sz w:val="21"/>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二十三</w:t>
      </w:r>
      <w:r>
        <w:rPr>
          <w:b/>
        </w:rPr>
        <w:t>：</w:t>
      </w:r>
      <w:r>
        <w:rPr>
          <w:b/>
        </w:rPr>
        <w:t>教师桌椅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详见</w:t>
            </w:r>
            <w:r>
              <w:rPr>
                <w:sz w:val="21"/>
                <w:color w:val="000000"/>
              </w:rPr>
              <w:t>“第二章 采购需求</w:t>
            </w:r>
            <w:r>
              <w:rPr>
                <w:sz w:val="21"/>
                <w:color w:val="000000"/>
              </w:rPr>
              <w:t>”中“</w:t>
            </w:r>
            <w:r>
              <w:rPr>
                <w:sz w:val="21"/>
                <w:color w:val="000000"/>
              </w:rPr>
              <w:t>一、项目概况</w:t>
            </w:r>
            <w:r>
              <w:rPr>
                <w:sz w:val="21"/>
                <w:color w:val="000000"/>
              </w:rPr>
              <w:t>/</w:t>
            </w:r>
            <w:r>
              <w:rPr>
                <w:sz w:val="21"/>
                <w:color w:val="000000"/>
              </w:rPr>
              <w:t>3</w:t>
            </w:r>
            <w:r>
              <w:rPr>
                <w:sz w:val="21"/>
                <w:color w:val="000000"/>
              </w:rPr>
              <w:t>、具体技术（参数）要求</w:t>
            </w:r>
            <w:r>
              <w:rPr>
                <w:sz w:val="21"/>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二十四</w:t>
      </w:r>
      <w:r>
        <w:rPr>
          <w:b/>
        </w:rPr>
        <w:t>：</w:t>
      </w:r>
      <w:r>
        <w:rPr>
          <w:b/>
        </w:rPr>
        <w:t>学生凳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详见</w:t>
            </w:r>
            <w:r>
              <w:rPr>
                <w:sz w:val="21"/>
                <w:color w:val="000000"/>
              </w:rPr>
              <w:t>“第二章 采购需求</w:t>
            </w:r>
            <w:r>
              <w:rPr>
                <w:sz w:val="21"/>
                <w:color w:val="000000"/>
              </w:rPr>
              <w:t>”中“</w:t>
            </w:r>
            <w:r>
              <w:rPr>
                <w:sz w:val="21"/>
                <w:color w:val="000000"/>
              </w:rPr>
              <w:t>一、项目概况</w:t>
            </w:r>
            <w:r>
              <w:rPr>
                <w:sz w:val="21"/>
                <w:color w:val="000000"/>
              </w:rPr>
              <w:t>/</w:t>
            </w:r>
            <w:r>
              <w:rPr>
                <w:sz w:val="21"/>
                <w:color w:val="000000"/>
              </w:rPr>
              <w:t>3</w:t>
            </w:r>
            <w:r>
              <w:rPr>
                <w:sz w:val="21"/>
                <w:color w:val="000000"/>
              </w:rPr>
              <w:t>、具体技术（参数）要求</w:t>
            </w:r>
            <w:r>
              <w:rPr>
                <w:sz w:val="21"/>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二十五</w:t>
      </w:r>
      <w:r>
        <w:rPr>
          <w:b/>
        </w:rPr>
        <w:t>：</w:t>
      </w:r>
      <w:r>
        <w:rPr>
          <w:b/>
        </w:rPr>
        <w:t>网络、电源布线工程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详见</w:t>
            </w:r>
            <w:r>
              <w:rPr>
                <w:sz w:val="21"/>
                <w:color w:val="000000"/>
              </w:rPr>
              <w:t>“第二章 采购需求</w:t>
            </w:r>
            <w:r>
              <w:rPr>
                <w:sz w:val="21"/>
                <w:color w:val="000000"/>
              </w:rPr>
              <w:t>”中“</w:t>
            </w:r>
            <w:r>
              <w:rPr>
                <w:sz w:val="21"/>
                <w:color w:val="000000"/>
              </w:rPr>
              <w:t>一、项目概况</w:t>
            </w:r>
            <w:r>
              <w:rPr>
                <w:sz w:val="21"/>
                <w:color w:val="000000"/>
              </w:rPr>
              <w:t>/</w:t>
            </w:r>
            <w:r>
              <w:rPr>
                <w:sz w:val="21"/>
                <w:color w:val="000000"/>
              </w:rPr>
              <w:t>3</w:t>
            </w:r>
            <w:r>
              <w:rPr>
                <w:sz w:val="21"/>
                <w:color w:val="000000"/>
              </w:rPr>
              <w:t>、具体技术（参数）要求</w:t>
            </w:r>
            <w:r>
              <w:rPr>
                <w:sz w:val="21"/>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二十六</w:t>
      </w:r>
      <w:r>
        <w:rPr>
          <w:b/>
        </w:rPr>
        <w:t>：</w:t>
      </w:r>
      <w:r>
        <w:rPr>
          <w:b/>
        </w:rPr>
        <w:t>文化陈设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详见</w:t>
            </w:r>
            <w:r>
              <w:rPr>
                <w:sz w:val="21"/>
                <w:color w:val="000000"/>
              </w:rPr>
              <w:t>“第二章 采购需求</w:t>
            </w:r>
            <w:r>
              <w:rPr>
                <w:sz w:val="21"/>
                <w:color w:val="000000"/>
              </w:rPr>
              <w:t>”中“</w:t>
            </w:r>
            <w:r>
              <w:rPr>
                <w:sz w:val="21"/>
                <w:color w:val="000000"/>
              </w:rPr>
              <w:t>一、项目概况</w:t>
            </w:r>
            <w:r>
              <w:rPr>
                <w:sz w:val="21"/>
                <w:color w:val="000000"/>
              </w:rPr>
              <w:t>/</w:t>
            </w:r>
            <w:r>
              <w:rPr>
                <w:sz w:val="21"/>
                <w:color w:val="000000"/>
              </w:rPr>
              <w:t>3</w:t>
            </w:r>
            <w:r>
              <w:rPr>
                <w:sz w:val="21"/>
                <w:color w:val="000000"/>
              </w:rPr>
              <w:t>、具体技术（参数）要求</w:t>
            </w:r>
            <w:r>
              <w:rPr>
                <w:sz w:val="21"/>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广东第二师范学院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采购机构代理服务收费标准：中标人须向采购代理机构按如下标准和规定缴纳招标代理服务费： （1）以预算金额作为招标代理服务费的计算基数； （2）招标代理服务费采用差额定率累进法进行计算，按照以下标准计取：100万元以下的部分，按照1.5％计取；100-500万元的部分，按照1.1％计取。 （3）增值税另行计入招标代理服务费中。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投标人在中标（成交）后需要融资时可以申请政府采购合同融资。详情请见《广东省财政厅广东省地方金融监督管理局中国人民银行广州分行关于开展省级政府采购合同融资工作的通知》（粤财采购〔2020〕6号）（查询网址：http：//czt.gd.gov.cn/gkmlpt/content/2/2998/post_2998457.html#86）。</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采购包1(智能嵌入式系统实验室)：综合评分法,是指投标文件满足招标文件全部实质性要求，且按照评审因素的量化指标评审得分最高的投标人为中标候选人的评标方法。（最低报价不是中标的唯一依据。）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采购包1（智能嵌入式系统实验室）：</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节能产品、环境标志产品价格扣除： 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 3.对属于强制采购的节能产品，节能要求作为实质性响应指标，不再享受评审优惠。</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采购包1（智能嵌入式系统实验室）：</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提供投标截止日前6个月内任意1个月依法缴纳税收和社会保障资金的相关材料。如依法免税或不需要缴纳社会保障资金的，提供相应证明材料或提供签署及盖章合格的投标函。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必须具有良好的商业信誉和健全的财务会计制度（提供2024年度财务状况报告或2025年度财务状况报告或投标截止日前6个月内任意1个月的财务报表复印件；或银行出具的资信证明材料复印件；或提供签署及盖章合格的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填报设备及专业技术能力情况（格式自拟）或提供签署及盖章合格的投标函。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政府采购活动前三年内，在经营活动中没有重大违法记录，提供签署及盖章合格的投标函。【重大违法记录，是指投标人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报价截止日当天在“信用中国”网站（www.creditchina.gov.cn）及中国政府采购网(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整体专门面向中小企业采购，投标人须提供中小企业声明函。所有货物由符合货物（采购标的）所属行业（工业）政策划分标准的中小微企业生产且使用该中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采购包1（智能嵌入式系统实验室）：</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投标报价没有超出预算金额或最高限价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采购包1(智能嵌入式系统实验室):</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重要技术参数响应情况 (36.0分)</w:t>
            </w:r>
          </w:p>
        </w:tc>
        <w:tc>
          <w:tcPr>
            <w:tcW w:type="dxa" w:w="5076"/>
          </w:tcPr>
          <w:p>
            <w:pPr>
              <w:pStyle w:val="null3"/>
              <w:jc w:val="left"/>
            </w:pPr>
            <w:r>
              <w:rPr/>
              <w:t>根据投标人对采购需求/具体技术（参数）要求中标注“▲”的重要技术参数（共18项）的响应情况进行评审：每有一项标注“▲”的重要技术参数响应为“正偏离”或者“完全响应”的，得2分，最高得36分。 注：如采购需求/具体技术（参数）要求中有要求提供证明材料的，则以具体技术（参数）要求中的要求为准，无或未按要求提供证明材料的不得分；如具体技术（参数）要求中无明确证明材料的，以投标人的投标文件《技术和服务要求响应表》中的响应情况填写内容为准，未填写或未响应的视为负偏离。</w:t>
            </w:r>
          </w:p>
        </w:tc>
      </w:tr>
      <w:tr>
        <w:tc>
          <w:tcPr>
            <w:tcW w:type="dxa" w:w="922"/>
            <w:gridSpan w:val="2"/>
            <w:vMerge/>
          </w:tcPr>
          <w:p/>
        </w:tc>
        <w:tc>
          <w:tcPr>
            <w:tcW w:type="dxa" w:w="2307"/>
          </w:tcPr>
          <w:p>
            <w:pPr>
              <w:pStyle w:val="null3"/>
              <w:jc w:val="left"/>
            </w:pPr>
            <w:r>
              <w:rPr/>
              <w:t>一般技术参数响应情况 (6.0分)</w:t>
            </w:r>
          </w:p>
        </w:tc>
        <w:tc>
          <w:tcPr>
            <w:tcW w:type="dxa" w:w="5076"/>
          </w:tcPr>
          <w:p>
            <w:pPr>
              <w:pStyle w:val="null3"/>
              <w:jc w:val="left"/>
            </w:pPr>
            <w:r>
              <w:rPr/>
              <w:t>根据投标人对采购需求/具体技术（参数）要求中一般技术参数（除“▲”和“★”以外）的响应情况进行评审：一般技术参数全部响应为“正偏离”或“完全响应”的得6分，有负偏离情况按以下要求得分： 1、有1-2项条款为负偏离的，得5分； 2、有3-4项条款为负偏离的，得4分； 3、有5-6项条款为负偏离的，得3分； 4、有7-8项条款为负偏离的，得2分； 4、有9-10项条款为负偏离的，得1分； 5、有11项或以上条款为负偏离的，得0分。 一般技术参数条款指技术参数中的最末级条款。 注：如采购需求/具体技术（参数）要求中有要求提供证明材料的，则以具体技术（参数）要求中的要求为准，无或未按要求提供证明材料的不得分；如具体技术（参数）要求中无明确证明材料的，以投标人的投标文件《技术和服务要求响应表》中的响应情况填写内容为准，未填写或未响应的视为负偏离。</w:t>
            </w:r>
          </w:p>
        </w:tc>
      </w:tr>
      <w:tr>
        <w:tc>
          <w:tcPr>
            <w:tcW w:type="dxa" w:w="922"/>
            <w:gridSpan w:val="2"/>
            <w:vMerge/>
          </w:tcPr>
          <w:p/>
        </w:tc>
        <w:tc>
          <w:tcPr>
            <w:tcW w:type="dxa" w:w="2307"/>
          </w:tcPr>
          <w:p>
            <w:pPr>
              <w:pStyle w:val="null3"/>
              <w:jc w:val="left"/>
            </w:pPr>
            <w:r>
              <w:rPr/>
              <w:t>项目实施方案 (6.0分)</w:t>
            </w:r>
          </w:p>
        </w:tc>
        <w:tc>
          <w:tcPr>
            <w:tcW w:type="dxa" w:w="5076"/>
          </w:tcPr>
          <w:p>
            <w:pPr>
              <w:pStyle w:val="null3"/>
              <w:jc w:val="left"/>
            </w:pPr>
            <w:r>
              <w:rPr/>
              <w:t>投标人针对本项目的实施方案（包括但不限于项目实施进度计划表、产品交付、系统对接）等四个方面进行评价： （1）实施方案完整详实，进度计划节点清晰，产品交付保障措施完善，系统对接方案逻辑严谨，得6分； （2）实施方案基本完整，进度计划节点基本清晰，产品交付保障措施基本完善，系统对接方案逻辑基本通畅，得4分； （3）实施方案不完整，进度计划节点不清晰，产品交付保障措施不完善，系统对接方案缺乏逻辑，得1分； （4）未提供方案不得分。</w:t>
            </w:r>
          </w:p>
        </w:tc>
      </w:tr>
      <w:tr>
        <w:tc>
          <w:tcPr>
            <w:tcW w:type="dxa" w:w="922"/>
            <w:gridSpan w:val="2"/>
            <w:vMerge/>
          </w:tcPr>
          <w:p/>
        </w:tc>
        <w:tc>
          <w:tcPr>
            <w:tcW w:type="dxa" w:w="2307"/>
          </w:tcPr>
          <w:p>
            <w:pPr>
              <w:pStyle w:val="null3"/>
              <w:jc w:val="left"/>
            </w:pPr>
            <w:r>
              <w:rPr/>
              <w:t>安装、调试方案 (5.0分)</w:t>
            </w:r>
          </w:p>
        </w:tc>
        <w:tc>
          <w:tcPr>
            <w:tcW w:type="dxa" w:w="5076"/>
          </w:tcPr>
          <w:p>
            <w:pPr>
              <w:pStyle w:val="null3"/>
              <w:jc w:val="left"/>
            </w:pPr>
            <w:r>
              <w:rPr/>
              <w:t>根据投标人提供的安装调试方案内容进行评审（包括但不限于以下内容：①安装调试工作安排；②安装调试进度安排；③安装调试内容等）： （1）安装调试方案具体，可行性高的，得5分； （2）安装调试方案较具体，可行性较高的，得3分； （3）安装调试方案不够具体，可行性欠缺的，得1分； （4）未提供方案的，不得分。</w:t>
            </w:r>
          </w:p>
        </w:tc>
      </w:tr>
      <w:tr>
        <w:tc>
          <w:tcPr>
            <w:tcW w:type="dxa" w:w="922"/>
            <w:gridSpan w:val="2"/>
            <w:vMerge/>
          </w:tcPr>
          <w:p/>
        </w:tc>
        <w:tc>
          <w:tcPr>
            <w:tcW w:type="dxa" w:w="2307"/>
          </w:tcPr>
          <w:p>
            <w:pPr>
              <w:pStyle w:val="null3"/>
              <w:jc w:val="left"/>
            </w:pPr>
            <w:r>
              <w:rPr/>
              <w:t>质量保证方案 (3.0分)</w:t>
            </w:r>
          </w:p>
        </w:tc>
        <w:tc>
          <w:tcPr>
            <w:tcW w:type="dxa" w:w="5076"/>
          </w:tcPr>
          <w:p>
            <w:pPr>
              <w:pStyle w:val="null3"/>
              <w:jc w:val="left"/>
            </w:pPr>
            <w:r>
              <w:rPr/>
              <w:t>根据投标人针对本项目提供的质量保证方案进行评审，内容包括但不限于： 1.质量控制制度及措施（明确全流程管控、岗位职责及追溯体系）； 2.出厂检测流程（明确检测项目、标准、方法及不合格处理）； 3.质量问题处理机制（明确识别处置、整改及预防流程)。 质量保障方案具体，可行性高的，得3分； 质量保障方案较具体，可行性较高的，得2分； 质量保障方案不够具体，可行性欠缺的，得1分； 未提供方案的，不得分。</w:t>
            </w:r>
          </w:p>
        </w:tc>
      </w:tr>
      <w:tr>
        <w:tc>
          <w:tcPr>
            <w:tcW w:type="dxa" w:w="922"/>
            <w:gridSpan w:val="2"/>
            <w:vMerge/>
          </w:tcPr>
          <w:p/>
        </w:tc>
        <w:tc>
          <w:tcPr>
            <w:tcW w:type="dxa" w:w="2307"/>
          </w:tcPr>
          <w:p>
            <w:pPr>
              <w:pStyle w:val="null3"/>
              <w:jc w:val="left"/>
            </w:pPr>
            <w:r>
              <w:rPr/>
              <w:t>培训和售后服务方案 (4.0分)</w:t>
            </w:r>
          </w:p>
        </w:tc>
        <w:tc>
          <w:tcPr>
            <w:tcW w:type="dxa" w:w="5076"/>
          </w:tcPr>
          <w:p>
            <w:pPr>
              <w:pStyle w:val="null3"/>
              <w:jc w:val="left"/>
            </w:pPr>
            <w:r>
              <w:rPr/>
              <w:t>投标人针对本项目的售后服务方案（包括但不限于售后服务计划、售后服务流程、售后服务响应、应急处理方式）等四个方面进行评价： （1）售后服务计划详实，流程规范清晰，响应时限明确，应急处理方案具体合理，得4分； （2）售后服务计划基本详实，流程规范基本清晰，响应时限基本明确，应急处理方案基本合理，得2分； （3）售后服务计划不详细，流程规范不够清晰，响应时限不够明确，应急处理方案不够合理，得1分； （4）未提供方案不得分。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2023年1月1日至提交响应文件截止时间止，投标人有同类项目业绩每项得2分，最多得6分。 注：1.投标人须提供同类项目供货合同；2.日期以供货合同签订时间为准。</w:t>
            </w:r>
          </w:p>
        </w:tc>
      </w:tr>
      <w:tr>
        <w:tc>
          <w:tcPr>
            <w:tcW w:type="dxa" w:w="922"/>
            <w:gridSpan w:val="2"/>
            <w:vMerge/>
          </w:tcPr>
          <w:p/>
        </w:tc>
        <w:tc>
          <w:tcPr>
            <w:tcW w:type="dxa" w:w="2307"/>
          </w:tcPr>
          <w:p>
            <w:pPr>
              <w:pStyle w:val="null3"/>
              <w:jc w:val="left"/>
            </w:pPr>
            <w:r>
              <w:rPr/>
              <w:t>项目经理资质 (2.0分)</w:t>
            </w:r>
          </w:p>
        </w:tc>
        <w:tc>
          <w:tcPr>
            <w:tcW w:type="dxa" w:w="5076"/>
          </w:tcPr>
          <w:p>
            <w:pPr>
              <w:pStyle w:val="null3"/>
              <w:jc w:val="left"/>
            </w:pPr>
            <w:r>
              <w:rPr/>
              <w:t>投标人拟投入项目经理人（1人）：具有计算机或电子信息工程相关专业中级或以上职称的得2分。 注：须提供职称证书扫描件及2026年1月以来，在投标单位任意一个月社保证明，加盖单位公章。</w:t>
            </w:r>
          </w:p>
        </w:tc>
      </w:tr>
      <w:tr>
        <w:tc>
          <w:tcPr>
            <w:tcW w:type="dxa" w:w="922"/>
            <w:gridSpan w:val="2"/>
            <w:vMerge/>
          </w:tcPr>
          <w:p/>
        </w:tc>
        <w:tc>
          <w:tcPr>
            <w:tcW w:type="dxa" w:w="2307"/>
          </w:tcPr>
          <w:p>
            <w:pPr>
              <w:pStyle w:val="null3"/>
              <w:jc w:val="left"/>
            </w:pPr>
            <w:r>
              <w:rPr/>
              <w:t>工作人员资质 (2.0分)</w:t>
            </w:r>
          </w:p>
        </w:tc>
        <w:tc>
          <w:tcPr>
            <w:tcW w:type="dxa" w:w="5076"/>
          </w:tcPr>
          <w:p>
            <w:pPr>
              <w:pStyle w:val="null3"/>
              <w:jc w:val="left"/>
            </w:pPr>
            <w:r>
              <w:rPr/>
              <w:t>投标人拟投入工作人员（项目经理除外）：具有计算机或电子信息工程相关专业中级或以上职称的每人得1分，最高得2分。 注：须提供职称证书扫描件及2026年1月以来，在投标单位任意一个月社保证明，加盖单位公章。</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 xml:space="preserve"> </w:t>
      </w:r>
    </w:p>
    <w:p>
      <w:pPr>
        <w:pStyle w:val="null3"/>
        <w:ind w:firstLine="480"/>
        <w:jc w:val="center"/>
      </w:pPr>
      <w:r>
        <w:rPr>
          <w:sz w:val="44"/>
          <w:b/>
        </w:rPr>
        <w:t>智能嵌入式系统实验室</w:t>
      </w:r>
    </w:p>
    <w:p>
      <w:pPr>
        <w:pStyle w:val="null3"/>
        <w:ind w:firstLine="480"/>
        <w:jc w:val="center"/>
      </w:pPr>
      <w:r>
        <w:rPr>
          <w:sz w:val="21"/>
        </w:rPr>
        <w:t xml:space="preserve"> </w:t>
      </w:r>
    </w:p>
    <w:p>
      <w:pPr>
        <w:pStyle w:val="null3"/>
        <w:ind w:firstLine="480"/>
        <w:jc w:val="center"/>
      </w:pPr>
      <w:r>
        <w:rPr>
          <w:sz w:val="21"/>
        </w:rPr>
        <w:t xml:space="preserve"> </w:t>
      </w:r>
    </w:p>
    <w:p>
      <w:pPr>
        <w:pStyle w:val="null3"/>
        <w:ind w:firstLine="480"/>
        <w:jc w:val="center"/>
      </w:pPr>
      <w:r>
        <w:rPr>
          <w:sz w:val="44"/>
          <w:b/>
        </w:rPr>
        <w:t>合同书</w:t>
      </w:r>
    </w:p>
    <w:p>
      <w:pPr>
        <w:pStyle w:val="null3"/>
        <w:ind w:firstLine="480"/>
        <w:jc w:val="center"/>
      </w:pPr>
      <w:r>
        <w:rPr>
          <w:sz w:val="15"/>
        </w:rPr>
        <w:t xml:space="preserve"> </w:t>
      </w:r>
    </w:p>
    <w:p>
      <w:pPr>
        <w:pStyle w:val="null3"/>
        <w:ind w:firstLine="480"/>
        <w:jc w:val="center"/>
      </w:pPr>
      <w:r>
        <w:rPr>
          <w:sz w:val="15"/>
        </w:rPr>
        <w:t xml:space="preserve"> </w:t>
      </w:r>
    </w:p>
    <w:p>
      <w:pPr>
        <w:pStyle w:val="null3"/>
        <w:ind w:firstLine="480"/>
        <w:jc w:val="center"/>
      </w:pPr>
      <w:r>
        <w:rPr>
          <w:sz w:val="20"/>
          <w:b/>
        </w:rPr>
        <w:t>项目名称：</w:t>
      </w:r>
      <w:r>
        <w:rPr>
          <w:sz w:val="20"/>
          <w:b/>
          <w:u w:val="single"/>
        </w:rPr>
        <w:t xml:space="preserve">                          </w:t>
      </w:r>
    </w:p>
    <w:p>
      <w:pPr>
        <w:pStyle w:val="null3"/>
        <w:ind w:firstLine="1405"/>
        <w:jc w:val="both"/>
      </w:pPr>
      <w:r>
        <w:rPr>
          <w:sz w:val="20"/>
          <w:b/>
        </w:rPr>
        <w:t>合同编号：</w:t>
      </w:r>
      <w:r>
        <w:rPr>
          <w:sz w:val="20"/>
          <w:b/>
          <w:u w:val="single"/>
        </w:rPr>
        <w:t xml:space="preserve">                          </w:t>
      </w:r>
    </w:p>
    <w:p>
      <w:pPr>
        <w:pStyle w:val="null3"/>
        <w:ind w:firstLine="1405"/>
        <w:jc w:val="both"/>
      </w:pPr>
      <w:r>
        <w:rPr>
          <w:sz w:val="20"/>
          <w:b/>
        </w:rPr>
        <w:t>签约地点：</w:t>
      </w:r>
      <w:r>
        <w:rPr>
          <w:sz w:val="20"/>
          <w:b/>
          <w:u w:val="single"/>
        </w:rPr>
        <w:t xml:space="preserve">                          </w:t>
      </w:r>
    </w:p>
    <w:p>
      <w:pPr>
        <w:pStyle w:val="null3"/>
        <w:ind w:firstLine="1405"/>
        <w:jc w:val="both"/>
      </w:pPr>
      <w:r>
        <w:rPr>
          <w:sz w:val="20"/>
          <w:b/>
        </w:rPr>
        <w:t>签订日期：</w:t>
      </w:r>
      <w:r>
        <w:rPr>
          <w:sz w:val="20"/>
          <w:b/>
        </w:rPr>
        <w:t xml:space="preserve">       年    月     日</w:t>
      </w:r>
    </w:p>
    <w:p>
      <w:pPr>
        <w:pStyle w:val="null3"/>
        <w:jc w:val="left"/>
      </w:pPr>
      <w:r>
        <w:rPr/>
        <w:t xml:space="preserve"> </w:t>
      </w:r>
    </w:p>
    <w:p>
      <w:pPr>
        <w:pStyle w:val="null3"/>
        <w:jc w:val="both"/>
      </w:pPr>
      <w:r>
        <w:rPr>
          <w:sz w:val="21"/>
        </w:rPr>
        <w:t>甲</w:t>
      </w:r>
      <w:r>
        <w:rPr>
          <w:sz w:val="21"/>
        </w:rPr>
        <w:t xml:space="preserve">    </w:t>
      </w:r>
      <w:r>
        <w:rPr>
          <w:sz w:val="21"/>
        </w:rPr>
        <w:t>方：</w:t>
      </w:r>
      <w:r>
        <w:rPr>
          <w:sz w:val="21"/>
        </w:rPr>
        <w:t>广东第二师范学院</w:t>
      </w:r>
      <w:r>
        <w:rPr>
          <w:sz w:val="24"/>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rPr>
        <w:t>乙</w:t>
      </w:r>
      <w:r>
        <w:rPr>
          <w:sz w:val="21"/>
        </w:rPr>
        <w:t xml:space="preserve">    </w:t>
      </w:r>
      <w:r>
        <w:rPr>
          <w:sz w:val="21"/>
        </w:rPr>
        <w:t>方：</w:t>
      </w:r>
      <w:r>
        <w:rPr>
          <w:sz w:val="21"/>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根据</w:t>
      </w:r>
      <w:r>
        <w:rPr>
          <w:sz w:val="21"/>
          <w:u w:val="single"/>
        </w:rPr>
        <w:t>智能嵌入式系统实验室</w:t>
      </w:r>
      <w:r>
        <w:rPr>
          <w:sz w:val="21"/>
        </w:rPr>
        <w:t>的采购结果，按照《中华人民共和国政府采购法》、《中华人民共和国政府采购法实施条例》、《中华人民共和国民法典》第三编　合同的规定，经双方协商，本着平等互利和诚实信用的原则，一致同意签订本合同如下。</w:t>
      </w:r>
    </w:p>
    <w:p>
      <w:pPr>
        <w:pStyle w:val="null3"/>
        <w:jc w:val="both"/>
      </w:pPr>
      <w:r>
        <w:rPr>
          <w:sz w:val="21"/>
          <w:b/>
        </w:rPr>
        <w:t>一、</w:t>
      </w:r>
      <w:r>
        <w:rPr>
          <w:sz w:val="21"/>
          <w:b/>
        </w:rPr>
        <w:t>货物内容</w:t>
      </w:r>
    </w:p>
    <w:tbl>
      <w:tblPr>
        <w:tblW w:w="0" w:type="auto"/>
        <w:tblBorders>
          <w:top w:val="none" w:color="000000" w:sz="4"/>
          <w:left w:val="none" w:color="000000" w:sz="4"/>
          <w:bottom w:val="none" w:color="000000" w:sz="4"/>
          <w:right w:val="none" w:color="000000" w:sz="4"/>
          <w:insideH w:val="none"/>
          <w:insideV w:val="none"/>
        </w:tblBorders>
      </w:tblPr>
      <w:tblGrid>
        <w:gridCol w:w="664"/>
        <w:gridCol w:w="1045"/>
        <w:gridCol w:w="3176"/>
        <w:gridCol w:w="814"/>
        <w:gridCol w:w="814"/>
        <w:gridCol w:w="977"/>
        <w:gridCol w:w="814"/>
      </w:tblGrid>
      <w:tr>
        <w:tc>
          <w:tcPr>
            <w:tcW w:type="dxa" w:w="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商品名称</w:t>
            </w:r>
          </w:p>
        </w:tc>
        <w:tc>
          <w:tcPr>
            <w:tcW w:type="dxa" w:w="3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品牌、规格型号、配置（性能参数）</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97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单价</w:t>
            </w:r>
            <w:r>
              <w:rPr>
                <w:sz w:val="21"/>
              </w:rPr>
              <w:t>(元)</w:t>
            </w:r>
          </w:p>
        </w:tc>
        <w:tc>
          <w:tcPr>
            <w:tcW w:type="dxa" w:w="814"/>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金额</w:t>
            </w:r>
            <w:r>
              <w:rPr>
                <w:sz w:val="21"/>
              </w:rPr>
              <w:t>(元)</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14"/>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14"/>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14"/>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14"/>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tc>
      </w:tr>
      <w:tr>
        <w:tc>
          <w:tcPr>
            <w:tcW w:type="dxa" w:w="8304"/>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合计总额：￥</w:t>
            </w:r>
            <w:r>
              <w:rPr>
                <w:sz w:val="21"/>
              </w:rPr>
              <w:t xml:space="preserve">                           </w:t>
            </w:r>
            <w:r>
              <w:rPr>
                <w:sz w:val="21"/>
              </w:rPr>
              <w:t>；</w:t>
            </w:r>
            <w:r>
              <w:rPr>
                <w:sz w:val="21"/>
              </w:rPr>
              <w:t xml:space="preserve">    </w:t>
            </w:r>
            <w:r>
              <w:rPr>
                <w:sz w:val="21"/>
              </w:rPr>
              <w:t>大写：</w:t>
            </w:r>
            <w:r>
              <w:rPr>
                <w:sz w:val="21"/>
              </w:rPr>
              <w:t xml:space="preserve">                            </w:t>
            </w:r>
          </w:p>
        </w:tc>
      </w:tr>
    </w:tbl>
    <w:p>
      <w:pPr>
        <w:pStyle w:val="null3"/>
        <w:ind w:firstLine="420"/>
        <w:jc w:val="both"/>
      </w:pPr>
      <w:r>
        <w:rPr>
          <w:sz w:val="21"/>
        </w:rPr>
        <w:t>合同总额包括乙方设计（如有）、购置、安装、随机零配件、标配工具、运输保险、装卸、调试、培训辅导、质保期售后服务、全额含税发票、雇员费用、合同实施过程中应预见和不可预见费用等。</w:t>
      </w:r>
    </w:p>
    <w:p>
      <w:pPr>
        <w:pStyle w:val="null3"/>
        <w:ind w:left="420"/>
        <w:jc w:val="both"/>
      </w:pPr>
      <w:r>
        <w:rPr>
          <w:sz w:val="21"/>
        </w:rPr>
        <w:t>注：货物名称内容必须与投标文件中货物名称内容一致。</w:t>
      </w:r>
    </w:p>
    <w:p>
      <w:pPr>
        <w:pStyle w:val="null3"/>
        <w:jc w:val="both"/>
      </w:pPr>
      <w:r>
        <w:rPr>
          <w:sz w:val="21"/>
          <w:b/>
        </w:rPr>
        <w:t>二、</w:t>
      </w:r>
      <w:r>
        <w:rPr>
          <w:sz w:val="21"/>
          <w:b/>
        </w:rPr>
        <w:t>合同金额</w:t>
      </w:r>
    </w:p>
    <w:p>
      <w:pPr>
        <w:pStyle w:val="null3"/>
        <w:ind w:firstLine="420"/>
        <w:jc w:val="both"/>
      </w:pPr>
      <w:r>
        <w:rPr>
          <w:sz w:val="21"/>
        </w:rPr>
        <w:t>合同金额为（大写）：</w:t>
      </w:r>
      <w:r>
        <w:rPr>
          <w:sz w:val="21"/>
        </w:rPr>
        <w:t>_________________元（￥_______________元）人民币。</w:t>
      </w:r>
    </w:p>
    <w:p>
      <w:pPr>
        <w:pStyle w:val="null3"/>
        <w:jc w:val="both"/>
      </w:pPr>
      <w:r>
        <w:rPr>
          <w:sz w:val="21"/>
          <w:b/>
        </w:rPr>
        <w:t>三、</w:t>
      </w:r>
      <w:r>
        <w:rPr>
          <w:sz w:val="21"/>
          <w:b/>
        </w:rPr>
        <w:t>设备要求</w:t>
      </w:r>
    </w:p>
    <w:p>
      <w:pPr>
        <w:pStyle w:val="null3"/>
        <w:ind w:firstLine="420"/>
        <w:jc w:val="both"/>
      </w:pPr>
      <w:r>
        <w:rPr>
          <w:sz w:val="21"/>
        </w:rPr>
        <w:t>货物为原制造商制造的全新产品，整机无污染，无侵权行为、表面无划损、无任何缺陷隐患，在中国境内可依常规安全合法使用。</w:t>
      </w:r>
    </w:p>
    <w:p>
      <w:pPr>
        <w:pStyle w:val="null3"/>
        <w:jc w:val="both"/>
      </w:pPr>
      <w:r>
        <w:rPr>
          <w:sz w:val="21"/>
          <w:b/>
        </w:rPr>
        <w:t>四、</w:t>
      </w:r>
      <w:r>
        <w:rPr>
          <w:sz w:val="21"/>
          <w:b/>
        </w:rPr>
        <w:t>交货期、交货方式及交货地点</w:t>
      </w:r>
    </w:p>
    <w:p>
      <w:pPr>
        <w:pStyle w:val="null3"/>
        <w:ind w:firstLine="420"/>
        <w:jc w:val="both"/>
      </w:pPr>
      <w:r>
        <w:rPr>
          <w:sz w:val="21"/>
        </w:rPr>
        <w:t>1．</w:t>
      </w:r>
      <w:r>
        <w:rPr>
          <w:sz w:val="21"/>
        </w:rPr>
        <w:t>交货期：自合同签订之日起</w:t>
      </w:r>
      <w:r>
        <w:rPr>
          <w:sz w:val="21"/>
        </w:rPr>
        <w:t>60日历天</w:t>
      </w:r>
      <w:r>
        <w:rPr>
          <w:sz w:val="21"/>
        </w:rPr>
        <w:t>后供货完成</w:t>
      </w:r>
      <w:r>
        <w:rPr>
          <w:sz w:val="21"/>
        </w:rPr>
        <w:t>。</w:t>
      </w:r>
    </w:p>
    <w:p>
      <w:pPr>
        <w:pStyle w:val="null3"/>
        <w:ind w:firstLine="420"/>
        <w:jc w:val="both"/>
      </w:pPr>
      <w:r>
        <w:rPr>
          <w:sz w:val="21"/>
        </w:rPr>
        <w:t>2．</w:t>
      </w:r>
      <w:r>
        <w:rPr>
          <w:sz w:val="21"/>
        </w:rPr>
        <w:t>交货方式：</w:t>
      </w:r>
    </w:p>
    <w:p>
      <w:pPr>
        <w:pStyle w:val="null3"/>
        <w:ind w:firstLine="420"/>
        <w:jc w:val="both"/>
      </w:pPr>
      <w:r>
        <w:rPr>
          <w:sz w:val="21"/>
        </w:rPr>
        <w:t>3．</w:t>
      </w:r>
      <w:r>
        <w:rPr>
          <w:sz w:val="21"/>
        </w:rPr>
        <w:t>交货地点：</w:t>
      </w:r>
      <w:r>
        <w:rPr>
          <w:sz w:val="21"/>
        </w:rPr>
        <w:t>甲方指定地点。</w:t>
      </w:r>
    </w:p>
    <w:p>
      <w:pPr>
        <w:pStyle w:val="null3"/>
        <w:jc w:val="both"/>
      </w:pPr>
      <w:r>
        <w:rPr>
          <w:sz w:val="21"/>
          <w:b/>
        </w:rPr>
        <w:t>五、</w:t>
      </w:r>
      <w:r>
        <w:rPr>
          <w:sz w:val="21"/>
          <w:b/>
        </w:rPr>
        <w:t>付款方式</w:t>
      </w:r>
    </w:p>
    <w:p>
      <w:pPr>
        <w:pStyle w:val="null3"/>
        <w:ind w:firstLine="420"/>
        <w:jc w:val="both"/>
      </w:pPr>
      <w:r>
        <w:rPr>
          <w:sz w:val="21"/>
        </w:rPr>
        <w:t>由甲方按下列程序在</w:t>
      </w:r>
      <w:r>
        <w:rPr>
          <w:sz w:val="24"/>
          <w:u w:val="single"/>
        </w:rPr>
        <w:t xml:space="preserve">        </w:t>
      </w:r>
      <w:r>
        <w:rPr>
          <w:sz w:val="21"/>
        </w:rPr>
        <w:t>内付款：</w:t>
      </w:r>
    </w:p>
    <w:p>
      <w:pPr>
        <w:pStyle w:val="null3"/>
        <w:ind w:firstLine="420"/>
        <w:jc w:val="both"/>
      </w:pPr>
      <w:r>
        <w:rPr>
          <w:sz w:val="21"/>
        </w:rPr>
        <w:t>1．</w:t>
      </w:r>
      <w:r>
        <w:rPr>
          <w:sz w:val="21"/>
        </w:rPr>
        <w:t>预付款：支付比例：</w:t>
      </w:r>
      <w:r>
        <w:rPr>
          <w:sz w:val="21"/>
        </w:rPr>
        <w:t>30%，合同签订后，甲方于收到乙方开具的正式发票后5个工作日内，支付合同总价的30%作为预付款。</w:t>
      </w:r>
    </w:p>
    <w:p>
      <w:pPr>
        <w:pStyle w:val="null3"/>
        <w:ind w:firstLine="420"/>
        <w:jc w:val="both"/>
      </w:pPr>
      <w:r>
        <w:rPr>
          <w:sz w:val="21"/>
        </w:rPr>
        <w:t>2．</w:t>
      </w:r>
      <w:r>
        <w:rPr>
          <w:sz w:val="21"/>
        </w:rPr>
        <w:t>尾款：支付比例：</w:t>
      </w:r>
      <w:r>
        <w:rPr>
          <w:sz w:val="21"/>
        </w:rPr>
        <w:t>7</w:t>
      </w:r>
      <w:r>
        <w:rPr>
          <w:sz w:val="21"/>
        </w:rPr>
        <w:t>0%，</w:t>
      </w:r>
      <w:r>
        <w:rPr>
          <w:sz w:val="21"/>
        </w:rPr>
        <w:t>供货完成</w:t>
      </w:r>
      <w:r>
        <w:rPr>
          <w:sz w:val="21"/>
        </w:rPr>
        <w:t>，验收合格后，</w:t>
      </w:r>
      <w:r>
        <w:rPr>
          <w:sz w:val="21"/>
        </w:rPr>
        <w:t>甲方于收到乙方开具的正式发票后</w:t>
      </w:r>
      <w:r>
        <w:rPr>
          <w:sz w:val="21"/>
        </w:rPr>
        <w:t>10个工作日内</w:t>
      </w:r>
      <w:r>
        <w:rPr>
          <w:sz w:val="21"/>
        </w:rPr>
        <w:t>，</w:t>
      </w:r>
      <w:r>
        <w:rPr>
          <w:sz w:val="21"/>
        </w:rPr>
        <w:t>支付至合同总价的</w:t>
      </w:r>
      <w:r>
        <w:rPr>
          <w:sz w:val="21"/>
        </w:rPr>
        <w:t>100%</w:t>
      </w:r>
      <w:r>
        <w:rPr>
          <w:sz w:val="21"/>
        </w:rPr>
        <w:t>。</w:t>
      </w:r>
    </w:p>
    <w:p>
      <w:pPr>
        <w:pStyle w:val="null3"/>
        <w:ind w:firstLine="420"/>
        <w:jc w:val="both"/>
      </w:pPr>
      <w:r>
        <w:rPr>
          <w:sz w:val="21"/>
        </w:rPr>
        <w:t>3．</w:t>
      </w:r>
      <w:r>
        <w:rPr>
          <w:sz w:val="21"/>
        </w:rPr>
        <w:t>乙方账户信息：</w:t>
      </w:r>
    </w:p>
    <w:p>
      <w:pPr>
        <w:pStyle w:val="null3"/>
        <w:ind w:firstLine="718"/>
        <w:jc w:val="both"/>
      </w:pPr>
      <w:r>
        <w:rPr>
          <w:sz w:val="21"/>
        </w:rPr>
        <w:t>开户名称：</w:t>
      </w:r>
      <w:r>
        <w:rPr>
          <w:sz w:val="24"/>
          <w:u w:val="single"/>
        </w:rPr>
        <w:t xml:space="preserve">              </w:t>
      </w:r>
    </w:p>
    <w:p>
      <w:pPr>
        <w:pStyle w:val="null3"/>
        <w:ind w:firstLine="718"/>
        <w:jc w:val="both"/>
      </w:pPr>
      <w:r>
        <w:rPr>
          <w:sz w:val="21"/>
        </w:rPr>
        <w:t>开户行：</w:t>
      </w:r>
      <w:r>
        <w:rPr>
          <w:sz w:val="24"/>
          <w:u w:val="single"/>
        </w:rPr>
        <w:t xml:space="preserve">                </w:t>
      </w:r>
      <w:r>
        <w:rPr>
          <w:sz w:val="24"/>
        </w:rPr>
        <w:t xml:space="preserve"> </w:t>
      </w:r>
    </w:p>
    <w:p>
      <w:pPr>
        <w:pStyle w:val="null3"/>
        <w:ind w:firstLine="718"/>
        <w:jc w:val="both"/>
      </w:pPr>
      <w:r>
        <w:rPr>
          <w:sz w:val="21"/>
        </w:rPr>
        <w:t>银行账号：</w:t>
      </w:r>
      <w:r>
        <w:rPr>
          <w:sz w:val="24"/>
          <w:u w:val="single"/>
        </w:rPr>
        <w:t xml:space="preserve">              </w:t>
      </w:r>
      <w:r>
        <w:rPr>
          <w:sz w:val="24"/>
        </w:rPr>
        <w:t xml:space="preserve"> </w:t>
      </w:r>
    </w:p>
    <w:p>
      <w:pPr>
        <w:pStyle w:val="null3"/>
        <w:jc w:val="both"/>
      </w:pPr>
      <w:r>
        <w:rPr>
          <w:sz w:val="21"/>
          <w:b/>
        </w:rPr>
        <w:t>六、</w:t>
      </w:r>
      <w:r>
        <w:rPr>
          <w:sz w:val="21"/>
          <w:b/>
        </w:rPr>
        <w:t>售后服务及质量保证</w:t>
      </w:r>
    </w:p>
    <w:p>
      <w:pPr>
        <w:pStyle w:val="null3"/>
        <w:ind w:firstLine="420"/>
        <w:jc w:val="both"/>
      </w:pPr>
      <w:r>
        <w:rPr>
          <w:sz w:val="21"/>
        </w:rPr>
        <w:t>1．</w:t>
      </w:r>
      <w:r>
        <w:rPr>
          <w:sz w:val="21"/>
        </w:rPr>
        <w:t>所有设备均提供不少于</w:t>
      </w:r>
      <w:r>
        <w:rPr>
          <w:sz w:val="21"/>
        </w:rPr>
        <w:t>3年免费上门保修服务，（提供不少于3年软件升级售后服务），保修期自验收合格之日起计算。</w:t>
      </w:r>
    </w:p>
    <w:p>
      <w:pPr>
        <w:pStyle w:val="null3"/>
        <w:ind w:firstLine="420"/>
        <w:jc w:val="both"/>
      </w:pPr>
      <w:r>
        <w:rPr>
          <w:sz w:val="21"/>
        </w:rPr>
        <w:t>2．</w:t>
      </w:r>
      <w:r>
        <w:rPr>
          <w:sz w:val="21"/>
        </w:rPr>
        <w:t>保修期内，</w:t>
      </w:r>
      <w:r>
        <w:rPr>
          <w:sz w:val="21"/>
        </w:rPr>
        <w:t>投标人</w:t>
      </w:r>
      <w:r>
        <w:rPr>
          <w:sz w:val="21"/>
        </w:rPr>
        <w:t>须提供</w:t>
      </w:r>
      <w:r>
        <w:rPr>
          <w:sz w:val="21"/>
        </w:rPr>
        <w:t>7×24小时技术支持服务，接到报修电话后2小时内响应，24小时内到达现场解决问题。</w:t>
      </w:r>
    </w:p>
    <w:p>
      <w:pPr>
        <w:pStyle w:val="null3"/>
        <w:ind w:firstLine="420"/>
        <w:jc w:val="both"/>
      </w:pPr>
      <w:r>
        <w:rPr>
          <w:sz w:val="21"/>
        </w:rPr>
        <w:t>3．</w:t>
      </w:r>
      <w:r>
        <w:rPr>
          <w:sz w:val="21"/>
        </w:rPr>
        <w:t>保修期内，如设备发生故障无法在</w:t>
      </w:r>
      <w:r>
        <w:rPr>
          <w:sz w:val="21"/>
        </w:rPr>
        <w:t>48小时内修复，</w:t>
      </w:r>
      <w:r>
        <w:rPr>
          <w:sz w:val="21"/>
        </w:rPr>
        <w:t>乙方</w:t>
      </w:r>
      <w:r>
        <w:rPr>
          <w:sz w:val="21"/>
        </w:rPr>
        <w:t>须提供同型号或更高型号的备用设备供</w:t>
      </w:r>
      <w:r>
        <w:rPr>
          <w:sz w:val="21"/>
        </w:rPr>
        <w:t>甲方</w:t>
      </w:r>
      <w:r>
        <w:rPr>
          <w:sz w:val="21"/>
        </w:rPr>
        <w:t>使用，直至故障设备修复。</w:t>
      </w:r>
    </w:p>
    <w:p>
      <w:pPr>
        <w:pStyle w:val="null3"/>
        <w:jc w:val="both"/>
      </w:pPr>
      <w:r>
        <w:rPr>
          <w:sz w:val="21"/>
          <w:b/>
        </w:rPr>
        <w:t>七、</w:t>
      </w:r>
      <w:r>
        <w:rPr>
          <w:sz w:val="21"/>
          <w:b/>
        </w:rPr>
        <w:t>安装与调试</w:t>
      </w:r>
    </w:p>
    <w:p>
      <w:pPr>
        <w:pStyle w:val="null3"/>
        <w:ind w:firstLine="420"/>
        <w:jc w:val="both"/>
      </w:pPr>
      <w:r>
        <w:rPr>
          <w:sz w:val="21"/>
        </w:rPr>
        <w:t>1、</w:t>
      </w:r>
      <w:r>
        <w:rPr>
          <w:sz w:val="21"/>
        </w:rPr>
        <w:t>乙方必须依照招标文件的要求和投标文件的承诺，将设备、系统安装并调试至正常运行的最佳状态。</w:t>
      </w:r>
    </w:p>
    <w:p>
      <w:pPr>
        <w:pStyle w:val="null3"/>
        <w:jc w:val="both"/>
      </w:pPr>
      <w:r>
        <w:rPr>
          <w:sz w:val="21"/>
          <w:b/>
        </w:rPr>
        <w:t>八、</w:t>
      </w:r>
      <w:r>
        <w:rPr>
          <w:sz w:val="21"/>
          <w:b/>
        </w:rPr>
        <w:t>验收</w:t>
      </w:r>
    </w:p>
    <w:p>
      <w:pPr>
        <w:pStyle w:val="null3"/>
        <w:ind w:firstLine="420"/>
        <w:jc w:val="both"/>
      </w:pPr>
      <w:r>
        <w:rPr>
          <w:sz w:val="21"/>
        </w:rPr>
        <w:t>项目施工、调试完毕后，乙方提交验收申请，甲方应于收到乙方验收申请后</w:t>
      </w:r>
      <w:r>
        <w:rPr>
          <w:sz w:val="21"/>
        </w:rPr>
        <w:t>7日内组织开展验收工作。</w:t>
      </w:r>
    </w:p>
    <w:p>
      <w:pPr>
        <w:pStyle w:val="null3"/>
        <w:ind w:firstLine="420"/>
        <w:jc w:val="both"/>
      </w:pPr>
      <w:r>
        <w:rPr>
          <w:sz w:val="21"/>
        </w:rPr>
        <w:t>1.交付验收标准依次序对照适用标准为：</w:t>
      </w:r>
      <w:r>
        <w:rPr>
          <w:sz w:val="21"/>
        </w:rPr>
        <w:t>①</w:t>
      </w:r>
      <w:r>
        <w:rPr>
          <w:sz w:val="21"/>
        </w:rPr>
        <w:t>符合中华人民共和国国家安全质量标准、环保标准或行业标准；</w:t>
      </w:r>
      <w:r>
        <w:rPr>
          <w:sz w:val="21"/>
        </w:rPr>
        <w:t>②</w:t>
      </w:r>
      <w:r>
        <w:rPr>
          <w:sz w:val="21"/>
        </w:rPr>
        <w:t>符合招标文件和响应承诺中</w:t>
      </w:r>
      <w:r>
        <w:rPr>
          <w:sz w:val="21"/>
        </w:rPr>
        <w:t>甲方</w:t>
      </w:r>
      <w:r>
        <w:rPr>
          <w:sz w:val="21"/>
        </w:rPr>
        <w:t>认可的合理最佳配置、参数及各项要求；</w:t>
      </w:r>
      <w:r>
        <w:rPr>
          <w:sz w:val="21"/>
        </w:rPr>
        <w:t>③</w:t>
      </w:r>
      <w:r>
        <w:rPr>
          <w:sz w:val="21"/>
        </w:rPr>
        <w:t>货物来源国官方标准。</w:t>
      </w:r>
    </w:p>
    <w:p>
      <w:pPr>
        <w:pStyle w:val="null3"/>
        <w:ind w:firstLine="420"/>
        <w:jc w:val="both"/>
      </w:pPr>
      <w:r>
        <w:rPr>
          <w:sz w:val="21"/>
        </w:rPr>
        <w:t>2.货物为原厂商未启封全新包装，具出厂合格证，序列号、包装箱号与出厂批号一致，并可追索查阅。所有随设备的附件必须齐全。</w:t>
      </w:r>
    </w:p>
    <w:p>
      <w:pPr>
        <w:pStyle w:val="null3"/>
        <w:ind w:firstLine="420"/>
        <w:jc w:val="both"/>
      </w:pPr>
      <w:r>
        <w:rPr>
          <w:sz w:val="21"/>
        </w:rPr>
        <w:t>3.</w:t>
      </w:r>
      <w:r>
        <w:rPr>
          <w:sz w:val="21"/>
        </w:rPr>
        <w:t>乙方</w:t>
      </w:r>
      <w:r>
        <w:rPr>
          <w:sz w:val="21"/>
        </w:rPr>
        <w:t>应将关键主机设备的用户手册、保修手册、有关单证资料及配备件、随机工具等交付给</w:t>
      </w:r>
      <w:r>
        <w:rPr>
          <w:sz w:val="21"/>
        </w:rPr>
        <w:t>甲方</w:t>
      </w:r>
      <w:r>
        <w:rPr>
          <w:sz w:val="21"/>
        </w:rPr>
        <w:t>，使用操作及安全须知等重要资料应附有中文说明。</w:t>
      </w:r>
    </w:p>
    <w:p>
      <w:pPr>
        <w:pStyle w:val="null3"/>
        <w:ind w:firstLine="420"/>
        <w:jc w:val="both"/>
      </w:pPr>
      <w:r>
        <w:rPr>
          <w:sz w:val="21"/>
        </w:rPr>
        <w:t>4.</w:t>
      </w:r>
      <w:r>
        <w:rPr>
          <w:sz w:val="21"/>
        </w:rPr>
        <w:t>甲方</w:t>
      </w:r>
      <w:r>
        <w:rPr>
          <w:sz w:val="21"/>
        </w:rPr>
        <w:t>组成验收小组按国家有关规定、规范进行验收，必要时邀请相关的专业人员或机构参与验收。因货物质量问题发生争议时，由本地质量技术监督部门鉴定。货物符合质量技术标准的，鉴定费由</w:t>
      </w:r>
      <w:r>
        <w:rPr>
          <w:sz w:val="21"/>
        </w:rPr>
        <w:t>甲方</w:t>
      </w:r>
      <w:r>
        <w:rPr>
          <w:sz w:val="21"/>
        </w:rPr>
        <w:t>承担；否则鉴定费由</w:t>
      </w:r>
      <w:r>
        <w:rPr>
          <w:sz w:val="21"/>
        </w:rPr>
        <w:t>乙方</w:t>
      </w:r>
      <w:r>
        <w:rPr>
          <w:sz w:val="21"/>
        </w:rPr>
        <w:t>承担。</w:t>
      </w:r>
    </w:p>
    <w:p>
      <w:pPr>
        <w:pStyle w:val="null3"/>
        <w:jc w:val="both"/>
      </w:pPr>
      <w:r>
        <w:rPr>
          <w:sz w:val="21"/>
          <w:b/>
        </w:rPr>
        <w:t>九、</w:t>
      </w:r>
      <w:r>
        <w:rPr>
          <w:sz w:val="21"/>
          <w:b/>
        </w:rPr>
        <w:t>履约保证金</w:t>
      </w:r>
    </w:p>
    <w:p>
      <w:pPr>
        <w:pStyle w:val="null3"/>
        <w:ind w:firstLine="420"/>
        <w:jc w:val="both"/>
      </w:pPr>
      <w:r>
        <w:rPr>
          <w:sz w:val="21"/>
        </w:rPr>
        <w:t>1.交纳比例：5%</w:t>
      </w:r>
      <w:r>
        <w:rPr>
          <w:sz w:val="21"/>
        </w:rPr>
        <w:t>；</w:t>
      </w:r>
    </w:p>
    <w:p>
      <w:pPr>
        <w:pStyle w:val="null3"/>
        <w:ind w:firstLine="420"/>
        <w:jc w:val="both"/>
      </w:pPr>
      <w:r>
        <w:rPr>
          <w:sz w:val="21"/>
        </w:rPr>
        <w:t>2.提交时间：自双方签订合同之日起5个工作日内，</w:t>
      </w:r>
      <w:r>
        <w:rPr>
          <w:sz w:val="21"/>
        </w:rPr>
        <w:t>乙方</w:t>
      </w:r>
      <w:r>
        <w:rPr>
          <w:sz w:val="21"/>
        </w:rPr>
        <w:t>提交合同总价的</w:t>
      </w:r>
      <w:r>
        <w:rPr>
          <w:sz w:val="21"/>
        </w:rPr>
        <w:t>5%作为履约保证金；</w:t>
      </w:r>
    </w:p>
    <w:p>
      <w:pPr>
        <w:pStyle w:val="null3"/>
        <w:ind w:firstLine="420"/>
        <w:jc w:val="both"/>
      </w:pPr>
      <w:r>
        <w:rPr>
          <w:sz w:val="21"/>
        </w:rPr>
        <w:t>3.提交方式：以保函等非现金形式提交；</w:t>
      </w:r>
    </w:p>
    <w:p>
      <w:pPr>
        <w:pStyle w:val="null3"/>
        <w:ind w:firstLine="420"/>
        <w:jc w:val="both"/>
      </w:pPr>
      <w:r>
        <w:rPr>
          <w:sz w:val="21"/>
        </w:rPr>
        <w:t>4.有效期：履约担保的有效期为自开具之日起，至</w:t>
      </w:r>
      <w:r>
        <w:rPr>
          <w:sz w:val="21"/>
        </w:rPr>
        <w:t>乙方</w:t>
      </w:r>
      <w:r>
        <w:rPr>
          <w:sz w:val="21"/>
        </w:rPr>
        <w:t>完成全部合同约定履约义务之日止。</w:t>
      </w:r>
    </w:p>
    <w:p>
      <w:pPr>
        <w:pStyle w:val="null3"/>
        <w:ind w:firstLine="420"/>
        <w:jc w:val="both"/>
      </w:pPr>
      <w:r>
        <w:rPr>
          <w:sz w:val="21"/>
        </w:rPr>
        <w:t>5.退还说明：</w:t>
      </w:r>
      <w:r>
        <w:rPr>
          <w:sz w:val="21"/>
        </w:rPr>
        <w:t>乙方</w:t>
      </w:r>
      <w:r>
        <w:rPr>
          <w:sz w:val="21"/>
        </w:rPr>
        <w:t>完成全部合同约定履约义务之日后，经</w:t>
      </w:r>
      <w:r>
        <w:rPr>
          <w:sz w:val="21"/>
        </w:rPr>
        <w:t>甲方</w:t>
      </w:r>
      <w:r>
        <w:rPr>
          <w:sz w:val="21"/>
        </w:rPr>
        <w:t>确认无异议的，</w:t>
      </w:r>
      <w:r>
        <w:rPr>
          <w:sz w:val="21"/>
        </w:rPr>
        <w:t>甲方</w:t>
      </w:r>
      <w:r>
        <w:rPr>
          <w:sz w:val="21"/>
        </w:rPr>
        <w:t>将在</w:t>
      </w:r>
      <w:r>
        <w:rPr>
          <w:sz w:val="21"/>
        </w:rPr>
        <w:t>30个工作日内退还保函。甲方逾期退还履约</w:t>
      </w:r>
      <w:r>
        <w:rPr>
          <w:sz w:val="21"/>
        </w:rPr>
        <w:t>保函</w:t>
      </w:r>
      <w:r>
        <w:rPr>
          <w:sz w:val="21"/>
        </w:rPr>
        <w:t>的，每逾期一天按合同总价的万分之一向乙方支付违约金。</w:t>
      </w:r>
    </w:p>
    <w:p>
      <w:pPr>
        <w:pStyle w:val="null3"/>
        <w:ind w:firstLine="420"/>
        <w:jc w:val="both"/>
      </w:pPr>
      <w:r>
        <w:rPr>
          <w:sz w:val="21"/>
        </w:rPr>
        <w:t>6.不予退还的情形：</w:t>
      </w:r>
      <w:r>
        <w:rPr>
          <w:sz w:val="21"/>
        </w:rPr>
        <w:t>如在合同履行期间，乙方擅自终止合同或因违反合同约定被甲方解除合同的，履约保证金不予退还；若乙方未履行或未完全履行合同约定义务给甲方造成损失的，甲方有权依据合同约定向保函出具机构索赔，索赔金额以实际损失为限，不足部分乙方仍需承担赔偿责任。其他违约责任按照合同约定执行。</w:t>
      </w:r>
    </w:p>
    <w:p>
      <w:pPr>
        <w:pStyle w:val="null3"/>
        <w:jc w:val="both"/>
      </w:pPr>
      <w:r>
        <w:rPr>
          <w:sz w:val="21"/>
          <w:b/>
        </w:rPr>
        <w:t>十、</w:t>
      </w:r>
      <w:r>
        <w:rPr>
          <w:sz w:val="21"/>
          <w:b/>
        </w:rPr>
        <w:t>违约责任与赔偿损失</w:t>
      </w:r>
    </w:p>
    <w:p>
      <w:pPr>
        <w:pStyle w:val="null3"/>
        <w:ind w:firstLine="420"/>
        <w:jc w:val="both"/>
      </w:pPr>
      <w:r>
        <w:rPr>
          <w:sz w:val="21"/>
        </w:rPr>
        <w:t>1．</w:t>
      </w:r>
      <w:r>
        <w:rPr>
          <w:sz w:val="21"/>
        </w:rPr>
        <w:t>乙方交付的货物、工程</w:t>
      </w:r>
      <w:r>
        <w:rPr>
          <w:sz w:val="21"/>
        </w:rPr>
        <w:t>/提供的服务不符合本合同规定的，甲方有权拒收，并且乙方须向甲方支付本合同总价5%的违约金。</w:t>
      </w:r>
    </w:p>
    <w:p>
      <w:pPr>
        <w:pStyle w:val="null3"/>
        <w:ind w:firstLine="420"/>
        <w:jc w:val="both"/>
      </w:pPr>
      <w:r>
        <w:rPr>
          <w:sz w:val="21"/>
        </w:rPr>
        <w:t>2．</w:t>
      </w:r>
      <w:r>
        <w:rPr>
          <w:sz w:val="21"/>
        </w:rPr>
        <w:t>乙方未能按本合同规定的交货时间交付货物的</w:t>
      </w:r>
      <w:r>
        <w:rPr>
          <w:sz w:val="21"/>
        </w:rPr>
        <w:t>/提供服务，从逾期之日起每日按本合同总价3‰的数额向甲方支付违约金；逾期半个月以上的，甲方有权终止合同，由此造成的甲方经济损失由乙方承担。</w:t>
      </w:r>
    </w:p>
    <w:p>
      <w:pPr>
        <w:pStyle w:val="null3"/>
        <w:ind w:firstLine="420"/>
        <w:jc w:val="both"/>
      </w:pPr>
      <w:r>
        <w:rPr>
          <w:sz w:val="21"/>
        </w:rPr>
        <w:t>3．</w:t>
      </w:r>
      <w:r>
        <w:rPr>
          <w:sz w:val="21"/>
        </w:rPr>
        <w:t>甲方无正当理由拒收货物</w:t>
      </w:r>
      <w:r>
        <w:rPr>
          <w:sz w:val="21"/>
        </w:rPr>
        <w:t>/接受服务，到期拒付货物/服务款项的，甲方向乙方偿付本合同总的5%的违约金。甲方逾期付款，则每日按本合同总价的3‰向乙方偿付违约金。</w:t>
      </w:r>
    </w:p>
    <w:p>
      <w:pPr>
        <w:pStyle w:val="null3"/>
        <w:ind w:firstLine="420"/>
        <w:jc w:val="both"/>
      </w:pPr>
      <w:r>
        <w:rPr>
          <w:sz w:val="21"/>
        </w:rPr>
        <w:t>4．</w:t>
      </w:r>
      <w:r>
        <w:rPr>
          <w:sz w:val="21"/>
        </w:rPr>
        <w:t>其它违约责任按《中华人民共和国民法典》第三编　合同处理。</w:t>
      </w:r>
    </w:p>
    <w:p>
      <w:pPr>
        <w:pStyle w:val="null3"/>
        <w:jc w:val="both"/>
      </w:pPr>
      <w:r>
        <w:rPr>
          <w:sz w:val="21"/>
          <w:b/>
        </w:rPr>
        <w:t>十一、</w:t>
      </w:r>
      <w:r>
        <w:rPr>
          <w:sz w:val="21"/>
          <w:b/>
        </w:rPr>
        <w:t>争议的解决</w:t>
      </w:r>
    </w:p>
    <w:p>
      <w:pPr>
        <w:pStyle w:val="null3"/>
        <w:ind w:firstLine="420"/>
        <w:jc w:val="both"/>
      </w:pPr>
      <w:r>
        <w:rPr>
          <w:sz w:val="21"/>
        </w:rPr>
        <w:t>合同执行过程中发生的任何争议，如双方不能通过友好协商解决，按相关法律法规处理。</w:t>
      </w:r>
    </w:p>
    <w:p>
      <w:pPr>
        <w:pStyle w:val="null3"/>
        <w:jc w:val="both"/>
      </w:pPr>
      <w:r>
        <w:rPr>
          <w:sz w:val="21"/>
          <w:b/>
        </w:rPr>
        <w:t>十二、</w:t>
      </w:r>
      <w:r>
        <w:rPr>
          <w:sz w:val="21"/>
          <w:b/>
        </w:rPr>
        <w:t>不可抗力</w:t>
      </w:r>
    </w:p>
    <w:p>
      <w:pPr>
        <w:pStyle w:val="null3"/>
        <w:ind w:firstLine="42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十三、</w:t>
      </w:r>
      <w:r>
        <w:rPr>
          <w:sz w:val="21"/>
          <w:b/>
        </w:rPr>
        <w:t>税费</w:t>
      </w:r>
    </w:p>
    <w:p>
      <w:pPr>
        <w:pStyle w:val="null3"/>
        <w:ind w:firstLine="420"/>
        <w:jc w:val="both"/>
      </w:pPr>
      <w:r>
        <w:rPr>
          <w:sz w:val="21"/>
        </w:rPr>
        <w:t>在中国境内、外发生的与本合同执行有关的一切税费均由乙方负担。</w:t>
      </w:r>
    </w:p>
    <w:p>
      <w:pPr>
        <w:pStyle w:val="null3"/>
        <w:jc w:val="both"/>
      </w:pPr>
      <w:r>
        <w:rPr>
          <w:sz w:val="21"/>
          <w:b/>
        </w:rPr>
        <w:t>十四、</w:t>
      </w:r>
      <w:r>
        <w:rPr>
          <w:sz w:val="21"/>
          <w:b/>
        </w:rPr>
        <w:t>其它</w:t>
      </w:r>
    </w:p>
    <w:p>
      <w:pPr>
        <w:pStyle w:val="null3"/>
        <w:ind w:firstLine="420"/>
        <w:jc w:val="both"/>
      </w:pPr>
      <w:r>
        <w:rPr>
          <w:sz w:val="21"/>
        </w:rPr>
        <w:t>1．</w:t>
      </w:r>
      <w:r>
        <w:rPr>
          <w:sz w:val="21"/>
        </w:rPr>
        <w:t>本合同所有附件、招标文件、投标文件、中标通知书均为合同的有效组成部分，与本合同具有同等法律效力。</w:t>
      </w:r>
    </w:p>
    <w:p>
      <w:pPr>
        <w:pStyle w:val="null3"/>
        <w:ind w:firstLine="420"/>
        <w:jc w:val="both"/>
      </w:pPr>
      <w:r>
        <w:rPr>
          <w:sz w:val="21"/>
        </w:rPr>
        <w:t>2．</w:t>
      </w:r>
      <w:r>
        <w:rPr>
          <w:sz w:val="21"/>
        </w:rPr>
        <w:t>在执行本合同的过程中，所有经双方签署确认的文件（包括会议纪要、补充协议、往来信函）即成为本合同的有效组成部分。</w:t>
      </w:r>
    </w:p>
    <w:p>
      <w:pPr>
        <w:pStyle w:val="null3"/>
        <w:ind w:firstLine="420"/>
        <w:jc w:val="both"/>
      </w:pPr>
      <w:r>
        <w:rPr>
          <w:sz w:val="21"/>
        </w:rPr>
        <w:t>3．</w:t>
      </w:r>
      <w:r>
        <w:rPr>
          <w:sz w:val="21"/>
        </w:rPr>
        <w:t>如一方地址、电话、传真号码有变更，应在变更当日内书面通知对方，否则，应承担相应责任。</w:t>
      </w:r>
    </w:p>
    <w:p>
      <w:pPr>
        <w:pStyle w:val="null3"/>
        <w:ind w:firstLine="420"/>
        <w:jc w:val="both"/>
      </w:pPr>
      <w:r>
        <w:rPr>
          <w:sz w:val="21"/>
        </w:rPr>
        <w:t>4．</w:t>
      </w:r>
      <w:r>
        <w:rPr>
          <w:sz w:val="21"/>
        </w:rPr>
        <w:t>除甲方事先书面同意外，乙方不得部分或全部转让其应履行的合同项下的义务。</w:t>
      </w:r>
    </w:p>
    <w:p>
      <w:pPr>
        <w:pStyle w:val="null3"/>
        <w:jc w:val="both"/>
      </w:pPr>
      <w:r>
        <w:rPr>
          <w:sz w:val="21"/>
          <w:b/>
        </w:rPr>
        <w:t>十五、</w:t>
      </w:r>
      <w:r>
        <w:rPr>
          <w:sz w:val="21"/>
          <w:b/>
        </w:rPr>
        <w:t>合同生效</w:t>
      </w:r>
    </w:p>
    <w:p>
      <w:pPr>
        <w:pStyle w:val="null3"/>
        <w:ind w:firstLine="420"/>
        <w:jc w:val="both"/>
      </w:pPr>
      <w:r>
        <w:rPr>
          <w:sz w:val="21"/>
        </w:rPr>
        <w:t>1．</w:t>
      </w:r>
      <w:r>
        <w:rPr>
          <w:sz w:val="21"/>
        </w:rPr>
        <w:t>本合同在甲乙双方法人代表或其授权代表签字盖章后生效。</w:t>
      </w:r>
    </w:p>
    <w:p>
      <w:pPr>
        <w:pStyle w:val="null3"/>
        <w:ind w:firstLine="420"/>
        <w:jc w:val="both"/>
      </w:pPr>
      <w:r>
        <w:rPr>
          <w:sz w:val="21"/>
        </w:rPr>
        <w:t>2．</w:t>
      </w:r>
      <w:r>
        <w:rPr>
          <w:sz w:val="21"/>
        </w:rPr>
        <w:t>合同一式</w:t>
      </w:r>
      <w:r>
        <w:rPr>
          <w:sz w:val="24"/>
          <w:u w:val="single"/>
        </w:rPr>
        <w:t xml:space="preserve">    </w:t>
      </w:r>
      <w:r>
        <w:rPr>
          <w:sz w:val="21"/>
        </w:rPr>
        <w:t>份，其中甲方</w:t>
      </w:r>
      <w:r>
        <w:rPr>
          <w:sz w:val="24"/>
          <w:u w:val="single"/>
        </w:rPr>
        <w:t xml:space="preserve">     </w:t>
      </w:r>
      <w:r>
        <w:rPr>
          <w:sz w:val="21"/>
        </w:rPr>
        <w:t>份，乙方</w:t>
      </w:r>
      <w:r>
        <w:rPr>
          <w:sz w:val="24"/>
          <w:u w:val="single"/>
        </w:rPr>
        <w:t xml:space="preserve">     </w:t>
      </w:r>
      <w:r>
        <w:rPr>
          <w:sz w:val="21"/>
        </w:rPr>
        <w:t>份，监管部门壹份，采购代理机构壹份。</w:t>
      </w:r>
    </w:p>
    <w:p>
      <w:pPr>
        <w:pStyle w:val="null3"/>
        <w:jc w:val="both"/>
      </w:pPr>
      <w:r>
        <w:rPr>
          <w:sz w:val="21"/>
        </w:rPr>
        <w:t>中标（成交）采购标的制造商是否为中小企业：</w:t>
      </w:r>
      <w:r>
        <w:rPr>
          <w:sz w:val="21"/>
        </w:rPr>
        <w:t>£</w:t>
      </w:r>
      <w:r>
        <w:rPr>
          <w:sz w:val="21"/>
        </w:rPr>
        <w:t>是</w:t>
      </w:r>
      <w:r>
        <w:rPr>
          <w:sz w:val="21"/>
        </w:rPr>
        <w:t>£</w:t>
      </w:r>
      <w:r>
        <w:rPr>
          <w:sz w:val="21"/>
        </w:rPr>
        <w:t>否</w:t>
      </w:r>
    </w:p>
    <w:p>
      <w:pPr>
        <w:pStyle w:val="null3"/>
        <w:jc w:val="both"/>
      </w:pPr>
      <w:r>
        <w:rPr>
          <w:sz w:val="21"/>
        </w:rPr>
        <w:t>本合同是否为专门面向中小企业的采购合同（中小企业预留合同）：</w:t>
      </w:r>
      <w:r>
        <w:rPr>
          <w:sz w:val="21"/>
        </w:rPr>
        <w:t>£</w:t>
      </w:r>
      <w:r>
        <w:rPr>
          <w:sz w:val="21"/>
        </w:rPr>
        <w:t>是</w:t>
      </w:r>
      <w:r>
        <w:rPr>
          <w:sz w:val="21"/>
        </w:rPr>
        <w:t>£</w:t>
      </w:r>
      <w:r>
        <w:rPr>
          <w:sz w:val="21"/>
        </w:rPr>
        <w:t>否</w:t>
      </w:r>
    </w:p>
    <w:p>
      <w:pPr>
        <w:pStyle w:val="null3"/>
        <w:jc w:val="both"/>
      </w:pPr>
      <w:r>
        <w:rPr>
          <w:sz w:val="21"/>
        </w:rPr>
        <w:t>若本项目不专门面向中小企业采购，是否给予小微企业评审优惠：</w:t>
      </w:r>
      <w:r>
        <w:rPr>
          <w:sz w:val="21"/>
        </w:rPr>
        <w:t>£</w:t>
      </w:r>
      <w:r>
        <w:rPr>
          <w:sz w:val="21"/>
        </w:rPr>
        <w:t>是</w:t>
      </w:r>
      <w:r>
        <w:rPr>
          <w:sz w:val="21"/>
        </w:rPr>
        <w:t>£</w:t>
      </w:r>
      <w:r>
        <w:rPr>
          <w:sz w:val="21"/>
        </w:rPr>
        <w:t>否</w:t>
      </w:r>
    </w:p>
    <w:p>
      <w:pPr>
        <w:pStyle w:val="null3"/>
        <w:jc w:val="both"/>
      </w:pPr>
      <w:r>
        <w:rPr>
          <w:sz w:val="21"/>
        </w:rPr>
        <w:t>中标（成交）采购标的制造商是否为残疾人福利性单位：</w:t>
      </w:r>
      <w:r>
        <w:rPr>
          <w:sz w:val="21"/>
        </w:rPr>
        <w:t>£</w:t>
      </w:r>
      <w:r>
        <w:rPr>
          <w:sz w:val="21"/>
        </w:rPr>
        <w:t>是</w:t>
      </w:r>
      <w:r>
        <w:rPr>
          <w:sz w:val="21"/>
        </w:rPr>
        <w:t>£</w:t>
      </w:r>
      <w:r>
        <w:rPr>
          <w:sz w:val="21"/>
        </w:rPr>
        <w:t>否</w:t>
      </w:r>
    </w:p>
    <w:p>
      <w:pPr>
        <w:pStyle w:val="null3"/>
        <w:jc w:val="both"/>
      </w:pPr>
      <w:r>
        <w:rPr>
          <w:sz w:val="21"/>
        </w:rPr>
        <w:t>中标（成交）采购标的制造商是否为监狱企业：</w:t>
      </w:r>
      <w:r>
        <w:rPr>
          <w:sz w:val="21"/>
        </w:rPr>
        <w:t>£</w:t>
      </w:r>
      <w:r>
        <w:rPr>
          <w:sz w:val="21"/>
        </w:rPr>
        <w:t>是</w:t>
      </w:r>
      <w:r>
        <w:rPr>
          <w:sz w:val="21"/>
        </w:rPr>
        <w:t>£</w:t>
      </w:r>
      <w:r>
        <w:rPr>
          <w:sz w:val="21"/>
        </w:rPr>
        <w:t>否</w:t>
      </w:r>
    </w:p>
    <w:p>
      <w:pPr>
        <w:pStyle w:val="null3"/>
        <w:jc w:val="both"/>
      </w:pPr>
      <w:r>
        <w:rPr>
          <w:sz w:val="21"/>
        </w:rPr>
        <w:t>合同是否分包：</w:t>
      </w:r>
      <w:r>
        <w:rPr>
          <w:sz w:val="21"/>
        </w:rPr>
        <w:t>£</w:t>
      </w:r>
      <w:r>
        <w:rPr>
          <w:sz w:val="21"/>
        </w:rPr>
        <w:t>是</w:t>
      </w:r>
      <w:r>
        <w:rPr>
          <w:sz w:val="21"/>
        </w:rPr>
        <w:t>£</w:t>
      </w:r>
      <w:r>
        <w:rPr>
          <w:sz w:val="21"/>
        </w:rPr>
        <w:t>否</w:t>
      </w:r>
    </w:p>
    <w:p>
      <w:pPr>
        <w:pStyle w:val="null3"/>
        <w:jc w:val="both"/>
      </w:pPr>
      <w:r>
        <w:rPr>
          <w:sz w:val="21"/>
        </w:rPr>
        <w:t>分包主要内容：</w:t>
      </w:r>
      <w:r>
        <w:rPr>
          <w:sz w:val="24"/>
          <w:u w:val="single"/>
        </w:rPr>
        <w:t xml:space="preserve">                                                 </w:t>
      </w:r>
      <w:r>
        <w:rPr>
          <w:sz w:val="24"/>
        </w:rPr>
        <w:t xml:space="preserve"> </w:t>
      </w:r>
    </w:p>
    <w:p>
      <w:pPr>
        <w:pStyle w:val="null3"/>
        <w:jc w:val="both"/>
      </w:pPr>
      <w:r>
        <w:rPr>
          <w:sz w:val="21"/>
        </w:rPr>
        <w:t>分包供应商</w:t>
      </w:r>
      <w:r>
        <w:rPr>
          <w:sz w:val="21"/>
        </w:rPr>
        <w:t>/制造商名称（如供应商和制造商不同，请分别填写）：</w:t>
      </w:r>
    </w:p>
    <w:p>
      <w:pPr>
        <w:pStyle w:val="null3"/>
        <w:jc w:val="both"/>
      </w:pPr>
      <w:r>
        <w:rPr>
          <w:sz w:val="24"/>
          <w:u w:val="single"/>
        </w:rPr>
        <w:t xml:space="preserve">                                                               </w:t>
      </w:r>
    </w:p>
    <w:p>
      <w:pPr>
        <w:pStyle w:val="null3"/>
        <w:jc w:val="both"/>
      </w:pPr>
      <w:r>
        <w:rPr>
          <w:sz w:val="21"/>
        </w:rPr>
        <w:t>分包供应商</w:t>
      </w:r>
      <w:r>
        <w:rPr>
          <w:sz w:val="21"/>
        </w:rPr>
        <w:t>/制造商类型（如果供应商和制造商不同，只填写制造商类型）：</w:t>
      </w:r>
    </w:p>
    <w:p>
      <w:pPr>
        <w:pStyle w:val="null3"/>
        <w:jc w:val="both"/>
      </w:pPr>
      <w:r>
        <w:rPr>
          <w:sz w:val="21"/>
        </w:rPr>
        <w:t>£</w:t>
      </w:r>
      <w:r>
        <w:rPr>
          <w:sz w:val="21"/>
        </w:rPr>
        <w:t>大型企业</w:t>
      </w:r>
      <w:r>
        <w:rPr>
          <w:sz w:val="21"/>
        </w:rPr>
        <w:t xml:space="preserve">  </w:t>
      </w:r>
      <w:r>
        <w:rPr>
          <w:sz w:val="21"/>
        </w:rPr>
        <w:t>£</w:t>
      </w:r>
      <w:r>
        <w:rPr>
          <w:sz w:val="21"/>
        </w:rPr>
        <w:t>中型企业</w:t>
      </w:r>
      <w:r>
        <w:rPr>
          <w:sz w:val="21"/>
        </w:rPr>
        <w:t xml:space="preserve">  </w:t>
      </w:r>
      <w:r>
        <w:rPr>
          <w:sz w:val="21"/>
        </w:rPr>
        <w:t>£</w:t>
      </w:r>
      <w:r>
        <w:rPr>
          <w:sz w:val="21"/>
        </w:rPr>
        <w:t>小微型企业</w:t>
      </w:r>
    </w:p>
    <w:p>
      <w:pPr>
        <w:pStyle w:val="null3"/>
        <w:jc w:val="both"/>
      </w:pPr>
      <w:r>
        <w:rPr>
          <w:sz w:val="21"/>
        </w:rPr>
        <w:t>£</w:t>
      </w:r>
      <w:r>
        <w:rPr>
          <w:sz w:val="21"/>
        </w:rPr>
        <w:t>残疾人福利性单位</w:t>
      </w:r>
      <w:r>
        <w:rPr>
          <w:sz w:val="21"/>
        </w:rPr>
        <w:t xml:space="preserve">  </w:t>
      </w:r>
      <w:r>
        <w:rPr>
          <w:sz w:val="21"/>
        </w:rPr>
        <w:t>£</w:t>
      </w:r>
      <w:r>
        <w:rPr>
          <w:sz w:val="21"/>
        </w:rPr>
        <w:t>监狱企业</w:t>
      </w:r>
      <w:r>
        <w:rPr>
          <w:sz w:val="21"/>
        </w:rPr>
        <w:t xml:space="preserve">  </w:t>
      </w:r>
      <w:r>
        <w:rPr>
          <w:sz w:val="21"/>
        </w:rPr>
        <w:t>£</w:t>
      </w:r>
      <w:r>
        <w:rPr>
          <w:sz w:val="21"/>
        </w:rPr>
        <w:t>其他</w:t>
      </w:r>
    </w:p>
    <w:p>
      <w:pPr>
        <w:pStyle w:val="null3"/>
        <w:jc w:val="both"/>
      </w:pPr>
      <w:r>
        <w:rPr>
          <w:sz w:val="21"/>
        </w:rPr>
        <w:t>甲方（盖章）：</w:t>
      </w:r>
      <w:r>
        <w:rPr>
          <w:sz w:val="21"/>
        </w:rPr>
        <w:t xml:space="preserve">                          </w:t>
      </w:r>
      <w:r>
        <w:rPr>
          <w:sz w:val="21"/>
        </w:rPr>
        <w:t>乙方（盖章）：</w:t>
      </w:r>
    </w:p>
    <w:p>
      <w:pPr>
        <w:pStyle w:val="null3"/>
        <w:jc w:val="both"/>
      </w:pPr>
      <w:r>
        <w:rPr>
          <w:sz w:val="21"/>
        </w:rPr>
        <w:t>法定代表</w:t>
      </w:r>
      <w:r>
        <w:rPr>
          <w:sz w:val="21"/>
        </w:rPr>
        <w:t>/授权代表（签字）：             法定代表/授权代表（签字）：</w:t>
      </w:r>
    </w:p>
    <w:p>
      <w:pPr>
        <w:pStyle w:val="null3"/>
        <w:jc w:val="both"/>
      </w:pPr>
      <w:r>
        <w:rPr>
          <w:sz w:val="21"/>
        </w:rPr>
        <w:t>日期：</w:t>
      </w:r>
      <w:r>
        <w:rPr>
          <w:sz w:val="21"/>
        </w:rPr>
        <w:t xml:space="preserve">                                   </w:t>
      </w:r>
      <w:r>
        <w:rPr>
          <w:sz w:val="21"/>
        </w:rPr>
        <w:t>日期：</w:t>
      </w:r>
    </w:p>
    <w:p>
      <w:pPr>
        <w:pStyle w:val="null3"/>
        <w:jc w:val="both"/>
      </w:pPr>
      <w:r>
        <w:rPr>
          <w:sz w:val="21"/>
        </w:rPr>
        <w:t>邮政编码：</w:t>
      </w:r>
      <w:r>
        <w:rPr>
          <w:sz w:val="21"/>
        </w:rPr>
        <w:t xml:space="preserve">                             </w:t>
      </w:r>
      <w:r>
        <w:rPr>
          <w:sz w:val="21"/>
        </w:rPr>
        <w:t>邮政编码：</w:t>
      </w:r>
    </w:p>
    <w:p>
      <w:pPr>
        <w:pStyle w:val="null3"/>
        <w:jc w:val="both"/>
      </w:pPr>
      <w:r>
        <w:rPr>
          <w:sz w:val="21"/>
        </w:rPr>
        <w:t>开户名称：</w:t>
      </w:r>
      <w:r>
        <w:rPr>
          <w:sz w:val="21"/>
        </w:rPr>
        <w:t xml:space="preserve">                             </w:t>
      </w:r>
      <w:r>
        <w:rPr>
          <w:sz w:val="21"/>
        </w:rPr>
        <w:t>开户名称：</w:t>
      </w:r>
    </w:p>
    <w:p>
      <w:pPr>
        <w:pStyle w:val="null3"/>
        <w:jc w:val="both"/>
      </w:pPr>
      <w:r>
        <w:rPr>
          <w:sz w:val="21"/>
        </w:rPr>
        <w:t>开户银行：</w:t>
      </w:r>
      <w:r>
        <w:rPr>
          <w:sz w:val="21"/>
        </w:rPr>
        <w:t xml:space="preserve">                             </w:t>
      </w:r>
      <w:r>
        <w:rPr>
          <w:sz w:val="21"/>
        </w:rPr>
        <w:t>开户银行：</w:t>
      </w:r>
    </w:p>
    <w:p>
      <w:pPr>
        <w:pStyle w:val="null3"/>
        <w:jc w:val="both"/>
      </w:pPr>
      <w:r>
        <w:rPr>
          <w:sz w:val="21"/>
        </w:rPr>
        <w:t>开户账号：</w:t>
      </w:r>
      <w:r>
        <w:rPr>
          <w:sz w:val="21"/>
        </w:rPr>
        <w:t xml:space="preserve">                             </w:t>
      </w:r>
      <w:r>
        <w:rPr>
          <w:sz w:val="21"/>
        </w:rPr>
        <w:t>开户账号</w:t>
      </w:r>
      <w:r>
        <w:rPr>
          <w:sz w:val="21"/>
        </w:rPr>
        <w:t>:</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440001-2026-27343</w:t>
      </w:r>
    </w:p>
    <w:p>
      <w:pPr>
        <w:pStyle w:val="null3"/>
        <w:jc w:val="center"/>
        <w:outlineLvl w:val="3"/>
      </w:pPr>
      <w:r>
        <w:rPr>
          <w:sz w:val="24"/>
          <w:b/>
        </w:rPr>
        <w:t>采购项目编号：</w:t>
      </w:r>
      <w:r>
        <w:rPr>
          <w:sz w:val="24"/>
          <w:b/>
        </w:rPr>
        <w:t>ZZ0260437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智能嵌入式系统实验室</w:t>
      </w:r>
      <w:r>
        <w:rPr>
          <w:u w:val="single"/>
        </w:rPr>
        <w:t>”</w:t>
      </w:r>
      <w:r>
        <w:rPr/>
        <w:t>项目的招标[采购项目编号为：</w:t>
      </w:r>
      <w:r>
        <w:rPr>
          <w:u w:val="single"/>
        </w:rPr>
        <w:t>ZZ0260437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智能嵌入式系统实验室</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智能嵌入式系统实验室</w:t>
      </w:r>
      <w:r>
        <w:rPr/>
        <w:t>”项目采购[采购项目编号为</w:t>
      </w:r>
      <w:r>
        <w:rPr/>
        <w:t>ZZ0260437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广东第二师范学院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智能嵌入式系统实验室</w:t>
      </w:r>
      <w:r>
        <w:rPr/>
        <w:t>招标中获中标（采购项目编号：</w:t>
      </w:r>
      <w:r>
        <w:rPr/>
        <w:t>ZZ0260437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智能嵌入式系统实验室</w:t>
      </w:r>
      <w:r>
        <w:rPr/>
        <w:t>”项目（采购项目编号：</w:t>
      </w:r>
      <w:r>
        <w:rPr/>
        <w:t>ZZ0260437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