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440001-2026-24896</w:t>
      </w:r>
    </w:p>
    <w:p>
      <w:pPr>
        <w:pStyle w:val="null3"/>
        <w:jc w:val="center"/>
        <w:outlineLvl w:val="3"/>
      </w:pPr>
      <w:r>
        <w:rPr>
          <w:sz w:val="24"/>
          <w:b/>
        </w:rPr>
        <w:t>采购项目编号：</w:t>
      </w:r>
      <w:r>
        <w:rPr>
          <w:sz w:val="24"/>
          <w:b/>
        </w:rPr>
        <w:t>ZZ0260362</w:t>
      </w:r>
    </w:p>
    <w:p>
      <w:pPr>
        <w:pStyle w:val="null3"/>
        <w:jc w:val="center"/>
        <w:outlineLvl w:val="3"/>
      </w:pPr>
      <w:r>
        <w:rPr>
          <w:sz w:val="24"/>
          <w:b/>
        </w:rPr>
        <w:t>项目名称：</w:t>
      </w:r>
      <w:r>
        <w:rPr>
          <w:sz w:val="24"/>
          <w:b/>
        </w:rPr>
        <w:t>广东省城市技师学院2026年度物联网应用技术优质培育专业建设项目</w:t>
      </w:r>
    </w:p>
    <w:p>
      <w:pPr>
        <w:pStyle w:val="null3"/>
        <w:jc w:val="center"/>
        <w:outlineLvl w:val="3"/>
      </w:pPr>
      <w:r>
        <w:rPr>
          <w:sz w:val="24"/>
          <w:b/>
        </w:rPr>
        <w:t>采购人：</w:t>
      </w:r>
      <w:r>
        <w:rPr>
          <w:sz w:val="24"/>
          <w:b/>
        </w:rPr>
        <w:t>广东省城市技师学院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广东省城市技师学院</w:t>
      </w:r>
      <w:r>
        <w:rPr/>
        <w:t>的委托，采用</w:t>
      </w:r>
      <w:r>
        <w:rPr/>
        <w:t>公开招标</w:t>
      </w:r>
      <w:r>
        <w:rPr/>
        <w:t>方式组织采购</w:t>
      </w:r>
      <w:r>
        <w:rPr/>
        <w:t>广东省城市技师学院2026年度物联网应用技术优质培育专业建设项目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广东省城市技师学院2026年度物联网应用技术优质培育专业建设项目</w:t>
      </w:r>
    </w:p>
    <w:p>
      <w:pPr>
        <w:pStyle w:val="null3"/>
        <w:ind w:firstLine="480"/>
      </w:pPr>
      <w:r>
        <w:rPr/>
        <w:t>采购计划编号：</w:t>
      </w:r>
      <w:r>
        <w:rPr/>
        <w:t>440001-2026-24896</w:t>
      </w:r>
    </w:p>
    <w:p>
      <w:pPr>
        <w:pStyle w:val="null3"/>
        <w:ind w:firstLine="480"/>
      </w:pPr>
      <w:r>
        <w:rPr/>
        <w:t>采购项目编号：</w:t>
      </w:r>
      <w:r>
        <w:rPr/>
        <w:t>ZZ0260362</w:t>
      </w:r>
    </w:p>
    <w:p>
      <w:pPr>
        <w:pStyle w:val="null3"/>
        <w:ind w:firstLine="480"/>
      </w:pPr>
      <w:r>
        <w:rPr/>
        <w:t>采购方式：</w:t>
      </w:r>
      <w:r>
        <w:rPr/>
        <w:t>公开招标</w:t>
      </w:r>
    </w:p>
    <w:p>
      <w:pPr>
        <w:pStyle w:val="null3"/>
        <w:ind w:firstLine="480"/>
      </w:pPr>
      <w:r>
        <w:rPr/>
        <w:t>预算金额：</w:t>
      </w:r>
      <w:r>
        <w:rPr/>
        <w:t>954,000.00</w:t>
      </w:r>
      <w:r>
        <w:rPr/>
        <w:t>元</w:t>
      </w:r>
    </w:p>
    <w:p>
      <w:pPr>
        <w:pStyle w:val="null3"/>
        <w:outlineLvl w:val="3"/>
      </w:pPr>
      <w:r>
        <w:rPr>
          <w:sz w:val="24"/>
          <w:b/>
        </w:rPr>
        <w:t>2.项目内容及需求情况（采购项目技术规格、参数及要求）</w:t>
      </w:r>
    </w:p>
    <w:p>
      <w:pPr>
        <w:pStyle w:val="null3"/>
      </w:pPr>
      <w:r>
        <w:rPr/>
        <w:t>采购包1(广东省城市技师学院2026年度物联网应用技术优质培育专业建设项目):</w:t>
      </w:r>
    </w:p>
    <w:p>
      <w:pPr>
        <w:pStyle w:val="null3"/>
      </w:pPr>
      <w:r>
        <w:rPr/>
        <w:t>采购包预算金额：954,000.00元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教育课程研究与开发服务</w:t>
            </w:r>
          </w:p>
        </w:tc>
        <w:tc>
          <w:tcPr>
            <w:tcW w:type="dxa" w:w="2052"/>
          </w:tcPr>
          <w:p>
            <w:pPr>
              <w:pStyle w:val="null3"/>
            </w:pPr>
            <w:r>
              <w:rPr/>
              <w:t>优质课堂建设</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工学一体实训台</w:t>
            </w:r>
          </w:p>
        </w:tc>
        <w:tc>
          <w:tcPr>
            <w:tcW w:type="dxa" w:w="977"/>
          </w:tcPr>
          <w:p>
            <w:pPr>
              <w:pStyle w:val="null3"/>
            </w:pPr>
            <w:r>
              <w:rPr/>
              <w:t>18.00(台)</w:t>
            </w:r>
          </w:p>
        </w:tc>
        <w:tc>
          <w:tcPr>
            <w:tcW w:type="dxa" w:w="977"/>
          </w:tcPr>
          <w:p>
            <w:pPr>
              <w:pStyle w:val="null3"/>
            </w:pPr>
            <w:r>
              <w:rPr/>
              <w:t>详见第二章</w:t>
            </w:r>
          </w:p>
        </w:tc>
        <w:tc>
          <w:tcPr>
            <w:tcW w:type="dxa" w:w="977"/>
          </w:tcPr>
          <w:p>
            <w:pPr>
              <w:pStyle w:val="null3"/>
            </w:pPr>
            <w:r>
              <w:rPr/>
              <w:t>310,140.00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智能视频分析实训台</w:t>
            </w:r>
          </w:p>
        </w:tc>
        <w:tc>
          <w:tcPr>
            <w:tcW w:type="dxa" w:w="977"/>
          </w:tcPr>
          <w:p>
            <w:pPr>
              <w:pStyle w:val="null3"/>
            </w:pPr>
            <w:r>
              <w:rPr/>
              <w:t>3.00(台)</w:t>
            </w:r>
          </w:p>
        </w:tc>
        <w:tc>
          <w:tcPr>
            <w:tcW w:type="dxa" w:w="977"/>
          </w:tcPr>
          <w:p>
            <w:pPr>
              <w:pStyle w:val="null3"/>
            </w:pPr>
            <w:r>
              <w:rPr/>
              <w:t>详见第二章</w:t>
            </w:r>
          </w:p>
        </w:tc>
        <w:tc>
          <w:tcPr>
            <w:tcW w:type="dxa" w:w="977"/>
          </w:tcPr>
          <w:p>
            <w:pPr>
              <w:pStyle w:val="null3"/>
            </w:pPr>
            <w:r>
              <w:rPr/>
              <w:t>41,100.00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其他仪器仪表</w:t>
            </w:r>
          </w:p>
        </w:tc>
        <w:tc>
          <w:tcPr>
            <w:tcW w:type="dxa" w:w="2052"/>
          </w:tcPr>
          <w:p>
            <w:pPr>
              <w:pStyle w:val="null3"/>
            </w:pPr>
            <w:r>
              <w:rPr/>
              <w:t>智能安防场景设备包</w:t>
            </w:r>
          </w:p>
        </w:tc>
        <w:tc>
          <w:tcPr>
            <w:tcW w:type="dxa" w:w="977"/>
          </w:tcPr>
          <w:p>
            <w:pPr>
              <w:pStyle w:val="null3"/>
            </w:pPr>
            <w:r>
              <w:rPr/>
              <w:t>6.00(套)</w:t>
            </w:r>
          </w:p>
        </w:tc>
        <w:tc>
          <w:tcPr>
            <w:tcW w:type="dxa" w:w="977"/>
          </w:tcPr>
          <w:p>
            <w:pPr>
              <w:pStyle w:val="null3"/>
            </w:pPr>
            <w:r>
              <w:rPr/>
              <w:t>详见第二章</w:t>
            </w:r>
          </w:p>
        </w:tc>
        <w:tc>
          <w:tcPr>
            <w:tcW w:type="dxa" w:w="977"/>
          </w:tcPr>
          <w:p>
            <w:pPr>
              <w:pStyle w:val="null3"/>
            </w:pPr>
            <w:r>
              <w:rPr/>
              <w:t>112,476.00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其他仪器仪表</w:t>
            </w:r>
          </w:p>
        </w:tc>
        <w:tc>
          <w:tcPr>
            <w:tcW w:type="dxa" w:w="2052"/>
          </w:tcPr>
          <w:p>
            <w:pPr>
              <w:pStyle w:val="null3"/>
            </w:pPr>
            <w:r>
              <w:rPr/>
              <w:t>智慧农业场景设备包</w:t>
            </w:r>
          </w:p>
        </w:tc>
        <w:tc>
          <w:tcPr>
            <w:tcW w:type="dxa" w:w="977"/>
          </w:tcPr>
          <w:p>
            <w:pPr>
              <w:pStyle w:val="null3"/>
            </w:pPr>
            <w:r>
              <w:rPr/>
              <w:t>6.00(套)</w:t>
            </w:r>
          </w:p>
        </w:tc>
        <w:tc>
          <w:tcPr>
            <w:tcW w:type="dxa" w:w="977"/>
          </w:tcPr>
          <w:p>
            <w:pPr>
              <w:pStyle w:val="null3"/>
            </w:pPr>
            <w:r>
              <w:rPr/>
              <w:t>详见第二章</w:t>
            </w:r>
          </w:p>
        </w:tc>
        <w:tc>
          <w:tcPr>
            <w:tcW w:type="dxa" w:w="977"/>
          </w:tcPr>
          <w:p>
            <w:pPr>
              <w:pStyle w:val="null3"/>
            </w:pPr>
            <w:r>
              <w:rPr/>
              <w:t>87,000.00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其他仪器仪表</w:t>
            </w:r>
          </w:p>
        </w:tc>
        <w:tc>
          <w:tcPr>
            <w:tcW w:type="dxa" w:w="2052"/>
          </w:tcPr>
          <w:p>
            <w:pPr>
              <w:pStyle w:val="null3"/>
            </w:pPr>
            <w:r>
              <w:rPr/>
              <w:t>智能家居场景设备包</w:t>
            </w:r>
          </w:p>
        </w:tc>
        <w:tc>
          <w:tcPr>
            <w:tcW w:type="dxa" w:w="977"/>
          </w:tcPr>
          <w:p>
            <w:pPr>
              <w:pStyle w:val="null3"/>
            </w:pPr>
            <w:r>
              <w:rPr/>
              <w:t>6.00(套)</w:t>
            </w:r>
          </w:p>
        </w:tc>
        <w:tc>
          <w:tcPr>
            <w:tcW w:type="dxa" w:w="977"/>
          </w:tcPr>
          <w:p>
            <w:pPr>
              <w:pStyle w:val="null3"/>
            </w:pPr>
            <w:r>
              <w:rPr/>
              <w:t>详见第二章</w:t>
            </w:r>
          </w:p>
        </w:tc>
        <w:tc>
          <w:tcPr>
            <w:tcW w:type="dxa" w:w="977"/>
          </w:tcPr>
          <w:p>
            <w:pPr>
              <w:pStyle w:val="null3"/>
            </w:pPr>
            <w:r>
              <w:rPr/>
              <w:t>120,996.00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其他柜类</w:t>
            </w:r>
          </w:p>
        </w:tc>
        <w:tc>
          <w:tcPr>
            <w:tcW w:type="dxa" w:w="2052"/>
          </w:tcPr>
          <w:p>
            <w:pPr>
              <w:pStyle w:val="null3"/>
            </w:pPr>
            <w:r>
              <w:rPr/>
              <w:t>存放柜</w:t>
            </w:r>
          </w:p>
        </w:tc>
        <w:tc>
          <w:tcPr>
            <w:tcW w:type="dxa" w:w="977"/>
          </w:tcPr>
          <w:p>
            <w:pPr>
              <w:pStyle w:val="null3"/>
            </w:pPr>
            <w:r>
              <w:rPr/>
              <w:t>3.00(个)</w:t>
            </w:r>
          </w:p>
        </w:tc>
        <w:tc>
          <w:tcPr>
            <w:tcW w:type="dxa" w:w="977"/>
          </w:tcPr>
          <w:p>
            <w:pPr>
              <w:pStyle w:val="null3"/>
            </w:pPr>
            <w:r>
              <w:rPr/>
              <w:t>详见第二章</w:t>
            </w:r>
          </w:p>
        </w:tc>
        <w:tc>
          <w:tcPr>
            <w:tcW w:type="dxa" w:w="977"/>
          </w:tcPr>
          <w:p>
            <w:pPr>
              <w:pStyle w:val="null3"/>
            </w:pPr>
            <w:r>
              <w:rPr/>
              <w:t>7,800.00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教学仪器</w:t>
            </w:r>
          </w:p>
        </w:tc>
        <w:tc>
          <w:tcPr>
            <w:tcW w:type="dxa" w:w="2052"/>
          </w:tcPr>
          <w:p>
            <w:pPr>
              <w:pStyle w:val="null3"/>
            </w:pPr>
            <w:r>
              <w:rPr/>
              <w:t>智能温室数字化应用实训平台</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186,000.00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教学仪器</w:t>
            </w:r>
          </w:p>
        </w:tc>
        <w:tc>
          <w:tcPr>
            <w:tcW w:type="dxa" w:w="2052"/>
          </w:tcPr>
          <w:p>
            <w:pPr>
              <w:pStyle w:val="null3"/>
            </w:pPr>
            <w:r>
              <w:rPr/>
              <w:t>车辆道闸实训产品</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8,488.00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工学一体实训台</w:t>
            </w:r>
          </w:p>
        </w:tc>
        <w:tc>
          <w:tcPr>
            <w:tcW w:type="dxa" w:w="2076"/>
          </w:tcPr>
          <w:p>
            <w:pPr>
              <w:pStyle w:val="null3"/>
              <w:jc w:val="left"/>
            </w:pPr>
            <w:r>
              <w:rPr/>
              <w:t>工学一体实训台</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智能视频分析实训台</w:t>
            </w:r>
          </w:p>
        </w:tc>
        <w:tc>
          <w:tcPr>
            <w:tcW w:type="dxa" w:w="2076"/>
          </w:tcPr>
          <w:p>
            <w:pPr>
              <w:pStyle w:val="null3"/>
              <w:jc w:val="left"/>
            </w:pPr>
            <w:r>
              <w:rPr/>
              <w:t>智能视频分析实训台</w:t>
            </w:r>
          </w:p>
        </w:tc>
      </w:tr>
      <w:tr>
        <w:tc>
          <w:tcPr>
            <w:tcW w:type="dxa" w:w="2076"/>
          </w:tcPr>
          <w:p>
            <w:pPr>
              <w:pStyle w:val="null3"/>
              <w:jc w:val="center"/>
            </w:pPr>
            <w:r>
              <w:rPr/>
              <w:t>3</w:t>
            </w:r>
          </w:p>
        </w:tc>
        <w:tc>
          <w:tcPr>
            <w:tcW w:type="dxa" w:w="2076"/>
          </w:tcPr>
          <w:p>
            <w:pPr>
              <w:pStyle w:val="null3"/>
              <w:jc w:val="left"/>
            </w:pPr>
            <w:r>
              <w:rPr/>
              <w:t>其他仪器仪表</w:t>
            </w:r>
          </w:p>
        </w:tc>
        <w:tc>
          <w:tcPr>
            <w:tcW w:type="dxa" w:w="2076"/>
          </w:tcPr>
          <w:p>
            <w:pPr>
              <w:pStyle w:val="null3"/>
              <w:jc w:val="left"/>
            </w:pPr>
            <w:r>
              <w:rPr/>
              <w:t>智能安防场景设备包</w:t>
            </w:r>
          </w:p>
        </w:tc>
        <w:tc>
          <w:tcPr>
            <w:tcW w:type="dxa" w:w="2076"/>
          </w:tcPr>
          <w:p>
            <w:pPr>
              <w:pStyle w:val="null3"/>
              <w:jc w:val="left"/>
            </w:pPr>
            <w:r>
              <w:rPr/>
              <w:t>智能安防场景设备包</w:t>
            </w:r>
          </w:p>
        </w:tc>
      </w:tr>
      <w:tr>
        <w:tc>
          <w:tcPr>
            <w:tcW w:type="dxa" w:w="2076"/>
          </w:tcPr>
          <w:p>
            <w:pPr>
              <w:pStyle w:val="null3"/>
              <w:jc w:val="center"/>
            </w:pPr>
            <w:r>
              <w:rPr/>
              <w:t>4</w:t>
            </w:r>
          </w:p>
        </w:tc>
        <w:tc>
          <w:tcPr>
            <w:tcW w:type="dxa" w:w="2076"/>
          </w:tcPr>
          <w:p>
            <w:pPr>
              <w:pStyle w:val="null3"/>
              <w:jc w:val="left"/>
            </w:pPr>
            <w:r>
              <w:rPr/>
              <w:t>其他仪器仪表</w:t>
            </w:r>
          </w:p>
        </w:tc>
        <w:tc>
          <w:tcPr>
            <w:tcW w:type="dxa" w:w="2076"/>
          </w:tcPr>
          <w:p>
            <w:pPr>
              <w:pStyle w:val="null3"/>
              <w:jc w:val="left"/>
            </w:pPr>
            <w:r>
              <w:rPr/>
              <w:t>智慧农业场景设备包</w:t>
            </w:r>
          </w:p>
        </w:tc>
        <w:tc>
          <w:tcPr>
            <w:tcW w:type="dxa" w:w="2076"/>
          </w:tcPr>
          <w:p>
            <w:pPr>
              <w:pStyle w:val="null3"/>
              <w:jc w:val="left"/>
            </w:pPr>
            <w:r>
              <w:rPr/>
              <w:t>智慧农业场景设备包</w:t>
            </w:r>
          </w:p>
        </w:tc>
      </w:tr>
      <w:tr>
        <w:tc>
          <w:tcPr>
            <w:tcW w:type="dxa" w:w="2076"/>
          </w:tcPr>
          <w:p>
            <w:pPr>
              <w:pStyle w:val="null3"/>
              <w:jc w:val="center"/>
            </w:pPr>
            <w:r>
              <w:rPr/>
              <w:t>5</w:t>
            </w:r>
          </w:p>
        </w:tc>
        <w:tc>
          <w:tcPr>
            <w:tcW w:type="dxa" w:w="2076"/>
          </w:tcPr>
          <w:p>
            <w:pPr>
              <w:pStyle w:val="null3"/>
              <w:jc w:val="left"/>
            </w:pPr>
            <w:r>
              <w:rPr/>
              <w:t>其他仪器仪表</w:t>
            </w:r>
          </w:p>
        </w:tc>
        <w:tc>
          <w:tcPr>
            <w:tcW w:type="dxa" w:w="2076"/>
          </w:tcPr>
          <w:p>
            <w:pPr>
              <w:pStyle w:val="null3"/>
              <w:jc w:val="left"/>
            </w:pPr>
            <w:r>
              <w:rPr/>
              <w:t>智能家居场景设备包</w:t>
            </w:r>
          </w:p>
        </w:tc>
        <w:tc>
          <w:tcPr>
            <w:tcW w:type="dxa" w:w="2076"/>
          </w:tcPr>
          <w:p>
            <w:pPr>
              <w:pStyle w:val="null3"/>
              <w:jc w:val="left"/>
            </w:pPr>
            <w:r>
              <w:rPr/>
              <w:t>智能家居场景设备包</w:t>
            </w:r>
          </w:p>
        </w:tc>
      </w:tr>
      <w:tr>
        <w:tc>
          <w:tcPr>
            <w:tcW w:type="dxa" w:w="2076"/>
          </w:tcPr>
          <w:p>
            <w:pPr>
              <w:pStyle w:val="null3"/>
              <w:jc w:val="center"/>
            </w:pPr>
            <w:r>
              <w:rPr/>
              <w:t>6</w:t>
            </w:r>
          </w:p>
        </w:tc>
        <w:tc>
          <w:tcPr>
            <w:tcW w:type="dxa" w:w="2076"/>
          </w:tcPr>
          <w:p>
            <w:pPr>
              <w:pStyle w:val="null3"/>
              <w:jc w:val="left"/>
            </w:pPr>
            <w:r>
              <w:rPr/>
              <w:t>其他柜类</w:t>
            </w:r>
          </w:p>
        </w:tc>
        <w:tc>
          <w:tcPr>
            <w:tcW w:type="dxa" w:w="2076"/>
          </w:tcPr>
          <w:p>
            <w:pPr>
              <w:pStyle w:val="null3"/>
              <w:jc w:val="left"/>
            </w:pPr>
            <w:r>
              <w:rPr/>
              <w:t>存放柜</w:t>
            </w:r>
          </w:p>
        </w:tc>
        <w:tc>
          <w:tcPr>
            <w:tcW w:type="dxa" w:w="2076"/>
          </w:tcPr>
          <w:p>
            <w:pPr>
              <w:pStyle w:val="null3"/>
              <w:jc w:val="left"/>
            </w:pPr>
            <w:r>
              <w:rPr/>
              <w:t>存放柜</w:t>
            </w:r>
          </w:p>
        </w:tc>
      </w:tr>
      <w:tr>
        <w:tc>
          <w:tcPr>
            <w:tcW w:type="dxa" w:w="2076"/>
          </w:tcPr>
          <w:p>
            <w:pPr>
              <w:pStyle w:val="null3"/>
              <w:jc w:val="center"/>
            </w:pPr>
            <w:r>
              <w:rPr/>
              <w:t>7</w:t>
            </w:r>
          </w:p>
        </w:tc>
        <w:tc>
          <w:tcPr>
            <w:tcW w:type="dxa" w:w="2076"/>
          </w:tcPr>
          <w:p>
            <w:pPr>
              <w:pStyle w:val="null3"/>
              <w:jc w:val="left"/>
            </w:pPr>
            <w:r>
              <w:rPr/>
              <w:t>教学仪器</w:t>
            </w:r>
          </w:p>
        </w:tc>
        <w:tc>
          <w:tcPr>
            <w:tcW w:type="dxa" w:w="2076"/>
          </w:tcPr>
          <w:p>
            <w:pPr>
              <w:pStyle w:val="null3"/>
              <w:jc w:val="left"/>
            </w:pPr>
            <w:r>
              <w:rPr/>
              <w:t>智能温室数字化应用实训平台</w:t>
            </w:r>
          </w:p>
        </w:tc>
        <w:tc>
          <w:tcPr>
            <w:tcW w:type="dxa" w:w="2076"/>
          </w:tcPr>
          <w:p>
            <w:pPr>
              <w:pStyle w:val="null3"/>
              <w:jc w:val="left"/>
            </w:pPr>
            <w:r>
              <w:rPr/>
              <w:t>智能温室数字化应用实训平台</w:t>
            </w:r>
          </w:p>
        </w:tc>
      </w:tr>
      <w:tr>
        <w:tc>
          <w:tcPr>
            <w:tcW w:type="dxa" w:w="2076"/>
          </w:tcPr>
          <w:p>
            <w:pPr>
              <w:pStyle w:val="null3"/>
              <w:jc w:val="center"/>
            </w:pPr>
            <w:r>
              <w:rPr/>
              <w:t>8</w:t>
            </w:r>
          </w:p>
        </w:tc>
        <w:tc>
          <w:tcPr>
            <w:tcW w:type="dxa" w:w="2076"/>
          </w:tcPr>
          <w:p>
            <w:pPr>
              <w:pStyle w:val="null3"/>
              <w:jc w:val="left"/>
            </w:pPr>
            <w:r>
              <w:rPr/>
              <w:t>教学仪器</w:t>
            </w:r>
          </w:p>
        </w:tc>
        <w:tc>
          <w:tcPr>
            <w:tcW w:type="dxa" w:w="2076"/>
          </w:tcPr>
          <w:p>
            <w:pPr>
              <w:pStyle w:val="null3"/>
              <w:jc w:val="left"/>
            </w:pPr>
            <w:r>
              <w:rPr/>
              <w:t>车辆道闸实训产品</w:t>
            </w:r>
          </w:p>
        </w:tc>
        <w:tc>
          <w:tcPr>
            <w:tcW w:type="dxa" w:w="2076"/>
          </w:tcPr>
          <w:p>
            <w:pPr>
              <w:pStyle w:val="null3"/>
              <w:jc w:val="left"/>
            </w:pPr>
            <w:r>
              <w:rPr/>
              <w:t>车辆道闸实训产品</w:t>
            </w:r>
          </w:p>
        </w:tc>
      </w:tr>
    </w:tbl>
    <w:p>
      <w:pPr>
        <w:pStyle w:val="null3"/>
      </w:pPr>
      <w:r>
        <w:rPr/>
        <w:t>本采购包不接受联合体投标</w:t>
      </w:r>
    </w:p>
    <w:p>
      <w:pPr>
        <w:pStyle w:val="null3"/>
      </w:pPr>
      <w:r>
        <w:rPr/>
        <w:t>合同分包：不允许合同分包</w:t>
      </w:r>
    </w:p>
    <w:p>
      <w:pPr>
        <w:pStyle w:val="null3"/>
      </w:pPr>
      <w:r>
        <w:rPr/>
        <w:t>合同履行期限：在合同签订后60天内完成供货、安装和调试并交付采购人使用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采购包1（广东省城市技师学院2026年度物联网应用技术优质培育专业建设项目）：</w:t>
      </w:r>
      <w:r>
        <w:rPr/>
        <w:t>本项目属于专门面向中小企业采购项目。 注：（1）品目名称“第1项”采购标的中小企业须符合本项目采购标的对应行业（其他未列明行业）的划分标准，投标人须提供《中小企业声明函(工程、服务)》； （2）品目名称“第2至第9项”采购标的中小企业须符合本项目采购标的对应行业（工业）的划分标准，投标人须提供《中小企业声明函(货物)》； （3）监狱企业、残疾人福利单位视同小型、微型企业。属于监狱企业的，提供由省级以上监狱管理局、戒毒管理局(含新疆生产建设兵团)出具的属于监狱企业的证明文件；属于残疾人福利性单位的，提供《残疾人福利性单位声明函》。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声明函》的填写要求见《广东省财政厅关于进一步规范政府采购活动中落实促进中小企业发展政策的通知》（粤财采购〔2024〕11号）的规定，投标人可登录https://gdgpo.czt.gd.gov.cn/freecms/site/guangdong/tz/info/2024/15000058.html查阅。</w:t>
      </w:r>
    </w:p>
    <w:p>
      <w:pPr>
        <w:pStyle w:val="null3"/>
        <w:outlineLvl w:val="3"/>
      </w:pPr>
      <w:r>
        <w:rPr>
          <w:sz w:val="24"/>
          <w:b/>
        </w:rPr>
        <w:t>3.本项目特定的资格要求：</w:t>
      </w:r>
    </w:p>
    <w:p>
      <w:pPr>
        <w:pStyle w:val="null3"/>
      </w:pPr>
      <w:r>
        <w:rPr/>
        <w:t>采购包1（广东省城市技师学院2026年度物联网应用技术优质培育专业建设项目）：</w:t>
      </w:r>
    </w:p>
    <w:p>
      <w:pPr>
        <w:pStyle w:val="null3"/>
      </w:pPr>
      <w:r>
        <w:rPr/>
        <w:t>1)投标人未被列入“信用中国”网站(https://www.creditchina.gov.cn)“记录失信被执行人或重大税收违法失信主体或政府采购严重违法失信行为”记录名单；不处于中国政府采购网(https://www.ccgp.gov.cn)“政府采购严重违法失信行为信息记录”中的禁止参加政府采购活动期间（以采购代理机构于提交投标文件截止当天在“信用中国”网站（https://www.creditchina.gov.cn）及中国政府采购网(https://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格式自拟）。</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广东省城市技师学院</w:t>
      </w:r>
    </w:p>
    <w:p>
      <w:pPr>
        <w:pStyle w:val="null3"/>
        <w:ind w:firstLine="480"/>
      </w:pPr>
      <w:r>
        <w:rPr/>
        <w:t xml:space="preserve"> 地址：</w:t>
      </w:r>
      <w:r>
        <w:rPr/>
        <w:t>广东省广州市黄埔区天鹿南路289号</w:t>
      </w:r>
    </w:p>
    <w:p>
      <w:pPr>
        <w:pStyle w:val="null3"/>
        <w:ind w:firstLine="480"/>
      </w:pPr>
      <w:r>
        <w:rPr/>
        <w:t xml:space="preserve"> 联系方式：</w:t>
      </w:r>
      <w:r>
        <w:rPr/>
        <w:t>020-28203109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firstLine="480"/>
        <w:jc w:val="both"/>
      </w:pPr>
      <w:r>
        <w:rPr>
          <w:sz w:val="21"/>
          <w:shd w:fill="FFFFFF" w:val="clear"/>
        </w:rPr>
        <w:t>3、无论招标文件中是否有具体要求，投标人所投的货物及伴随的服务和工程均应符合国家的强制性标准。凡列入《中华人民共和国实施强制性产品认证的产品目录》的产品在验收时必须出具CCC认证证书复印件，并以在产品外部加施认证标志作为验收依据之一。同时，所投产品的生产制造商应遵守国家关于生产许可的强制规定。</w:t>
      </w:r>
    </w:p>
    <w:p>
      <w:pPr>
        <w:pStyle w:val="null3"/>
        <w:ind w:firstLine="480"/>
        <w:jc w:val="both"/>
      </w:pPr>
      <w:r>
        <w:rPr>
          <w:sz w:val="21"/>
          <w:shd w:fill="FFFFFF" w:val="clear"/>
        </w:rPr>
        <w:t>4、</w:t>
      </w:r>
      <w:r>
        <w:rPr>
          <w:sz w:val="21"/>
          <w:b/>
          <w:shd w:fill="FFFFFF" w:val="clear"/>
        </w:rPr>
        <w:t>本项目核心产品为：工学一体实训台。</w:t>
      </w:r>
      <w:r>
        <w:rPr>
          <w:sz w:val="21"/>
          <w:shd w:fill="FFFFFF" w:val="clear"/>
        </w:rPr>
        <w:t>投标人应在</w:t>
      </w:r>
      <w:r>
        <w:rPr>
          <w:sz w:val="21"/>
          <w:shd w:fill="FFFFFF" w:val="clear"/>
        </w:rPr>
        <w:t>投标文件</w:t>
      </w:r>
      <w:r>
        <w:rPr>
          <w:sz w:val="21"/>
          <w:shd w:fill="FFFFFF" w:val="clear"/>
        </w:rPr>
        <w:t>中清晰列明</w:t>
      </w:r>
      <w:r>
        <w:rPr>
          <w:sz w:val="21"/>
          <w:shd w:fill="FFFFFF" w:val="clear"/>
        </w:rPr>
        <w:t>“货物名称、品牌”。注：核心产品应有不少于三个品牌投标，若存在多项核心产品，当不同</w:t>
      </w:r>
      <w:r>
        <w:rPr>
          <w:sz w:val="21"/>
          <w:shd w:fill="FFFFFF" w:val="clear"/>
        </w:rPr>
        <w:t>投标人</w:t>
      </w:r>
      <w:r>
        <w:rPr>
          <w:sz w:val="21"/>
          <w:shd w:fill="FFFFFF" w:val="clear"/>
        </w:rPr>
        <w:t>提供的任意一项核心产品的品牌相同，则视同其是所响应核心产品品牌相同</w:t>
      </w:r>
      <w:r>
        <w:rPr>
          <w:sz w:val="21"/>
          <w:shd w:fill="FFFFFF" w:val="clear"/>
        </w:rPr>
        <w:t>投标人</w:t>
      </w:r>
      <w:r>
        <w:rPr>
          <w:sz w:val="21"/>
          <w:shd w:fill="FFFFFF" w:val="clear"/>
        </w:rPr>
        <w:t>。</w:t>
      </w:r>
    </w:p>
    <w:p>
      <w:pPr>
        <w:pStyle w:val="null3"/>
        <w:ind w:firstLine="480"/>
        <w:jc w:val="both"/>
      </w:pPr>
      <w:r>
        <w:rPr>
          <w:sz w:val="21"/>
          <w:shd w:fill="FFFFFF" w:val="clear"/>
        </w:rPr>
        <w:t>5、落实政府采购政策需满足：本项目属于专门面向中小企业采购项目</w:t>
      </w:r>
      <w:r>
        <w:rPr>
          <w:sz w:val="21"/>
          <w:shd w:fill="FFFFFF" w:val="clear"/>
        </w:rPr>
        <w:t>。</w:t>
      </w:r>
    </w:p>
    <w:p>
      <w:pPr>
        <w:pStyle w:val="null3"/>
        <w:ind w:firstLine="420"/>
        <w:jc w:val="both"/>
      </w:pPr>
      <w:r>
        <w:rPr>
          <w:sz w:val="21"/>
          <w:shd w:fill="FFFFFF" w:val="clear"/>
        </w:rPr>
        <w:t>注：（</w:t>
      </w:r>
      <w:r>
        <w:rPr>
          <w:sz w:val="21"/>
          <w:shd w:fill="FFFFFF" w:val="clear"/>
        </w:rPr>
        <w:t>1）品目名称“第1项”采购标的中小企业须符合本项目采购标的对应行业（其他未列明行业）的划分标准，</w:t>
      </w:r>
      <w:r>
        <w:rPr>
          <w:sz w:val="21"/>
          <w:shd w:fill="FFFFFF" w:val="clear"/>
        </w:rPr>
        <w:t>投标人</w:t>
      </w:r>
      <w:r>
        <w:rPr>
          <w:sz w:val="21"/>
          <w:shd w:fill="FFFFFF" w:val="clear"/>
        </w:rPr>
        <w:t>须提供《中小企业声明函</w:t>
      </w:r>
      <w:r>
        <w:rPr>
          <w:sz w:val="21"/>
          <w:shd w:fill="FFFFFF" w:val="clear"/>
        </w:rPr>
        <w:t>(工程、服务)》；</w:t>
      </w:r>
    </w:p>
    <w:p>
      <w:pPr>
        <w:pStyle w:val="null3"/>
        <w:ind w:firstLine="420"/>
        <w:jc w:val="both"/>
      </w:pPr>
      <w:r>
        <w:rPr>
          <w:sz w:val="21"/>
          <w:shd w:fill="FFFFFF" w:val="clear"/>
        </w:rPr>
        <w:t>（</w:t>
      </w:r>
      <w:r>
        <w:rPr>
          <w:sz w:val="21"/>
          <w:shd w:fill="FFFFFF" w:val="clear"/>
        </w:rPr>
        <w:t>2）品目名称“第2至第9项”采购标的中小企业须符合本项目采购标的对应行业（工业）的划分标准，</w:t>
      </w:r>
      <w:r>
        <w:rPr>
          <w:sz w:val="21"/>
          <w:shd w:fill="FFFFFF" w:val="clear"/>
        </w:rPr>
        <w:t>投标人</w:t>
      </w:r>
      <w:r>
        <w:rPr>
          <w:sz w:val="21"/>
          <w:shd w:fill="FFFFFF" w:val="clear"/>
        </w:rPr>
        <w:t>须提供《中小企业声明函</w:t>
      </w:r>
      <w:r>
        <w:rPr>
          <w:sz w:val="21"/>
          <w:shd w:fill="FFFFFF" w:val="clear"/>
        </w:rPr>
        <w:t>(货物)》；</w:t>
      </w:r>
    </w:p>
    <w:p>
      <w:pPr>
        <w:pStyle w:val="null3"/>
        <w:ind w:firstLine="420"/>
        <w:jc w:val="both"/>
      </w:pPr>
      <w:r>
        <w:rPr>
          <w:sz w:val="21"/>
          <w:shd w:fill="FFFFFF" w:val="clear"/>
        </w:rPr>
        <w:t>（</w:t>
      </w:r>
      <w:r>
        <w:rPr>
          <w:sz w:val="21"/>
          <w:shd w:fill="FFFFFF" w:val="clear"/>
        </w:rPr>
        <w:t>3）监狱企业、残疾人福利单位视同小型、微型企业。属于监狱企业的，提供由省级以上监狱管理局、戒毒管理局(含新疆生产建设兵团)出具的属于监狱企业的证明文件；属于残疾人福利性单位的，提供《残疾人福利性单位声明函》。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3"/>
        <w:ind w:firstLine="480"/>
        <w:jc w:val="both"/>
      </w:pPr>
      <w:r>
        <w:rPr>
          <w:sz w:val="21"/>
          <w:shd w:fill="FFFFFF" w:val="clear"/>
        </w:rPr>
        <w:t>（</w:t>
      </w:r>
      <w:r>
        <w:rPr>
          <w:sz w:val="21"/>
          <w:shd w:fill="FFFFFF" w:val="clear"/>
        </w:rPr>
        <w:t>4）《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jc w:val="both"/>
      </w:pPr>
      <w:r>
        <w:rPr>
          <w:sz w:val="21"/>
          <w:b/>
          <w:shd w:fill="FFFFFF" w:val="clear"/>
        </w:rPr>
        <w:t>二、项目概述</w:t>
      </w:r>
    </w:p>
    <w:p>
      <w:pPr>
        <w:pStyle w:val="null3"/>
        <w:ind w:firstLine="420"/>
        <w:jc w:val="both"/>
      </w:pPr>
      <w:r>
        <w:rPr>
          <w:sz w:val="21"/>
          <w:shd w:fill="FFFFFF" w:val="clear"/>
        </w:rPr>
        <w:t>（一）为培育学院物联网应用技术专业为优质专业，深化工学一体化技能人才培养模式改革，强化师资队伍建设、实训基地建设、教学资源建设及服务社会能力，提升技能竞赛水平，本次采购聚焦两大核心板块，一是采购物联网实训相关设施设备，涵盖智慧农业、智能安防、智能家居三大典型应用场景实训设备及物联网工学一体化实训台、车辆道闸实训产品、实训工具耗材等，补齐实训短板；二是采购软服务，重点用于优质课堂建设、教师专项培训及技能竞赛组织实施等，全方位支撑专业建设，助力打造省内具有影响力的物联网应用技术品牌专业，满足在校生实训及社会培训认定需求。</w:t>
      </w:r>
    </w:p>
    <w:p>
      <w:pPr>
        <w:pStyle w:val="null3"/>
        <w:ind w:firstLine="420"/>
        <w:jc w:val="both"/>
      </w:pPr>
      <w:r>
        <w:rPr>
          <w:sz w:val="21"/>
          <w:shd w:fill="FFFFFF" w:val="clear"/>
        </w:rPr>
        <w:t>（二）采购优质课堂建设服务</w:t>
      </w:r>
      <w:r>
        <w:rPr>
          <w:sz w:val="21"/>
          <w:shd w:fill="FFFFFF" w:val="clear"/>
        </w:rPr>
        <w:t>1项、工学一体实训台18台、智能视频分析实训台3台、智能安防/智慧农业/智能家居场景设备包各6套、存放柜3个、智能温室数字化应用实训平台1套及车辆道闸实训产品1套，用于广东省城市技师学院物联网应用技术优质培育专业建设，进一步完善实训教学条件、深化教学改革，提升专业教学与实训水平</w:t>
      </w:r>
      <w:r>
        <w:rPr>
          <w:sz w:val="21"/>
          <w:shd w:fill="FFFFFF" w:val="clear"/>
        </w:rPr>
        <w:t>。</w:t>
      </w:r>
    </w:p>
    <w:p>
      <w:pPr>
        <w:pStyle w:val="null3"/>
      </w:pPr>
      <w:r>
        <w:rPr/>
        <w:t>采购包1（广东省城市技师学院2026年度物联网应用技术优质培育专业建设项目）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在合同签订后60天内完成供货、安装和调试并交付采购人使用</w:t>
            </w:r>
          </w:p>
        </w:tc>
      </w:tr>
      <w:tr>
        <w:tc>
          <w:tcPr>
            <w:tcW w:type="dxa" w:w="4153"/>
          </w:tcPr>
          <w:p>
            <w:pPr>
              <w:pStyle w:val="null3"/>
            </w:pPr>
            <w:r>
              <w:rPr/>
              <w:t>标的提供的地点</w:t>
            </w:r>
          </w:p>
        </w:tc>
        <w:tc>
          <w:tcPr>
            <w:tcW w:type="dxa" w:w="4153"/>
          </w:tcPr>
          <w:p>
            <w:pPr>
              <w:pStyle w:val="null3"/>
            </w:pPr>
            <w:r>
              <w:rPr/>
              <w:t>广州市黄埔区天鹿南路289号广东省城市技师学院</w:t>
            </w:r>
          </w:p>
        </w:tc>
      </w:tr>
      <w:tr>
        <w:tc>
          <w:tcPr>
            <w:tcW w:type="dxa" w:w="4153"/>
          </w:tcPr>
          <w:p>
            <w:pPr>
              <w:pStyle w:val="null3"/>
            </w:pPr>
            <w:r>
              <w:rPr/>
              <w:t>付款方式</w:t>
            </w:r>
          </w:p>
        </w:tc>
        <w:tc>
          <w:tcPr>
            <w:tcW w:type="dxa" w:w="4153"/>
          </w:tcPr>
          <w:p>
            <w:pPr>
              <w:pStyle w:val="null3"/>
            </w:pPr>
            <w:r>
              <w:rPr/>
              <w:t>1期：支付比例35%,合同签订之日起5个工作日内，采购人向中标人支付合同总价款的35%作为预付款，中标人须向采购人开具等额合法有效发票。</w:t>
            </w:r>
          </w:p>
          <w:p>
            <w:pPr>
              <w:pStyle w:val="null3"/>
            </w:pPr>
            <w:r>
              <w:rPr/>
              <w:t>2期：支付比例65%,项目验收交付合格后，采购人在收到中标人开具的对应金额合法有效发票之日起10个工作日内，支付合同总价款的65%。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成验收小组进行验收，必要时邀请相关的专业人员或机构参与验收。因货物质量问题发生争议时，由本地质量技术监督部门鉴定，由中标人先行垫付鉴定费。货物符合质量技术标准的，鉴定费由采购人承担；否则鉴定费由中标人承担。 2.履约验收时间：采购人收到中标人项目验收申请之日起7日内按照合同的约定对履约情况进行验收。 3.履约验收方式：项目完成建设后，采购人组成验收小组进行一次性验收。验收结束后，验收小组出具验收意见。 4.履约验收内容：①对每一项技术、服务、安全标准的履约情况进行验收，包括对货物的数量、质量、规格、尺寸等进行验收，以及对技术性能、功能、安装、调试等进行验收；②货物为原厂商（制造商）未启封全新包装，具出厂合格证，序列号、包装箱号与出厂批号一致，并可追索查阅。所有设备附件齐全。 5.履约验收标准：验收标准依次序对照适用标准为①符合中华人民共和国国家安全质量标准、环保标准或行业标准；②符合招标文件和投标承诺中采购人认可的合理最佳配置、参数及各项要求。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其他，1.投标人应对本项目有针对性的分析，并根据本项目服务内容提供实施计划、实施内容与措施、项目应用与运营方案等，保障项目高效、有序、顺利、平稳实施。 2.提供售后服务专员，在采购人通知后120分钟内响应工作任务且同步执行相关工作。中标人须负责对采购人的相关人员进行操作、数据处理等方面的培训，直至相关人员学会为止，并提供详细的针对采购方的详细培训方案。 3.投标人人员要求： （1）项目重点建设优质专业，需要负责人具有专业知识测评证书、高级技能证书等相关证书。 （2）提供具有讲师证书或教师证书的专业技术服务团队。</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质量和服务要求</w:t>
            </w:r>
          </w:p>
        </w:tc>
        <w:tc>
          <w:tcPr>
            <w:tcW w:type="dxa" w:w="2076"/>
          </w:tcPr>
          <w:p>
            <w:pPr>
              <w:pStyle w:val="null3"/>
              <w:jc w:val="left"/>
            </w:pPr>
            <w:r>
              <w:rPr/>
              <w:t>1．服务实施过程、产品质量应符合中华人民共和国国家安全质量标准、环保标准、行业标准，以及本项目招标文件的质量要求和技术指标与出厂标准。产品质量出现问题，中标人应负责三包（包修、包换、包退），费用由中标人负担。 2．中标人提供产品的所有技术性能规格及参数，应符合招标文件和中标人投标文件所要求的技术标准及生产厂商公开的宣传资料和生产厂商官方网站宣传内容的标准要求。 3．中标人应保证提供的产品是全新未使用过的原厂合格正品（包括零部件），表面无划损、无任何缺陷隐患，在中国境内可依常规安全合法使用。全部货物送到采购人指定场地后，如发现与供货合同条款不符的货物，采购人有权拒收，中标人应无条件免费更换。 4.鉴于项目的专业性和特殊性，为保障产品工具实施服务及交付质量，中标人应提供专业实施服务，实施团队成员必须具备良好的技术支持能力以保障项目顺利实施交付。本项目为一体化交付项目，中标人应根据自己对采购人业务需求的理解和自己以往的建设经验提供完整的设计实施方案。如果招标文件、本合同没有约定但属于实现系统功能必需的内容，合同签订后，采购人有权要求中标人无偿补足，使系统安装并调试至正常运行的最佳状态。</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1．中标人需依照招标文件、投标文件和合同的相关内容要求，向采购人提供本项目采购的所有硬件及软件的安装、调试、培训和维护服务的全部内容，并配合设备使用单位完成整个系统的集成工作，担负服务过程中一切安全责任。设备的拆箱、安装、调试、试运行等各项工作均由中标人负责，但必须在采购人指定人员的参与下进行。若本项目采购的设备产品等方面的配置或要求中出现不合理或不完整的问题时，中标人有责任和义务在投标文件中提出补充修改方案并征得采购人同意后付诸实施。 2.为保障产品工具实施服务及交付质量，服务产品为原制造商制造的全新产品，符合国家以及该产品的出厂标准，应能准确无误地表示设备的型号、规格、生产商。整机无污染，无侵权行为、表面无划损、无任何缺陷隐患，在中国境内可依常规安全合法使用。 3.中标人保证所提供的设备和招标文件规定的质量、规格和性能相一致，并确保其完整；对于没有列出而对设备的正常运行和维护必不可少的部件、配件等，中标人必须给予无偿补充，费用已包含在合同金额中。 4.中标人应将关键设备的用户手册、保修手册、说明书等全部技术资料及配备件、随机工具等交付给采购人，使用操作及安全须知等重要资料应附有中文说明。 5.如果设备运输和安装调试过程中因事故造成货物短缺、损坏，中标人应及时安排换货，以保证合同设备安装调试的成功完成。换货的相关费用由中标人承担。 6.中标人拟定项目进度安排计划，并按照进度安排计划派出适当的技术人员到安装现场负责安装和调试工作。 7.在服务实施期间，严格遵守采购人的有关制度。安装施工期间需做到安全文明施工，不损坏采购人的设备设施，否则原价赔偿。</w:t>
            </w:r>
          </w:p>
        </w:tc>
      </w:tr>
      <w:tr>
        <w:tc>
          <w:tcPr>
            <w:tcW w:type="dxa" w:w="2076"/>
          </w:tcPr>
          <w:p/>
        </w:tc>
        <w:tc>
          <w:tcPr>
            <w:tcW w:type="dxa" w:w="2076"/>
          </w:tcPr>
          <w:p>
            <w:pPr>
              <w:pStyle w:val="null3"/>
              <w:jc w:val="center"/>
            </w:pPr>
            <w:r>
              <w:rPr/>
              <w:t>3</w:t>
            </w:r>
          </w:p>
        </w:tc>
        <w:tc>
          <w:tcPr>
            <w:tcW w:type="dxa" w:w="2076"/>
          </w:tcPr>
          <w:p>
            <w:pPr>
              <w:pStyle w:val="null3"/>
              <w:jc w:val="left"/>
            </w:pPr>
            <w:r>
              <w:rPr/>
              <w:t>包装、运输、保管及保险要求</w:t>
            </w:r>
          </w:p>
        </w:tc>
        <w:tc>
          <w:tcPr>
            <w:tcW w:type="dxa" w:w="2076"/>
          </w:tcPr>
          <w:p>
            <w:pPr>
              <w:pStyle w:val="null3"/>
              <w:jc w:val="left"/>
            </w:pPr>
            <w:r>
              <w:rPr/>
              <w:t>1．设备产品材料的包装需是制造商原厂包装，其包装均应有良好的防湿、防锈、防潮、防雨、防腐及防碰撞的措施。凡由于包装不良造成的损失和由此产生的费用均由中标人承担。 2．中标人负责将设备到现场过程中的全部运输，包括装卸车、货物现场的搬运。 3．服务实施期间，设备产品需按采购人要求（如有）设置专门的保管防护措施与警示标志，以保证项目整个实施期间安全。 4．设备产品在系统安装调试验收合格前的保险由中标人负责，中标人负责其派出的现场服务人员人身意外保险。 5．设备产品至采购人指定的使用现场的包装、保险及发运等环节和费用均由中标人负责。</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1．质量保修期：3年，所有软硬件设备提供3年的原厂保修服务；质量保修期从验收合格之日起计算。 2．质量保修期内中标人负责维修及更换配件。非采购人的人为原因而出现产品质量的，由中标人负责包修、包换或包退，并承担因此而产生的一切费用。质量保修期内，如设备或零部件因非人为因素出现故障而造成短期停用时，则质量保修期和维修期相应顺延，如停用时间累计超过60天则质量保修期重新计算。 3．当设备出现故障时，中标人在采购人通知后2小时内响应，如果故障在检修4小时后仍无法排除，中标人应在24小时内提供不低于故障设备规格型号档次的备用设备供采购人使用，直至故障设备修复。中标人须提供售后服务专员，提供7×24小时的电话技术支持服务，对于电话无法解决的问题，中标人派人4小时内到采购人指定的设备现场解决，由此产生的费用由中标人承担。 4．所有设备保修服务方式均为中标人上门保修和服务，即由中标人或原厂家派人到采购人设备使用现场维修和服务，由此产生的费用均由中标人承担。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培训服务要求</w:t>
            </w:r>
          </w:p>
        </w:tc>
        <w:tc>
          <w:tcPr>
            <w:tcW w:type="dxa" w:w="2076"/>
          </w:tcPr>
          <w:p>
            <w:pPr>
              <w:pStyle w:val="null3"/>
              <w:jc w:val="left"/>
            </w:pPr>
            <w:r>
              <w:rPr/>
              <w:t>1．中标人需要为采购人提供与本项目配套的培训（培训费用包含在合同金额内，采购人不再另行支付），制定不低于5天的培训计划和方案。 2．中标人应制定培训计划和方案，为采购人提供包括但不限于以下培训内容：中标人为采购人提供操作及维护培训，主要内容为设备的基本结构、性能、主要部件的构造及原理，日常使用操作、保养与管理，常见故障的排除，紧急情况的处理等。中标人为所有被培训人员提供文字资料和讲义等培训教材，培训教材以印刷品形式提供，费用由中标人支付。 3．培训地点、时间、受训人员：由采购人确定受训人员，采购人、中标人双方另行商定时间和地点。 4．培训师资：中标人派出具有相应专业资格和实际工作、教育经验的教员和相应的辅导人员进行培训，主要培训教员应至少具有3年的相关培训经验，培训所使用的语言必须是中文，否则中标人必须提供相应的翻译。 5．培训方式：包括集中授课、现场演示和辅助操作等，具体方式按采购人的要求进行。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教育课程研究与开发服务</w:t>
            </w:r>
          </w:p>
        </w:tc>
        <w:tc>
          <w:tcPr>
            <w:tcW w:type="dxa" w:w="831"/>
          </w:tcPr>
          <w:p>
            <w:pPr>
              <w:pStyle w:val="null3"/>
              <w:jc w:val="left"/>
            </w:pPr>
            <w:r>
              <w:rPr/>
              <w:t>优质课堂建设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工学一体实训台</w:t>
            </w:r>
          </w:p>
        </w:tc>
        <w:tc>
          <w:tcPr>
            <w:tcW w:type="dxa" w:w="831"/>
          </w:tcPr>
          <w:p>
            <w:pPr>
              <w:pStyle w:val="null3"/>
              <w:jc w:val="left"/>
            </w:pPr>
            <w:r>
              <w:rPr/>
              <w:t>台</w:t>
            </w:r>
          </w:p>
        </w:tc>
        <w:tc>
          <w:tcPr>
            <w:tcW w:type="dxa" w:w="831"/>
          </w:tcPr>
          <w:p>
            <w:pPr>
              <w:pStyle w:val="null3"/>
              <w:jc w:val="right"/>
            </w:pPr>
            <w:r>
              <w:rPr/>
              <w:t>18.00</w:t>
            </w:r>
          </w:p>
        </w:tc>
        <w:tc>
          <w:tcPr>
            <w:tcW w:type="dxa" w:w="831"/>
          </w:tcPr>
          <w:p>
            <w:pPr>
              <w:pStyle w:val="null3"/>
              <w:jc w:val="right"/>
            </w:pPr>
            <w:r>
              <w:rPr/>
              <w:t>17,230.00</w:t>
            </w:r>
          </w:p>
        </w:tc>
        <w:tc>
          <w:tcPr>
            <w:tcW w:type="dxa" w:w="831"/>
          </w:tcPr>
          <w:p>
            <w:pPr>
              <w:pStyle w:val="null3"/>
              <w:jc w:val="right"/>
            </w:pPr>
            <w:r>
              <w:rPr/>
              <w:t>310,140.00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智能视频分析实训台</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13,700.00</w:t>
            </w:r>
          </w:p>
        </w:tc>
        <w:tc>
          <w:tcPr>
            <w:tcW w:type="dxa" w:w="831"/>
          </w:tcPr>
          <w:p>
            <w:pPr>
              <w:pStyle w:val="null3"/>
              <w:jc w:val="right"/>
            </w:pPr>
            <w:r>
              <w:rPr/>
              <w:t>41,100.00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其他仪器仪表</w:t>
            </w:r>
          </w:p>
        </w:tc>
        <w:tc>
          <w:tcPr>
            <w:tcW w:type="dxa" w:w="831"/>
          </w:tcPr>
          <w:p>
            <w:pPr>
              <w:pStyle w:val="null3"/>
              <w:jc w:val="left"/>
            </w:pPr>
            <w:r>
              <w:rPr/>
              <w:t>智能安防场景设备包</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18,746.00</w:t>
            </w:r>
          </w:p>
        </w:tc>
        <w:tc>
          <w:tcPr>
            <w:tcW w:type="dxa" w:w="831"/>
          </w:tcPr>
          <w:p>
            <w:pPr>
              <w:pStyle w:val="null3"/>
              <w:jc w:val="right"/>
            </w:pPr>
            <w:r>
              <w:rPr/>
              <w:t>112,476.00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其他仪器仪表</w:t>
            </w:r>
          </w:p>
        </w:tc>
        <w:tc>
          <w:tcPr>
            <w:tcW w:type="dxa" w:w="831"/>
          </w:tcPr>
          <w:p>
            <w:pPr>
              <w:pStyle w:val="null3"/>
              <w:jc w:val="left"/>
            </w:pPr>
            <w:r>
              <w:rPr/>
              <w:t>智慧农业场景设备包</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14,500.00</w:t>
            </w:r>
          </w:p>
        </w:tc>
        <w:tc>
          <w:tcPr>
            <w:tcW w:type="dxa" w:w="831"/>
          </w:tcPr>
          <w:p>
            <w:pPr>
              <w:pStyle w:val="null3"/>
              <w:jc w:val="right"/>
            </w:pPr>
            <w:r>
              <w:rPr/>
              <w:t>87,000.00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其他仪器仪表</w:t>
            </w:r>
          </w:p>
        </w:tc>
        <w:tc>
          <w:tcPr>
            <w:tcW w:type="dxa" w:w="831"/>
          </w:tcPr>
          <w:p>
            <w:pPr>
              <w:pStyle w:val="null3"/>
              <w:jc w:val="left"/>
            </w:pPr>
            <w:r>
              <w:rPr/>
              <w:t>智能家居场景设备包</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20,166.00</w:t>
            </w:r>
          </w:p>
        </w:tc>
        <w:tc>
          <w:tcPr>
            <w:tcW w:type="dxa" w:w="831"/>
          </w:tcPr>
          <w:p>
            <w:pPr>
              <w:pStyle w:val="null3"/>
              <w:jc w:val="right"/>
            </w:pPr>
            <w:r>
              <w:rPr/>
              <w:t>120,996.00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其他柜类</w:t>
            </w:r>
          </w:p>
        </w:tc>
        <w:tc>
          <w:tcPr>
            <w:tcW w:type="dxa" w:w="831"/>
          </w:tcPr>
          <w:p>
            <w:pPr>
              <w:pStyle w:val="null3"/>
              <w:jc w:val="left"/>
            </w:pPr>
            <w:r>
              <w:rPr/>
              <w:t>存放柜</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2,600.00</w:t>
            </w:r>
          </w:p>
        </w:tc>
        <w:tc>
          <w:tcPr>
            <w:tcW w:type="dxa" w:w="831"/>
          </w:tcPr>
          <w:p>
            <w:pPr>
              <w:pStyle w:val="null3"/>
              <w:jc w:val="right"/>
            </w:pPr>
            <w:r>
              <w:rPr/>
              <w:t>7,800.00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智能温室数字化应用实训平台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186,000.00</w:t>
            </w:r>
          </w:p>
        </w:tc>
        <w:tc>
          <w:tcPr>
            <w:tcW w:type="dxa" w:w="831"/>
          </w:tcPr>
          <w:p>
            <w:pPr>
              <w:pStyle w:val="null3"/>
              <w:jc w:val="right"/>
            </w:pPr>
            <w:r>
              <w:rPr/>
              <w:t>186,000.00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车辆道闸实训产品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8,488.00</w:t>
            </w:r>
          </w:p>
        </w:tc>
        <w:tc>
          <w:tcPr>
            <w:tcW w:type="dxa" w:w="831"/>
          </w:tcPr>
          <w:p>
            <w:pPr>
              <w:pStyle w:val="null3"/>
              <w:jc w:val="right"/>
            </w:pPr>
            <w:r>
              <w:rPr/>
              <w:t>8,488.00</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优质课堂建设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1.优质课堂数量：3个（完整的学习任务）。</w:t>
            </w:r>
          </w:p>
          <w:p>
            <w:pPr>
              <w:pStyle w:val="null3"/>
              <w:jc w:val="both"/>
            </w:pPr>
            <w:r>
              <w:rPr>
                <w:sz w:val="21"/>
              </w:rPr>
              <w:t>2.每个优质课堂是指按照《技工院校工学一体化课堂建设标准》建设，对应一个完整学习任务、具备完整工作过程，以培养学生综合职业能力和素养为目标的课堂。不是指某一节课的课堂。每个优质课堂是针对学院选定课程的1个学习任务，进行优质课堂建设，需包含以下成果（每类成果要依据《工学一体化课堂建设标准》进行评审，文本材料的体例格式需按照（技工教育网）标准模板）：</w:t>
            </w:r>
          </w:p>
          <w:p>
            <w:pPr>
              <w:pStyle w:val="null3"/>
              <w:jc w:val="both"/>
            </w:pPr>
            <w:r>
              <w:rPr>
                <w:sz w:val="21"/>
              </w:rPr>
              <w:t>（</w:t>
            </w:r>
            <w:r>
              <w:rPr>
                <w:sz w:val="21"/>
              </w:rPr>
              <w:t>1）课程标准（校本转化）：提供本课堂所在课程的完整“课程标准(校本转化)”及其转化建议、学习任务设计。</w:t>
            </w:r>
          </w:p>
          <w:p>
            <w:pPr>
              <w:pStyle w:val="null3"/>
              <w:jc w:val="both"/>
            </w:pPr>
            <w:r>
              <w:rPr>
                <w:sz w:val="21"/>
              </w:rPr>
              <w:t>（</w:t>
            </w:r>
            <w:r>
              <w:rPr>
                <w:sz w:val="21"/>
              </w:rPr>
              <w:t>2）学习任务分析：提供本学习任务的学习任务分析表。</w:t>
            </w:r>
          </w:p>
          <w:p>
            <w:pPr>
              <w:pStyle w:val="null3"/>
              <w:jc w:val="both"/>
            </w:pPr>
            <w:r>
              <w:rPr>
                <w:sz w:val="21"/>
              </w:rPr>
              <w:t>（</w:t>
            </w:r>
            <w:r>
              <w:rPr>
                <w:sz w:val="21"/>
              </w:rPr>
              <w:t>3）教学活动策划：提供本学习任务的教学活动策划表。</w:t>
            </w:r>
          </w:p>
          <w:p>
            <w:pPr>
              <w:pStyle w:val="null3"/>
              <w:jc w:val="both"/>
            </w:pPr>
            <w:r>
              <w:rPr>
                <w:sz w:val="21"/>
              </w:rPr>
              <w:t>（</w:t>
            </w:r>
            <w:r>
              <w:rPr>
                <w:sz w:val="21"/>
              </w:rPr>
              <w:t>4）教学进度计划：提供本学习任务的参考教学进度计划。</w:t>
            </w:r>
          </w:p>
          <w:p>
            <w:pPr>
              <w:pStyle w:val="null3"/>
              <w:jc w:val="both"/>
            </w:pPr>
            <w:r>
              <w:rPr>
                <w:sz w:val="21"/>
              </w:rPr>
              <w:t>（</w:t>
            </w:r>
            <w:r>
              <w:rPr>
                <w:sz w:val="21"/>
              </w:rPr>
              <w:t>5）教学活动方案：提供本学习任务全部课时的教学活动方案。</w:t>
            </w:r>
          </w:p>
          <w:p>
            <w:pPr>
              <w:pStyle w:val="null3"/>
              <w:jc w:val="both"/>
            </w:pPr>
            <w:r>
              <w:rPr>
                <w:sz w:val="21"/>
              </w:rPr>
              <w:t>（</w:t>
            </w:r>
            <w:r>
              <w:rPr>
                <w:sz w:val="21"/>
              </w:rPr>
              <w:t>6）学习任务资源及清单：提供本学习任务的资源清单，并对照清单，提供每类资源样例。</w:t>
            </w:r>
          </w:p>
          <w:p>
            <w:pPr>
              <w:pStyle w:val="null3"/>
              <w:jc w:val="both"/>
            </w:pPr>
            <w:r>
              <w:rPr>
                <w:sz w:val="21"/>
              </w:rPr>
              <w:t>（</w:t>
            </w:r>
            <w:r>
              <w:rPr>
                <w:sz w:val="21"/>
              </w:rPr>
              <w:t>7）工学一体化学习工作站图文说明：提供本学习任务所用的工学一体化学习工作站图文说明，若该任务使用多个学习工作站，合并后以电子版格式提交。</w:t>
            </w:r>
          </w:p>
          <w:p>
            <w:pPr>
              <w:pStyle w:val="null3"/>
              <w:jc w:val="both"/>
            </w:pPr>
            <w:r>
              <w:rPr>
                <w:sz w:val="21"/>
              </w:rPr>
              <w:t>（</w:t>
            </w:r>
            <w:r>
              <w:rPr>
                <w:sz w:val="21"/>
              </w:rPr>
              <w:t>8）工作页：提供本学习任务的工作页及参考答案（电子版、纸质版各1份）。</w:t>
            </w:r>
          </w:p>
          <w:p>
            <w:pPr>
              <w:pStyle w:val="null3"/>
              <w:jc w:val="both"/>
            </w:pPr>
            <w:r>
              <w:rPr>
                <w:sz w:val="21"/>
              </w:rPr>
              <w:t>（</w:t>
            </w:r>
            <w:r>
              <w:rPr>
                <w:sz w:val="21"/>
              </w:rPr>
              <w:t>9）信息页：提供本学习任务工作页对应的信息页文件（电子版、纸质版各1份）。</w:t>
            </w:r>
          </w:p>
          <w:p>
            <w:pPr>
              <w:pStyle w:val="null3"/>
              <w:jc w:val="both"/>
            </w:pPr>
            <w:r>
              <w:rPr>
                <w:sz w:val="21"/>
              </w:rPr>
              <w:t>（</w:t>
            </w:r>
            <w:r>
              <w:rPr>
                <w:sz w:val="21"/>
              </w:rPr>
              <w:t>10）学习任务考核方案：提供本学习任务的学习任务考核方案。</w:t>
            </w:r>
          </w:p>
          <w:p>
            <w:pPr>
              <w:pStyle w:val="null3"/>
              <w:jc w:val="both"/>
            </w:pPr>
            <w:r>
              <w:rPr>
                <w:sz w:val="21"/>
              </w:rPr>
              <w:t>（</w:t>
            </w:r>
            <w:r>
              <w:rPr>
                <w:sz w:val="21"/>
              </w:rPr>
              <w:t>11）学习任务考核记录：提供本学习任务全部课时、面向某授课班级所有学生的学习任务考核记录的模板文件。</w:t>
            </w:r>
          </w:p>
          <w:p>
            <w:pPr>
              <w:pStyle w:val="null3"/>
              <w:jc w:val="both"/>
            </w:pPr>
            <w:r>
              <w:rPr>
                <w:sz w:val="21"/>
              </w:rPr>
              <w:t>（</w:t>
            </w:r>
            <w:r>
              <w:rPr>
                <w:sz w:val="21"/>
              </w:rPr>
              <w:t>12）学习成果汇编：提供本学习任务全部课时、由3名学生完成的学习成果并汇编成册的模板电子文件。</w:t>
            </w:r>
          </w:p>
          <w:p>
            <w:pPr>
              <w:pStyle w:val="null3"/>
              <w:jc w:val="both"/>
            </w:pPr>
            <w:r>
              <w:rPr>
                <w:sz w:val="21"/>
              </w:rPr>
              <w:t>（</w:t>
            </w:r>
            <w:r>
              <w:rPr>
                <w:sz w:val="21"/>
              </w:rPr>
              <w:t>13）课后作业：提供本学习任务全部课时、由3名学生完成的课后作业并汇编成册的样本文件。</w:t>
            </w:r>
          </w:p>
          <w:p>
            <w:pPr>
              <w:pStyle w:val="null3"/>
              <w:jc w:val="both"/>
            </w:pPr>
            <w:r>
              <w:rPr>
                <w:sz w:val="21"/>
              </w:rPr>
              <w:t>（</w:t>
            </w:r>
            <w:r>
              <w:rPr>
                <w:sz w:val="21"/>
              </w:rPr>
              <w:t>14）课堂实录拍摄与制作要求：拍摄内容包括1个学习任务概述视频（时长不超过10分钟）和至少6个课堂教学实况视频（每个时长40-50分钟），每个视频采用单机位连续拍摄，不可剪辑。视频需符合MP4格式，画面稳定、声音清晰，能够呈现学校标识，并符合技术标准要求（如码率不低于20fps，单个文件大小不超过1GB）。</w:t>
            </w:r>
          </w:p>
          <w:p>
            <w:pPr>
              <w:pStyle w:val="null3"/>
              <w:jc w:val="both"/>
            </w:pPr>
            <w:r>
              <w:rPr>
                <w:sz w:val="21"/>
              </w:rPr>
              <w:t>（</w:t>
            </w:r>
            <w:r>
              <w:rPr>
                <w:sz w:val="21"/>
              </w:rPr>
              <w:t>15）工学一体化优质课堂评选申报书：填写工学一体化优质课堂评选申报书（技工教育网给定的模板），包括目标及内容、资源与环境、考核评价、组织实施、学习成效、创新与特色等栏目。</w:t>
            </w:r>
          </w:p>
          <w:p>
            <w:pPr>
              <w:pStyle w:val="null3"/>
              <w:jc w:val="both"/>
            </w:pPr>
            <w:r>
              <w:rPr>
                <w:sz w:val="21"/>
              </w:rPr>
              <w:t>（</w:t>
            </w:r>
            <w:r>
              <w:rPr>
                <w:sz w:val="21"/>
              </w:rPr>
              <w:t>16）答辩PPT：对照《工学一体化课堂建设标准》的“优秀”项指标描述进行说明的模板文件（答辩PPT采用给定的封面，不超过20页）</w:t>
            </w:r>
            <w:r>
              <w:rPr>
                <w:sz w:val="21"/>
              </w:rPr>
              <w:t>，</w:t>
            </w:r>
            <w:r>
              <w:rPr>
                <w:sz w:val="21"/>
              </w:rPr>
              <w:t>此项为资源开发的一部分内容，无需现场提供</w:t>
            </w:r>
            <w:r>
              <w:rPr>
                <w:sz w:val="21"/>
              </w:rPr>
              <w:t>PPT演示</w:t>
            </w:r>
            <w:r>
              <w:rPr>
                <w:sz w:val="21"/>
              </w:rPr>
              <w:t>。</w:t>
            </w:r>
          </w:p>
          <w:p>
            <w:pPr>
              <w:pStyle w:val="null3"/>
              <w:jc w:val="both"/>
            </w:pPr>
            <w:r>
              <w:rPr>
                <w:sz w:val="21"/>
              </w:rPr>
              <w:t>▲（17）投标人需提供针对本项目物联网应用技术专业工学一体化课程的教学资源开发样例（至少包含1份小章节的教案、1套实训任务书、1节课件及10道以上考核题库），样例需清晰体现工学结合、岗课赛证融合理念，明确教学目标、实训流程、技能要点及评价标准作为佐证材料，证明所开发资源符合本次招标要求</w:t>
            </w:r>
            <w:r>
              <w:rPr>
                <w:sz w:val="21"/>
                <w:b/>
              </w:rPr>
              <w:t>（以文字、插图等方式在投标文件中体现，样例需加盖投标人公章）</w:t>
            </w:r>
            <w:r>
              <w:rPr>
                <w:sz w:val="21"/>
              </w:rPr>
              <w:t>。</w:t>
            </w:r>
          </w:p>
          <w:p>
            <w:pPr>
              <w:pStyle w:val="null3"/>
              <w:jc w:val="both"/>
            </w:pPr>
            <w:r>
              <w:rPr>
                <w:sz w:val="21"/>
              </w:rPr>
              <w:t>（</w:t>
            </w:r>
            <w:r>
              <w:rPr>
                <w:sz w:val="21"/>
              </w:rPr>
              <w:t>18）售后要求：</w:t>
            </w:r>
            <w:r>
              <w:rPr>
                <w:sz w:val="21"/>
              </w:rPr>
              <w:t>投标人</w:t>
            </w:r>
            <w:r>
              <w:rPr>
                <w:sz w:val="21"/>
              </w:rPr>
              <w:t>需派课程开发人员</w:t>
            </w:r>
            <w:r>
              <w:rPr>
                <w:sz w:val="21"/>
              </w:rPr>
              <w:t>2人以上，入校连续在正常工作时间段内现场指导优质课堂建设不少于3天。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工学一体实训台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一、功能要求</w:t>
            </w:r>
          </w:p>
          <w:p>
            <w:pPr>
              <w:pStyle w:val="null3"/>
              <w:jc w:val="both"/>
            </w:pPr>
            <w:r>
              <w:rPr>
                <w:sz w:val="21"/>
              </w:rPr>
              <w:t>集理论学习与实践操作于一体的多功能实训工位，用于院校实训中心的工学一体化教学需求。产品融合计算机教学平台与模块化实训机架，学生可在同一工位上完成理论课程学习、实训设备调试、传感器布线与系统搭建等任务，提升教学效率与空间利用率。整体设计符合技工院校工学一体化教学标准，具备安全性、扩展性与灵活性特点，支持多专业、多课题实训模块拓展。</w:t>
            </w:r>
          </w:p>
          <w:p>
            <w:pPr>
              <w:pStyle w:val="null3"/>
              <w:jc w:val="both"/>
            </w:pPr>
            <w:r>
              <w:rPr>
                <w:sz w:val="21"/>
              </w:rPr>
              <w:t>二、整体要求</w:t>
            </w:r>
          </w:p>
          <w:p>
            <w:pPr>
              <w:pStyle w:val="null3"/>
              <w:jc w:val="both"/>
            </w:pPr>
            <w:r>
              <w:rPr>
                <w:sz w:val="21"/>
              </w:rPr>
              <w:t>1、模块化设计：整体尺寸：</w:t>
            </w:r>
            <w:r>
              <w:rPr>
                <w:sz w:val="21"/>
              </w:rPr>
              <w:t>≥</w:t>
            </w:r>
            <w:r>
              <w:rPr>
                <w:sz w:val="21"/>
              </w:rPr>
              <w:t>1500mm×600mm，分为理论学习区与实操装配区两大部分；</w:t>
            </w:r>
          </w:p>
          <w:p>
            <w:pPr>
              <w:pStyle w:val="null3"/>
              <w:jc w:val="both"/>
            </w:pPr>
            <w:r>
              <w:rPr>
                <w:sz w:val="21"/>
              </w:rPr>
              <w:t>2、实训台主体：</w:t>
            </w:r>
          </w:p>
          <w:p>
            <w:pPr>
              <w:pStyle w:val="null3"/>
              <w:jc w:val="both"/>
            </w:pPr>
            <w:r>
              <w:rPr>
                <w:sz w:val="21"/>
              </w:rPr>
              <w:t>（</w:t>
            </w:r>
            <w:r>
              <w:rPr>
                <w:sz w:val="21"/>
              </w:rPr>
              <w:t>1）支持安装、调试主机</w:t>
            </w:r>
            <w:r>
              <w:rPr>
                <w:sz w:val="21"/>
              </w:rPr>
              <w:t>的实训课程</w:t>
            </w:r>
            <w:r>
              <w:rPr>
                <w:sz w:val="21"/>
              </w:rPr>
              <w:t>；</w:t>
            </w:r>
          </w:p>
          <w:p>
            <w:pPr>
              <w:pStyle w:val="null3"/>
              <w:jc w:val="both"/>
            </w:pPr>
            <w:r>
              <w:rPr>
                <w:sz w:val="21"/>
              </w:rPr>
              <w:t>（</w:t>
            </w:r>
            <w:r>
              <w:rPr>
                <w:sz w:val="21"/>
              </w:rPr>
              <w:t>2）内置键盘抽屉、鼠标存放位；</w:t>
            </w:r>
          </w:p>
          <w:p>
            <w:pPr>
              <w:pStyle w:val="null3"/>
              <w:jc w:val="both"/>
            </w:pPr>
            <w:r>
              <w:rPr>
                <w:sz w:val="21"/>
              </w:rPr>
              <w:t>（</w:t>
            </w:r>
            <w:r>
              <w:rPr>
                <w:sz w:val="21"/>
              </w:rPr>
              <w:t>3）台面防静电处理；</w:t>
            </w:r>
          </w:p>
          <w:p>
            <w:pPr>
              <w:pStyle w:val="null3"/>
              <w:jc w:val="both"/>
            </w:pPr>
            <w:r>
              <w:rPr>
                <w:sz w:val="21"/>
              </w:rPr>
              <w:t>（</w:t>
            </w:r>
            <w:r>
              <w:rPr>
                <w:sz w:val="21"/>
              </w:rPr>
              <w:t>4）配有万向可调节的铝合金3臂支架，支架总长度</w:t>
            </w:r>
            <w:r>
              <w:rPr>
                <w:sz w:val="21"/>
              </w:rPr>
              <w:t>≥37</w:t>
            </w:r>
            <w:r>
              <w:rPr>
                <w:sz w:val="21"/>
              </w:rPr>
              <w:t>0mm，便于多角度观察学习内容。</w:t>
            </w:r>
          </w:p>
          <w:p>
            <w:pPr>
              <w:pStyle w:val="null3"/>
              <w:jc w:val="both"/>
            </w:pPr>
            <w:r>
              <w:rPr>
                <w:sz w:val="21"/>
              </w:rPr>
              <w:t>3、桌面式实操机架：</w:t>
            </w:r>
          </w:p>
          <w:p>
            <w:pPr>
              <w:pStyle w:val="null3"/>
              <w:jc w:val="both"/>
            </w:pPr>
            <w:r>
              <w:rPr>
                <w:sz w:val="21"/>
              </w:rPr>
              <w:t>（</w:t>
            </w:r>
            <w:r>
              <w:rPr>
                <w:sz w:val="21"/>
              </w:rPr>
              <w:t>1）标准19英寸结构，提供前后共32U有效安装空间，材质为ABS或金属；</w:t>
            </w:r>
          </w:p>
          <w:p>
            <w:pPr>
              <w:pStyle w:val="null3"/>
              <w:jc w:val="both"/>
            </w:pPr>
            <w:r>
              <w:rPr>
                <w:sz w:val="21"/>
              </w:rPr>
              <w:t>（</w:t>
            </w:r>
            <w:r>
              <w:rPr>
                <w:sz w:val="21"/>
              </w:rPr>
              <w:t>2）安装标准上架式设备、控制模块及各类教学模组；</w:t>
            </w:r>
          </w:p>
          <w:p>
            <w:pPr>
              <w:pStyle w:val="null3"/>
              <w:jc w:val="both"/>
            </w:pPr>
            <w:r>
              <w:rPr>
                <w:sz w:val="21"/>
              </w:rPr>
              <w:t>（</w:t>
            </w:r>
            <w:r>
              <w:rPr>
                <w:sz w:val="21"/>
              </w:rPr>
              <w:t>3）配内嵌木板万用安装模组，支持非标准模块灵活安装；</w:t>
            </w:r>
          </w:p>
          <w:p>
            <w:pPr>
              <w:pStyle w:val="null3"/>
              <w:jc w:val="both"/>
            </w:pPr>
            <w:r>
              <w:rPr>
                <w:sz w:val="21"/>
              </w:rPr>
              <w:t>（</w:t>
            </w:r>
            <w:r>
              <w:rPr>
                <w:sz w:val="21"/>
              </w:rPr>
              <w:t>4）支持整体拆卸、移动及台体切换，便于教学区域布置与拓展；</w:t>
            </w:r>
          </w:p>
          <w:p>
            <w:pPr>
              <w:pStyle w:val="null3"/>
              <w:jc w:val="both"/>
            </w:pPr>
            <w:r>
              <w:rPr>
                <w:sz w:val="21"/>
              </w:rPr>
              <w:t>▲（5）机架重量≤25kg，便于单人操作与移动部署。</w:t>
            </w:r>
            <w:r>
              <w:rPr>
                <w:sz w:val="21"/>
                <w:b/>
              </w:rPr>
              <w:t>（需提供产品实物图或产品彩页或技术规格书）</w:t>
            </w:r>
          </w:p>
          <w:p>
            <w:pPr>
              <w:pStyle w:val="null3"/>
              <w:jc w:val="both"/>
            </w:pPr>
            <w:r>
              <w:rPr>
                <w:sz w:val="21"/>
              </w:rPr>
              <w:t>三、产品要求</w:t>
            </w:r>
          </w:p>
          <w:p>
            <w:pPr>
              <w:pStyle w:val="null3"/>
              <w:jc w:val="both"/>
            </w:pPr>
            <w:r>
              <w:rPr>
                <w:sz w:val="21"/>
              </w:rPr>
              <w:t>1、标准工位台体≥1套</w:t>
            </w:r>
          </w:p>
          <w:p>
            <w:pPr>
              <w:pStyle w:val="null3"/>
              <w:jc w:val="both"/>
            </w:pPr>
            <w:r>
              <w:rPr>
                <w:sz w:val="21"/>
              </w:rPr>
              <w:t>（</w:t>
            </w:r>
            <w:r>
              <w:rPr>
                <w:sz w:val="21"/>
              </w:rPr>
              <w:t>1）防静电复合材质桌面，安全环保，适合弱电/控制类实训；</w:t>
            </w:r>
          </w:p>
          <w:p>
            <w:pPr>
              <w:pStyle w:val="null3"/>
              <w:jc w:val="both"/>
            </w:pPr>
            <w:r>
              <w:rPr>
                <w:sz w:val="21"/>
              </w:rPr>
              <w:t>（</w:t>
            </w:r>
            <w:r>
              <w:rPr>
                <w:sz w:val="21"/>
              </w:rPr>
              <w:t>2）万向可调节的铝合金3臂支架≥1套；</w:t>
            </w:r>
          </w:p>
          <w:p>
            <w:pPr>
              <w:pStyle w:val="null3"/>
              <w:jc w:val="both"/>
            </w:pPr>
            <w:r>
              <w:rPr>
                <w:sz w:val="21"/>
              </w:rPr>
              <w:t>（</w:t>
            </w:r>
            <w:r>
              <w:rPr>
                <w:sz w:val="21"/>
              </w:rPr>
              <w:t>3）内置12V10A电源模组保护系统（过载保护、短路保护、漏电保护等）；</w:t>
            </w:r>
          </w:p>
          <w:p>
            <w:pPr>
              <w:pStyle w:val="null3"/>
              <w:jc w:val="both"/>
            </w:pPr>
            <w:r>
              <w:rPr>
                <w:sz w:val="21"/>
              </w:rPr>
              <w:t>（</w:t>
            </w:r>
            <w:r>
              <w:rPr>
                <w:sz w:val="21"/>
              </w:rPr>
              <w:t>4）支持安装工控主机或嵌入式教学终端；</w:t>
            </w:r>
          </w:p>
          <w:p>
            <w:pPr>
              <w:pStyle w:val="null3"/>
              <w:jc w:val="both"/>
            </w:pPr>
            <w:r>
              <w:rPr>
                <w:sz w:val="21"/>
              </w:rPr>
              <w:t>2、桌面式实操机架≥1套</w:t>
            </w:r>
          </w:p>
          <w:p>
            <w:pPr>
              <w:pStyle w:val="null3"/>
              <w:jc w:val="both"/>
            </w:pPr>
            <w:r>
              <w:rPr>
                <w:sz w:val="21"/>
              </w:rPr>
              <w:t>（</w:t>
            </w:r>
            <w:r>
              <w:rPr>
                <w:sz w:val="21"/>
              </w:rPr>
              <w:t>1）配内嵌木板万用安装模组≥4个，支持各类物联网传感器安装；</w:t>
            </w:r>
          </w:p>
          <w:p>
            <w:pPr>
              <w:pStyle w:val="null3"/>
              <w:jc w:val="both"/>
            </w:pPr>
            <w:r>
              <w:rPr>
                <w:sz w:val="21"/>
              </w:rPr>
              <w:t>（</w:t>
            </w:r>
            <w:r>
              <w:rPr>
                <w:sz w:val="21"/>
              </w:rPr>
              <w:t>2）配置12V直流稳压电源模组≥1套，具备短路保护、限流保护等功能；</w:t>
            </w:r>
          </w:p>
          <w:p>
            <w:pPr>
              <w:pStyle w:val="null3"/>
              <w:jc w:val="both"/>
            </w:pPr>
            <w:r>
              <w:rPr>
                <w:sz w:val="21"/>
              </w:rPr>
              <w:t>▲（3）标配主板安装盒≥2个，适用于安装入侵报警主板、门禁控制主板等教学设备；</w:t>
            </w:r>
            <w:r>
              <w:rPr>
                <w:sz w:val="21"/>
                <w:b/>
              </w:rPr>
              <w:t>（需提供产品实物图或产品彩页或技术规格书，佐证产品结构功能满足要求）</w:t>
            </w:r>
          </w:p>
          <w:p>
            <w:pPr>
              <w:pStyle w:val="null3"/>
              <w:jc w:val="both"/>
            </w:pPr>
            <w:r>
              <w:rPr>
                <w:sz w:val="21"/>
              </w:rPr>
              <w:t>3、调试主机≥1套，配置要求满足日常物联网安装调试使用，内置物联网教学平台1套。CPU大于等于6核6线程，内存≥16GB，硬盘≥512GB SSD，预装Windows11专业版操作系统。</w:t>
            </w:r>
          </w:p>
          <w:p>
            <w:pPr>
              <w:pStyle w:val="null3"/>
              <w:jc w:val="both"/>
            </w:pPr>
            <w:r>
              <w:rPr>
                <w:sz w:val="21"/>
              </w:rPr>
              <w:t>四、产品功能</w:t>
            </w:r>
          </w:p>
          <w:p>
            <w:pPr>
              <w:pStyle w:val="null3"/>
              <w:jc w:val="both"/>
            </w:pPr>
            <w:r>
              <w:rPr>
                <w:sz w:val="21"/>
              </w:rPr>
              <w:t>1、实现课堂教学与实训操作</w:t>
            </w:r>
            <w:r>
              <w:rPr>
                <w:sz w:val="21"/>
              </w:rPr>
              <w:t>联动</w:t>
            </w:r>
            <w:r>
              <w:rPr>
                <w:sz w:val="21"/>
              </w:rPr>
              <w:t>，适配信息通信、物联网、智能楼宇、工业互联网等多个专业课程；</w:t>
            </w:r>
          </w:p>
          <w:p>
            <w:pPr>
              <w:pStyle w:val="null3"/>
              <w:jc w:val="both"/>
            </w:pPr>
            <w:r>
              <w:rPr>
                <w:sz w:val="21"/>
              </w:rPr>
              <w:t>2、支持教学模块扩展与升级：根据课程变动可更换/增加控制模组、供电模组、传感器模组等；</w:t>
            </w:r>
          </w:p>
          <w:p>
            <w:pPr>
              <w:pStyle w:val="null3"/>
              <w:jc w:val="both"/>
            </w:pPr>
            <w:r>
              <w:rPr>
                <w:sz w:val="21"/>
              </w:rPr>
              <w:t>3、提供统一布线通道、设备编号位与安全接线区域，保证用电安全。</w:t>
            </w:r>
          </w:p>
          <w:p>
            <w:pPr>
              <w:pStyle w:val="null3"/>
              <w:jc w:val="both"/>
            </w:pPr>
            <w:r>
              <w:rPr>
                <w:sz w:val="21"/>
              </w:rPr>
              <w:t>五、配套物联网管理平台</w:t>
            </w:r>
            <w:r>
              <w:rPr>
                <w:sz w:val="21"/>
              </w:rPr>
              <w:t>≥1套</w:t>
            </w:r>
          </w:p>
          <w:p>
            <w:pPr>
              <w:pStyle w:val="null3"/>
              <w:jc w:val="both"/>
            </w:pPr>
            <w:r>
              <w:rPr>
                <w:sz w:val="21"/>
              </w:rPr>
              <w:t>▲1、可视化平台，能清晰展示：设备数量、产品数量、操作记录、监测数据、告警数量、上报事件等功能，内置线上地图，能实时显示设备分布情况和在线数量；</w:t>
            </w:r>
            <w:r>
              <w:rPr>
                <w:sz w:val="21"/>
                <w:b/>
              </w:rPr>
              <w:t>（提供平台功能界面截图，界面内容满足上述内容即可）</w:t>
            </w:r>
            <w:r>
              <w:rPr>
                <w:sz w:val="21"/>
              </w:rPr>
              <w:t>。</w:t>
            </w:r>
          </w:p>
          <w:p>
            <w:pPr>
              <w:pStyle w:val="null3"/>
              <w:jc w:val="both"/>
            </w:pPr>
            <w:r>
              <w:rPr>
                <w:sz w:val="21"/>
              </w:rPr>
              <w:t>▲2、平台功能区域设置有：设备管理、场景管理、运维管理、视频中心、云云对接、数据中心、规则引擎、数据可视化、系统监控、系统管理等功能；</w:t>
            </w:r>
            <w:r>
              <w:rPr>
                <w:sz w:val="21"/>
                <w:b/>
              </w:rPr>
              <w:t>（提供平台功能界面截图，界面内容满足上述内容即可）</w:t>
            </w:r>
            <w:r>
              <w:rPr>
                <w:sz w:val="21"/>
              </w:rPr>
              <w:t>。</w:t>
            </w:r>
          </w:p>
          <w:p>
            <w:pPr>
              <w:pStyle w:val="null3"/>
              <w:jc w:val="both"/>
            </w:pPr>
            <w:r>
              <w:rPr>
                <w:sz w:val="21"/>
              </w:rPr>
              <w:t>▲3、数据可视化服务是一种数据分析工具，提供可二次开发的工具和丰富的可视化组件，助力开发者通过图形化界面和交互式操作，快速将复杂的数据转化为可视化图表，帮助用户更直观地理解和分析数据。</w:t>
            </w:r>
            <w:r>
              <w:rPr>
                <w:sz w:val="21"/>
                <w:b/>
              </w:rPr>
              <w:t>（提供平台功能演示操作视频，平台功能满足上述内容即可）</w:t>
            </w:r>
            <w:r>
              <w:rPr>
                <w:sz w:val="21"/>
              </w:rPr>
              <w:t>。</w:t>
            </w:r>
          </w:p>
          <w:p>
            <w:pPr>
              <w:pStyle w:val="null3"/>
              <w:jc w:val="both"/>
            </w:pPr>
            <w:r>
              <w:rPr>
                <w:sz w:val="21"/>
              </w:rPr>
              <w:t>4、提供物联网管理平台使用权（现有功能），单机安装，不开放API接口，不支持二次开发，数据存储在本地。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智能视频分析实训台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一、产品概述：</w:t>
            </w:r>
          </w:p>
          <w:p>
            <w:pPr>
              <w:pStyle w:val="null3"/>
              <w:jc w:val="both"/>
            </w:pPr>
            <w:r>
              <w:rPr>
                <w:sz w:val="21"/>
              </w:rPr>
              <w:t>本实训台是以</w:t>
            </w:r>
            <w:r>
              <w:rPr>
                <w:sz w:val="21"/>
              </w:rPr>
              <w:t>AI视频分析技术为核心，集理论学习、算法部署、视频分析、设备联调、系统集成于一体的工学一体化智能实训工位，面向技工院校人工智能、安防技术、智能监控、物联网应用等专业，满足课堂教学、技能实训、项目开发、竞赛备赛全场景需求。</w:t>
            </w:r>
          </w:p>
          <w:p>
            <w:pPr>
              <w:pStyle w:val="null3"/>
              <w:jc w:val="both"/>
            </w:pPr>
            <w:r>
              <w:rPr>
                <w:sz w:val="21"/>
              </w:rPr>
              <w:t>二、整体要求</w:t>
            </w:r>
          </w:p>
          <w:p>
            <w:pPr>
              <w:pStyle w:val="null3"/>
              <w:jc w:val="both"/>
            </w:pPr>
            <w:r>
              <w:rPr>
                <w:sz w:val="21"/>
              </w:rPr>
              <w:t>1.模块化设计：整体尺寸≥</w:t>
            </w:r>
            <w:r>
              <w:rPr>
                <w:sz w:val="21"/>
              </w:rPr>
              <w:t>长</w:t>
            </w:r>
            <w:r>
              <w:rPr>
                <w:sz w:val="21"/>
              </w:rPr>
              <w:t>1500mm×</w:t>
            </w:r>
            <w:r>
              <w:rPr>
                <w:sz w:val="21"/>
              </w:rPr>
              <w:t>宽</w:t>
            </w:r>
            <w:r>
              <w:rPr>
                <w:sz w:val="21"/>
              </w:rPr>
              <w:t>600mm×</w:t>
            </w:r>
            <w:r>
              <w:rPr>
                <w:sz w:val="21"/>
              </w:rPr>
              <w:t>高</w:t>
            </w:r>
            <w:r>
              <w:rPr>
                <w:sz w:val="21"/>
              </w:rPr>
              <w:t>750mm</w:t>
            </w:r>
            <w:r>
              <w:rPr>
                <w:sz w:val="21"/>
              </w:rPr>
              <w:t>，铝合金台体。</w:t>
            </w:r>
          </w:p>
          <w:p>
            <w:pPr>
              <w:pStyle w:val="null3"/>
              <w:jc w:val="both"/>
            </w:pPr>
            <w:r>
              <w:rPr>
                <w:sz w:val="21"/>
              </w:rPr>
              <w:t>2.实训台主体</w:t>
            </w:r>
          </w:p>
          <w:p>
            <w:pPr>
              <w:pStyle w:val="null3"/>
              <w:jc w:val="both"/>
            </w:pPr>
            <w:r>
              <w:rPr>
                <w:sz w:val="21"/>
              </w:rPr>
              <w:t>（</w:t>
            </w:r>
            <w:r>
              <w:rPr>
                <w:sz w:val="21"/>
              </w:rPr>
              <w:t>1）支持安装、调试主机、边缘计算盒子、网络设备等全套实训设备；</w:t>
            </w:r>
          </w:p>
          <w:p>
            <w:pPr>
              <w:pStyle w:val="null3"/>
              <w:jc w:val="both"/>
            </w:pPr>
            <w:r>
              <w:rPr>
                <w:sz w:val="21"/>
              </w:rPr>
              <w:t>（</w:t>
            </w:r>
            <w:r>
              <w:rPr>
                <w:sz w:val="21"/>
              </w:rPr>
              <w:t>2）内置键盘抽屉、鼠标存放位；</w:t>
            </w:r>
          </w:p>
          <w:p>
            <w:pPr>
              <w:pStyle w:val="null3"/>
              <w:jc w:val="both"/>
            </w:pPr>
            <w:r>
              <w:rPr>
                <w:sz w:val="21"/>
              </w:rPr>
              <w:t>（</w:t>
            </w:r>
            <w:r>
              <w:rPr>
                <w:sz w:val="21"/>
              </w:rPr>
              <w:t>3）台面防静电处理，确保用电安全；</w:t>
            </w:r>
          </w:p>
          <w:p>
            <w:pPr>
              <w:pStyle w:val="null3"/>
              <w:jc w:val="both"/>
            </w:pPr>
            <w:r>
              <w:rPr>
                <w:sz w:val="21"/>
              </w:rPr>
              <w:t>三、产品硬件参数</w:t>
            </w:r>
          </w:p>
          <w:p>
            <w:pPr>
              <w:pStyle w:val="null3"/>
              <w:jc w:val="both"/>
            </w:pPr>
            <w:r>
              <w:rPr>
                <w:sz w:val="21"/>
              </w:rPr>
              <w:t>1. 调试主机 ≥1 套</w:t>
            </w:r>
          </w:p>
          <w:p>
            <w:pPr>
              <w:pStyle w:val="null3"/>
              <w:jc w:val="both"/>
            </w:pPr>
            <w:r>
              <w:rPr>
                <w:sz w:val="21"/>
              </w:rPr>
              <w:t>满足视频调试、算法配置、网络配置、平台管理等教学使用，内置智能视频分析教学平台</w:t>
            </w:r>
            <w:r>
              <w:rPr>
                <w:sz w:val="21"/>
              </w:rPr>
              <w:t>1 套。</w:t>
            </w:r>
          </w:p>
          <w:p>
            <w:pPr>
              <w:pStyle w:val="null3"/>
              <w:jc w:val="both"/>
            </w:pPr>
            <w:r>
              <w:rPr>
                <w:sz w:val="21"/>
              </w:rPr>
              <w:t>▲2. 核心设备：视频分析实训终端 ≥1 台，</w:t>
            </w:r>
          </w:p>
          <w:p>
            <w:pPr>
              <w:pStyle w:val="null3"/>
              <w:jc w:val="both"/>
            </w:pPr>
            <w:r>
              <w:rPr>
                <w:sz w:val="21"/>
              </w:rPr>
              <w:t>（</w:t>
            </w:r>
            <w:r>
              <w:rPr>
                <w:sz w:val="21"/>
              </w:rPr>
              <w:t>1）视频能力：4 路 1080P@30fps并发接入与 AI 分析，支持 RTSP/GB/T28181；</w:t>
            </w:r>
          </w:p>
          <w:p>
            <w:pPr>
              <w:pStyle w:val="null3"/>
              <w:jc w:val="both"/>
            </w:pPr>
            <w:r>
              <w:rPr>
                <w:sz w:val="21"/>
              </w:rPr>
              <w:t>（</w:t>
            </w:r>
            <w:r>
              <w:rPr>
                <w:sz w:val="21"/>
              </w:rPr>
              <w:t>2）AI 算力：4路主机芯片算力≥2.4tops，支持人脸/人体检测、人脸比对、区域入侵、人员徘徊、人员聚集、人员跌倒、吸烟检测、打电话检测、人员离岗、未戴安全帽、未戴口罩、玩手机检测、奔跑检测、打架检测、未穿工服、睡岗检测、车辆违停、电动车进电梯、烟雾检测、火焰检测等≥20种；</w:t>
            </w:r>
          </w:p>
          <w:p>
            <w:pPr>
              <w:pStyle w:val="null3"/>
              <w:jc w:val="both"/>
            </w:pPr>
            <w:r>
              <w:rPr>
                <w:sz w:val="21"/>
              </w:rPr>
              <w:t>（</w:t>
            </w:r>
            <w:r>
              <w:rPr>
                <w:sz w:val="21"/>
              </w:rPr>
              <w:t>3）硬件：≥四核 CPU、LPDDR4 4GB、eMMC 64GB，支持扩展；</w:t>
            </w:r>
          </w:p>
          <w:p>
            <w:pPr>
              <w:pStyle w:val="null3"/>
              <w:jc w:val="both"/>
            </w:pPr>
            <w:r>
              <w:rPr>
                <w:sz w:val="21"/>
              </w:rPr>
              <w:t>（</w:t>
            </w:r>
            <w:r>
              <w:rPr>
                <w:sz w:val="21"/>
              </w:rPr>
              <w:t>4）接口：千兆网口、HDMI、USB、RS232/485、DI/DO 报警、12V 供电；</w:t>
            </w:r>
          </w:p>
          <w:p>
            <w:pPr>
              <w:pStyle w:val="null3"/>
              <w:jc w:val="both"/>
            </w:pPr>
            <w:r>
              <w:rPr>
                <w:sz w:val="21"/>
              </w:rPr>
              <w:t>（</w:t>
            </w:r>
            <w:r>
              <w:rPr>
                <w:sz w:val="21"/>
              </w:rPr>
              <w:t>5）系统：嵌入式 Linux，支持远程升级、断网续传、平台对接。</w:t>
            </w:r>
            <w:r>
              <w:rPr>
                <w:sz w:val="21"/>
                <w:b/>
              </w:rPr>
              <w:t>（全部需提供产品实物图或产品彩页或技术规格书，作证功能满足要求）</w:t>
            </w:r>
          </w:p>
          <w:p>
            <w:pPr>
              <w:pStyle w:val="null3"/>
              <w:jc w:val="both"/>
            </w:pPr>
            <w:r>
              <w:rPr>
                <w:sz w:val="21"/>
              </w:rPr>
              <w:t>3. 实训配套组件</w:t>
            </w:r>
          </w:p>
          <w:p>
            <w:pPr>
              <w:pStyle w:val="null3"/>
              <w:jc w:val="both"/>
            </w:pPr>
            <w:r>
              <w:rPr>
                <w:sz w:val="21"/>
              </w:rPr>
              <w:t>（</w:t>
            </w:r>
            <w:r>
              <w:rPr>
                <w:sz w:val="21"/>
              </w:rPr>
              <w:t>1）高清网络摄像头 ≥1 台 ，支持 POE/DC 供电，适配视频分析实训；</w:t>
            </w:r>
          </w:p>
          <w:p>
            <w:pPr>
              <w:pStyle w:val="null3"/>
              <w:jc w:val="both"/>
            </w:pPr>
            <w:r>
              <w:rPr>
                <w:sz w:val="21"/>
              </w:rPr>
              <w:t>（</w:t>
            </w:r>
            <w:r>
              <w:rPr>
                <w:sz w:val="21"/>
              </w:rPr>
              <w:t>2）POE 交换机 ≥1 台 ，满足4路摄像头与边缘盒子联网；</w:t>
            </w:r>
          </w:p>
          <w:p>
            <w:pPr>
              <w:pStyle w:val="null3"/>
              <w:jc w:val="both"/>
            </w:pPr>
            <w:r>
              <w:rPr>
                <w:sz w:val="21"/>
              </w:rPr>
              <w:t>四、产品功能</w:t>
            </w:r>
          </w:p>
          <w:p>
            <w:pPr>
              <w:pStyle w:val="null3"/>
              <w:jc w:val="both"/>
            </w:pPr>
            <w:r>
              <w:rPr>
                <w:sz w:val="21"/>
              </w:rPr>
              <w:t>1. 支持视频实时接入与预览，边缘计算盒子部署与配置实训教学；</w:t>
            </w:r>
          </w:p>
          <w:p>
            <w:pPr>
              <w:pStyle w:val="null3"/>
              <w:jc w:val="both"/>
            </w:pPr>
            <w:r>
              <w:rPr>
                <w:sz w:val="21"/>
              </w:rPr>
              <w:t>2. 支持AI 视频分析算法加载与调试实训教学；</w:t>
            </w:r>
          </w:p>
          <w:p>
            <w:pPr>
              <w:pStyle w:val="null3"/>
              <w:jc w:val="both"/>
            </w:pPr>
            <w:r>
              <w:rPr>
                <w:sz w:val="21"/>
              </w:rPr>
              <w:t>3. 支持模块更换与升级，可扩展人脸比对、车牌识别、明厨亮灶、智慧校园 / 园区等综合项目课题实训。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智能安防场景设备包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一、产品描述</w:t>
            </w:r>
          </w:p>
          <w:p>
            <w:pPr>
              <w:pStyle w:val="null3"/>
              <w:jc w:val="both"/>
            </w:pPr>
            <w:r>
              <w:rPr>
                <w:sz w:val="21"/>
              </w:rPr>
              <w:t>本设备包面向物联网、智能安防、智能楼宇及数字社区等相关专业，支持</w:t>
            </w:r>
            <w:r>
              <w:rPr>
                <w:sz w:val="21"/>
              </w:rPr>
              <w:t>“教、学、训、考”一体化教学实践。设备涵盖安防系统的核心模块，包括视频监控系统、入侵报警系统、门禁控制系统以及安防系统联动管理模块，具备标准化接口和协议，支持学生完成设备接线、配置调试、场景模拟、系统联动逻辑设计与故障排查等多项技能训练。</w:t>
            </w:r>
          </w:p>
          <w:p>
            <w:pPr>
              <w:pStyle w:val="null3"/>
              <w:jc w:val="both"/>
            </w:pPr>
            <w:r>
              <w:rPr>
                <w:sz w:val="21"/>
              </w:rPr>
              <w:t>二、产品配置</w:t>
            </w:r>
          </w:p>
          <w:p>
            <w:pPr>
              <w:pStyle w:val="null3"/>
              <w:ind w:firstLine="420"/>
              <w:jc w:val="both"/>
            </w:pPr>
            <w:r>
              <w:rPr>
                <w:sz w:val="21"/>
              </w:rPr>
              <w:t>1.</w:t>
            </w:r>
            <w:r>
              <w:rPr>
                <w:sz w:val="21"/>
              </w:rPr>
              <w:t>网络枪机（彩色，含配套壁装支架，分辨率</w:t>
            </w:r>
            <w:r>
              <w:rPr>
                <w:sz w:val="21"/>
              </w:rPr>
              <w:t>≥400万像素，支持红外夜视距离≥30米）1个；</w:t>
            </w:r>
          </w:p>
          <w:p>
            <w:pPr>
              <w:pStyle w:val="null3"/>
              <w:ind w:firstLine="420"/>
              <w:jc w:val="both"/>
            </w:pPr>
            <w:r>
              <w:rPr>
                <w:sz w:val="21"/>
              </w:rPr>
              <w:t>2.</w:t>
            </w:r>
            <w:r>
              <w:rPr>
                <w:sz w:val="21"/>
              </w:rPr>
              <w:t>网络半球机（彩色，夜视模式：白光全彩，分辨率</w:t>
            </w:r>
            <w:r>
              <w:rPr>
                <w:sz w:val="21"/>
              </w:rPr>
              <w:t>≥400万像素）1个；</w:t>
            </w:r>
          </w:p>
          <w:p>
            <w:pPr>
              <w:pStyle w:val="null3"/>
              <w:ind w:firstLine="420"/>
              <w:jc w:val="both"/>
            </w:pPr>
            <w:r>
              <w:rPr>
                <w:sz w:val="21"/>
              </w:rPr>
              <w:t>3.</w:t>
            </w:r>
            <w:r>
              <w:rPr>
                <w:sz w:val="21"/>
              </w:rPr>
              <w:t>网络球型摄像机（</w:t>
            </w:r>
            <w:r>
              <w:rPr>
                <w:sz w:val="21"/>
              </w:rPr>
              <w:t>≥400万像素、自带云台、支持POE供电，含支架，夜视模式：白光全彩）1个；</w:t>
            </w:r>
          </w:p>
          <w:p>
            <w:pPr>
              <w:pStyle w:val="null3"/>
              <w:ind w:firstLine="420"/>
              <w:jc w:val="both"/>
            </w:pPr>
            <w:r>
              <w:rPr>
                <w:sz w:val="21"/>
              </w:rPr>
              <w:t>4.</w:t>
            </w:r>
            <w:r>
              <w:rPr>
                <w:sz w:val="21"/>
              </w:rPr>
              <w:t>微型摄像机（分辨率</w:t>
            </w:r>
            <w:r>
              <w:rPr>
                <w:sz w:val="21"/>
              </w:rPr>
              <w:t>≥200万像素，宽动态范围：120db,视频压缩标准：H.265/H.264/MJPEG，图像尺寸：1920*1080）1个；</w:t>
            </w:r>
          </w:p>
          <w:p>
            <w:pPr>
              <w:pStyle w:val="null3"/>
              <w:ind w:firstLine="420"/>
              <w:jc w:val="both"/>
            </w:pPr>
            <w:r>
              <w:rPr>
                <w:sz w:val="21"/>
              </w:rPr>
              <w:t>5.</w:t>
            </w:r>
            <w:r>
              <w:rPr>
                <w:sz w:val="21"/>
              </w:rPr>
              <w:t>1TB硬盘录像机(分辨率≥400万像素，支持≥8路接入，支持H.265编码，存储时间≥15天，支持智能分析（移动侦测、越界报警）)1台</w:t>
            </w:r>
          </w:p>
          <w:p>
            <w:pPr>
              <w:pStyle w:val="null3"/>
              <w:ind w:firstLine="420"/>
              <w:jc w:val="both"/>
            </w:pPr>
            <w:r>
              <w:rPr>
                <w:sz w:val="21"/>
              </w:rPr>
              <w:t>6.</w:t>
            </w:r>
            <w:r>
              <w:rPr>
                <w:sz w:val="21"/>
              </w:rPr>
              <w:t>红外报警探测器</w:t>
            </w:r>
            <w:r>
              <w:rPr>
                <w:sz w:val="21"/>
              </w:rPr>
              <w:t>(探测距离≥12米)1个</w:t>
            </w:r>
          </w:p>
          <w:p>
            <w:pPr>
              <w:pStyle w:val="null3"/>
              <w:ind w:firstLine="420"/>
              <w:jc w:val="both"/>
            </w:pPr>
            <w:r>
              <w:rPr>
                <w:sz w:val="21"/>
              </w:rPr>
              <w:t>7.</w:t>
            </w:r>
            <w:r>
              <w:rPr>
                <w:sz w:val="21"/>
              </w:rPr>
              <w:t>双鉴探测器</w:t>
            </w:r>
            <w:r>
              <w:rPr>
                <w:sz w:val="21"/>
              </w:rPr>
              <w:t>(探测角度≥90°)1个</w:t>
            </w:r>
          </w:p>
          <w:p>
            <w:pPr>
              <w:pStyle w:val="null3"/>
              <w:ind w:firstLine="420"/>
              <w:jc w:val="both"/>
            </w:pPr>
            <w:r>
              <w:rPr>
                <w:sz w:val="21"/>
              </w:rPr>
              <w:t>8.</w:t>
            </w:r>
            <w:r>
              <w:rPr>
                <w:sz w:val="21"/>
              </w:rPr>
              <w:t>门磁</w:t>
            </w:r>
            <w:r>
              <w:rPr>
                <w:sz w:val="21"/>
              </w:rPr>
              <w:t>(</w:t>
            </w:r>
            <w:r>
              <w:rPr>
                <w:sz w:val="21"/>
              </w:rPr>
              <w:t>带控制线、金属门磁）</w:t>
            </w:r>
            <w:r>
              <w:rPr>
                <w:sz w:val="21"/>
              </w:rPr>
              <w:t>1个</w:t>
            </w:r>
          </w:p>
          <w:p>
            <w:pPr>
              <w:pStyle w:val="null3"/>
              <w:ind w:firstLine="420"/>
              <w:jc w:val="both"/>
            </w:pPr>
            <w:r>
              <w:rPr>
                <w:sz w:val="21"/>
              </w:rPr>
              <w:t>9.</w:t>
            </w:r>
            <w:r>
              <w:rPr>
                <w:sz w:val="21"/>
              </w:rPr>
              <w:t>烟雾感应探测器</w:t>
            </w:r>
            <w:r>
              <w:rPr>
                <w:sz w:val="21"/>
              </w:rPr>
              <w:t>(接线式传感器)1个</w:t>
            </w:r>
          </w:p>
          <w:p>
            <w:pPr>
              <w:pStyle w:val="null3"/>
              <w:ind w:firstLine="420"/>
              <w:jc w:val="both"/>
            </w:pPr>
            <w:r>
              <w:rPr>
                <w:sz w:val="21"/>
              </w:rPr>
              <w:t>10.</w:t>
            </w:r>
            <w:r>
              <w:rPr>
                <w:sz w:val="21"/>
              </w:rPr>
              <w:t>红外对射探测器（二束光，带支架）</w:t>
            </w:r>
            <w:r>
              <w:rPr>
                <w:sz w:val="21"/>
              </w:rPr>
              <w:t>1对</w:t>
            </w:r>
          </w:p>
          <w:p>
            <w:pPr>
              <w:pStyle w:val="null3"/>
              <w:ind w:firstLine="420"/>
              <w:jc w:val="both"/>
            </w:pPr>
            <w:r>
              <w:rPr>
                <w:sz w:val="21"/>
              </w:rPr>
              <w:t>11.</w:t>
            </w:r>
            <w:r>
              <w:rPr>
                <w:sz w:val="21"/>
              </w:rPr>
              <w:t>振动探测器</w:t>
            </w:r>
            <w:r>
              <w:rPr>
                <w:sz w:val="21"/>
              </w:rPr>
              <w:t>1个、玻璃破碎探测器1个</w:t>
            </w:r>
          </w:p>
          <w:p>
            <w:pPr>
              <w:pStyle w:val="null3"/>
              <w:ind w:firstLine="420"/>
              <w:jc w:val="both"/>
            </w:pPr>
            <w:r>
              <w:rPr>
                <w:sz w:val="21"/>
              </w:rPr>
              <w:t>12.</w:t>
            </w:r>
            <w:r>
              <w:rPr>
                <w:sz w:val="21"/>
              </w:rPr>
              <w:t>紧急按钮开关（</w:t>
            </w:r>
            <w:r>
              <w:rPr>
                <w:sz w:val="21"/>
              </w:rPr>
              <w:t>86型）1个</w:t>
            </w:r>
          </w:p>
          <w:p>
            <w:pPr>
              <w:pStyle w:val="null3"/>
              <w:ind w:firstLine="420"/>
              <w:jc w:val="both"/>
            </w:pPr>
            <w:r>
              <w:rPr>
                <w:sz w:val="21"/>
              </w:rPr>
              <w:t>13.</w:t>
            </w:r>
            <w:r>
              <w:rPr>
                <w:sz w:val="21"/>
              </w:rPr>
              <w:t>声光报警器（警号）</w:t>
            </w:r>
            <w:r>
              <w:rPr>
                <w:sz w:val="21"/>
              </w:rPr>
              <w:t>1个</w:t>
            </w:r>
          </w:p>
          <w:p>
            <w:pPr>
              <w:pStyle w:val="null3"/>
              <w:ind w:firstLine="420"/>
              <w:jc w:val="both"/>
            </w:pPr>
            <w:r>
              <w:rPr>
                <w:sz w:val="21"/>
              </w:rPr>
              <w:t>14.</w:t>
            </w:r>
            <w:r>
              <w:rPr>
                <w:sz w:val="21"/>
              </w:rPr>
              <w:t>入侵报警主机</w:t>
            </w:r>
            <w:r>
              <w:rPr>
                <w:sz w:val="21"/>
              </w:rPr>
              <w:t>1台，防区：8路，支持主机防拆报警，支持探测器防拆报警，网络用户32个，包括管理员、操作员、安装员，报警输入：8路，继电器输出：4路，功耗：≤40W。</w:t>
            </w:r>
          </w:p>
          <w:p>
            <w:pPr>
              <w:pStyle w:val="null3"/>
              <w:ind w:firstLine="420"/>
              <w:jc w:val="both"/>
            </w:pPr>
            <w:r>
              <w:rPr>
                <w:sz w:val="21"/>
              </w:rPr>
              <w:t>15.</w:t>
            </w:r>
            <w:r>
              <w:rPr>
                <w:sz w:val="21"/>
              </w:rPr>
              <w:t>门禁控制主机</w:t>
            </w:r>
            <w:r>
              <w:rPr>
                <w:sz w:val="21"/>
              </w:rPr>
              <w:t>1台，读卡器类型：RS-485韦根W26/27/34/35，支持2W发卡量，支持5W事件记录，可接入4个读卡器，支持TCP/IP通讯方式。</w:t>
            </w:r>
          </w:p>
          <w:p>
            <w:pPr>
              <w:pStyle w:val="null3"/>
              <w:ind w:firstLine="420"/>
              <w:jc w:val="both"/>
            </w:pPr>
            <w:r>
              <w:rPr>
                <w:sz w:val="21"/>
              </w:rPr>
              <w:t>16.</w:t>
            </w:r>
            <w:r>
              <w:rPr>
                <w:sz w:val="21"/>
              </w:rPr>
              <w:t>门禁一体机（含摄像、读卡、指纹等）</w:t>
            </w:r>
            <w:r>
              <w:rPr>
                <w:sz w:val="21"/>
              </w:rPr>
              <w:t>1台，显示平屏：2.4寸LCD屏，识别方式：人脸、指纹、刷卡、密码，存储容量：500人脸、1000指纹、1000卡。</w:t>
            </w:r>
          </w:p>
          <w:p>
            <w:pPr>
              <w:pStyle w:val="null3"/>
              <w:ind w:firstLine="420"/>
              <w:jc w:val="both"/>
            </w:pPr>
            <w:r>
              <w:rPr>
                <w:sz w:val="21"/>
              </w:rPr>
              <w:t>17.</w:t>
            </w:r>
            <w:r>
              <w:rPr>
                <w:sz w:val="21"/>
              </w:rPr>
              <w:t>读卡器</w:t>
            </w:r>
            <w:r>
              <w:rPr>
                <w:sz w:val="21"/>
              </w:rPr>
              <w:t>1个</w:t>
            </w:r>
          </w:p>
          <w:p>
            <w:pPr>
              <w:pStyle w:val="null3"/>
              <w:ind w:firstLine="420"/>
              <w:jc w:val="both"/>
            </w:pPr>
            <w:r>
              <w:rPr>
                <w:sz w:val="21"/>
              </w:rPr>
              <w:t>18.</w:t>
            </w:r>
            <w:r>
              <w:rPr>
                <w:sz w:val="21"/>
              </w:rPr>
              <w:t>门禁卡</w:t>
            </w:r>
            <w:r>
              <w:rPr>
                <w:sz w:val="21"/>
              </w:rPr>
              <w:t>5张</w:t>
            </w:r>
          </w:p>
          <w:p>
            <w:pPr>
              <w:pStyle w:val="null3"/>
              <w:ind w:firstLine="420"/>
              <w:jc w:val="both"/>
            </w:pPr>
            <w:r>
              <w:rPr>
                <w:sz w:val="21"/>
              </w:rPr>
              <w:t>19.</w:t>
            </w:r>
            <w:r>
              <w:rPr>
                <w:sz w:val="21"/>
              </w:rPr>
              <w:t>刷卡器</w:t>
            </w:r>
            <w:r>
              <w:rPr>
                <w:sz w:val="21"/>
              </w:rPr>
              <w:t>1个</w:t>
            </w:r>
          </w:p>
          <w:p>
            <w:pPr>
              <w:pStyle w:val="null3"/>
              <w:ind w:firstLine="420"/>
              <w:jc w:val="both"/>
            </w:pPr>
            <w:r>
              <w:rPr>
                <w:sz w:val="21"/>
              </w:rPr>
              <w:t>20.</w:t>
            </w:r>
            <w:r>
              <w:rPr>
                <w:sz w:val="21"/>
              </w:rPr>
              <w:t>磁力锁</w:t>
            </w:r>
            <w:r>
              <w:rPr>
                <w:sz w:val="21"/>
              </w:rPr>
              <w:t>1个</w:t>
            </w:r>
          </w:p>
          <w:p>
            <w:pPr>
              <w:pStyle w:val="null3"/>
              <w:ind w:firstLine="420"/>
              <w:jc w:val="both"/>
            </w:pPr>
            <w:r>
              <w:rPr>
                <w:sz w:val="21"/>
              </w:rPr>
              <w:t>21.</w:t>
            </w:r>
            <w:r>
              <w:rPr>
                <w:sz w:val="21"/>
              </w:rPr>
              <w:t>门禁电源</w:t>
            </w:r>
            <w:r>
              <w:rPr>
                <w:sz w:val="21"/>
              </w:rPr>
              <w:t>1个</w:t>
            </w:r>
          </w:p>
          <w:p>
            <w:pPr>
              <w:pStyle w:val="null3"/>
              <w:ind w:firstLine="420"/>
              <w:jc w:val="both"/>
            </w:pPr>
            <w:r>
              <w:rPr>
                <w:sz w:val="21"/>
              </w:rPr>
              <w:t>22.</w:t>
            </w:r>
            <w:r>
              <w:rPr>
                <w:sz w:val="21"/>
              </w:rPr>
              <w:t>出门按钮</w:t>
            </w:r>
            <w:r>
              <w:rPr>
                <w:sz w:val="21"/>
              </w:rPr>
              <w:t>1个</w:t>
            </w:r>
          </w:p>
          <w:p>
            <w:pPr>
              <w:pStyle w:val="null3"/>
              <w:ind w:firstLine="420"/>
              <w:jc w:val="both"/>
            </w:pPr>
            <w:r>
              <w:rPr>
                <w:sz w:val="21"/>
              </w:rPr>
              <w:t>23.</w:t>
            </w:r>
            <w:r>
              <w:rPr>
                <w:sz w:val="21"/>
              </w:rPr>
              <w:t>门铃</w:t>
            </w:r>
            <w:r>
              <w:rPr>
                <w:sz w:val="21"/>
              </w:rPr>
              <w:t>1个</w:t>
            </w:r>
          </w:p>
          <w:p>
            <w:pPr>
              <w:pStyle w:val="null3"/>
              <w:ind w:firstLine="420"/>
              <w:jc w:val="both"/>
            </w:pPr>
            <w:r>
              <w:rPr>
                <w:sz w:val="21"/>
              </w:rPr>
              <w:t>24.</w:t>
            </w:r>
            <w:r>
              <w:rPr>
                <w:sz w:val="21"/>
              </w:rPr>
              <w:t>机架式</w:t>
            </w:r>
            <w:r>
              <w:rPr>
                <w:sz w:val="21"/>
              </w:rPr>
              <w:t>poe交换机1台</w:t>
            </w:r>
          </w:p>
          <w:p>
            <w:pPr>
              <w:pStyle w:val="null3"/>
              <w:ind w:firstLine="420"/>
              <w:jc w:val="both"/>
            </w:pPr>
            <w:r>
              <w:rPr>
                <w:sz w:val="21"/>
              </w:rPr>
              <w:t>25.</w:t>
            </w:r>
            <w:r>
              <w:rPr>
                <w:sz w:val="21"/>
              </w:rPr>
              <w:t>所有设备配套电源配件</w:t>
            </w:r>
          </w:p>
          <w:p>
            <w:pPr>
              <w:pStyle w:val="null3"/>
              <w:ind w:firstLine="420"/>
              <w:jc w:val="both"/>
            </w:pPr>
            <w:r>
              <w:rPr>
                <w:sz w:val="21"/>
              </w:rPr>
              <w:t>26.</w:t>
            </w:r>
            <w:r>
              <w:rPr>
                <w:sz w:val="21"/>
              </w:rPr>
              <w:t>航空收纳箱</w:t>
            </w:r>
            <w:r>
              <w:rPr>
                <w:sz w:val="21"/>
              </w:rPr>
              <w:t>1个</w:t>
            </w:r>
          </w:p>
          <w:p>
            <w:pPr>
              <w:pStyle w:val="null3"/>
              <w:ind w:firstLine="420"/>
              <w:jc w:val="both"/>
            </w:pPr>
            <w:r>
              <w:rPr>
                <w:sz w:val="21"/>
              </w:rPr>
              <w:t>27.</w:t>
            </w:r>
            <w:r>
              <w:rPr>
                <w:sz w:val="21"/>
              </w:rPr>
              <w:t>工具套装</w:t>
            </w:r>
            <w:r>
              <w:rPr>
                <w:sz w:val="21"/>
              </w:rPr>
              <w:t>1套：含冲击钻1个、手电钻1个、螺丝刀套件1套、测电笔1个、水平仪1个、万用表1个、斜口钳1个、水口钳1个、旋具1个、打线器1个、剥线钳1个、压线钳1个、网络测试仪1个、卷尺1个、电烙铁1个、尖嘴钳1个、锯子1个、剪管器1个、弯管器1个、安全带1个、个人防护用具（护目镜、防护手套等）、劳保用品1套）1个</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智慧农业场景设备包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一、产品描述</w:t>
            </w:r>
          </w:p>
          <w:p>
            <w:pPr>
              <w:pStyle w:val="null3"/>
              <w:jc w:val="both"/>
            </w:pPr>
            <w:r>
              <w:rPr>
                <w:sz w:val="21"/>
              </w:rPr>
              <w:t>本设备包面向农业物联网、智能控制系统及温室大棚智能化教学场景，覆盖从数据感知、智能联动到远程控制的完整系统架构。涵盖典型农业生产环境中的核心监测与控制设备，支持构建温湿度调节、智能灌溉、补光照明、环境换气等实训应用场景。</w:t>
            </w:r>
          </w:p>
          <w:p>
            <w:pPr>
              <w:pStyle w:val="null3"/>
              <w:jc w:val="both"/>
            </w:pPr>
            <w:r>
              <w:rPr>
                <w:sz w:val="21"/>
              </w:rPr>
              <w:t>二、产品配置</w:t>
            </w:r>
          </w:p>
          <w:p>
            <w:pPr>
              <w:pStyle w:val="null3"/>
              <w:jc w:val="both"/>
            </w:pPr>
            <w:r>
              <w:rPr>
                <w:sz w:val="21"/>
              </w:rPr>
              <w:t>（一）配套产品包括：</w:t>
            </w:r>
          </w:p>
          <w:p>
            <w:pPr>
              <w:pStyle w:val="null3"/>
              <w:ind w:firstLine="420"/>
              <w:jc w:val="both"/>
            </w:pPr>
            <w:r>
              <w:rPr>
                <w:sz w:val="21"/>
              </w:rPr>
              <w:t>1.</w:t>
            </w:r>
            <w:r>
              <w:rPr>
                <w:sz w:val="21"/>
              </w:rPr>
              <w:t>光照</w:t>
            </w:r>
            <w:r>
              <w:rPr>
                <w:sz w:val="21"/>
              </w:rPr>
              <w:t>传感器</w:t>
            </w:r>
            <w:r>
              <w:rPr>
                <w:sz w:val="21"/>
              </w:rPr>
              <w:t>1个，设备默认采用 10-30VDC 直流供电，光照支持 0~65535Lux、0~200000Lux 双量程，温度年漂移≤0.1℃，湿度年漂移≤1% RH；1m/s 风速下温度响应≤25s、湿度响应≤8s，光照响应≤2s；输出接口为 485 信号。</w:t>
            </w:r>
          </w:p>
          <w:p>
            <w:pPr>
              <w:pStyle w:val="null3"/>
              <w:ind w:firstLine="420"/>
              <w:jc w:val="both"/>
            </w:pPr>
            <w:r>
              <w:rPr>
                <w:sz w:val="21"/>
              </w:rPr>
              <w:t>2.</w:t>
            </w:r>
            <w:r>
              <w:rPr>
                <w:sz w:val="21"/>
              </w:rPr>
              <w:t>数据采集终端</w:t>
            </w:r>
            <w:r>
              <w:rPr>
                <w:sz w:val="21"/>
              </w:rPr>
              <w:t>3个，集成 NB-IoT 或移动通信模块或Lora、RS485、modbus，通讯距离≥30米。</w:t>
            </w:r>
          </w:p>
          <w:p>
            <w:pPr>
              <w:pStyle w:val="null3"/>
              <w:ind w:firstLine="420"/>
              <w:jc w:val="both"/>
            </w:pPr>
            <w:r>
              <w:rPr>
                <w:sz w:val="21"/>
              </w:rPr>
              <w:t>3.</w:t>
            </w:r>
            <w:r>
              <w:rPr>
                <w:sz w:val="21"/>
              </w:rPr>
              <w:t>开关电源</w:t>
            </w:r>
            <w:r>
              <w:rPr>
                <w:sz w:val="21"/>
              </w:rPr>
              <w:t>3个，功率：120W，输入电压：AC 110V--220VDC ，输出电压：12V10A。</w:t>
            </w:r>
          </w:p>
          <w:p>
            <w:pPr>
              <w:pStyle w:val="null3"/>
              <w:ind w:firstLine="420"/>
              <w:jc w:val="both"/>
            </w:pPr>
            <w:r>
              <w:rPr>
                <w:sz w:val="21"/>
              </w:rPr>
              <w:t>4.</w:t>
            </w:r>
            <w:r>
              <w:rPr>
                <w:sz w:val="21"/>
              </w:rPr>
              <w:t>补光灯（照明灯）</w:t>
            </w:r>
            <w:r>
              <w:rPr>
                <w:sz w:val="21"/>
              </w:rPr>
              <w:t>3个，DC12V。</w:t>
            </w:r>
          </w:p>
          <w:p>
            <w:pPr>
              <w:pStyle w:val="null3"/>
              <w:ind w:firstLine="420"/>
              <w:jc w:val="both"/>
            </w:pPr>
            <w:r>
              <w:rPr>
                <w:sz w:val="21"/>
              </w:rPr>
              <w:t>5.</w:t>
            </w:r>
            <w:r>
              <w:rPr>
                <w:sz w:val="21"/>
              </w:rPr>
              <w:t>联动控制器</w:t>
            </w:r>
            <w:r>
              <w:rPr>
                <w:sz w:val="21"/>
              </w:rPr>
              <w:t>3个，额定供电电压 DC 7-30V，通信采用隔离 RS485 接口，配备 4 路红色 LED 输出指示灯、1 路红色电源指示灯；波特率支持 2400、4800、9600、19200、38400，默认通讯参数 9600,n,8,1，配套专用配置软件。</w:t>
            </w:r>
          </w:p>
          <w:p>
            <w:pPr>
              <w:pStyle w:val="null3"/>
              <w:ind w:firstLine="420"/>
              <w:jc w:val="both"/>
            </w:pPr>
            <w:r>
              <w:rPr>
                <w:sz w:val="21"/>
              </w:rPr>
              <w:t>6.</w:t>
            </w:r>
            <w:r>
              <w:rPr>
                <w:sz w:val="21"/>
              </w:rPr>
              <w:t>空气开关（单列）</w:t>
            </w:r>
            <w:r>
              <w:rPr>
                <w:sz w:val="21"/>
              </w:rPr>
              <w:t>1个</w:t>
            </w:r>
          </w:p>
          <w:p>
            <w:pPr>
              <w:pStyle w:val="null3"/>
              <w:ind w:firstLine="420"/>
              <w:jc w:val="both"/>
            </w:pPr>
            <w:r>
              <w:rPr>
                <w:sz w:val="21"/>
              </w:rPr>
              <w:t>7.</w:t>
            </w:r>
            <w:r>
              <w:rPr>
                <w:sz w:val="21"/>
              </w:rPr>
              <w:t>漏电保护器</w:t>
            </w:r>
            <w:r>
              <w:rPr>
                <w:sz w:val="21"/>
              </w:rPr>
              <w:t>1个</w:t>
            </w:r>
          </w:p>
          <w:p>
            <w:pPr>
              <w:pStyle w:val="null3"/>
              <w:ind w:firstLine="420"/>
              <w:jc w:val="both"/>
            </w:pPr>
            <w:r>
              <w:rPr>
                <w:sz w:val="21"/>
              </w:rPr>
              <w:t>8.</w:t>
            </w:r>
            <w:r>
              <w:rPr>
                <w:sz w:val="21"/>
              </w:rPr>
              <w:t>温度传感器（温度</w:t>
            </w:r>
            <w:r>
              <w:rPr>
                <w:sz w:val="21"/>
              </w:rPr>
              <w:t>±0.4℃）1个</w:t>
            </w:r>
          </w:p>
          <w:p>
            <w:pPr>
              <w:pStyle w:val="null3"/>
              <w:ind w:firstLine="420"/>
              <w:jc w:val="both"/>
            </w:pPr>
            <w:r>
              <w:rPr>
                <w:sz w:val="21"/>
              </w:rPr>
              <w:t>9.</w:t>
            </w:r>
            <w:r>
              <w:rPr>
                <w:sz w:val="21"/>
              </w:rPr>
              <w:t>湿度传感器（湿度</w:t>
            </w:r>
            <w:r>
              <w:rPr>
                <w:sz w:val="21"/>
              </w:rPr>
              <w:t>±2%RH）1个</w:t>
            </w:r>
          </w:p>
          <w:p>
            <w:pPr>
              <w:pStyle w:val="null3"/>
              <w:ind w:firstLine="420"/>
              <w:jc w:val="both"/>
            </w:pPr>
            <w:r>
              <w:rPr>
                <w:sz w:val="21"/>
              </w:rPr>
              <w:t>10.</w:t>
            </w:r>
            <w:r>
              <w:rPr>
                <w:sz w:val="21"/>
              </w:rPr>
              <w:t>喷淋模拟设备</w:t>
            </w:r>
            <w:r>
              <w:rPr>
                <w:sz w:val="21"/>
              </w:rPr>
              <w:t>1套</w:t>
            </w:r>
          </w:p>
          <w:p>
            <w:pPr>
              <w:pStyle w:val="null3"/>
              <w:ind w:firstLine="420"/>
              <w:jc w:val="both"/>
            </w:pPr>
            <w:r>
              <w:rPr>
                <w:sz w:val="21"/>
              </w:rPr>
              <w:t>11.</w:t>
            </w:r>
            <w:r>
              <w:rPr>
                <w:sz w:val="21"/>
              </w:rPr>
              <w:t>继电器</w:t>
            </w:r>
            <w:r>
              <w:rPr>
                <w:sz w:val="21"/>
              </w:rPr>
              <w:t>1个</w:t>
            </w:r>
          </w:p>
          <w:p>
            <w:pPr>
              <w:pStyle w:val="null3"/>
              <w:ind w:firstLine="420"/>
              <w:jc w:val="both"/>
            </w:pPr>
            <w:r>
              <w:rPr>
                <w:sz w:val="21"/>
              </w:rPr>
              <w:t>12.</w:t>
            </w:r>
            <w:r>
              <w:rPr>
                <w:sz w:val="21"/>
              </w:rPr>
              <w:t>土壤温湿度传感器</w:t>
            </w:r>
            <w:r>
              <w:rPr>
                <w:sz w:val="21"/>
              </w:rPr>
              <w:t>1个，内核芯片耐温最高 85℃；土壤水分检测量程 0-100%、分辨率 0.1%，0-50% 量程段精度 ±2%、50-100% 量程段精度 ±3%（棕壤、25℃标准环境），土壤温度量程 - 40~80℃、分辨率 0.1℃，25℃环境下检测精度 ±0.5℃；防护等级 IP68，探针采用防腐特制电极，密封材质为黑色阻燃环氧树脂，标配 2 米输出线缆，外形尺寸长45mm*宽15mm*高123mm，采用 RS485 Modbus 协议信号输出。</w:t>
            </w:r>
          </w:p>
          <w:p>
            <w:pPr>
              <w:pStyle w:val="null3"/>
              <w:ind w:firstLine="420"/>
              <w:jc w:val="both"/>
            </w:pPr>
            <w:r>
              <w:rPr>
                <w:sz w:val="21"/>
              </w:rPr>
              <w:t>13.</w:t>
            </w:r>
            <w:r>
              <w:rPr>
                <w:sz w:val="21"/>
              </w:rPr>
              <w:t>土壤墒情监测站</w:t>
            </w:r>
            <w:r>
              <w:rPr>
                <w:sz w:val="21"/>
              </w:rPr>
              <w:t>1套。具备多类通信接口，配置 ModBus-RTU 主站（可采集 1-32 台 485 变送器，通信距离≥1500m）、ModBus-RTU 从站及独立 LED 屏接口，最大驱动 1024*256 单色 LED 屏，数据上传间隔 1s~65535s 可调，默认 5s；采集通道包含 1 路 0-100V 直流电压采集、3 路 4-20mA 电流采集、1 路水浸检测、4 路无源开关量输入、1 路翻斗雨量计脉冲采集，配备 2 路 250VAC/30VDC 5A 继电器输出，继电器可绑定通道阈值实现报警与自动控制。配套太阳能板1块。</w:t>
            </w:r>
          </w:p>
          <w:p>
            <w:pPr>
              <w:pStyle w:val="null3"/>
              <w:ind w:firstLine="420"/>
              <w:jc w:val="both"/>
            </w:pPr>
            <w:r>
              <w:rPr>
                <w:sz w:val="21"/>
              </w:rPr>
              <w:t>14.</w:t>
            </w:r>
            <w:r>
              <w:rPr>
                <w:sz w:val="21"/>
              </w:rPr>
              <w:t>人体传感器（全方位</w:t>
            </w:r>
            <w:r>
              <w:rPr>
                <w:sz w:val="21"/>
              </w:rPr>
              <w:t>360度）1个</w:t>
            </w:r>
          </w:p>
          <w:p>
            <w:pPr>
              <w:pStyle w:val="null3"/>
              <w:ind w:firstLine="420"/>
              <w:jc w:val="both"/>
            </w:pPr>
            <w:r>
              <w:rPr>
                <w:sz w:val="21"/>
              </w:rPr>
              <w:t>15.</w:t>
            </w:r>
            <w:r>
              <w:rPr>
                <w:sz w:val="21"/>
              </w:rPr>
              <w:t>水浸传感器</w:t>
            </w:r>
            <w:r>
              <w:rPr>
                <w:sz w:val="21"/>
              </w:rPr>
              <w:t>1个，供电 DC10-30V，可检测自来水、纯净水；变送器电路工作环境 - 20℃~+60℃、0% RH~80% RH；具备继电器常开触点输出及 RS485 ModBus-RTU 协议输出。</w:t>
            </w:r>
          </w:p>
          <w:p>
            <w:pPr>
              <w:pStyle w:val="null3"/>
              <w:ind w:firstLine="420"/>
              <w:jc w:val="both"/>
            </w:pPr>
            <w:r>
              <w:rPr>
                <w:sz w:val="21"/>
              </w:rPr>
              <w:t>16.</w:t>
            </w:r>
            <w:r>
              <w:rPr>
                <w:sz w:val="21"/>
              </w:rPr>
              <w:t>时间继电器</w:t>
            </w:r>
            <w:r>
              <w:rPr>
                <w:sz w:val="21"/>
              </w:rPr>
              <w:t>1个</w:t>
            </w:r>
          </w:p>
          <w:p>
            <w:pPr>
              <w:pStyle w:val="null3"/>
              <w:ind w:firstLine="420"/>
              <w:jc w:val="both"/>
            </w:pPr>
            <w:r>
              <w:rPr>
                <w:sz w:val="21"/>
              </w:rPr>
              <w:t>17.</w:t>
            </w:r>
            <w:r>
              <w:rPr>
                <w:sz w:val="21"/>
              </w:rPr>
              <w:t>换气扇</w:t>
            </w:r>
            <w:r>
              <w:rPr>
                <w:sz w:val="21"/>
              </w:rPr>
              <w:t>1个</w:t>
            </w:r>
          </w:p>
          <w:p>
            <w:pPr>
              <w:pStyle w:val="null3"/>
              <w:ind w:firstLine="420"/>
              <w:jc w:val="both"/>
            </w:pPr>
            <w:r>
              <w:rPr>
                <w:sz w:val="21"/>
              </w:rPr>
              <w:t>18.</w:t>
            </w:r>
            <w:r>
              <w:rPr>
                <w:sz w:val="21"/>
              </w:rPr>
              <w:t>加湿器</w:t>
            </w:r>
            <w:r>
              <w:rPr>
                <w:sz w:val="21"/>
              </w:rPr>
              <w:t>1个</w:t>
            </w:r>
          </w:p>
          <w:p>
            <w:pPr>
              <w:pStyle w:val="null3"/>
              <w:ind w:firstLine="420"/>
              <w:jc w:val="both"/>
            </w:pPr>
            <w:r>
              <w:rPr>
                <w:sz w:val="21"/>
              </w:rPr>
              <w:t>19.</w:t>
            </w:r>
            <w:r>
              <w:rPr>
                <w:sz w:val="21"/>
              </w:rPr>
              <w:t>水泵</w:t>
            </w:r>
            <w:r>
              <w:rPr>
                <w:sz w:val="21"/>
              </w:rPr>
              <w:t>1个</w:t>
            </w:r>
          </w:p>
          <w:p>
            <w:pPr>
              <w:pStyle w:val="null3"/>
              <w:ind w:firstLine="420"/>
              <w:jc w:val="both"/>
            </w:pPr>
            <w:r>
              <w:rPr>
                <w:sz w:val="21"/>
              </w:rPr>
              <w:t>20.</w:t>
            </w:r>
            <w:r>
              <w:rPr>
                <w:sz w:val="21"/>
              </w:rPr>
              <w:t>RS48转USB转接器3个</w:t>
            </w:r>
          </w:p>
          <w:p>
            <w:pPr>
              <w:pStyle w:val="null3"/>
              <w:ind w:firstLine="420"/>
              <w:jc w:val="both"/>
            </w:pPr>
            <w:r>
              <w:rPr>
                <w:sz w:val="21"/>
              </w:rPr>
              <w:t>21.</w:t>
            </w:r>
            <w:r>
              <w:rPr>
                <w:sz w:val="21"/>
              </w:rPr>
              <w:t>物联网网关</w:t>
            </w:r>
            <w:r>
              <w:rPr>
                <w:sz w:val="21"/>
              </w:rPr>
              <w:t>1台，通讯方式支持但不限于：modbus、TCP、UDP、MQTT、HTTP、阿里云、AWS云等。</w:t>
            </w:r>
          </w:p>
          <w:p>
            <w:pPr>
              <w:pStyle w:val="null3"/>
              <w:ind w:firstLine="420"/>
              <w:jc w:val="both"/>
            </w:pPr>
            <w:r>
              <w:rPr>
                <w:sz w:val="21"/>
              </w:rPr>
              <w:t>22.</w:t>
            </w:r>
            <w:r>
              <w:rPr>
                <w:sz w:val="21"/>
              </w:rPr>
              <w:t>定制航空收纳箱</w:t>
            </w:r>
            <w:r>
              <w:rPr>
                <w:sz w:val="21"/>
              </w:rPr>
              <w:t>1个，用于收纳探测器等设备。</w:t>
            </w:r>
          </w:p>
          <w:p>
            <w:pPr>
              <w:pStyle w:val="null3"/>
              <w:ind w:firstLine="420"/>
              <w:jc w:val="both"/>
            </w:pPr>
            <w:r>
              <w:rPr>
                <w:sz w:val="21"/>
              </w:rPr>
              <w:t>23.</w:t>
            </w:r>
            <w:r>
              <w:rPr>
                <w:sz w:val="21"/>
              </w:rPr>
              <w:t>工具套装</w:t>
            </w:r>
            <w:r>
              <w:rPr>
                <w:sz w:val="21"/>
              </w:rPr>
              <w:t>1套：含冲击钻1个、手电钻1个、螺丝刀套件1套、测电笔1个、水平仪1个、万用表1个、斜口钳1个、水口钳1个、旋具1个、打线器1个、剥线钳1个、压线钳1个、网络测试仪1个、卷尺1个、电烙铁1个、尖嘴钳1个、锯子1个、剪管器1个、弯管器1个。</w:t>
            </w:r>
          </w:p>
          <w:p>
            <w:pPr>
              <w:pStyle w:val="null3"/>
              <w:jc w:val="both"/>
            </w:pPr>
            <w:r>
              <w:rPr>
                <w:sz w:val="21"/>
              </w:rPr>
              <w:t>▲（二）智慧农业模拟场景实训模组1套，外形尺寸：长≥400mm、宽≥250mm、高≥</w:t>
            </w:r>
            <w:r>
              <w:rPr>
                <w:sz w:val="21"/>
              </w:rPr>
              <w:t>235</w:t>
            </w:r>
            <w:r>
              <w:rPr>
                <w:sz w:val="21"/>
              </w:rPr>
              <w:t>mm，适合桌面实训与展示。</w:t>
            </w:r>
          </w:p>
          <w:p>
            <w:pPr>
              <w:pStyle w:val="null3"/>
              <w:jc w:val="both"/>
            </w:pPr>
            <w:r>
              <w:rPr>
                <w:sz w:val="21"/>
              </w:rPr>
              <w:t>1.场景功能：采用分区结构设计，可清晰实现水土分离模拟场景，还原池塘、种植区、灌溉区等典型农业生态环境，展示土壤环境、水环境及空气环境的监测与控制逻辑。</w:t>
            </w:r>
          </w:p>
          <w:p>
            <w:pPr>
              <w:pStyle w:val="null3"/>
              <w:jc w:val="both"/>
            </w:pPr>
            <w:r>
              <w:rPr>
                <w:sz w:val="21"/>
              </w:rPr>
              <w:t>2.硬件接口：模组底部集成万用接线端子模块，布线规范，支持土壤温湿度传感器、光照传感器、水浸传感器、喷淋执行设备等农业感知与控制类器件的快速安装、接线与调试。</w:t>
            </w:r>
            <w:r>
              <w:rPr>
                <w:sz w:val="21"/>
                <w:b/>
              </w:rPr>
              <w:t>（提供智慧农业模拟场景实训模组的实物图或产品彩页</w:t>
            </w:r>
            <w:r>
              <w:rPr>
                <w:sz w:val="21"/>
                <w:b/>
              </w:rPr>
              <w:t>或技术规格书</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智能家居场景设备包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一、产品描述</w:t>
            </w:r>
          </w:p>
          <w:p>
            <w:pPr>
              <w:pStyle w:val="null3"/>
              <w:jc w:val="both"/>
            </w:pPr>
            <w:r>
              <w:rPr>
                <w:sz w:val="21"/>
              </w:rPr>
              <w:t>本设备包专为智能家居实训教学设计，涵盖从感知层、控制层到执行层的全链路设备，支持学生在真实模拟场景中完成系统搭建、设备调试、数据联动、逻辑策略与运行维护等实训任务。适用于物联网、智能控制、智能家居场景化教学需求，满足《智能家居系统设计与应用》《物联网系统集成》等课程教学大纲要求。</w:t>
            </w:r>
          </w:p>
          <w:p>
            <w:pPr>
              <w:pStyle w:val="null3"/>
              <w:jc w:val="both"/>
            </w:pPr>
            <w:r>
              <w:rPr>
                <w:sz w:val="21"/>
              </w:rPr>
              <w:t>设备支持标准协议通信（包括但不限于</w:t>
            </w:r>
            <w:r>
              <w:rPr>
                <w:sz w:val="21"/>
              </w:rPr>
              <w:t>ZigBee、WiFi、RS485、Modbus等），可与多种物联网平台对接，具备较强的开放性与扩展性，可用于实训教学、技能竞赛、教学考核等多种场景。</w:t>
            </w:r>
          </w:p>
          <w:p>
            <w:pPr>
              <w:pStyle w:val="null3"/>
              <w:jc w:val="both"/>
            </w:pPr>
            <w:r>
              <w:rPr>
                <w:sz w:val="21"/>
              </w:rPr>
              <w:t>二、产品配置：</w:t>
            </w:r>
          </w:p>
          <w:p>
            <w:pPr>
              <w:pStyle w:val="null3"/>
              <w:jc w:val="both"/>
            </w:pPr>
            <w:r>
              <w:rPr>
                <w:sz w:val="21"/>
              </w:rPr>
              <w:t>（一）配套产品包括：</w:t>
            </w:r>
          </w:p>
          <w:p>
            <w:pPr>
              <w:pStyle w:val="null3"/>
              <w:ind w:firstLine="420"/>
              <w:jc w:val="both"/>
            </w:pPr>
            <w:r>
              <w:rPr>
                <w:sz w:val="21"/>
              </w:rPr>
              <w:t>1.</w:t>
            </w:r>
            <w:r>
              <w:rPr>
                <w:sz w:val="21"/>
              </w:rPr>
              <w:t>声光传感器（蓝牙联网）</w:t>
            </w:r>
            <w:r>
              <w:rPr>
                <w:sz w:val="21"/>
              </w:rPr>
              <w:t>1个</w:t>
            </w:r>
          </w:p>
          <w:p>
            <w:pPr>
              <w:pStyle w:val="null3"/>
              <w:ind w:firstLine="420"/>
              <w:jc w:val="both"/>
            </w:pPr>
            <w:r>
              <w:rPr>
                <w:sz w:val="21"/>
              </w:rPr>
              <w:t>2.</w:t>
            </w:r>
            <w:r>
              <w:rPr>
                <w:sz w:val="21"/>
              </w:rPr>
              <w:t>照明灯具（含调光、调色功能）</w:t>
            </w:r>
            <w:r>
              <w:rPr>
                <w:sz w:val="21"/>
              </w:rPr>
              <w:t>1个</w:t>
            </w:r>
          </w:p>
          <w:p>
            <w:pPr>
              <w:pStyle w:val="null3"/>
              <w:ind w:firstLine="420"/>
              <w:jc w:val="both"/>
            </w:pPr>
            <w:r>
              <w:rPr>
                <w:sz w:val="21"/>
              </w:rPr>
              <w:t>3.</w:t>
            </w:r>
            <w:r>
              <w:rPr>
                <w:sz w:val="21"/>
              </w:rPr>
              <w:t>照明控制面板（智能无线双开）</w:t>
            </w:r>
            <w:r>
              <w:rPr>
                <w:sz w:val="21"/>
              </w:rPr>
              <w:t>1个</w:t>
            </w:r>
          </w:p>
          <w:p>
            <w:pPr>
              <w:pStyle w:val="null3"/>
              <w:ind w:firstLine="420"/>
              <w:jc w:val="both"/>
            </w:pPr>
            <w:r>
              <w:rPr>
                <w:sz w:val="21"/>
              </w:rPr>
              <w:t>4.</w:t>
            </w:r>
            <w:r>
              <w:rPr>
                <w:sz w:val="21"/>
              </w:rPr>
              <w:t>显示屏智能机顶盒</w:t>
            </w:r>
            <w:r>
              <w:rPr>
                <w:sz w:val="21"/>
              </w:rPr>
              <w:t>1个，网络播放器采用Cortex-A53双核架构，1GB运行内存、8GB机身存储，支持外挂存储拓展，搭载WIFI接口，输出分辨率可达3840×2160。</w:t>
            </w:r>
          </w:p>
          <w:p>
            <w:pPr>
              <w:pStyle w:val="null3"/>
              <w:ind w:firstLine="420"/>
              <w:jc w:val="both"/>
            </w:pPr>
            <w:r>
              <w:rPr>
                <w:sz w:val="21"/>
              </w:rPr>
              <w:t>5.</w:t>
            </w:r>
            <w:r>
              <w:rPr>
                <w:sz w:val="21"/>
              </w:rPr>
              <w:t>投影机控制器</w:t>
            </w:r>
            <w:r>
              <w:rPr>
                <w:sz w:val="21"/>
              </w:rPr>
              <w:t>1个，搭载Android智能系统，支持蓝牙功能，投放画面尺寸60-150英寸；光学分辨率1920×1080dpi，最大兼容3840×2160分辨率，光源功率65W，机身存储16GB，整机尺寸146×133×173mm。</w:t>
            </w:r>
          </w:p>
          <w:p>
            <w:pPr>
              <w:pStyle w:val="null3"/>
              <w:ind w:firstLine="420"/>
              <w:jc w:val="both"/>
            </w:pPr>
            <w:r>
              <w:rPr>
                <w:sz w:val="21"/>
              </w:rPr>
              <w:t>6.</w:t>
            </w:r>
            <w:r>
              <w:rPr>
                <w:sz w:val="21"/>
              </w:rPr>
              <w:t>幕布控制器（支持蓝牙）</w:t>
            </w:r>
            <w:r>
              <w:rPr>
                <w:sz w:val="21"/>
              </w:rPr>
              <w:t>1个</w:t>
            </w:r>
          </w:p>
          <w:p>
            <w:pPr>
              <w:pStyle w:val="null3"/>
              <w:ind w:firstLine="420"/>
              <w:jc w:val="both"/>
            </w:pPr>
            <w:r>
              <w:rPr>
                <w:sz w:val="21"/>
              </w:rPr>
              <w:t>7.</w:t>
            </w:r>
            <w:r>
              <w:rPr>
                <w:sz w:val="21"/>
              </w:rPr>
              <w:t>音箱功放主机</w:t>
            </w:r>
            <w:r>
              <w:rPr>
                <w:sz w:val="21"/>
              </w:rPr>
              <w:t>1个，支持配套APP使用，适配家用场景；搭载钕磁铁双喇叭低音振膜，具备HIFI音效、APP操控、AI智能功能；蓝牙版本4.2，蓝牙接收距离≤10m，支持Wi-Fi、蓝牙、苹果Lighting接口、AUX多方式连接。</w:t>
            </w:r>
          </w:p>
          <w:p>
            <w:pPr>
              <w:pStyle w:val="null3"/>
              <w:ind w:firstLine="420"/>
              <w:jc w:val="both"/>
            </w:pPr>
            <w:r>
              <w:rPr>
                <w:sz w:val="21"/>
              </w:rPr>
              <w:t>8.</w:t>
            </w:r>
            <w:r>
              <w:rPr>
                <w:sz w:val="21"/>
              </w:rPr>
              <w:t>用户控制面板</w:t>
            </w:r>
            <w:r>
              <w:rPr>
                <w:sz w:val="21"/>
              </w:rPr>
              <w:t>1个，支持智能操控，搭载 3.83 英寸屏幕，工作温度区间 - 10℃~40℃，输入规格 220V~、50Hz、最大 10A；通信支持 2.4GHz/5GHz 双频 Wi-Fi（IEEE 802.11a/b/g/n）及低功耗蓝牙连接。</w:t>
            </w:r>
          </w:p>
          <w:p>
            <w:pPr>
              <w:pStyle w:val="null3"/>
              <w:ind w:firstLine="420"/>
              <w:jc w:val="both"/>
            </w:pPr>
            <w:r>
              <w:rPr>
                <w:sz w:val="21"/>
              </w:rPr>
              <w:t>9.</w:t>
            </w:r>
            <w:r>
              <w:rPr>
                <w:sz w:val="21"/>
              </w:rPr>
              <w:t>空调远程控制器</w:t>
            </w:r>
            <w:r>
              <w:rPr>
                <w:sz w:val="21"/>
              </w:rPr>
              <w:t>(支持Wi-Fi连接)1个</w:t>
            </w:r>
          </w:p>
          <w:p>
            <w:pPr>
              <w:pStyle w:val="null3"/>
              <w:ind w:firstLine="420"/>
              <w:jc w:val="both"/>
            </w:pPr>
            <w:r>
              <w:rPr>
                <w:sz w:val="21"/>
              </w:rPr>
              <w:t>10.</w:t>
            </w:r>
            <w:r>
              <w:rPr>
                <w:sz w:val="21"/>
              </w:rPr>
              <w:t>冰箱温控器</w:t>
            </w:r>
            <w:r>
              <w:rPr>
                <w:sz w:val="21"/>
              </w:rPr>
              <w:t>(模拟产品)1个</w:t>
            </w:r>
          </w:p>
          <w:p>
            <w:pPr>
              <w:pStyle w:val="null3"/>
              <w:ind w:firstLine="420"/>
              <w:jc w:val="both"/>
            </w:pPr>
            <w:r>
              <w:rPr>
                <w:sz w:val="21"/>
              </w:rPr>
              <w:t>11.</w:t>
            </w:r>
            <w:r>
              <w:rPr>
                <w:sz w:val="21"/>
              </w:rPr>
              <w:t>洗衣机（模拟产品）</w:t>
            </w:r>
            <w:r>
              <w:rPr>
                <w:sz w:val="21"/>
              </w:rPr>
              <w:t>1个</w:t>
            </w:r>
          </w:p>
          <w:p>
            <w:pPr>
              <w:pStyle w:val="null3"/>
              <w:ind w:firstLine="420"/>
              <w:jc w:val="both"/>
            </w:pPr>
            <w:r>
              <w:rPr>
                <w:sz w:val="21"/>
              </w:rPr>
              <w:t>12.</w:t>
            </w:r>
            <w:r>
              <w:rPr>
                <w:sz w:val="21"/>
              </w:rPr>
              <w:t>微波炉</w:t>
            </w:r>
            <w:r>
              <w:rPr>
                <w:sz w:val="21"/>
              </w:rPr>
              <w:t>(模拟产品,12V电源接口，蓝牙开关模拟)1个</w:t>
            </w:r>
          </w:p>
          <w:p>
            <w:pPr>
              <w:pStyle w:val="null3"/>
              <w:ind w:firstLine="420"/>
              <w:jc w:val="both"/>
            </w:pPr>
            <w:r>
              <w:rPr>
                <w:sz w:val="21"/>
              </w:rPr>
              <w:t>13.</w:t>
            </w:r>
            <w:r>
              <w:rPr>
                <w:sz w:val="21"/>
              </w:rPr>
              <w:t>扫地机器人</w:t>
            </w:r>
            <w:r>
              <w:rPr>
                <w:sz w:val="21"/>
              </w:rPr>
              <w:t>1个，适用覆盖面积91-120㎡，运行最大噪音64-78dB，机身最高高度9.6cm，配备机械式碰撞保护，内置2600mAh容量电池。</w:t>
            </w:r>
          </w:p>
          <w:p>
            <w:pPr>
              <w:pStyle w:val="null3"/>
              <w:ind w:firstLine="420"/>
              <w:jc w:val="both"/>
            </w:pPr>
            <w:r>
              <w:rPr>
                <w:sz w:val="21"/>
              </w:rPr>
              <w:t>14.</w:t>
            </w:r>
            <w:r>
              <w:rPr>
                <w:sz w:val="21"/>
              </w:rPr>
              <w:t>电动窗帘电机（推力</w:t>
            </w:r>
            <w:r>
              <w:rPr>
                <w:sz w:val="21"/>
              </w:rPr>
              <w:t>:20-150n，行程:75mm）1个</w:t>
            </w:r>
          </w:p>
          <w:p>
            <w:pPr>
              <w:pStyle w:val="null3"/>
              <w:ind w:firstLine="420"/>
              <w:jc w:val="both"/>
            </w:pPr>
            <w:r>
              <w:rPr>
                <w:sz w:val="21"/>
              </w:rPr>
              <w:t>15.</w:t>
            </w:r>
            <w:r>
              <w:rPr>
                <w:sz w:val="21"/>
              </w:rPr>
              <w:t>新风系统控制面板</w:t>
            </w:r>
            <w:r>
              <w:rPr>
                <w:sz w:val="21"/>
              </w:rPr>
              <w:t>1个，输入电压AC110-220V 50/60Hz，设备自耗功率小于2W；阻性负载最大电流5A，感性负载最大电流2A，温度显示区间0-95℃。</w:t>
            </w:r>
          </w:p>
          <w:p>
            <w:pPr>
              <w:pStyle w:val="null3"/>
              <w:ind w:firstLine="420"/>
              <w:jc w:val="both"/>
            </w:pPr>
            <w:r>
              <w:rPr>
                <w:sz w:val="21"/>
              </w:rPr>
              <w:t>16.</w:t>
            </w:r>
            <w:r>
              <w:rPr>
                <w:sz w:val="21"/>
              </w:rPr>
              <w:t>家庭网关</w:t>
            </w:r>
            <w:r>
              <w:rPr>
                <w:sz w:val="21"/>
              </w:rPr>
              <w:t>1个，产品尺寸95×95×26mm，输入规格5V 1A，配备10/100Mbps以太网网口，支持2.4G/5G双频Wi‑Fi（IEEE 802.11 a/b/g/n）、Zigbee3.0、低功耗蓝牙无线通讯。</w:t>
            </w:r>
          </w:p>
          <w:p>
            <w:pPr>
              <w:pStyle w:val="null3"/>
              <w:ind w:firstLine="420"/>
              <w:jc w:val="both"/>
            </w:pPr>
            <w:r>
              <w:rPr>
                <w:sz w:val="21"/>
              </w:rPr>
              <w:t>17.</w:t>
            </w:r>
            <w:r>
              <w:rPr>
                <w:sz w:val="21"/>
              </w:rPr>
              <w:t>智能门锁</w:t>
            </w:r>
            <w:r>
              <w:rPr>
                <w:sz w:val="21"/>
              </w:rPr>
              <w:t>1套，支持多种开锁方式：指纹、密码、一次性密码、蓝牙、NFC卡，配套机械钥匙 1把。</w:t>
            </w:r>
          </w:p>
          <w:p>
            <w:pPr>
              <w:pStyle w:val="null3"/>
              <w:ind w:firstLine="420"/>
              <w:jc w:val="both"/>
            </w:pPr>
            <w:r>
              <w:rPr>
                <w:sz w:val="21"/>
              </w:rPr>
              <w:t>18.</w:t>
            </w:r>
            <w:r>
              <w:rPr>
                <w:sz w:val="21"/>
              </w:rPr>
              <w:t>定制航空收纳箱</w:t>
            </w:r>
            <w:r>
              <w:rPr>
                <w:sz w:val="21"/>
              </w:rPr>
              <w:t>1个，用于收纳各种传感器等设备。</w:t>
            </w:r>
          </w:p>
          <w:p>
            <w:pPr>
              <w:pStyle w:val="null3"/>
              <w:ind w:firstLine="420"/>
              <w:jc w:val="both"/>
            </w:pPr>
            <w:r>
              <w:rPr>
                <w:sz w:val="21"/>
              </w:rPr>
              <w:t>19.</w:t>
            </w:r>
            <w:r>
              <w:rPr>
                <w:sz w:val="21"/>
              </w:rPr>
              <w:t>工具套装</w:t>
            </w:r>
            <w:r>
              <w:rPr>
                <w:sz w:val="21"/>
              </w:rPr>
              <w:t>1套，含冲击钻1个、手电钻1个、螺丝刀套件1套、测电笔1个、水平仪1个、万用表1个、斜口钳1个、水口钳1个、旋具1个、打线器1个、剥线钳1个、压线钳1个、网络测试仪1个、卷尺1个、电烙铁1个、尖嘴钳1个、锯子1个、剪管器1个、弯管器1个。</w:t>
            </w:r>
          </w:p>
          <w:p>
            <w:pPr>
              <w:pStyle w:val="null3"/>
              <w:jc w:val="both"/>
            </w:pPr>
            <w:r>
              <w:rPr>
                <w:sz w:val="21"/>
              </w:rPr>
              <w:t>▲（二）智能家居模拟场景实训模组：外形尺寸：长≥400mm、宽≥250mm、高≥</w:t>
            </w:r>
            <w:r>
              <w:rPr>
                <w:sz w:val="21"/>
              </w:rPr>
              <w:t>235</w:t>
            </w:r>
            <w:r>
              <w:rPr>
                <w:sz w:val="21"/>
              </w:rPr>
              <w:t>mm，适合桌面实训与展示。</w:t>
            </w:r>
          </w:p>
          <w:p>
            <w:pPr>
              <w:pStyle w:val="null3"/>
              <w:jc w:val="both"/>
            </w:pPr>
            <w:r>
              <w:rPr>
                <w:sz w:val="21"/>
              </w:rPr>
              <w:t>场景功能：模拟智能家居典型应用场景，可实现家居环境内照明、窗帘及小型执行电机的智能化控制演示，呈现家居自动化联动逻辑。</w:t>
            </w:r>
          </w:p>
          <w:p>
            <w:pPr>
              <w:pStyle w:val="null3"/>
              <w:jc w:val="both"/>
            </w:pPr>
            <w:r>
              <w:rPr>
                <w:sz w:val="21"/>
              </w:rPr>
              <w:t>硬件接口：模组底部集成万用接线端子模块，布线规范、接线安全，支持灯光控制模块、窗帘控制器、智能开关、继电器模块及各类小型执行电机的快速接入、接线与调试。</w:t>
            </w:r>
            <w:r>
              <w:rPr>
                <w:sz w:val="21"/>
                <w:b/>
              </w:rPr>
              <w:t>（需提供产品实物图或产品彩页或技术规格书）</w:t>
            </w:r>
          </w:p>
          <w:p>
            <w:pPr>
              <w:pStyle w:val="null3"/>
              <w:jc w:val="both"/>
            </w:pPr>
            <w:r>
              <w:rPr>
                <w:sz w:val="21"/>
              </w:rPr>
              <w:t>三、功能要求</w:t>
            </w:r>
          </w:p>
          <w:p>
            <w:pPr>
              <w:pStyle w:val="null3"/>
              <w:jc w:val="both"/>
            </w:pPr>
            <w:r>
              <w:rPr>
                <w:sz w:val="21"/>
              </w:rPr>
              <w:t>1.设备连接通讯采用统一协议：蓝牙、WIFI。</w:t>
            </w:r>
          </w:p>
          <w:p>
            <w:pPr>
              <w:pStyle w:val="null3"/>
              <w:jc w:val="both"/>
            </w:pPr>
            <w:r>
              <w:rPr>
                <w:sz w:val="21"/>
              </w:rPr>
              <w:t>2.设备支持接入主流物联网教学平台，提供配置文档。</w:t>
            </w:r>
          </w:p>
          <w:p>
            <w:pPr>
              <w:pStyle w:val="null3"/>
              <w:jc w:val="both"/>
            </w:pPr>
            <w:r>
              <w:rPr>
                <w:sz w:val="21"/>
              </w:rPr>
              <w:t>3.设备搭建完整≥3个经典智能家居联动场景（包括但不限于离家模式、回家模式、睡眠模式等）场景。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存放柜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碳钢金属封闭式货架，带</w:t>
            </w:r>
            <w:r>
              <w:rPr>
                <w:sz w:val="21"/>
              </w:rPr>
              <w:t>4位密码锁，尺寸≥高2100mm*宽2300mm*深800mm，通体+上下对开门，单柜承重≥850斤，加厚碳钢可拆卸隔板≥4块。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智能温室数字化应用实训平台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一、温室主体模块</w:t>
            </w:r>
          </w:p>
          <w:p>
            <w:pPr>
              <w:pStyle w:val="null3"/>
              <w:jc w:val="both"/>
            </w:pPr>
            <w:r>
              <w:rPr>
                <w:sz w:val="21"/>
              </w:rPr>
              <w:t>1、温室主体规格为长*宽*高：≥3000*2000*2000mm，采用铝型材+透明亚克力板制作，温室采用模块化设计。两侧布置风机湿帘，顶部设置开窗系统，设置出入口。</w:t>
            </w:r>
          </w:p>
          <w:p>
            <w:pPr>
              <w:pStyle w:val="null3"/>
              <w:jc w:val="both"/>
            </w:pPr>
            <w:r>
              <w:rPr>
                <w:sz w:val="21"/>
              </w:rPr>
              <w:t>温室内部安装植物生长灯、内循环风机、内遮荫系统、微喷系统、作物栽培设施、水肥一体化系统等设备设施。</w:t>
            </w:r>
          </w:p>
          <w:p>
            <w:pPr>
              <w:pStyle w:val="null3"/>
              <w:jc w:val="both"/>
            </w:pPr>
            <w:r>
              <w:rPr>
                <w:sz w:val="21"/>
              </w:rPr>
              <w:t>温室内部署温、光、水、气等环境因子数据采集装置，数据经云平台的分析决策与温室内设备进行联动，从而实现温室相关设备的智能化控制。</w:t>
            </w:r>
          </w:p>
          <w:p>
            <w:pPr>
              <w:pStyle w:val="null3"/>
              <w:jc w:val="both"/>
            </w:pPr>
            <w:r>
              <w:rPr>
                <w:sz w:val="21"/>
              </w:rPr>
              <w:t>温室配套种植套件，包括</w:t>
            </w:r>
            <w:r>
              <w:rPr>
                <w:sz w:val="21"/>
              </w:rPr>
              <w:t>2个种植槽、2袋栽培基质、1袋果蔬类种子。</w:t>
            </w:r>
          </w:p>
          <w:p>
            <w:pPr>
              <w:pStyle w:val="null3"/>
              <w:jc w:val="both"/>
            </w:pPr>
            <w:r>
              <w:rPr>
                <w:sz w:val="21"/>
              </w:rPr>
              <w:t>二、农业物联网数据采集系统模块</w:t>
            </w:r>
          </w:p>
          <w:p>
            <w:pPr>
              <w:pStyle w:val="null3"/>
              <w:jc w:val="both"/>
            </w:pPr>
            <w:r>
              <w:rPr>
                <w:sz w:val="21"/>
              </w:rPr>
              <w:t>大气温湿度、二氧化碳三合一传感器：</w:t>
            </w:r>
          </w:p>
          <w:p>
            <w:pPr>
              <w:pStyle w:val="null3"/>
              <w:jc w:val="both"/>
            </w:pPr>
            <w:r>
              <w:rPr>
                <w:sz w:val="21"/>
              </w:rPr>
              <w:t>1、支持RS485信号输出(Modbus协议),工作电压DC10-30V，功耗≤1.2w；</w:t>
            </w:r>
          </w:p>
          <w:p>
            <w:pPr>
              <w:pStyle w:val="null3"/>
              <w:jc w:val="both"/>
            </w:pPr>
            <w:r>
              <w:rPr>
                <w:sz w:val="21"/>
              </w:rPr>
              <w:t>2、大气温度量程：-40℃-80℃，精度：±0.5℃（25℃），分辨率： 0.1℃；</w:t>
            </w:r>
          </w:p>
          <w:p>
            <w:pPr>
              <w:pStyle w:val="null3"/>
              <w:jc w:val="both"/>
            </w:pPr>
            <w:r>
              <w:rPr>
                <w:sz w:val="21"/>
              </w:rPr>
              <w:t>3、大气湿度量程：0%RH-100%RH，精度：±3%RH(60%RH,25℃)，分辨率：0.1%RH；</w:t>
            </w:r>
          </w:p>
          <w:p>
            <w:pPr>
              <w:pStyle w:val="null3"/>
              <w:jc w:val="both"/>
            </w:pPr>
            <w:r>
              <w:rPr>
                <w:sz w:val="21"/>
              </w:rPr>
              <w:t>4、二氧化碳量程：0-5000ppm，精度±(50ppm+ 3%F·S) (25℃)。</w:t>
            </w:r>
          </w:p>
          <w:p>
            <w:pPr>
              <w:pStyle w:val="null3"/>
              <w:jc w:val="both"/>
            </w:pPr>
            <w:r>
              <w:rPr/>
              <w:t xml:space="preserve"> </w:t>
            </w:r>
          </w:p>
          <w:p>
            <w:pPr>
              <w:pStyle w:val="null3"/>
              <w:jc w:val="both"/>
            </w:pPr>
            <w:r>
              <w:rPr>
                <w:sz w:val="21"/>
              </w:rPr>
              <w:t>光合有效辐射传感器：</w:t>
            </w:r>
          </w:p>
          <w:p>
            <w:pPr>
              <w:pStyle w:val="null3"/>
              <w:jc w:val="both"/>
            </w:pPr>
            <w:r>
              <w:rPr>
                <w:sz w:val="21"/>
              </w:rPr>
              <w:t>1、支持RS485信号输出(Modbus协议),功耗：0.06W；</w:t>
            </w:r>
          </w:p>
          <w:p>
            <w:pPr>
              <w:pStyle w:val="null3"/>
              <w:jc w:val="both"/>
            </w:pPr>
            <w:r>
              <w:rPr>
                <w:sz w:val="21"/>
              </w:rPr>
              <w:t>2、光合有效辐射量程：0-2500μmol/㎡·s，精度：±5%，分辨率：1μmol/㎡·s，响应光谱：400nm~700nm。</w:t>
            </w:r>
          </w:p>
          <w:p>
            <w:pPr>
              <w:pStyle w:val="null3"/>
              <w:jc w:val="both"/>
            </w:pPr>
            <w:r>
              <w:rPr/>
              <w:t xml:space="preserve"> </w:t>
            </w:r>
          </w:p>
          <w:p>
            <w:pPr>
              <w:pStyle w:val="null3"/>
              <w:jc w:val="both"/>
            </w:pPr>
            <w:r>
              <w:rPr>
                <w:sz w:val="21"/>
              </w:rPr>
              <w:t>土壤温湿度、电导率三合一传感器：</w:t>
            </w:r>
          </w:p>
          <w:p>
            <w:pPr>
              <w:pStyle w:val="null3"/>
              <w:jc w:val="both"/>
            </w:pPr>
            <w:r>
              <w:rPr>
                <w:sz w:val="21"/>
              </w:rPr>
              <w:t>1、支持RS485信号输出(Modbus协议),最大功耗：0.7W（24V DC供电）；</w:t>
            </w:r>
          </w:p>
          <w:p>
            <w:pPr>
              <w:pStyle w:val="null3"/>
              <w:jc w:val="both"/>
            </w:pPr>
            <w:r>
              <w:rPr>
                <w:sz w:val="21"/>
              </w:rPr>
              <w:t>2、土壤温度量程：-40-80℃，精度：±0.5℃，分辨率：土0.1℃；</w:t>
            </w:r>
          </w:p>
          <w:p>
            <w:pPr>
              <w:pStyle w:val="null3"/>
              <w:jc w:val="both"/>
            </w:pPr>
            <w:r>
              <w:rPr>
                <w:sz w:val="21"/>
              </w:rPr>
              <w:t>3、土壤湿度量程：0-100%RH，精度：±2%RH，分辨率：0.1%RH；</w:t>
            </w:r>
          </w:p>
          <w:p>
            <w:pPr>
              <w:pStyle w:val="null3"/>
              <w:jc w:val="both"/>
            </w:pPr>
            <w:r>
              <w:rPr>
                <w:sz w:val="21"/>
              </w:rPr>
              <w:t>4、电导率量程：0-20000μS/cm，精度：0-10000μS/cm范围内为±1%FS；10000-20000μS/cm范围内为±5%FS，@（棕壤，60%,25℃），分辨率：10μS/cm</w:t>
            </w:r>
          </w:p>
          <w:p>
            <w:pPr>
              <w:pStyle w:val="null3"/>
              <w:jc w:val="both"/>
            </w:pPr>
            <w:r>
              <w:rPr>
                <w:sz w:val="21"/>
              </w:rPr>
              <w:t>采用土壤温度湿度一体式金属探针封装设计；线缆长度为</w:t>
            </w:r>
            <w:r>
              <w:rPr>
                <w:sz w:val="21"/>
              </w:rPr>
              <w:t>2m。</w:t>
            </w:r>
          </w:p>
          <w:p>
            <w:pPr>
              <w:pStyle w:val="null3"/>
              <w:jc w:val="both"/>
            </w:pPr>
            <w:r>
              <w:rPr/>
              <w:t xml:space="preserve"> </w:t>
            </w:r>
          </w:p>
          <w:p>
            <w:pPr>
              <w:pStyle w:val="null3"/>
              <w:jc w:val="both"/>
            </w:pPr>
            <w:r>
              <w:rPr>
                <w:sz w:val="21"/>
              </w:rPr>
              <w:t>土壤</w:t>
            </w:r>
            <w:r>
              <w:rPr>
                <w:sz w:val="21"/>
              </w:rPr>
              <w:t>PH传感器：</w:t>
            </w:r>
          </w:p>
          <w:p>
            <w:pPr>
              <w:pStyle w:val="null3"/>
              <w:jc w:val="both"/>
            </w:pPr>
            <w:r>
              <w:rPr>
                <w:sz w:val="21"/>
              </w:rPr>
              <w:t>1、支持RS485信号输出(Modbus协议),最大功耗：0.5W（24V DC供电）；</w:t>
            </w:r>
          </w:p>
          <w:p>
            <w:pPr>
              <w:pStyle w:val="null3"/>
              <w:jc w:val="both"/>
            </w:pPr>
            <w:r>
              <w:rPr>
                <w:sz w:val="21"/>
              </w:rPr>
              <w:t>2、土壤PH值量程：3-9pH，精度：±0.1pH，分辨率：0.1pH；</w:t>
            </w:r>
          </w:p>
          <w:p>
            <w:pPr>
              <w:pStyle w:val="null3"/>
              <w:jc w:val="both"/>
            </w:pPr>
            <w:r>
              <w:rPr>
                <w:sz w:val="21"/>
              </w:rPr>
              <w:t>3、采用金属探针封装设计；线缆长度为2m。</w:t>
            </w:r>
          </w:p>
          <w:p>
            <w:pPr>
              <w:pStyle w:val="null3"/>
              <w:jc w:val="both"/>
            </w:pPr>
            <w:r>
              <w:rPr/>
              <w:t xml:space="preserve"> </w:t>
            </w:r>
          </w:p>
          <w:p>
            <w:pPr>
              <w:pStyle w:val="null3"/>
              <w:jc w:val="both"/>
            </w:pPr>
            <w:r>
              <w:rPr>
                <w:sz w:val="21"/>
              </w:rPr>
              <w:t>风速传感器：</w:t>
            </w:r>
          </w:p>
          <w:p>
            <w:pPr>
              <w:pStyle w:val="null3"/>
              <w:jc w:val="both"/>
            </w:pPr>
            <w:r>
              <w:rPr>
                <w:sz w:val="21"/>
              </w:rPr>
              <w:t>1、支持RS485信号输出(Modbus协议),工作电压：DC10-30V宽压设计；</w:t>
            </w:r>
          </w:p>
          <w:p>
            <w:pPr>
              <w:pStyle w:val="null3"/>
              <w:jc w:val="both"/>
            </w:pPr>
            <w:r>
              <w:rPr>
                <w:sz w:val="21"/>
              </w:rPr>
              <w:t>2、风速量程：0-60m/s，精度 ：±（0.2+0.03V）m/s，分辨率：0.1m/s</w:t>
            </w:r>
          </w:p>
          <w:p>
            <w:pPr>
              <w:pStyle w:val="null3"/>
              <w:jc w:val="both"/>
            </w:pPr>
            <w:r>
              <w:rPr>
                <w:sz w:val="21"/>
              </w:rPr>
              <w:t>3、采用金属材质，非普通ABS材料。</w:t>
            </w:r>
          </w:p>
          <w:p>
            <w:pPr>
              <w:pStyle w:val="null3"/>
              <w:jc w:val="both"/>
            </w:pPr>
            <w:r>
              <w:rPr/>
              <w:t xml:space="preserve"> </w:t>
            </w:r>
          </w:p>
          <w:p>
            <w:pPr>
              <w:pStyle w:val="null3"/>
              <w:jc w:val="both"/>
            </w:pPr>
            <w:r>
              <w:rPr>
                <w:sz w:val="21"/>
              </w:rPr>
              <w:t>风向传感器：</w:t>
            </w:r>
          </w:p>
          <w:p>
            <w:pPr>
              <w:pStyle w:val="null3"/>
              <w:jc w:val="both"/>
            </w:pPr>
            <w:r>
              <w:rPr>
                <w:sz w:val="21"/>
              </w:rPr>
              <w:t>1、支持RS485信号输出(Modbus协议),工作电压：DC10-30V宽压设计；</w:t>
            </w:r>
          </w:p>
          <w:p>
            <w:pPr>
              <w:pStyle w:val="null3"/>
              <w:jc w:val="both"/>
            </w:pPr>
            <w:r>
              <w:rPr>
                <w:sz w:val="21"/>
              </w:rPr>
              <w:t>2、风向量程：8个指示方向，动态响应速度：≤0.5s；</w:t>
            </w:r>
          </w:p>
          <w:p>
            <w:pPr>
              <w:pStyle w:val="null3"/>
              <w:jc w:val="both"/>
            </w:pPr>
            <w:r>
              <w:rPr>
                <w:sz w:val="21"/>
              </w:rPr>
              <w:t>3、采用金属材质，非普通ABS材料。</w:t>
            </w:r>
          </w:p>
          <w:p>
            <w:pPr>
              <w:pStyle w:val="null3"/>
              <w:jc w:val="both"/>
            </w:pPr>
            <w:r>
              <w:rPr/>
              <w:t xml:space="preserve"> </w:t>
            </w:r>
          </w:p>
          <w:p>
            <w:pPr>
              <w:pStyle w:val="null3"/>
              <w:jc w:val="both"/>
            </w:pPr>
            <w:r>
              <w:rPr>
                <w:sz w:val="21"/>
              </w:rPr>
              <w:t>大气温湿度、光照度、大气压强四要素传感器：</w:t>
            </w:r>
          </w:p>
          <w:p>
            <w:pPr>
              <w:pStyle w:val="null3"/>
              <w:jc w:val="both"/>
            </w:pPr>
            <w:r>
              <w:rPr>
                <w:sz w:val="21"/>
              </w:rPr>
              <w:t>1、支持RS485信号输出(Modbus协议),工作电压：DC10-30V，功耗≤1.3w；</w:t>
            </w:r>
          </w:p>
          <w:p>
            <w:pPr>
              <w:pStyle w:val="null3"/>
              <w:jc w:val="both"/>
            </w:pPr>
            <w:r>
              <w:rPr>
                <w:sz w:val="21"/>
              </w:rPr>
              <w:t>2、大气温度量程：-40℃-80℃，精度：±0.5℃（25℃），分辨率： 0.1℃；</w:t>
            </w:r>
          </w:p>
          <w:p>
            <w:pPr>
              <w:pStyle w:val="null3"/>
              <w:jc w:val="both"/>
            </w:pPr>
            <w:r>
              <w:rPr>
                <w:sz w:val="21"/>
              </w:rPr>
              <w:t>3、大气湿度量程：0%RH-100%RH，精度：±3%RH(60%RH,25℃)，分辨率：0. 1%RH；</w:t>
            </w:r>
          </w:p>
          <w:p>
            <w:pPr>
              <w:pStyle w:val="null3"/>
              <w:jc w:val="both"/>
            </w:pPr>
            <w:r>
              <w:rPr>
                <w:sz w:val="21"/>
              </w:rPr>
              <w:t>4、光照度量程：0-20WLux ，精度：±4%(25℃)；</w:t>
            </w:r>
          </w:p>
          <w:p>
            <w:pPr>
              <w:pStyle w:val="null3"/>
              <w:jc w:val="both"/>
            </w:pPr>
            <w:r>
              <w:rPr>
                <w:sz w:val="21"/>
              </w:rPr>
              <w:t>5、大气压力量程：0-120Kpa，精度：±0.15Kpa@25℃ 101Kpa。</w:t>
            </w:r>
          </w:p>
          <w:p>
            <w:pPr>
              <w:pStyle w:val="null3"/>
              <w:jc w:val="both"/>
            </w:pPr>
            <w:r>
              <w:rPr/>
              <w:t xml:space="preserve"> </w:t>
            </w:r>
          </w:p>
          <w:p>
            <w:pPr>
              <w:pStyle w:val="null3"/>
              <w:jc w:val="both"/>
            </w:pPr>
            <w:r>
              <w:rPr>
                <w:sz w:val="21"/>
              </w:rPr>
              <w:t>声光报警器：</w:t>
            </w:r>
          </w:p>
          <w:p>
            <w:pPr>
              <w:pStyle w:val="null3"/>
              <w:jc w:val="both"/>
            </w:pPr>
            <w:r>
              <w:rPr>
                <w:sz w:val="21"/>
              </w:rPr>
              <w:t>1、转速：120-140RPM；</w:t>
            </w:r>
          </w:p>
          <w:p>
            <w:pPr>
              <w:pStyle w:val="null3"/>
              <w:jc w:val="both"/>
            </w:pPr>
            <w:r>
              <w:rPr>
                <w:sz w:val="21"/>
              </w:rPr>
              <w:t>2、灯泡：高亮度灯泡直流电压，10瓦；</w:t>
            </w:r>
          </w:p>
          <w:p>
            <w:pPr>
              <w:pStyle w:val="null3"/>
              <w:jc w:val="both"/>
            </w:pPr>
            <w:r>
              <w:rPr>
                <w:sz w:val="21"/>
              </w:rPr>
              <w:t>3、音量：＞80db。</w:t>
            </w:r>
          </w:p>
          <w:p>
            <w:pPr>
              <w:pStyle w:val="null3"/>
              <w:jc w:val="both"/>
            </w:pPr>
            <w:r>
              <w:rPr/>
              <w:t xml:space="preserve"> </w:t>
            </w:r>
          </w:p>
          <w:p>
            <w:pPr>
              <w:pStyle w:val="null3"/>
              <w:jc w:val="both"/>
            </w:pPr>
            <w:r>
              <w:rPr>
                <w:sz w:val="21"/>
              </w:rPr>
              <w:t>农业物联网控制箱：</w:t>
            </w:r>
          </w:p>
          <w:p>
            <w:pPr>
              <w:pStyle w:val="null3"/>
              <w:jc w:val="both"/>
            </w:pPr>
            <w:r>
              <w:rPr>
                <w:sz w:val="21"/>
              </w:rPr>
              <w:t>支持</w:t>
            </w:r>
            <w:r>
              <w:rPr>
                <w:sz w:val="21"/>
              </w:rPr>
              <w:t>RS485(ModbusRTU协议)数据采集，支持移动、联通、电信LTE CAT1无线数据传输，支持TDD-LTE Band 38/39/40/41和FDD-LTE Band 1/3/5/8 频段，拥有TDD-LTE最大下行7.5 Mbps，上行1 Mbps以及FDD-LTE最大下行10 Mbps，上行5 Mbps。</w:t>
            </w:r>
          </w:p>
          <w:p>
            <w:pPr>
              <w:pStyle w:val="null3"/>
              <w:jc w:val="both"/>
            </w:pPr>
            <w:r>
              <w:rPr/>
              <w:t xml:space="preserve"> </w:t>
            </w:r>
          </w:p>
          <w:p>
            <w:pPr>
              <w:pStyle w:val="null3"/>
              <w:jc w:val="both"/>
            </w:pPr>
            <w:r>
              <w:rPr>
                <w:sz w:val="21"/>
              </w:rPr>
              <w:t>传输速率；</w:t>
            </w:r>
          </w:p>
          <w:p>
            <w:pPr>
              <w:pStyle w:val="null3"/>
              <w:jc w:val="both"/>
            </w:pPr>
            <w:r>
              <w:rPr>
                <w:sz w:val="21"/>
              </w:rPr>
              <w:t>1、支持TCP Client /UDP Client，工作电压DC9～36V，具有≤16路各要素传感器数据采集接入，含一年通讯卡费(3.6G/年)；</w:t>
            </w:r>
          </w:p>
          <w:p>
            <w:pPr>
              <w:pStyle w:val="null3"/>
              <w:jc w:val="both"/>
            </w:pPr>
            <w:r>
              <w:rPr>
                <w:sz w:val="21"/>
              </w:rPr>
              <w:t>2、采用户外防水304不锈钢喷塑箱体，支持LOGO定制，尺寸≥</w:t>
            </w:r>
            <w:r>
              <w:rPr>
                <w:sz w:val="21"/>
              </w:rPr>
              <w:t>长</w:t>
            </w:r>
            <w:r>
              <w:rPr>
                <w:sz w:val="21"/>
              </w:rPr>
              <w:t>40×</w:t>
            </w:r>
            <w:r>
              <w:rPr>
                <w:sz w:val="21"/>
              </w:rPr>
              <w:t>宽</w:t>
            </w:r>
            <w:r>
              <w:rPr>
                <w:sz w:val="21"/>
              </w:rPr>
              <w:t>50×</w:t>
            </w:r>
            <w:r>
              <w:rPr>
                <w:sz w:val="21"/>
              </w:rPr>
              <w:t>高</w:t>
            </w:r>
            <w:r>
              <w:rPr>
                <w:sz w:val="21"/>
              </w:rPr>
              <w:t>18cm；</w:t>
            </w:r>
          </w:p>
          <w:p>
            <w:pPr>
              <w:pStyle w:val="null3"/>
              <w:jc w:val="both"/>
            </w:pPr>
            <w:r>
              <w:rPr>
                <w:sz w:val="21"/>
              </w:rPr>
              <w:t>3、具有防雷模块、空开断路器、DIN导轨条、接线端子、线槽走线模式。</w:t>
            </w:r>
          </w:p>
          <w:p>
            <w:pPr>
              <w:pStyle w:val="null3"/>
              <w:jc w:val="both"/>
            </w:pPr>
            <w:r>
              <w:rPr/>
              <w:t xml:space="preserve"> </w:t>
            </w:r>
          </w:p>
          <w:p>
            <w:pPr>
              <w:pStyle w:val="null3"/>
              <w:jc w:val="both"/>
            </w:pPr>
            <w:r>
              <w:rPr>
                <w:sz w:val="21"/>
              </w:rPr>
              <w:t>水肥一体化系统模块</w:t>
            </w:r>
          </w:p>
          <w:p>
            <w:pPr>
              <w:pStyle w:val="null3"/>
              <w:jc w:val="both"/>
            </w:pPr>
            <w:r>
              <w:rPr>
                <w:sz w:val="21"/>
              </w:rPr>
              <w:t>1、金属喷塑箱体，采用化工级PVC管道；</w:t>
            </w:r>
          </w:p>
          <w:p>
            <w:pPr>
              <w:pStyle w:val="null3"/>
              <w:jc w:val="both"/>
            </w:pPr>
            <w:r>
              <w:rPr>
                <w:sz w:val="21"/>
              </w:rPr>
              <w:t>2、卧式离心施肥泵，功率0.75kW，额定扬程36m，流量4m³/h；</w:t>
            </w:r>
          </w:p>
          <w:p>
            <w:pPr>
              <w:pStyle w:val="null3"/>
              <w:jc w:val="both"/>
            </w:pPr>
            <w:r>
              <w:rPr>
                <w:sz w:val="21"/>
              </w:rPr>
              <w:t>3、≥10寸液晶显示触控屏，分辨率1024×600，支持LAN、COM、4G接入；</w:t>
            </w:r>
          </w:p>
          <w:p>
            <w:pPr>
              <w:pStyle w:val="null3"/>
              <w:jc w:val="both"/>
            </w:pPr>
            <w:r>
              <w:rPr>
                <w:sz w:val="21"/>
              </w:rPr>
              <w:t>4、支持3个吸肥通道，单通道最大吸肥量250L/h；</w:t>
            </w:r>
          </w:p>
          <w:p>
            <w:pPr>
              <w:pStyle w:val="null3"/>
              <w:jc w:val="both"/>
            </w:pPr>
            <w:r>
              <w:rPr>
                <w:sz w:val="21"/>
              </w:rPr>
              <w:t>5、支持3个吸肥通道独立手动流量调节；</w:t>
            </w:r>
          </w:p>
          <w:p>
            <w:pPr>
              <w:pStyle w:val="null3"/>
              <w:jc w:val="both"/>
            </w:pPr>
            <w:r>
              <w:rPr>
                <w:sz w:val="21"/>
              </w:rPr>
              <w:t>6、支持1路灌溉电磁阀控制(最大支持3路)，具有16套可自定义配方程序；</w:t>
            </w:r>
          </w:p>
          <w:p>
            <w:pPr>
              <w:pStyle w:val="null3"/>
              <w:jc w:val="both"/>
            </w:pPr>
            <w:r>
              <w:rPr>
                <w:sz w:val="21"/>
              </w:rPr>
              <w:t>7、</w:t>
            </w:r>
            <w:r>
              <w:rPr>
                <w:sz w:val="21"/>
              </w:rPr>
              <w:t>支持查看</w:t>
            </w:r>
            <w:r>
              <w:rPr>
                <w:sz w:val="21"/>
              </w:rPr>
              <w:t>EC、PH实时数据；</w:t>
            </w:r>
          </w:p>
          <w:p>
            <w:pPr>
              <w:pStyle w:val="null3"/>
              <w:jc w:val="both"/>
            </w:pPr>
            <w:r>
              <w:rPr>
                <w:sz w:val="21"/>
              </w:rPr>
              <w:t>8、</w:t>
            </w:r>
            <w:r>
              <w:rPr>
                <w:sz w:val="21"/>
              </w:rPr>
              <w:t>具有实时采集灌溉管路的</w:t>
            </w:r>
            <w:r>
              <w:rPr>
                <w:sz w:val="21"/>
              </w:rPr>
              <w:t>EC传感器和PH传感器数据；</w:t>
            </w:r>
          </w:p>
          <w:p>
            <w:pPr>
              <w:pStyle w:val="null3"/>
              <w:jc w:val="both"/>
            </w:pPr>
            <w:r>
              <w:rPr>
                <w:sz w:val="21"/>
              </w:rPr>
              <w:t>9</w:t>
            </w:r>
            <w:r>
              <w:rPr>
                <w:sz w:val="21"/>
              </w:rPr>
              <w:t>、可支持</w:t>
            </w:r>
            <w:r>
              <w:rPr>
                <w:sz w:val="21"/>
              </w:rPr>
              <w:t>3种灌溉模式（手动施肥灌溉模式；自动施肥灌溉模式；平台控制施肥灌溉模）；</w:t>
            </w:r>
          </w:p>
          <w:p>
            <w:pPr>
              <w:pStyle w:val="null3"/>
              <w:jc w:val="both"/>
            </w:pPr>
            <w:r>
              <w:rPr>
                <w:sz w:val="21"/>
              </w:rPr>
              <w:t>1</w:t>
            </w:r>
            <w:r>
              <w:rPr>
                <w:sz w:val="21"/>
              </w:rPr>
              <w:t>0</w:t>
            </w:r>
            <w:r>
              <w:rPr>
                <w:sz w:val="21"/>
              </w:rPr>
              <w:t>、可支持触控屏端、手机端、电脑端控制等功能。</w:t>
            </w:r>
          </w:p>
          <w:p>
            <w:pPr>
              <w:pStyle w:val="null3"/>
              <w:jc w:val="both"/>
            </w:pPr>
            <w:r>
              <w:rPr>
                <w:sz w:val="21"/>
              </w:rPr>
              <w:t>1</w:t>
            </w:r>
            <w:r>
              <w:rPr>
                <w:sz w:val="21"/>
              </w:rPr>
              <w:t>1</w:t>
            </w:r>
            <w:r>
              <w:rPr>
                <w:sz w:val="21"/>
              </w:rPr>
              <w:t>、电磁阀：</w:t>
            </w:r>
            <w:r>
              <w:rPr>
                <w:sz w:val="21"/>
              </w:rPr>
              <w:t>φ32，AC24V,手自一体式电磁阀，内牙式</w:t>
            </w:r>
          </w:p>
          <w:p>
            <w:pPr>
              <w:pStyle w:val="null3"/>
              <w:jc w:val="both"/>
            </w:pPr>
            <w:r>
              <w:rPr>
                <w:sz w:val="21"/>
              </w:rPr>
              <w:t>1</w:t>
            </w:r>
            <w:r>
              <w:rPr>
                <w:sz w:val="21"/>
              </w:rPr>
              <w:t>2</w:t>
            </w:r>
            <w:r>
              <w:rPr>
                <w:sz w:val="21"/>
              </w:rPr>
              <w:t>、电磁流量计：</w:t>
            </w:r>
            <w:r>
              <w:rPr>
                <w:sz w:val="21"/>
              </w:rPr>
              <w:t>φ32电磁流量计，可以采集瞬时流量和累计流量，RS485，DC24V</w:t>
            </w:r>
          </w:p>
          <w:p>
            <w:pPr>
              <w:pStyle w:val="null3"/>
              <w:jc w:val="both"/>
            </w:pPr>
            <w:r>
              <w:rPr>
                <w:sz w:val="21"/>
              </w:rPr>
              <w:t>1</w:t>
            </w:r>
            <w:r>
              <w:rPr>
                <w:sz w:val="21"/>
              </w:rPr>
              <w:t>3</w:t>
            </w:r>
            <w:r>
              <w:rPr>
                <w:sz w:val="21"/>
              </w:rPr>
              <w:t>、肥料搅拌泵：</w:t>
            </w:r>
            <w:r>
              <w:rPr>
                <w:sz w:val="21"/>
              </w:rPr>
              <w:t>AC220V，0.18KW,带不锈钢搅拌杆</w:t>
            </w:r>
          </w:p>
          <w:p>
            <w:pPr>
              <w:pStyle w:val="null3"/>
              <w:jc w:val="both"/>
            </w:pPr>
            <w:r>
              <w:rPr>
                <w:sz w:val="21"/>
              </w:rPr>
              <w:t>1</w:t>
            </w:r>
            <w:r>
              <w:rPr>
                <w:sz w:val="21"/>
              </w:rPr>
              <w:t>4</w:t>
            </w:r>
            <w:r>
              <w:rPr>
                <w:sz w:val="21"/>
              </w:rPr>
              <w:t>、施肥桶：</w:t>
            </w:r>
            <w:r>
              <w:rPr>
                <w:sz w:val="21"/>
              </w:rPr>
              <w:t>50L，LLPE材料</w:t>
            </w:r>
          </w:p>
          <w:p>
            <w:pPr>
              <w:pStyle w:val="null3"/>
              <w:jc w:val="both"/>
            </w:pPr>
            <w:r>
              <w:rPr/>
              <w:t xml:space="preserve"> </w:t>
            </w:r>
          </w:p>
          <w:p>
            <w:pPr>
              <w:pStyle w:val="null3"/>
              <w:jc w:val="both"/>
            </w:pPr>
            <w:r>
              <w:rPr>
                <w:sz w:val="21"/>
              </w:rPr>
              <w:t>物联网行业云平台模块</w:t>
            </w:r>
          </w:p>
          <w:p>
            <w:pPr>
              <w:pStyle w:val="null3"/>
              <w:jc w:val="both"/>
            </w:pPr>
            <w:r>
              <w:rPr>
                <w:sz w:val="21"/>
              </w:rPr>
              <w:t>（一）平台总体要求</w:t>
            </w:r>
          </w:p>
          <w:p>
            <w:pPr>
              <w:pStyle w:val="null3"/>
              <w:jc w:val="both"/>
            </w:pPr>
            <w:r>
              <w:rPr>
                <w:sz w:val="21"/>
              </w:rPr>
              <w:t>1、平台作为统一登录入口和基础功能支撑，以智慧行业应用为背景，物联网技术为核心，虚拟仿真为支撑能力，满足相关专业和课程教学实训需求。</w:t>
            </w:r>
          </w:p>
          <w:p>
            <w:pPr>
              <w:pStyle w:val="null3"/>
              <w:jc w:val="both"/>
            </w:pPr>
            <w:r>
              <w:rPr>
                <w:sz w:val="21"/>
              </w:rPr>
              <w:t>2、平台采用B/S架构，具有即时即地即登录的轻便型实训教学系统环境，能够监控实训环节关键节点，包含课程管理、教师管理、班级管理、学生管理、教学任务等模块。</w:t>
            </w:r>
          </w:p>
          <w:p>
            <w:pPr>
              <w:pStyle w:val="null3"/>
              <w:jc w:val="both"/>
            </w:pPr>
            <w:r>
              <w:rPr>
                <w:sz w:val="21"/>
              </w:rPr>
              <w:t>3、学校管理员可进行班级管理、教师管理、学生管理、课程及任务管理等。</w:t>
            </w:r>
          </w:p>
          <w:p>
            <w:pPr>
              <w:pStyle w:val="null3"/>
              <w:jc w:val="both"/>
            </w:pPr>
            <w:r>
              <w:rPr>
                <w:sz w:val="21"/>
              </w:rPr>
              <w:t>4、教师可进行教学任务管理和学生任务管理等。</w:t>
            </w:r>
          </w:p>
          <w:p>
            <w:pPr>
              <w:pStyle w:val="null3"/>
              <w:jc w:val="both"/>
            </w:pPr>
            <w:r>
              <w:rPr>
                <w:sz w:val="21"/>
              </w:rPr>
              <w:t>5、学生能够使用平台各项功能模块和组件，完成实训任务。模块和组件主要包括硬件仿真、3D场景仿真、行业应用系统、在线实验环境等。</w:t>
            </w:r>
          </w:p>
          <w:p>
            <w:pPr>
              <w:pStyle w:val="null3"/>
              <w:jc w:val="both"/>
            </w:pPr>
            <w:r>
              <w:rPr>
                <w:sz w:val="21"/>
              </w:rPr>
              <w:t>6、在线云平台是</w:t>
            </w:r>
            <w:r>
              <w:rPr>
                <w:sz w:val="28"/>
              </w:rPr>
              <w:t>≥</w:t>
            </w:r>
            <w:r>
              <w:rPr>
                <w:sz w:val="21"/>
              </w:rPr>
              <w:t>5个账号。</w:t>
            </w:r>
          </w:p>
          <w:p>
            <w:pPr>
              <w:pStyle w:val="null3"/>
              <w:jc w:val="both"/>
            </w:pPr>
            <w:r>
              <w:rPr>
                <w:sz w:val="21"/>
              </w:rPr>
              <w:t>（二）模块功能要求</w:t>
            </w:r>
          </w:p>
          <w:p>
            <w:pPr>
              <w:pStyle w:val="null3"/>
              <w:jc w:val="both"/>
            </w:pPr>
            <w:r>
              <w:rPr>
                <w:sz w:val="21"/>
              </w:rPr>
              <w:t>1、支持多种设备接入，兼容MQTT/TCP-IP多种接入协议；</w:t>
            </w:r>
          </w:p>
          <w:p>
            <w:pPr>
              <w:pStyle w:val="null3"/>
              <w:jc w:val="both"/>
            </w:pPr>
            <w:r>
              <w:rPr>
                <w:sz w:val="21"/>
              </w:rPr>
              <w:t>2、支持在广域网中通过PC、移动智能终端等设备登录此云平台；</w:t>
            </w:r>
          </w:p>
          <w:p>
            <w:pPr>
              <w:pStyle w:val="null3"/>
              <w:jc w:val="both"/>
            </w:pPr>
            <w:r>
              <w:rPr>
                <w:sz w:val="21"/>
              </w:rPr>
              <w:t>3、具备项目管理功能，提供定制化的项目中心集中管理；</w:t>
            </w:r>
          </w:p>
          <w:p>
            <w:pPr>
              <w:pStyle w:val="null3"/>
              <w:jc w:val="both"/>
            </w:pPr>
            <w:r>
              <w:rPr>
                <w:sz w:val="21"/>
              </w:rPr>
              <w:t>4、支持物联网SAAS项目的新建并支持授权API的自动生成功能；</w:t>
            </w:r>
          </w:p>
          <w:p>
            <w:pPr>
              <w:pStyle w:val="null3"/>
              <w:jc w:val="both"/>
            </w:pPr>
            <w:r>
              <w:rPr>
                <w:sz w:val="21"/>
              </w:rPr>
              <w:t>5、支持产品物模型的配置，支持设备管理、编辑等功能；</w:t>
            </w:r>
          </w:p>
          <w:p>
            <w:pPr>
              <w:pStyle w:val="null3"/>
              <w:jc w:val="both"/>
            </w:pPr>
            <w:r>
              <w:rPr>
                <w:sz w:val="21"/>
              </w:rPr>
              <w:t>6、支持设备调试功能，支持线上调试网关设备，能实时查看到调试结果；</w:t>
            </w:r>
          </w:p>
          <w:p>
            <w:pPr>
              <w:pStyle w:val="null3"/>
              <w:jc w:val="both"/>
            </w:pPr>
            <w:r>
              <w:rPr>
                <w:sz w:val="21"/>
              </w:rPr>
              <w:t>7、支持多级资产管理配置，并支持通过资产检索到对应设备；</w:t>
            </w:r>
          </w:p>
          <w:p>
            <w:pPr>
              <w:pStyle w:val="null3"/>
              <w:jc w:val="both"/>
            </w:pPr>
            <w:r>
              <w:rPr>
                <w:sz w:val="21"/>
              </w:rPr>
              <w:t>8、支持数据仿真功能，支持模拟15种以上传感器数据，包含温度、湿度、水温、二氧化碳、光照、风速、大气压力、空气质量、可燃气体、火焰、红外对射传感器。</w:t>
            </w:r>
          </w:p>
          <w:p>
            <w:pPr>
              <w:pStyle w:val="null3"/>
              <w:jc w:val="both"/>
            </w:pPr>
            <w:r>
              <w:rPr>
                <w:sz w:val="21"/>
              </w:rPr>
              <w:t>9、提供应用开发API，支持自有业务接入；</w:t>
            </w:r>
          </w:p>
          <w:p>
            <w:pPr>
              <w:pStyle w:val="null3"/>
              <w:jc w:val="both"/>
            </w:pPr>
            <w:r>
              <w:rPr>
                <w:sz w:val="21"/>
              </w:rPr>
              <w:t>▲10、支持通过低代码开发，制定业务策略；</w:t>
            </w:r>
            <w:r>
              <w:rPr>
                <w:sz w:val="21"/>
                <w:b/>
              </w:rPr>
              <w:t>（需提供功能演示视频）</w:t>
            </w:r>
          </w:p>
          <w:p>
            <w:pPr>
              <w:pStyle w:val="null3"/>
              <w:jc w:val="both"/>
            </w:pPr>
            <w:r>
              <w:rPr>
                <w:sz w:val="21"/>
              </w:rPr>
              <w:t>▲11、支持智慧农业行业云系统，包含：农业数据大屏展示，农业土地管理，地块区域绘制，作物管理，农事管理，人员管理，设备管理，设备触发设置等功能；</w:t>
            </w:r>
            <w:r>
              <w:rPr>
                <w:sz w:val="21"/>
                <w:b/>
              </w:rPr>
              <w:t>（需提供功能演示视频）</w:t>
            </w:r>
          </w:p>
          <w:p>
            <w:pPr>
              <w:pStyle w:val="null3"/>
              <w:jc w:val="both"/>
            </w:pPr>
            <w:r>
              <w:rPr>
                <w:sz w:val="21"/>
              </w:rPr>
              <w:t>▲12、内置20+款行业设备3D模型，支持构建多种真实行业场景；</w:t>
            </w:r>
            <w:r>
              <w:rPr>
                <w:sz w:val="21"/>
                <w:b/>
              </w:rPr>
              <w:t>（需提供功能演示视频）</w:t>
            </w:r>
          </w:p>
          <w:p>
            <w:pPr>
              <w:pStyle w:val="null3"/>
              <w:jc w:val="both"/>
            </w:pPr>
            <w:r>
              <w:rPr>
                <w:sz w:val="21"/>
              </w:rPr>
              <w:t>13、基于 HTML5 和 WebGL 技术，可以在主流浏览器上进行浏览和调试，支持桌面端和移动端；</w:t>
            </w:r>
          </w:p>
          <w:p>
            <w:pPr>
              <w:pStyle w:val="null3"/>
              <w:jc w:val="both"/>
            </w:pPr>
            <w:r>
              <w:rPr>
                <w:sz w:val="21"/>
              </w:rPr>
              <w:t>14、集成了预览功能，可实时预览场景渲染效果，所见即所得；</w:t>
            </w:r>
          </w:p>
          <w:p>
            <w:pPr>
              <w:pStyle w:val="null3"/>
              <w:jc w:val="both"/>
            </w:pPr>
            <w:r>
              <w:rPr>
                <w:sz w:val="21"/>
              </w:rPr>
              <w:t>15、支持数字孪生搭建，内置智慧安防社区场景、智慧农业温室大棚场景、智能家居家庭场景等虚拟场景；</w:t>
            </w:r>
          </w:p>
          <w:p>
            <w:pPr>
              <w:pStyle w:val="null3"/>
              <w:jc w:val="both"/>
            </w:pPr>
            <w:r>
              <w:rPr>
                <w:sz w:val="21"/>
              </w:rPr>
              <w:t>16、支持根据不同的数据变化，展示模型不同的状态。</w:t>
            </w:r>
          </w:p>
          <w:p>
            <w:pPr>
              <w:pStyle w:val="null3"/>
              <w:jc w:val="both"/>
            </w:pPr>
            <w:r>
              <w:rPr>
                <w:sz w:val="21"/>
              </w:rPr>
              <w:t>（三）仿真实训系统</w:t>
            </w:r>
          </w:p>
          <w:p>
            <w:pPr>
              <w:pStyle w:val="null3"/>
              <w:jc w:val="both"/>
            </w:pPr>
            <w:r>
              <w:rPr>
                <w:sz w:val="21"/>
              </w:rPr>
              <w:t>1、仿真实训系统须具备存档（导出）与读档（导入）功能，支持随时保存、读取，根据保存进度，随时继续实训或重新实训；</w:t>
            </w:r>
          </w:p>
          <w:p>
            <w:pPr>
              <w:pStyle w:val="null3"/>
              <w:jc w:val="both"/>
            </w:pPr>
            <w:r>
              <w:rPr>
                <w:sz w:val="21"/>
              </w:rPr>
              <w:t>2、仿真工作台须支持图形化形式存放和布局虚拟套件，支持添加连线图；</w:t>
            </w:r>
          </w:p>
          <w:p>
            <w:pPr>
              <w:pStyle w:val="null3"/>
              <w:jc w:val="both"/>
            </w:pPr>
            <w:r>
              <w:rPr>
                <w:sz w:val="21"/>
              </w:rPr>
              <w:t>▲3、仿真实训系统操作软件需具备检测功能，可以关闭开启实时验证连线错误；</w:t>
            </w:r>
            <w:r>
              <w:rPr>
                <w:sz w:val="21"/>
                <w:b/>
              </w:rPr>
              <w:t>（提供演示视频）</w:t>
            </w:r>
          </w:p>
          <w:p>
            <w:pPr>
              <w:pStyle w:val="null3"/>
              <w:jc w:val="both"/>
            </w:pPr>
            <w:r>
              <w:rPr>
                <w:sz w:val="21"/>
              </w:rPr>
              <w:t>4、消息面板可查看设备通信消息；</w:t>
            </w:r>
          </w:p>
          <w:p>
            <w:pPr>
              <w:pStyle w:val="null3"/>
              <w:jc w:val="both"/>
            </w:pPr>
            <w:r>
              <w:rPr>
                <w:sz w:val="21"/>
              </w:rPr>
              <w:t>▲5、仿真硬件具有模拟数据源产生模拟数据，可通过定值或随机值两种方式产生模拟数据；</w:t>
            </w:r>
            <w:r>
              <w:rPr>
                <w:sz w:val="21"/>
                <w:b/>
              </w:rPr>
              <w:t>（提供演示视频）</w:t>
            </w:r>
          </w:p>
          <w:p>
            <w:pPr>
              <w:pStyle w:val="null3"/>
              <w:jc w:val="both"/>
            </w:pPr>
            <w:r>
              <w:rPr>
                <w:sz w:val="21"/>
              </w:rPr>
              <w:t>6、仿真的套件部品至少包含：有线传感器、无线传感器、执行器、网关、I/O模块、RFID、终端、负载、电源、其它外设等。具体清单如下：</w:t>
            </w:r>
          </w:p>
          <w:p>
            <w:pPr>
              <w:pStyle w:val="null3"/>
              <w:jc w:val="both"/>
            </w:pPr>
            <w:r>
              <w:rPr>
                <w:sz w:val="21"/>
              </w:rPr>
              <w:t>（</w:t>
            </w:r>
            <w:r>
              <w:rPr>
                <w:sz w:val="21"/>
              </w:rPr>
              <w:t>1）有线传感器：</w:t>
            </w:r>
          </w:p>
          <w:p>
            <w:pPr>
              <w:pStyle w:val="null3"/>
              <w:jc w:val="both"/>
            </w:pPr>
            <w:r>
              <w:rPr>
                <w:sz w:val="21"/>
              </w:rPr>
              <w:t>至少包含空气质量传感器、大气压力传感器、二氧化碳传感器、温湿度传感器、光照度传感器、氧气传感器、</w:t>
            </w:r>
            <w:r>
              <w:rPr>
                <w:sz w:val="21"/>
              </w:rPr>
              <w:t>PM2、5传感器、土壤水分传感器、液位传感器、水温传感器、风向传感器、风速传感器、人体传感器、火焰传感器、红外对射传感器、微波传感器、烟雾传感器、二氧化碳传感器（485）、温湿度传感器（485）、光照度传感器（485）等；</w:t>
            </w:r>
          </w:p>
          <w:p>
            <w:pPr>
              <w:pStyle w:val="null3"/>
              <w:jc w:val="both"/>
            </w:pPr>
            <w:r>
              <w:rPr>
                <w:sz w:val="21"/>
              </w:rPr>
              <w:t>（</w:t>
            </w:r>
            <w:r>
              <w:rPr>
                <w:sz w:val="21"/>
              </w:rPr>
              <w:t>2</w:t>
            </w:r>
            <w:r>
              <w:rPr>
                <w:sz w:val="21"/>
              </w:rPr>
              <w:t>）无线传感器：至少包含空气质量传感器、火焰传感器、人体传感器、可燃气体传感器、温湿度传感器、光照传感器等；</w:t>
            </w:r>
          </w:p>
          <w:p>
            <w:pPr>
              <w:pStyle w:val="null3"/>
              <w:jc w:val="both"/>
            </w:pPr>
            <w:r>
              <w:rPr>
                <w:sz w:val="21"/>
              </w:rPr>
              <w:t>（</w:t>
            </w:r>
            <w:r>
              <w:rPr>
                <w:sz w:val="21"/>
              </w:rPr>
              <w:t>3）继电器：至少包含继电器、双联继电器、单联继电器等；</w:t>
            </w:r>
          </w:p>
          <w:p>
            <w:pPr>
              <w:pStyle w:val="null3"/>
              <w:jc w:val="both"/>
            </w:pPr>
            <w:r>
              <w:rPr>
                <w:sz w:val="21"/>
              </w:rPr>
              <w:t>（</w:t>
            </w:r>
            <w:r>
              <w:rPr>
                <w:sz w:val="21"/>
              </w:rPr>
              <w:t>4）网关：至少包含新网关、路由器、串口服务器等</w:t>
            </w:r>
          </w:p>
          <w:p>
            <w:pPr>
              <w:pStyle w:val="null3"/>
              <w:jc w:val="both"/>
            </w:pPr>
            <w:r>
              <w:rPr>
                <w:sz w:val="21"/>
              </w:rPr>
              <w:t>（</w:t>
            </w:r>
            <w:r>
              <w:rPr>
                <w:sz w:val="21"/>
              </w:rPr>
              <w:t>5）I/O模块：至少包含模拟量采集器（4017）、数字量采集器（4150）、zigbee协调器、zigbee四输入模拟量模块等；</w:t>
            </w:r>
          </w:p>
          <w:p>
            <w:pPr>
              <w:pStyle w:val="null3"/>
              <w:jc w:val="both"/>
            </w:pPr>
            <w:r>
              <w:rPr>
                <w:sz w:val="21"/>
              </w:rPr>
              <w:t>（</w:t>
            </w:r>
            <w:r>
              <w:rPr>
                <w:sz w:val="21"/>
              </w:rPr>
              <w:t>6）RFID：至少包含低频读卡器、低频卡，高频读卡器、高频卡，NL超高频一体机、超高频卡、桌面超高频读写器等。</w:t>
            </w:r>
          </w:p>
          <w:p>
            <w:pPr>
              <w:pStyle w:val="null3"/>
              <w:jc w:val="both"/>
            </w:pPr>
            <w:r>
              <w:rPr>
                <w:sz w:val="21"/>
              </w:rPr>
              <w:t>（</w:t>
            </w:r>
            <w:r>
              <w:rPr>
                <w:sz w:val="21"/>
              </w:rPr>
              <w:t>7）终端：包含PC等；</w:t>
            </w:r>
          </w:p>
          <w:p>
            <w:pPr>
              <w:pStyle w:val="null3"/>
              <w:jc w:val="both"/>
            </w:pPr>
            <w:r>
              <w:rPr>
                <w:sz w:val="21"/>
              </w:rPr>
              <w:t>（</w:t>
            </w:r>
            <w:r>
              <w:rPr>
                <w:sz w:val="21"/>
              </w:rPr>
              <w:t>8）负载：至少包含警示灯、雾化器、通用负载、风扇、灯泡、水泵等；</w:t>
            </w:r>
          </w:p>
          <w:p>
            <w:pPr>
              <w:pStyle w:val="null3"/>
              <w:jc w:val="both"/>
            </w:pPr>
            <w:r>
              <w:rPr>
                <w:sz w:val="21"/>
              </w:rPr>
              <w:t>（</w:t>
            </w:r>
            <w:r>
              <w:rPr>
                <w:sz w:val="21"/>
              </w:rPr>
              <w:t>9）电源：至少包含5V、12V、24V、通用等电源；</w:t>
            </w:r>
          </w:p>
          <w:p>
            <w:pPr>
              <w:pStyle w:val="null3"/>
              <w:jc w:val="both"/>
            </w:pPr>
            <w:r>
              <w:rPr>
                <w:sz w:val="21"/>
              </w:rPr>
              <w:t>（</w:t>
            </w:r>
            <w:r>
              <w:rPr>
                <w:sz w:val="21"/>
              </w:rPr>
              <w:t>10）其它外设：至少包含电压电流变送器、摄像头、LED屏、485转232转换器、USB转232转换器等。</w:t>
            </w:r>
          </w:p>
          <w:p>
            <w:pPr>
              <w:pStyle w:val="null3"/>
              <w:jc w:val="both"/>
            </w:pPr>
            <w:r>
              <w:rPr>
                <w:sz w:val="21"/>
              </w:rPr>
              <w:t>7、</w:t>
            </w:r>
            <w:r>
              <w:rPr>
                <w:sz w:val="21"/>
              </w:rPr>
              <w:t>仿真实训系统操作软件需具备检测功能，通过拖拉图形改变布局，通过接线、配置仿真部件参数等后由自动检测和手动检测两种模式检测操作连接状态并显示实训结果。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车辆道闸实训产品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产品采用模块化、可拆装实训结构，支持道闸安装调试、接线布线、车牌识别配置、车辆检测联动、远程控制、收费管理、防砸车逻辑验证等全流程实操训练，兼具教学演示、技能实训、项目调试与考核评价功能，满足院校车辆出入口系统安装、调试、运维类课程教学需求。配套</w:t>
            </w:r>
            <w:r>
              <w:rPr>
                <w:sz w:val="21"/>
              </w:rPr>
              <w:t>1台装维查障工程宝检测仪，屏幕：≥7英寸，双千兆网络接口，满足网络摄像机测试，同轴摄像机测试、网络测试、数字万用表等功能。</w:t>
            </w:r>
          </w:p>
          <w:p>
            <w:pPr>
              <w:pStyle w:val="null3"/>
              <w:jc w:val="both"/>
            </w:pPr>
            <w:r>
              <w:rPr>
                <w:sz w:val="21"/>
              </w:rPr>
              <w:t>1、 直杆式或栅栏式，杆长3-4米（可调），抬杆速度≤3秒。</w:t>
            </w:r>
          </w:p>
          <w:p>
            <w:pPr>
              <w:pStyle w:val="null3"/>
              <w:jc w:val="both"/>
            </w:pPr>
            <w:r>
              <w:rPr>
                <w:sz w:val="21"/>
              </w:rPr>
              <w:t>2、 直流无刷电机，具备遇阻反弹（防砸车）功能。</w:t>
            </w:r>
          </w:p>
          <w:p>
            <w:pPr>
              <w:pStyle w:val="null3"/>
              <w:jc w:val="both"/>
            </w:pPr>
            <w:r>
              <w:rPr>
                <w:sz w:val="21"/>
              </w:rPr>
              <w:t>3、 200万像素，识别率≥99%，支持新能源车牌。</w:t>
            </w:r>
          </w:p>
          <w:p>
            <w:pPr>
              <w:pStyle w:val="null3"/>
              <w:jc w:val="both"/>
            </w:pPr>
            <w:r>
              <w:rPr>
                <w:sz w:val="21"/>
              </w:rPr>
              <w:t>4、 支持遥控、车牌识别、地感线圈、手动按钮四种控制方式。</w:t>
            </w:r>
          </w:p>
          <w:p>
            <w:pPr>
              <w:pStyle w:val="null3"/>
              <w:jc w:val="both"/>
            </w:pPr>
            <w:r>
              <w:rPr>
                <w:sz w:val="21"/>
              </w:rPr>
              <w:t>5、支持车辆管理（入场/出场记录）、收费管理（可选免费模式）、报表导出功能。</w:t>
            </w:r>
          </w:p>
          <w:p>
            <w:pPr>
              <w:pStyle w:val="null3"/>
              <w:jc w:val="both"/>
            </w:pPr>
            <w:r>
              <w:rPr>
                <w:sz w:val="21"/>
              </w:rPr>
              <w:t>6、 提供完整的接线图、调试手册，支持学生完成从安装、接线到配置的全流程实训。</w:t>
            </w:r>
          </w:p>
          <w:p>
            <w:pPr>
              <w:pStyle w:val="null3"/>
              <w:jc w:val="both"/>
            </w:pPr>
            <w:r>
              <w:rPr>
                <w:sz w:val="21"/>
              </w:rPr>
              <w:t>7、 整机保修≥</w:t>
            </w:r>
            <w:r>
              <w:rPr>
                <w:sz w:val="21"/>
              </w:rPr>
              <w:t>3</w:t>
            </w:r>
            <w:r>
              <w:rPr>
                <w:sz w:val="21"/>
              </w:rPr>
              <w:t>年（非人为操作不当）。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广东省城市技师学院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采购机构代理服务收费标准：中标人须向采购代理机构按如下标准和规定缴纳招标代理服务费（不含税）： （1）以项目中标金额作为招标代理服务费的计算基数； （2）招标代理服务费采用差额定率累进法（下浮20%）进行计算，按照以下标准计取： 100万元以下的部分，按照1.5%计取；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其他，一、演示 视频演示的先后顺序将按各投标人的签到先后顺序逐一演示。每个投标人只有一次演示机会，参与演示人员2人（含授权代表在内），采购代理机构仅提供投影仪，其他相关机器或专业播放设备请各投标人自行携带。 二、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城市技师学院2026年度物联网应用技术优质培育专业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采购包1（广东省城市技师学院2026年度物联网应用技术优质培育专业建设项目）：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采购包1（广东省城市技师学院2026年度物联网应用技术优质培育专业建设项目）：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https://www.creditchina.gov.cn)“记录失信被执行人或重大税收违法失信主体或政府采购严重违法失信行为”记录名单；不处于中国政府采购网(https://www.ccgp.gov.cn)“政府采购严重违法失信行为信息记录”中的禁止参加政府采购活动期间（以采购代理机构于提交投标文件截止当天在“信用中国”网站（https://www.creditchina.gov.cn）及中国政府采购网(https://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格式自拟）。</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本项目属于专门面向中小企业采购项目。 注：（1）品目名称“第1项”采购标的中小企业须符合本项目采购标的对应行业（其他未列明行业）的划分标准，投标人须提供《中小企业声明函(工程、服务)》； （2）品目名称“第2至第9项”采购标的中小企业须符合本项目采购标的对应行业（工业）的划分标准，投标人须提供《中小企业声明函(货物)》； （3）监狱企业、残疾人福利单位视同小型、微型企业。属于监狱企业的，提供由省级以上监狱管理局、戒毒管理局(含新疆生产建设兵团)出具的属于监狱企业的证明文件；属于残疾人福利性单位的，提供《残疾人福利性单位声明函》。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声明函》的填写要求见《广东省财政厅关于进一步规范政府采购活动中落实促进中小企业发展政策的通知》（粤财采购〔2024〕11号）的规定，投标人可登录https://gdgpo.czt.gd.gov.cn/freecms/site/guangdong/tz/info/2024/15000058.html查阅。</w:t>
            </w:r>
          </w:p>
        </w:tc>
      </w:tr>
    </w:tbl>
    <w:p>
      <w:pPr>
        <w:pStyle w:val="null3"/>
        <w:ind w:firstLine="480"/>
      </w:pPr>
      <w:r>
        <w:rPr/>
        <w:t>表二符合性审查表：</w:t>
      </w:r>
    </w:p>
    <w:p>
      <w:pPr>
        <w:pStyle w:val="null3"/>
      </w:pPr>
      <w:r>
        <w:rPr/>
        <w:t>采购包1（广东省城市技师学院2026年度物联网应用技术优质培育专业建设项目）：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投标报价没有超出预算金额或最高限价/投标报价符合招标文件要求的。</w:t>
            </w:r>
          </w:p>
        </w:tc>
      </w:tr>
      <w:tr>
        <w:tc>
          <w:tcPr>
            <w:tcW w:type="dxa" w:w="890"/>
          </w:tcPr>
          <w:p>
            <w:pPr>
              <w:pStyle w:val="null3"/>
            </w:pPr>
            <w:r>
              <w:rPr/>
              <w:t>4</w:t>
            </w:r>
          </w:p>
        </w:tc>
        <w:tc>
          <w:tcPr>
            <w:tcW w:type="dxa" w:w="3178"/>
          </w:tcPr>
          <w:p>
            <w:pPr>
              <w:pStyle w:val="null3"/>
            </w:pPr>
            <w:r>
              <w:rPr/>
              <w:t>完全满足招标文件中标注“★”的条款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采购包1(广东省城市技师学院2026年度物联网应用技术优质培育专业建设项目):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(14.0分)</w:t>
            </w:r>
          </w:p>
        </w:tc>
        <w:tc>
          <w:tcPr>
            <w:tcW w:type="dxa" w:w="5076"/>
          </w:tcPr>
          <w:p>
            <w:pPr>
              <w:pStyle w:val="null3"/>
              <w:jc w:val="left"/>
            </w:pPr>
            <w:r>
              <w:rPr/>
              <w:t>对采购需求中标注“▲”的重要技术参数的响应情况进行评审：（共14项）标注“▲”的重要技术参数每项最高分值1分，最高得14分。响应为“正偏离”或“符合”的该项得1分；响应为“负偏离”的，该项不得分。 注：1.采购需求中标记演示的部分，需要进行演示。可以选择真实系统、系统原型、demo、视频录屏等演示方式，不接受Word、PPT、PDF、图片等方式进行演示。演示时间不得超过10min。 2.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一般条款的响应情况 (18.0分)</w:t>
            </w:r>
          </w:p>
        </w:tc>
        <w:tc>
          <w:tcPr>
            <w:tcW w:type="dxa" w:w="5076"/>
          </w:tcPr>
          <w:p>
            <w:pPr>
              <w:pStyle w:val="null3"/>
              <w:jc w:val="left"/>
            </w:pPr>
            <w:r>
              <w:rPr/>
              <w:t>对采购需求中“具体技术(参数)要求”未标注“★、▲”的一般技术参数的响应情况进行评审，完全满足得18分： 有负偏离情况按以下要求得分： 有1-3项（含本数）条款为负偏离的得14分； 有4-6项（含本数）条款为负偏离的得10分； 有7-9项（含本数）条款为负偏离的得6分； 有10-12项（含本数）条款为负偏离的得2分； 有13项（含本数）以上条款为负偏离的得0分。 注：如采购需求中有明确提供的证明资料，则以采购需求中要求的为准，无或未按要求提供证明材料的不得分；如采购需求中无明确证明材料的，以投标人的投标文件《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整体实施方案 (5.0分)</w:t>
            </w:r>
          </w:p>
        </w:tc>
        <w:tc>
          <w:tcPr>
            <w:tcW w:type="dxa" w:w="5076"/>
          </w:tcPr>
          <w:p>
            <w:pPr>
              <w:pStyle w:val="null3"/>
              <w:jc w:val="left"/>
            </w:pPr>
            <w:r>
              <w:rPr/>
              <w:t>根据投标人针对本项目所提供的项目实施方案（包括但不限于对项目的建设理解、人员分工及岗位设置、工作流程、进度安排、货物配送等情况）进行综合评审： 1.方案描述详尽，对项目实施内容理解准确，人员分工及岗位职责明确清晰，有明确的步骤和分工，全流程精准把控，完全满足用户需求，得5分； 2.方案描述基本完整，对项目实施内容理解程度基本到位，人员分工及岗位职责符合基本要求，流程步骤基本合理，基本满足用户需求，得3分； 3.方案描述不完整，对项目实施内容理解程度不到位，人员分工及岗位职责不符合要求，流程步骤不合理，部分满足用户需求，得1分； 4.没有提供方案或不满足用户需求，得0分。</w:t>
            </w:r>
          </w:p>
        </w:tc>
      </w:tr>
      <w:tr>
        <w:tc>
          <w:tcPr>
            <w:tcW w:type="dxa" w:w="922"/>
            <w:gridSpan w:val="2"/>
            <w:vMerge/>
          </w:tcPr>
          <w:p/>
        </w:tc>
        <w:tc>
          <w:tcPr>
            <w:tcW w:type="dxa" w:w="2307"/>
          </w:tcPr>
          <w:p>
            <w:pPr>
              <w:pStyle w:val="null3"/>
              <w:jc w:val="left"/>
            </w:pPr>
            <w:r>
              <w:rPr/>
              <w:t>售后服务方案（一） (4.0分)</w:t>
            </w:r>
          </w:p>
        </w:tc>
        <w:tc>
          <w:tcPr>
            <w:tcW w:type="dxa" w:w="5076"/>
          </w:tcPr>
          <w:p>
            <w:pPr>
              <w:pStyle w:val="null3"/>
              <w:jc w:val="left"/>
            </w:pPr>
            <w:r>
              <w:rPr/>
              <w:t>根据采购需求“售后服务方案”内容，对投标人提供的售后服务方案（包括但不限于：①投标人上门保修服务计划、②配件（或部件或零部件）的更换、维修及供货。③设备质量保修期内与质量保修期满后的整体方案、④设备故障处理方案）进行评审： 每提供一项上述内容得1分，本小项最高得4分。</w:t>
            </w:r>
          </w:p>
        </w:tc>
      </w:tr>
      <w:tr>
        <w:tc>
          <w:tcPr>
            <w:tcW w:type="dxa" w:w="922"/>
            <w:gridSpan w:val="2"/>
            <w:vMerge/>
          </w:tcPr>
          <w:p/>
        </w:tc>
        <w:tc>
          <w:tcPr>
            <w:tcW w:type="dxa" w:w="2307"/>
          </w:tcPr>
          <w:p>
            <w:pPr>
              <w:pStyle w:val="null3"/>
              <w:jc w:val="left"/>
            </w:pPr>
            <w:r>
              <w:rPr/>
              <w:t>售后服务方案（二） (5.0分)</w:t>
            </w:r>
          </w:p>
        </w:tc>
        <w:tc>
          <w:tcPr>
            <w:tcW w:type="dxa" w:w="5076"/>
          </w:tcPr>
          <w:p>
            <w:pPr>
              <w:pStyle w:val="null3"/>
              <w:jc w:val="left"/>
            </w:pPr>
            <w:r>
              <w:rPr/>
              <w:t>在上述得分的基础上（得0分的不再参与下一步评审）根据投标人提供的售后服务方案进行评审： 1.方案详实，根据项目的特点，就可遇见的紧急事件做出的应急方案内容详实，完全满足用户需求，得5分； 2.方案完整，就可遇见的紧急事件做出的应急方案内容完整，基本满足用户需求，得3分； 3.方案存在缺漏，就可遇见的紧急事件做出的应急方案存在不足，部分满足用户需求，得1分； 4.没有提供方案或不满足用户需求，得0分。</w:t>
            </w:r>
          </w:p>
        </w:tc>
      </w:tr>
      <w:tr>
        <w:tc>
          <w:tcPr>
            <w:tcW w:type="dxa" w:w="922"/>
            <w:gridSpan w:val="2"/>
            <w:vMerge/>
          </w:tcPr>
          <w:p/>
        </w:tc>
        <w:tc>
          <w:tcPr>
            <w:tcW w:type="dxa" w:w="2307"/>
          </w:tcPr>
          <w:p>
            <w:pPr>
              <w:pStyle w:val="null3"/>
              <w:jc w:val="left"/>
            </w:pPr>
            <w:r>
              <w:rPr/>
              <w:t>培训方案（一） (4.0分)</w:t>
            </w:r>
          </w:p>
        </w:tc>
        <w:tc>
          <w:tcPr>
            <w:tcW w:type="dxa" w:w="5076"/>
          </w:tcPr>
          <w:p>
            <w:pPr>
              <w:pStyle w:val="null3"/>
              <w:jc w:val="left"/>
            </w:pPr>
            <w:r>
              <w:rPr/>
              <w:t>根据投标人提供的培训方案（包括但不限于：①操作培训、②日常维护保养培训、③培训形式、④培训人员、天数等计划安排等）进行评分：每提供一项上述内容得1分，本小项最高得4分。</w:t>
            </w:r>
          </w:p>
        </w:tc>
      </w:tr>
      <w:tr>
        <w:tc>
          <w:tcPr>
            <w:tcW w:type="dxa" w:w="922"/>
            <w:gridSpan w:val="2"/>
            <w:vMerge/>
          </w:tcPr>
          <w:p/>
        </w:tc>
        <w:tc>
          <w:tcPr>
            <w:tcW w:type="dxa" w:w="2307"/>
          </w:tcPr>
          <w:p>
            <w:pPr>
              <w:pStyle w:val="null3"/>
              <w:jc w:val="left"/>
            </w:pPr>
            <w:r>
              <w:rPr/>
              <w:t>培训方案（二） (5.0分)</w:t>
            </w:r>
          </w:p>
        </w:tc>
        <w:tc>
          <w:tcPr>
            <w:tcW w:type="dxa" w:w="5076"/>
          </w:tcPr>
          <w:p>
            <w:pPr>
              <w:pStyle w:val="null3"/>
              <w:jc w:val="left"/>
            </w:pPr>
            <w:r>
              <w:rPr/>
              <w:t>在上述得分的基础上（得0分的不再参与下一步评审）根据投标人提供针对本项目“培训方案（一）”的全面性、专业性和合理性等进行综合评审： 1.方案内容详实、培训形式多样、科学合理、操作性强，完全满足用户需求，得5分； 2.方案内容完整，培训形式较多样，基本满足用户需求，得3分； 3.方案内容较为简单或不基本完整，培训形式单一，部分满足用户需求，得1分； 4.没有提供方案或不满足用户需求，得0分。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 (3.0分)</w:t>
            </w:r>
          </w:p>
        </w:tc>
        <w:tc>
          <w:tcPr>
            <w:tcW w:type="dxa" w:w="5076"/>
          </w:tcPr>
          <w:p>
            <w:pPr>
              <w:pStyle w:val="null3"/>
              <w:jc w:val="left"/>
            </w:pPr>
            <w:r>
              <w:rPr/>
              <w:t>本项目涉及优质教学资源建设，拟任项目经理1名资质要求：具有数字信息技术相关专业的专业知识测评证书及三级（或以上）高级工技能证书，得3分。 注：提供证书扫描件和人员在投标截止日之前6个月内任意1个月代缴个税税单或社保证明（《投保单》或《社会保险参保人员证明》等），不提供或资料不完整的，不得分。</w:t>
            </w:r>
          </w:p>
        </w:tc>
      </w:tr>
      <w:tr>
        <w:tc>
          <w:tcPr>
            <w:tcW w:type="dxa" w:w="922"/>
            <w:gridSpan w:val="2"/>
            <w:vMerge/>
          </w:tcPr>
          <w:p/>
        </w:tc>
        <w:tc>
          <w:tcPr>
            <w:tcW w:type="dxa" w:w="2307"/>
          </w:tcPr>
          <w:p>
            <w:pPr>
              <w:pStyle w:val="null3"/>
              <w:jc w:val="left"/>
            </w:pPr>
            <w:r>
              <w:rPr/>
              <w:t>团队人员 (6.0分)</w:t>
            </w:r>
          </w:p>
        </w:tc>
        <w:tc>
          <w:tcPr>
            <w:tcW w:type="dxa" w:w="5076"/>
          </w:tcPr>
          <w:p>
            <w:pPr>
              <w:pStyle w:val="null3"/>
              <w:jc w:val="left"/>
            </w:pPr>
            <w:r>
              <w:rPr/>
              <w:t>本项目团队人员（项目经理除外）资质要求： 具有职业教育“双师型”讲师证书或技能型兼职教师证书。 每提供1人得2分，最高得6分。同一人具有多个证书不重复得分。 注：提供证书扫描件和人员在投标截止日之前6个月内任意1个月代缴个税税单或劳动合同证明，不提供或资料不完整的，不得分。</w:t>
            </w:r>
          </w:p>
        </w:tc>
      </w:tr>
      <w:tr>
        <w:tc>
          <w:tcPr>
            <w:tcW w:type="dxa" w:w="922"/>
            <w:gridSpan w:val="2"/>
            <w:vMerge/>
          </w:tcPr>
          <w:p/>
        </w:tc>
        <w:tc>
          <w:tcPr>
            <w:tcW w:type="dxa" w:w="2307"/>
          </w:tcPr>
          <w:p>
            <w:pPr>
              <w:pStyle w:val="null3"/>
              <w:jc w:val="left"/>
            </w:pPr>
            <w:r>
              <w:rPr/>
              <w:t>同类项目经验 (3.0分)</w:t>
            </w:r>
          </w:p>
        </w:tc>
        <w:tc>
          <w:tcPr>
            <w:tcW w:type="dxa" w:w="5076"/>
          </w:tcPr>
          <w:p>
            <w:pPr>
              <w:pStyle w:val="null3"/>
              <w:jc w:val="left"/>
            </w:pPr>
            <w:r>
              <w:rPr/>
              <w:t>根据投标人自2023年1月1日以来（以合同签订时间为准）完成的同类或类似项目（实训室建设或教学资源开发或课程资源建设项目类）业绩进行评分，每提供1项业绩得1分，最高得3分。 注：提供合同关键页（含签订合同双方的单位名称、合同项目名称、主要标的、项目金额与含签订合同双方的落款盖章、签订日期的关键页）复印件，否则不得分。</w:t>
            </w:r>
          </w:p>
        </w:tc>
      </w:tr>
      <w:tr>
        <w:tc>
          <w:tcPr>
            <w:tcW w:type="dxa" w:w="922"/>
            <w:gridSpan w:val="2"/>
            <w:vMerge/>
          </w:tcPr>
          <w:p/>
        </w:tc>
        <w:tc>
          <w:tcPr>
            <w:tcW w:type="dxa" w:w="2307"/>
          </w:tcPr>
          <w:p>
            <w:pPr>
              <w:pStyle w:val="null3"/>
              <w:jc w:val="left"/>
            </w:pPr>
            <w:r>
              <w:rPr/>
              <w:t>软件著作权 (3.0分)</w:t>
            </w:r>
          </w:p>
        </w:tc>
        <w:tc>
          <w:tcPr>
            <w:tcW w:type="dxa" w:w="5076"/>
          </w:tcPr>
          <w:p>
            <w:pPr>
              <w:pStyle w:val="null3"/>
              <w:jc w:val="left"/>
            </w:pPr>
            <w:r>
              <w:rPr/>
              <w:t>供应商具有教学资源管理应用类相关软件著作权、课程教学大纲分析类软件著作权，每提供1个得1分，满分得3分； 注：投标文件中须提供以上有效证书复印件或扫描件并加盖供应商公章。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44"/>
          <w:b/>
        </w:rPr>
        <w:t>广东省城市技师学院物联网应用技术优质培育专业建设项目</w:t>
      </w:r>
    </w:p>
    <w:p>
      <w:pPr>
        <w:pStyle w:val="null3"/>
        <w:jc w:val="center"/>
      </w:pPr>
      <w:r>
        <w:rPr>
          <w:sz w:val="44"/>
          <w:b/>
        </w:rPr>
        <w:t>合同书</w:t>
      </w:r>
    </w:p>
    <w:p>
      <w:pPr>
        <w:pStyle w:val="null3"/>
        <w:jc w:val="center"/>
      </w:pPr>
      <w:r>
        <w:rPr>
          <w:sz w:val="24"/>
        </w:rPr>
        <w:t>项目名称：广东省城市技师学院</w:t>
      </w:r>
      <w:r>
        <w:rPr>
          <w:sz w:val="24"/>
        </w:rPr>
        <w:t>2026</w:t>
      </w:r>
      <w:r>
        <w:rPr>
          <w:sz w:val="24"/>
        </w:rPr>
        <w:t>年</w:t>
      </w:r>
      <w:r>
        <w:rPr>
          <w:sz w:val="24"/>
        </w:rPr>
        <w:t>物联网应用技术优质培育专业建设项目</w:t>
      </w:r>
    </w:p>
    <w:p>
      <w:pPr>
        <w:pStyle w:val="null3"/>
        <w:jc w:val="both"/>
      </w:pPr>
      <w:r>
        <w:rPr>
          <w:sz w:val="24"/>
        </w:rPr>
        <w:t>项目编号：</w:t>
      </w:r>
      <w:r>
        <w:rPr>
          <w:sz w:val="24"/>
          <w:u w:val="single"/>
        </w:rPr>
        <w:t xml:space="preserve">    </w:t>
      </w:r>
      <w:r>
        <w:rPr>
          <w:sz w:val="24"/>
          <w:u w:val="single"/>
        </w:rPr>
        <w:t xml:space="preserve">     </w:t>
      </w:r>
    </w:p>
    <w:p>
      <w:pPr>
        <w:pStyle w:val="null3"/>
        <w:jc w:val="both"/>
      </w:pPr>
      <w:r>
        <w:rPr>
          <w:sz w:val="24"/>
        </w:rPr>
        <w:t>合同编号：</w:t>
      </w:r>
      <w:r>
        <w:rPr>
          <w:sz w:val="24"/>
          <w:u w:val="single"/>
        </w:rPr>
        <w:t xml:space="preserve">    </w:t>
      </w:r>
      <w:r>
        <w:rPr>
          <w:sz w:val="24"/>
          <w:u w:val="single"/>
        </w:rPr>
        <w:t xml:space="preserve">     </w:t>
      </w:r>
    </w:p>
    <w:p>
      <w:pPr>
        <w:pStyle w:val="null3"/>
        <w:jc w:val="both"/>
      </w:pPr>
      <w:r>
        <w:rPr/>
        <w:t xml:space="preserve"> </w:t>
      </w:r>
    </w:p>
    <w:p>
      <w:pPr>
        <w:pStyle w:val="null3"/>
        <w:jc w:val="both"/>
      </w:pPr>
      <w:r>
        <w:rPr>
          <w:sz w:val="24"/>
          <w:b/>
        </w:rPr>
        <w:t>甲</w:t>
      </w:r>
      <w:r>
        <w:rPr>
          <w:sz w:val="24"/>
          <w:b/>
        </w:rPr>
        <w:t xml:space="preserve">    </w:t>
      </w:r>
      <w:r>
        <w:rPr>
          <w:sz w:val="24"/>
          <w:b/>
        </w:rPr>
        <w:t>方：</w:t>
      </w:r>
      <w:r>
        <w:rPr>
          <w:sz w:val="24"/>
          <w:b/>
          <w:u w:val="single"/>
        </w:rPr>
        <w:t>广东省城市技师学院</w:t>
      </w:r>
    </w:p>
    <w:p>
      <w:pPr>
        <w:pStyle w:val="null3"/>
        <w:jc w:val="both"/>
      </w:pPr>
      <w:r>
        <w:rPr>
          <w:sz w:val="24"/>
        </w:rPr>
        <w:t>电</w:t>
      </w:r>
      <w:r>
        <w:rPr>
          <w:sz w:val="24"/>
        </w:rPr>
        <w:t xml:space="preserve">    </w:t>
      </w:r>
      <w:r>
        <w:rPr>
          <w:sz w:val="24"/>
        </w:rPr>
        <w:t>话：</w:t>
      </w:r>
      <w:r>
        <w:rPr>
          <w:sz w:val="24"/>
        </w:rPr>
        <w:t>020-28203109    传  真：           地  址：广州市黄埔区天鹿南路289号</w:t>
      </w:r>
    </w:p>
    <w:p>
      <w:pPr>
        <w:pStyle w:val="null3"/>
        <w:jc w:val="both"/>
      </w:pPr>
      <w:r>
        <w:rPr>
          <w:sz w:val="24"/>
          <w:b/>
        </w:rPr>
        <w:t>乙</w:t>
      </w:r>
      <w:r>
        <w:rPr>
          <w:sz w:val="24"/>
          <w:b/>
        </w:rPr>
        <w:t xml:space="preserve">    </w:t>
      </w:r>
      <w:r>
        <w:rPr>
          <w:sz w:val="24"/>
          <w:b/>
        </w:rPr>
        <w:t>方：</w:t>
      </w:r>
      <w:r>
        <w:rPr>
          <w:sz w:val="24"/>
          <w:b/>
          <w:u w:val="single"/>
        </w:rPr>
        <w:t xml:space="preserve">                  </w:t>
      </w:r>
      <w:r>
        <w:br/>
      </w:r>
      <w:r>
        <w:rPr>
          <w:sz w:val="24"/>
        </w:rPr>
        <w:t>电</w:t>
      </w:r>
      <w:r>
        <w:rPr>
          <w:sz w:val="24"/>
        </w:rPr>
        <w:t xml:space="preserve">    </w:t>
      </w:r>
      <w:r>
        <w:rPr>
          <w:sz w:val="24"/>
        </w:rPr>
        <w:t>话：</w:t>
      </w:r>
      <w:r>
        <w:rPr>
          <w:sz w:val="24"/>
        </w:rPr>
        <w:t xml:space="preserve">                </w:t>
      </w:r>
      <w:r>
        <w:rPr>
          <w:sz w:val="24"/>
        </w:rPr>
        <w:t>传</w:t>
      </w:r>
      <w:r>
        <w:rPr>
          <w:sz w:val="24"/>
        </w:rPr>
        <w:t xml:space="preserve">  </w:t>
      </w:r>
      <w:r>
        <w:rPr>
          <w:sz w:val="24"/>
        </w:rPr>
        <w:t>真：</w:t>
      </w:r>
      <w:r>
        <w:rPr>
          <w:sz w:val="24"/>
        </w:rPr>
        <w:t xml:space="preserve">           </w:t>
      </w:r>
      <w:r>
        <w:rPr>
          <w:sz w:val="24"/>
        </w:rPr>
        <w:t>地</w:t>
      </w:r>
      <w:r>
        <w:rPr>
          <w:sz w:val="24"/>
        </w:rPr>
        <w:t xml:space="preserve">  </w:t>
      </w:r>
      <w:r>
        <w:rPr>
          <w:sz w:val="24"/>
        </w:rPr>
        <w:t>址：</w:t>
      </w:r>
      <w:r>
        <w:rPr>
          <w:sz w:val="24"/>
        </w:rPr>
        <w:t xml:space="preserve">   </w:t>
      </w:r>
    </w:p>
    <w:p>
      <w:pPr>
        <w:pStyle w:val="null3"/>
        <w:ind w:firstLine="480"/>
        <w:jc w:val="both"/>
      </w:pPr>
      <w:r>
        <w:rPr>
          <w:sz w:val="24"/>
        </w:rPr>
        <w:t>根据</w:t>
      </w:r>
      <w:r>
        <w:rPr>
          <w:sz w:val="24"/>
          <w:u w:val="single"/>
        </w:rPr>
        <w:t xml:space="preserve"> </w:t>
      </w:r>
      <w:r>
        <w:rPr>
          <w:sz w:val="24"/>
          <w:u w:val="single"/>
        </w:rPr>
        <w:t>广东省城市技师学院</w:t>
      </w:r>
      <w:r>
        <w:rPr>
          <w:sz w:val="24"/>
          <w:u w:val="single"/>
        </w:rPr>
        <w:t xml:space="preserve">2026年物联网应用技术优质培育专业建设项目 </w:t>
      </w:r>
      <w:r>
        <w:rPr>
          <w:sz w:val="24"/>
        </w:rPr>
        <w:t>的采购结果，按照《中华人民共和国政府采购法》、《中华人民共和国政府采购法实施条例》、《中华人民共和国民法典》（合同编）的规定，</w:t>
      </w:r>
      <w:r>
        <w:rPr>
          <w:sz w:val="24"/>
        </w:rPr>
        <w:t>经双方协商，</w:t>
      </w:r>
      <w:r>
        <w:rPr>
          <w:sz w:val="24"/>
        </w:rPr>
        <w:t>本着平等互利和诚实信用的原则，</w:t>
      </w:r>
      <w:r>
        <w:rPr>
          <w:sz w:val="24"/>
        </w:rPr>
        <w:t>一致同意签订本合同如下</w:t>
      </w:r>
      <w:r>
        <w:rPr>
          <w:sz w:val="24"/>
        </w:rPr>
        <w:t>。</w:t>
      </w:r>
    </w:p>
    <w:p>
      <w:pPr>
        <w:pStyle w:val="null3"/>
        <w:ind w:left="975"/>
        <w:jc w:val="both"/>
      </w:pPr>
      <w:r>
        <w:rPr>
          <w:sz w:val="24"/>
          <w:b/>
        </w:rPr>
        <w:t>一、合同标的</w:t>
      </w:r>
    </w:p>
    <w:tbl>
      <w:tblPr>
        <w:tblW w:w="0" w:type="auto"/>
        <w:tblBorders>
          <w:top w:val="none" w:color="000000" w:sz="4"/>
          <w:left w:val="none" w:color="000000" w:sz="4"/>
          <w:bottom w:val="none" w:color="000000" w:sz="4"/>
          <w:right w:val="none" w:color="000000" w:sz="4"/>
          <w:insideH w:val="none"/>
          <w:insideV w:val="none"/>
        </w:tblBorders>
      </w:tblPr>
      <w:tblGrid>
        <w:gridCol w:w="736"/>
        <w:gridCol w:w="1158"/>
        <w:gridCol w:w="3522"/>
        <w:gridCol w:w="902"/>
        <w:gridCol w:w="1081"/>
        <w:gridCol w:w="904"/>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标的名称</w:t>
            </w:r>
          </w:p>
        </w:tc>
        <w:tc>
          <w:tcPr>
            <w:tcW w:type="dxa" w:w="3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0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bl>
    <w:p>
      <w:pPr>
        <w:pStyle w:val="null3"/>
        <w:jc w:val="both"/>
      </w:pPr>
      <w:r>
        <w:rPr>
          <w:sz w:val="24"/>
        </w:rPr>
        <w:t>合同总额已包括采购文件及本合同所列的乙方设计（如有）、购置、安装、随机零配件、标配工具、运输、保险、装卸、调试、验收、交付、培训辅导、技术服务、质量保修期、售后服务、全额含税发票、雇员费用、合同实施过程中应预见和不可预见费用等一切费用。</w:t>
      </w:r>
    </w:p>
    <w:p>
      <w:pPr>
        <w:pStyle w:val="null3"/>
        <w:ind w:firstLine="480"/>
        <w:jc w:val="both"/>
      </w:pPr>
      <w:r>
        <w:rPr>
          <w:sz w:val="24"/>
        </w:rPr>
        <w:t>注：上述标的名称及要求内容必须与采购文件、投标文件中所列内容一致。</w:t>
      </w:r>
    </w:p>
    <w:p>
      <w:pPr>
        <w:pStyle w:val="null3"/>
        <w:ind w:left="975"/>
        <w:jc w:val="both"/>
      </w:pPr>
      <w:r>
        <w:rPr>
          <w:sz w:val="24"/>
          <w:b/>
        </w:rPr>
        <w:t>二、合同金额</w:t>
      </w:r>
    </w:p>
    <w:p>
      <w:pPr>
        <w:pStyle w:val="null3"/>
        <w:ind w:left="960"/>
        <w:jc w:val="both"/>
      </w:pPr>
      <w:r>
        <w:rPr>
          <w:sz w:val="24"/>
        </w:rPr>
        <w:t>含税合同金额为（大写）：</w:t>
      </w:r>
      <w:r>
        <w:rPr>
          <w:sz w:val="24"/>
        </w:rPr>
        <w:t>_________________元（￥_______________元）人民币。</w:t>
      </w:r>
    </w:p>
    <w:p>
      <w:pPr>
        <w:pStyle w:val="null3"/>
        <w:ind w:left="975"/>
        <w:jc w:val="both"/>
      </w:pPr>
      <w:r>
        <w:rPr>
          <w:sz w:val="24"/>
          <w:b/>
        </w:rPr>
        <w:t>三、质量和服务要求</w:t>
      </w:r>
    </w:p>
    <w:p>
      <w:pPr>
        <w:pStyle w:val="null3"/>
        <w:ind w:firstLine="480"/>
        <w:jc w:val="both"/>
      </w:pPr>
      <w:r>
        <w:rPr>
          <w:sz w:val="24"/>
        </w:rPr>
        <w:t>1．服务实施过程、产品质量应符合中华人民共和国国家安全质量标准、环保标准、行业标准，以及本项目招标文件的质量要求和技术指标与出厂标准。产品质量出现问题，乙方应负责三包（包修、包换、包退），费用由乙方负担。</w:t>
      </w:r>
    </w:p>
    <w:p>
      <w:pPr>
        <w:pStyle w:val="null3"/>
        <w:ind w:firstLine="480"/>
        <w:jc w:val="both"/>
      </w:pPr>
      <w:r>
        <w:rPr>
          <w:sz w:val="24"/>
        </w:rPr>
        <w:t>2．乙方提供产品的所有技术性能规格及参数，应符合招标文件和乙方投标文件所要求的技术标准及生产厂商公开的宣传资料和生产厂商官方网站宣传内容的标准要求。</w:t>
      </w:r>
    </w:p>
    <w:p>
      <w:pPr>
        <w:pStyle w:val="null3"/>
        <w:ind w:firstLine="480"/>
        <w:jc w:val="both"/>
      </w:pPr>
      <w:r>
        <w:rPr>
          <w:sz w:val="24"/>
        </w:rPr>
        <w:t>3．乙方应保证提供的产品是全新未使用过的原厂合格正品（包括零部件），表面无划损、无任何缺陷隐患，在中国境内可依常规安全合法使用。全部货物送到甲方指定场地后，如发现与供货合同条款不符的货物，甲方有权拒收，乙方应无条件免费更换。</w:t>
      </w:r>
    </w:p>
    <w:p>
      <w:pPr>
        <w:pStyle w:val="null3"/>
        <w:ind w:firstLine="480"/>
        <w:jc w:val="both"/>
      </w:pPr>
      <w:r>
        <w:rPr>
          <w:sz w:val="24"/>
        </w:rPr>
        <w:t>4.鉴于项目的专业性和特殊性，为保障产品工具实施服务及交付质量，乙方应提供专业实施服务，实施团队成员必须具备良好的技术支持能力以保障项目顺利实施交付。本项目为一体化交付项目，乙方应根据自己对甲方业务需求的理解和自己以往的建设经验提供完整的设计实施方案。如果招标文件、本合同没有约定但属于实现系统功能必需的内容，合同签订后，甲方有权要求乙方无偿补足，使系统安装并调试至正常运行的最佳状态。</w:t>
      </w:r>
    </w:p>
    <w:p>
      <w:pPr>
        <w:pStyle w:val="null3"/>
        <w:ind w:left="975"/>
        <w:jc w:val="both"/>
      </w:pPr>
      <w:r>
        <w:rPr>
          <w:sz w:val="24"/>
          <w:b/>
        </w:rPr>
        <w:t>四、交货期、交货方式及交货地点</w:t>
      </w:r>
    </w:p>
    <w:p>
      <w:pPr>
        <w:pStyle w:val="null3"/>
        <w:ind w:firstLine="480"/>
        <w:jc w:val="both"/>
      </w:pPr>
      <w:r>
        <w:rPr>
          <w:sz w:val="24"/>
        </w:rPr>
        <w:t>1.交货期：在合同签订后（60）天内完成供货、安装和调试并交付甲方使用。</w:t>
      </w:r>
    </w:p>
    <w:p>
      <w:pPr>
        <w:pStyle w:val="null3"/>
        <w:ind w:firstLine="480"/>
        <w:jc w:val="both"/>
      </w:pPr>
      <w:r>
        <w:rPr>
          <w:sz w:val="24"/>
        </w:rPr>
        <w:t>2.交货方式：</w:t>
      </w:r>
      <w:r>
        <w:rPr>
          <w:sz w:val="24"/>
        </w:rPr>
        <w:t>送货上门</w:t>
      </w:r>
      <w:r>
        <w:rPr>
          <w:sz w:val="24"/>
        </w:rPr>
        <w:t>。</w:t>
      </w:r>
    </w:p>
    <w:p>
      <w:pPr>
        <w:pStyle w:val="null3"/>
        <w:ind w:firstLine="480"/>
        <w:jc w:val="both"/>
      </w:pPr>
      <w:r>
        <w:rPr>
          <w:sz w:val="24"/>
        </w:rPr>
        <w:t>3.交货地点：广州市黄埔区天鹿南路289号广东省城市技师学院</w:t>
      </w:r>
    </w:p>
    <w:p>
      <w:pPr>
        <w:pStyle w:val="null3"/>
        <w:ind w:left="975"/>
        <w:jc w:val="both"/>
      </w:pPr>
      <w:r>
        <w:rPr>
          <w:sz w:val="24"/>
          <w:b/>
        </w:rPr>
        <w:t>五、付款方式</w:t>
      </w:r>
    </w:p>
    <w:p>
      <w:pPr>
        <w:pStyle w:val="null3"/>
        <w:ind w:firstLine="480"/>
        <w:jc w:val="left"/>
      </w:pPr>
      <w:r>
        <w:rPr>
          <w:sz w:val="24"/>
        </w:rPr>
        <w:t>1期：</w:t>
      </w:r>
      <w:r>
        <w:rPr>
          <w:sz w:val="24"/>
        </w:rPr>
        <w:t>合同签订之日起</w:t>
      </w:r>
      <w:r>
        <w:rPr>
          <w:sz w:val="24"/>
        </w:rPr>
        <w:t>5 个工作日内，甲方向乙方支付合同总价款的 35% 作为预付款，乙方须向甲方开具等额合法有效发票。</w:t>
      </w:r>
    </w:p>
    <w:p>
      <w:pPr>
        <w:pStyle w:val="null3"/>
        <w:ind w:firstLine="480"/>
        <w:jc w:val="both"/>
      </w:pPr>
      <w:r>
        <w:rPr>
          <w:sz w:val="24"/>
        </w:rPr>
        <w:t>2期：项目验收交付合格后，甲方在收到乙方开具的对应金额合法有效发票之日起 10 个工作日内，支付合同总价款的 65%。</w:t>
      </w:r>
    </w:p>
    <w:p>
      <w:pPr>
        <w:pStyle w:val="null3"/>
        <w:ind w:left="975"/>
        <w:jc w:val="both"/>
      </w:pPr>
      <w:r>
        <w:rPr>
          <w:sz w:val="24"/>
          <w:b/>
        </w:rPr>
        <w:t>六、安装、调试</w:t>
      </w:r>
    </w:p>
    <w:p>
      <w:pPr>
        <w:pStyle w:val="null3"/>
        <w:ind w:firstLine="480"/>
        <w:jc w:val="both"/>
      </w:pPr>
      <w:r>
        <w:rPr>
          <w:sz w:val="24"/>
        </w:rPr>
        <w:t>1．乙方需依照招标文件、投标文件和合同的相关内容要求，向甲方提供本项目采购的所有硬件及软件的安装、调试、培训和维护服务的全部内容，并配合设备使用单位完成整个系统</w:t>
      </w:r>
      <w:r>
        <w:rPr>
          <w:sz w:val="24"/>
        </w:rPr>
        <w:t>的集成工作，担负服务过程中一切安全责任。设备的拆箱、安装、调试、试运行等各项工作均由乙方负责，但必须在甲方指定人员的参与下进行。若本项目采购的设备产品等方面的配置或要求中出现不合理或不完整的问题时，乙方有责任和义务在投标文件中提出补充修改方案并征得甲方同意后付诸实施。</w:t>
      </w:r>
    </w:p>
    <w:p>
      <w:pPr>
        <w:pStyle w:val="null3"/>
        <w:ind w:firstLine="480"/>
        <w:jc w:val="both"/>
      </w:pPr>
      <w:r>
        <w:rPr>
          <w:sz w:val="24"/>
        </w:rPr>
        <w:t>2.为保障产品工具实施服务及交付质量，服务产品为原制造商制造的全新产品，符合国家以及该产品的出厂标准，应能准确无误地表示设备的型号、规格、生产商。整机无污染，无侵权行为、表面无划损、无任何缺陷隐患，在中国境内可依常规安全合法使用。</w:t>
      </w:r>
    </w:p>
    <w:p>
      <w:pPr>
        <w:pStyle w:val="null3"/>
        <w:ind w:firstLine="480"/>
        <w:jc w:val="both"/>
      </w:pPr>
      <w:r>
        <w:rPr>
          <w:sz w:val="24"/>
        </w:rPr>
        <w:t>3.乙方保证所提供的设备和招标文件规定的质量、规格和性能相一致，并确保其完整；对于没有列出而对设备的正常运行和维护必不可少的部件、配件等，乙方必须给予无偿补充，费用已包含在合同金额中。</w:t>
      </w:r>
    </w:p>
    <w:p>
      <w:pPr>
        <w:pStyle w:val="null3"/>
        <w:ind w:firstLine="480"/>
        <w:jc w:val="both"/>
      </w:pPr>
      <w:r>
        <w:rPr>
          <w:sz w:val="24"/>
        </w:rPr>
        <w:t>4.乙方应将关键设备的用户手册、保修手册、说明书等全部技术资料及配备件、随机工具等交付给甲方，使用操作及安全须知等重要资料应附有中文说明。</w:t>
      </w:r>
    </w:p>
    <w:p>
      <w:pPr>
        <w:pStyle w:val="null3"/>
        <w:ind w:firstLine="480"/>
        <w:jc w:val="both"/>
      </w:pPr>
      <w:r>
        <w:rPr>
          <w:sz w:val="24"/>
        </w:rPr>
        <w:t>5.如果设备运输和安装调试过程中因事故造成货物短缺、损坏，乙方应及时安排换货，以保证合同设备安装调试的成功完成。换货的相关费用由乙方承担。</w:t>
      </w:r>
    </w:p>
    <w:p>
      <w:pPr>
        <w:pStyle w:val="null3"/>
        <w:ind w:firstLine="480"/>
        <w:jc w:val="both"/>
      </w:pPr>
      <w:r>
        <w:rPr>
          <w:sz w:val="24"/>
        </w:rPr>
        <w:t>6.乙方拟定项目进度安排计划，并按照进度安排计划派出适当的技术人员到安装现场负责安装和调试工作。</w:t>
      </w:r>
    </w:p>
    <w:p>
      <w:pPr>
        <w:pStyle w:val="null3"/>
        <w:ind w:firstLine="480"/>
        <w:jc w:val="both"/>
      </w:pPr>
      <w:r>
        <w:rPr>
          <w:sz w:val="24"/>
        </w:rPr>
        <w:t>7.在服务实施期间，严格遵守甲方的有关制度。安装施工期间需做到安全文明施工，不损坏甲方的设备设施，否则原价赔偿。</w:t>
      </w:r>
    </w:p>
    <w:p>
      <w:pPr>
        <w:pStyle w:val="null3"/>
        <w:ind w:left="975"/>
        <w:jc w:val="both"/>
      </w:pPr>
      <w:r>
        <w:rPr>
          <w:sz w:val="24"/>
          <w:b/>
        </w:rPr>
        <w:t>七、知识产权归属</w:t>
      </w:r>
    </w:p>
    <w:p>
      <w:pPr>
        <w:pStyle w:val="null3"/>
        <w:ind w:firstLine="480"/>
        <w:jc w:val="both"/>
      </w:pPr>
      <w:r>
        <w:rPr>
          <w:sz w:val="24"/>
        </w:rPr>
        <w:t>1.乙方保证甲方在中华人民共和国境内使用货物、资料、技术、服务或其任何一部分时，享有不受限制的无偿使用权，如有第三方向甲方提出侵犯其专利权、商标权或其它知识产权的主张，该责任应由乙方承担，并不得耽误本项目供货。</w:t>
      </w:r>
    </w:p>
    <w:p>
      <w:pPr>
        <w:pStyle w:val="null3"/>
        <w:ind w:firstLine="480"/>
        <w:jc w:val="both"/>
      </w:pPr>
      <w:r>
        <w:rPr>
          <w:sz w:val="24"/>
        </w:rPr>
        <w:t>2.合同金额应包含所有应向所有权人支付的专利权、商标权或其它知识产权的一切相关费用。</w:t>
      </w:r>
    </w:p>
    <w:p>
      <w:pPr>
        <w:pStyle w:val="null3"/>
        <w:ind w:firstLine="480"/>
        <w:jc w:val="both"/>
      </w:pPr>
      <w:r>
        <w:rPr>
          <w:sz w:val="24"/>
        </w:rPr>
        <w:t>3.乙方为实施项目而提供的所有资料及工作成果的所有权归甲方所有，未经甲方许可，乙方不得以任何形式侵犯其所有权，否则，甲方有权依法追究其法律责任，并要求乙方赔偿因此造成的甲方损失（包括但不限于物质损失、名誉损失）。</w:t>
      </w:r>
    </w:p>
    <w:p>
      <w:pPr>
        <w:pStyle w:val="null3"/>
        <w:ind w:firstLine="480"/>
        <w:jc w:val="both"/>
      </w:pPr>
      <w:r>
        <w:rPr>
          <w:sz w:val="24"/>
        </w:rPr>
        <w:t>4.乙方应保证提供的产品不侵犯任何第三方的专利、商标或版权。否则，乙方要承担对第三方的专利或版权的侵权责任并承担因此而发生的所有费用。</w:t>
      </w:r>
    </w:p>
    <w:p>
      <w:pPr>
        <w:pStyle w:val="null3"/>
        <w:ind w:firstLine="480"/>
        <w:jc w:val="both"/>
      </w:pPr>
      <w:r>
        <w:rPr>
          <w:sz w:val="24"/>
        </w:rPr>
        <w:t>5.整个项目建设过程不能出现有广告嫌疑或与本项目无关的标识等内容。</w:t>
      </w:r>
    </w:p>
    <w:p>
      <w:pPr>
        <w:pStyle w:val="null3"/>
        <w:ind w:left="975"/>
        <w:jc w:val="both"/>
      </w:pPr>
      <w:r>
        <w:rPr>
          <w:sz w:val="24"/>
          <w:b/>
        </w:rPr>
        <w:t>八、包装、运输、保管及保险要求</w:t>
      </w:r>
    </w:p>
    <w:p>
      <w:pPr>
        <w:pStyle w:val="null3"/>
        <w:ind w:firstLine="480"/>
        <w:jc w:val="both"/>
      </w:pPr>
      <w:r>
        <w:rPr>
          <w:sz w:val="24"/>
        </w:rPr>
        <w:t>1．设备产品材料的包装需是制造商原厂包装，其包装均应有良好的防湿、防锈、防潮、防雨、防腐及防碰撞的措施。凡由于包装不良造成的损失和由此产生的费用均由乙方承担。</w:t>
      </w:r>
    </w:p>
    <w:p>
      <w:pPr>
        <w:pStyle w:val="null3"/>
        <w:ind w:firstLine="480"/>
        <w:jc w:val="both"/>
      </w:pPr>
      <w:r>
        <w:rPr>
          <w:sz w:val="24"/>
        </w:rPr>
        <w:t>2．乙方负责将设备到现场过程中的全部运输，包括装卸车、货物现场的搬运。</w:t>
      </w:r>
    </w:p>
    <w:p>
      <w:pPr>
        <w:pStyle w:val="null3"/>
        <w:ind w:firstLine="480"/>
        <w:jc w:val="both"/>
      </w:pPr>
      <w:r>
        <w:rPr>
          <w:sz w:val="24"/>
        </w:rPr>
        <w:t>3．服务实施期间，设备产品需按甲方要求（如有）设置专门的保管防护措施与警示标志，以保证项目整个实施期间安全。</w:t>
      </w:r>
    </w:p>
    <w:p>
      <w:pPr>
        <w:pStyle w:val="null3"/>
        <w:ind w:firstLine="480"/>
        <w:jc w:val="both"/>
      </w:pPr>
      <w:r>
        <w:rPr>
          <w:sz w:val="24"/>
        </w:rPr>
        <w:t>4．设备产品在系统安装调试验收合格前的保险由乙方负责，乙方负责其派出的现场服务人员人身意外保险。</w:t>
      </w:r>
    </w:p>
    <w:p>
      <w:pPr>
        <w:pStyle w:val="null3"/>
        <w:ind w:firstLine="480"/>
        <w:jc w:val="both"/>
      </w:pPr>
      <w:r>
        <w:rPr>
          <w:sz w:val="24"/>
        </w:rPr>
        <w:t>5．设备产品至甲方指定的使用现场的包装、保险及发运等环节和费用均由乙方负责。</w:t>
      </w:r>
    </w:p>
    <w:p>
      <w:pPr>
        <w:pStyle w:val="null3"/>
        <w:ind w:left="975"/>
        <w:jc w:val="both"/>
      </w:pPr>
      <w:r>
        <w:rPr>
          <w:sz w:val="24"/>
          <w:b/>
        </w:rPr>
        <w:t>九、售后服务要求</w:t>
      </w:r>
    </w:p>
    <w:p>
      <w:pPr>
        <w:pStyle w:val="null3"/>
        <w:ind w:firstLine="480"/>
        <w:jc w:val="both"/>
      </w:pPr>
      <w:r>
        <w:rPr>
          <w:sz w:val="24"/>
        </w:rPr>
        <w:t>1．质量保修期：3 年，所有软硬件设备提供 3年的相当于或优于原厂保修服务；质量保修期从验收合格之日起计算。</w:t>
      </w:r>
    </w:p>
    <w:p>
      <w:pPr>
        <w:pStyle w:val="null3"/>
        <w:ind w:firstLine="480"/>
        <w:jc w:val="both"/>
      </w:pPr>
      <w:r>
        <w:rPr>
          <w:sz w:val="24"/>
        </w:rPr>
        <w:t>2．质量保修期内乙方负责维修及更换配件。非甲方的人为原因而出现产品质量的，由乙方负责包修、包换或包退，并承担因此而产生的一切费用。质量保修期内，如设备或零部件因非人为因素出现故障而造成短期停用时，则质量保修期和免费维修期相应顺延，如停用时间累计超过60天则质量保修期重新计算。</w:t>
      </w:r>
    </w:p>
    <w:p>
      <w:pPr>
        <w:pStyle w:val="null3"/>
        <w:ind w:firstLine="480"/>
        <w:jc w:val="both"/>
      </w:pPr>
      <w:r>
        <w:rPr>
          <w:sz w:val="24"/>
        </w:rPr>
        <w:t>3．当设备出现故障时，乙方</w:t>
      </w:r>
      <w:r>
        <w:rPr>
          <w:sz w:val="21"/>
        </w:rPr>
        <w:t>在甲方通知后</w:t>
      </w:r>
      <w:r>
        <w:rPr>
          <w:sz w:val="21"/>
        </w:rPr>
        <w:t>2小时内响应，</w:t>
      </w:r>
      <w:r>
        <w:rPr>
          <w:sz w:val="24"/>
        </w:rPr>
        <w:t>如果故障在检修</w:t>
      </w:r>
      <w:r>
        <w:rPr>
          <w:sz w:val="24"/>
        </w:rPr>
        <w:t>4小时后仍无法排除，乙方应在24小时内提供不低于故障设备规格型号档次的备用设备供甲方使用，直至故障设备修复。乙方须</w:t>
      </w:r>
      <w:r>
        <w:rPr>
          <w:sz w:val="21"/>
        </w:rPr>
        <w:t>提供售后服务专员，</w:t>
      </w:r>
      <w:r>
        <w:rPr>
          <w:sz w:val="24"/>
        </w:rPr>
        <w:t>提供</w:t>
      </w:r>
      <w:r>
        <w:rPr>
          <w:sz w:val="24"/>
        </w:rPr>
        <w:t>7×24小时的电话技术支持服务，对于电话无法解决的问题，乙方派人到甲方指定的设备现场解决，由此产生的费用由乙方承担。</w:t>
      </w:r>
    </w:p>
    <w:p>
      <w:pPr>
        <w:pStyle w:val="null3"/>
        <w:ind w:firstLine="480"/>
        <w:jc w:val="both"/>
      </w:pPr>
      <w:r>
        <w:rPr>
          <w:sz w:val="24"/>
        </w:rPr>
        <w:t>4．所有设备保修服务方式均为乙方上门保修和服务，即由乙方或原厂家派人到甲方设备使用现场维修和服务，由此产生的费用均由乙方承担。</w:t>
      </w:r>
    </w:p>
    <w:p>
      <w:pPr>
        <w:pStyle w:val="null3"/>
        <w:ind w:left="975"/>
        <w:jc w:val="both"/>
      </w:pPr>
      <w:r>
        <w:rPr>
          <w:sz w:val="24"/>
          <w:b/>
        </w:rPr>
        <w:t>十、培训服务要求</w:t>
      </w:r>
    </w:p>
    <w:p>
      <w:pPr>
        <w:pStyle w:val="null3"/>
        <w:ind w:firstLine="480"/>
        <w:jc w:val="both"/>
      </w:pPr>
      <w:r>
        <w:rPr>
          <w:sz w:val="24"/>
        </w:rPr>
        <w:t>1．乙方需要为甲方提供与本项目配套的培训（培训费用包含在合同金额内，甲方不再另行支付），制定培训计划和方案。</w:t>
      </w:r>
    </w:p>
    <w:p>
      <w:pPr>
        <w:pStyle w:val="null3"/>
        <w:ind w:firstLine="480"/>
        <w:jc w:val="both"/>
      </w:pPr>
      <w:r>
        <w:rPr>
          <w:sz w:val="24"/>
        </w:rPr>
        <w:t>2．乙方应制定培训计划和方案，为甲方提供包括但不限于以下培训内容：乙方为甲方提供操作及维护培训，主要内容为设备的基本结构、性能、主要部件的构造及原理，日常使用操作、保养与管理，常见故障的排除，紧急情况的处理等。乙方为所有被培训人员提供文字资料和讲义等培训教材，培训教材以印刷品形式提供，费用由乙方支付。</w:t>
      </w:r>
    </w:p>
    <w:p>
      <w:pPr>
        <w:pStyle w:val="null3"/>
        <w:ind w:firstLine="480"/>
        <w:jc w:val="both"/>
      </w:pPr>
      <w:r>
        <w:rPr>
          <w:sz w:val="24"/>
        </w:rPr>
        <w:t>3．培训地点、时间、受训人员：由甲方确定受训人员，甲方、乙方双方另行商定时间和地点。</w:t>
      </w:r>
    </w:p>
    <w:p>
      <w:pPr>
        <w:pStyle w:val="null3"/>
        <w:ind w:firstLine="480"/>
        <w:jc w:val="both"/>
      </w:pPr>
      <w:r>
        <w:rPr>
          <w:sz w:val="24"/>
        </w:rPr>
        <w:t>4．培训师资：乙方派出具有相应专业资格和实际工作、教育经验的教员和相应的辅导人员进行培训，主要培训教员应至少具有3年的相关培训经验，培训所使用的语言必须是中文，否则乙方必须提供相应的翻译。</w:t>
      </w:r>
    </w:p>
    <w:p>
      <w:pPr>
        <w:pStyle w:val="null3"/>
        <w:ind w:firstLine="480"/>
        <w:jc w:val="both"/>
      </w:pPr>
      <w:r>
        <w:rPr>
          <w:sz w:val="24"/>
        </w:rPr>
        <w:t>5．培训方式：包括集中授课、现场演示和辅助操作等，具体方式按甲方的要求进行。</w:t>
      </w:r>
    </w:p>
    <w:p>
      <w:pPr>
        <w:pStyle w:val="null3"/>
        <w:ind w:left="975"/>
        <w:jc w:val="both"/>
      </w:pPr>
      <w:r>
        <w:rPr>
          <w:sz w:val="24"/>
          <w:b/>
        </w:rPr>
        <w:t>十一、验收</w:t>
      </w:r>
    </w:p>
    <w:p>
      <w:pPr>
        <w:pStyle w:val="null3"/>
        <w:ind w:firstLine="480"/>
        <w:jc w:val="both"/>
      </w:pPr>
      <w:r>
        <w:rPr>
          <w:sz w:val="24"/>
        </w:rPr>
        <w:t>1.履约验收主体：甲方组成验收小组进行验收，必要时邀请相关的专业人员或机构参与验收。因货物质量问题发生争议时，由本地质量技术监督部门鉴定，由乙方先定垫付鉴定费。货物符合质量技术标准的，鉴定费由甲方承担；否则鉴定费由乙方承担。</w:t>
      </w:r>
    </w:p>
    <w:p>
      <w:pPr>
        <w:pStyle w:val="null3"/>
        <w:ind w:firstLine="480"/>
        <w:jc w:val="both"/>
      </w:pPr>
      <w:r>
        <w:rPr>
          <w:sz w:val="24"/>
        </w:rPr>
        <w:t>2.履约验收时间：甲方收到乙方项目验收申请之日起7日内按照合同的约定对履约情况进行验收。</w:t>
      </w:r>
    </w:p>
    <w:p>
      <w:pPr>
        <w:pStyle w:val="null3"/>
        <w:ind w:firstLine="480"/>
        <w:jc w:val="both"/>
      </w:pPr>
      <w:r>
        <w:rPr>
          <w:sz w:val="24"/>
        </w:rPr>
        <w:t>3.履约验收方式：项目完成建设后，甲方组成验收小组进行一次性验收。验收结束后，验收小组出具验收意见。</w:t>
      </w:r>
    </w:p>
    <w:p>
      <w:pPr>
        <w:pStyle w:val="null3"/>
        <w:ind w:firstLine="480"/>
        <w:jc w:val="both"/>
      </w:pPr>
      <w:r>
        <w:rPr>
          <w:sz w:val="24"/>
        </w:rPr>
        <w:t>4.履约验收内容：①对每一项技术、服务、安全标准的履约情况进行验收，包括对货物的数量、质量、规格、尺寸等进行验收，以及对技术性能、功能、安装、调试等进行验收；②货物为原厂商（制造商）未启封全新包装，具出厂合格证，序列号、包装箱号与出厂批号一致，并可追索查阅。所有设备附件齐全。</w:t>
      </w:r>
    </w:p>
    <w:p>
      <w:pPr>
        <w:pStyle w:val="null3"/>
        <w:ind w:firstLine="480"/>
        <w:jc w:val="both"/>
      </w:pPr>
      <w:r>
        <w:rPr>
          <w:sz w:val="24"/>
        </w:rPr>
        <w:t>5.履约验收标准：验收标准依次序对照适用标准为①符合中华人民共和国国家安全质量标准、环保标准或行业标准；②符合招标文件和投标承诺中甲方认可的合理最佳配置、参数及各项要求。</w:t>
      </w:r>
    </w:p>
    <w:p>
      <w:pPr>
        <w:pStyle w:val="null3"/>
        <w:ind w:left="975"/>
        <w:jc w:val="both"/>
      </w:pPr>
      <w:r>
        <w:rPr>
          <w:sz w:val="24"/>
          <w:b/>
        </w:rPr>
        <w:t>十二、违约责任与赔偿损失</w:t>
      </w:r>
    </w:p>
    <w:p>
      <w:pPr>
        <w:pStyle w:val="null3"/>
        <w:ind w:firstLine="480"/>
        <w:jc w:val="both"/>
      </w:pPr>
      <w:r>
        <w:rPr>
          <w:sz w:val="24"/>
        </w:rPr>
        <w:t>1.乙方未按照招标文件、投标文件或本合同约定提供服务或交付货物的，甲方有权拒收，要求乙方重新提供服务或供货，由此产生的人工费、运费、保管费、保险费等相关费用由乙方自行负担，乙方另应向甲方支付本合同总价5%的违约金。</w:t>
      </w:r>
    </w:p>
    <w:p>
      <w:pPr>
        <w:pStyle w:val="null3"/>
        <w:ind w:firstLine="480"/>
        <w:jc w:val="both"/>
      </w:pPr>
      <w:r>
        <w:rPr>
          <w:sz w:val="24"/>
        </w:rPr>
        <w:t>2.乙方未能按本合同约定的交货时间交付货物的，从逾期之日起，每日按本合同总价3‰的标准向甲方支付违约金；逾期半个月以上的，甲方有权单方解除合同，由此造成的甲方经济损失由乙方承担。</w:t>
      </w:r>
    </w:p>
    <w:p>
      <w:pPr>
        <w:pStyle w:val="null3"/>
        <w:ind w:firstLine="480"/>
        <w:jc w:val="both"/>
      </w:pPr>
      <w:r>
        <w:rPr>
          <w:sz w:val="24"/>
        </w:rPr>
        <w:t>3.甲方无正当理由拒收货物，甲方应向乙方偿付欠款总价5%的违约金。甲方逾期付款，则每日按欠款总价的3‰向乙方偿付违约金，违约金累计总额不超过欠款总价的5%。</w:t>
      </w:r>
    </w:p>
    <w:p>
      <w:pPr>
        <w:pStyle w:val="null3"/>
        <w:ind w:firstLine="480"/>
        <w:jc w:val="both"/>
      </w:pPr>
      <w:r>
        <w:rPr>
          <w:sz w:val="24"/>
        </w:rPr>
        <w:t>4.其它违约责任按《中华人民共和国民法典》第三编　合同处理。</w:t>
      </w:r>
    </w:p>
    <w:p>
      <w:pPr>
        <w:pStyle w:val="null3"/>
        <w:ind w:left="975"/>
        <w:jc w:val="both"/>
      </w:pPr>
      <w:r>
        <w:rPr>
          <w:sz w:val="24"/>
          <w:b/>
        </w:rPr>
        <w:t>十三、争议的解决</w:t>
      </w:r>
    </w:p>
    <w:p>
      <w:pPr>
        <w:pStyle w:val="null3"/>
        <w:ind w:firstLine="480"/>
        <w:jc w:val="both"/>
      </w:pPr>
      <w:r>
        <w:rPr>
          <w:sz w:val="24"/>
        </w:rPr>
        <w:t>合同执行过程中发生的任何争议，如双方不能通过友好协商解决，任何一方均有权提交甲方所在地有管辖权的人民法院诉讼解决。</w:t>
      </w:r>
    </w:p>
    <w:p>
      <w:pPr>
        <w:pStyle w:val="null3"/>
        <w:ind w:left="975"/>
        <w:jc w:val="both"/>
      </w:pPr>
      <w:r>
        <w:rPr>
          <w:sz w:val="24"/>
          <w:b/>
        </w:rPr>
        <w:t>十四、不可抗力</w:t>
      </w:r>
    </w:p>
    <w:p>
      <w:pPr>
        <w:pStyle w:val="null3"/>
        <w:ind w:firstLine="480"/>
        <w:jc w:val="both"/>
      </w:pPr>
      <w:r>
        <w:rPr>
          <w:sz w:val="24"/>
        </w:rPr>
        <w:t>任何一方由于不可抗力原因不能履行合同时，应在不可抗力事件结束后</w:t>
      </w:r>
      <w:r>
        <w:rPr>
          <w:sz w:val="24"/>
        </w:rPr>
        <w:t>1日内书面通知对方，以减轻可能给对方造成的损失，在取得有关机构的不可抗力证明或双方谅解确认后，允许延期履行或修订合同，并根据情况可部分或全部免于承担违约责任。</w:t>
      </w:r>
    </w:p>
    <w:p>
      <w:pPr>
        <w:pStyle w:val="null3"/>
        <w:ind w:left="975"/>
        <w:jc w:val="both"/>
      </w:pPr>
      <w:r>
        <w:rPr>
          <w:sz w:val="24"/>
          <w:b/>
        </w:rPr>
        <w:t>十五、税费</w:t>
      </w:r>
    </w:p>
    <w:p>
      <w:pPr>
        <w:pStyle w:val="null3"/>
        <w:ind w:firstLine="480"/>
        <w:jc w:val="both"/>
      </w:pPr>
      <w:r>
        <w:rPr>
          <w:sz w:val="24"/>
        </w:rPr>
        <w:t>在中国境内、外发生的与本合同执行有关的一切税费均由乙方负担。</w:t>
      </w:r>
    </w:p>
    <w:p>
      <w:pPr>
        <w:pStyle w:val="null3"/>
        <w:ind w:left="975"/>
        <w:jc w:val="both"/>
      </w:pPr>
      <w:r>
        <w:rPr>
          <w:sz w:val="24"/>
          <w:b/>
        </w:rPr>
        <w:t>十六、其它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left="975"/>
        <w:jc w:val="both"/>
      </w:pPr>
      <w:r>
        <w:rPr>
          <w:sz w:val="24"/>
          <w:b/>
        </w:rPr>
        <w:t>十七、合同生效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    份，其中甲方    份，乙方    份，监管部门壹份，采购代理机构壹份。</w:t>
      </w:r>
    </w:p>
    <w:p>
      <w:pPr>
        <w:pStyle w:val="null3"/>
        <w:jc w:val="both"/>
      </w:pPr>
      <w:r>
        <w:rPr>
          <w:sz w:val="24"/>
        </w:rPr>
        <w:t>甲方（盖章）：</w:t>
      </w:r>
      <w:r>
        <w:rPr>
          <w:sz w:val="24"/>
        </w:rPr>
        <w:t xml:space="preserve">                          </w:t>
      </w:r>
      <w:r>
        <w:rPr>
          <w:sz w:val="24"/>
        </w:rPr>
        <w:t>乙方（盖章）：</w:t>
      </w:r>
    </w:p>
    <w:p>
      <w:pPr>
        <w:pStyle w:val="null3"/>
        <w:jc w:val="both"/>
      </w:pPr>
      <w:r>
        <w:rPr>
          <w:sz w:val="24"/>
        </w:rPr>
        <w:t>法定代表</w:t>
      </w:r>
      <w:r>
        <w:rPr>
          <w:sz w:val="24"/>
        </w:rPr>
        <w:t>/授权代表（签字）：             法定代表/授权代表（签字）：</w:t>
      </w:r>
    </w:p>
    <w:p>
      <w:pPr>
        <w:pStyle w:val="null3"/>
        <w:jc w:val="both"/>
      </w:pPr>
      <w:r>
        <w:rPr>
          <w:sz w:val="24"/>
        </w:rPr>
        <w:t>日期：</w:t>
      </w:r>
      <w:r>
        <w:rPr>
          <w:sz w:val="24"/>
        </w:rPr>
        <w:t xml:space="preserve">                                 </w:t>
      </w:r>
      <w:r>
        <w:rPr>
          <w:sz w:val="24"/>
        </w:rPr>
        <w:t>日期：</w:t>
      </w:r>
    </w:p>
    <w:p>
      <w:pPr>
        <w:pStyle w:val="null3"/>
        <w:jc w:val="both"/>
      </w:pPr>
      <w:r>
        <w:rPr>
          <w:sz w:val="24"/>
        </w:rPr>
        <w:t>邮政编码：</w:t>
      </w:r>
      <w:r>
        <w:rPr>
          <w:sz w:val="24"/>
        </w:rPr>
        <w:t xml:space="preserve">                             </w:t>
      </w:r>
      <w:r>
        <w:rPr>
          <w:sz w:val="24"/>
        </w:rPr>
        <w:t>邮政编码：</w:t>
      </w:r>
    </w:p>
    <w:p>
      <w:pPr>
        <w:pStyle w:val="null3"/>
        <w:jc w:val="both"/>
      </w:pPr>
      <w:r>
        <w:rPr>
          <w:sz w:val="24"/>
        </w:rPr>
        <w:t>开户名称：</w:t>
      </w:r>
      <w:r>
        <w:rPr>
          <w:sz w:val="24"/>
        </w:rPr>
        <w:t xml:space="preserve">                             </w:t>
      </w:r>
      <w:r>
        <w:rPr>
          <w:sz w:val="24"/>
        </w:rPr>
        <w:t>开户名称：</w:t>
      </w:r>
    </w:p>
    <w:p>
      <w:pPr>
        <w:pStyle w:val="null3"/>
        <w:jc w:val="both"/>
      </w:pPr>
      <w:r>
        <w:rPr>
          <w:sz w:val="24"/>
        </w:rPr>
        <w:t>开户银行：</w:t>
      </w:r>
      <w:r>
        <w:rPr>
          <w:sz w:val="24"/>
        </w:rPr>
        <w:t xml:space="preserve">                             </w:t>
      </w:r>
      <w:r>
        <w:rPr>
          <w:sz w:val="24"/>
        </w:rPr>
        <w:t>开户银行：</w:t>
      </w:r>
    </w:p>
    <w:p>
      <w:pPr>
        <w:pStyle w:val="null3"/>
        <w:jc w:val="both"/>
      </w:pPr>
      <w:r>
        <w:rPr>
          <w:sz w:val="24"/>
        </w:rPr>
        <w:t>开户账号：</w:t>
      </w:r>
      <w:r>
        <w:rPr>
          <w:sz w:val="24"/>
        </w:rPr>
        <w:t xml:space="preserve">                             </w:t>
      </w:r>
      <w:r>
        <w:rPr>
          <w:sz w:val="24"/>
        </w:rPr>
        <w:t>开户账号</w:t>
      </w:r>
      <w:r>
        <w:rPr>
          <w:sz w:val="24"/>
        </w:rPr>
        <w:t>:</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440001-2026-24896</w:t>
      </w:r>
    </w:p>
    <w:p>
      <w:pPr>
        <w:pStyle w:val="null3"/>
        <w:jc w:val="center"/>
        <w:outlineLvl w:val="3"/>
      </w:pPr>
      <w:r>
        <w:rPr>
          <w:sz w:val="24"/>
          <w:b/>
        </w:rPr>
        <w:t>采购项目编号：</w:t>
      </w:r>
      <w:r>
        <w:rPr>
          <w:sz w:val="24"/>
          <w:b/>
        </w:rPr>
        <w:t>ZZ0260362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广东省城市技师学院2026年度物联网应用技术优质培育专业建设项目</w:t>
      </w:r>
      <w:r>
        <w:rPr>
          <w:u w:val="single"/>
        </w:rPr>
        <w:t>”</w:t>
      </w:r>
      <w:r>
        <w:rPr/>
        <w:t>项目的招标[采购项目编号为：</w:t>
      </w:r>
      <w:r>
        <w:rPr>
          <w:u w:val="single"/>
        </w:rPr>
        <w:t>ZZ0260362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广东省城市技师学院2026年度物联网应用技术优质培育专业建设项目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广东省城市技师学院2026年度物联网应用技术优质培育专业建设项目</w:t>
      </w:r>
      <w:r>
        <w:rPr/>
        <w:t>”项目采购[采购项目编号为</w:t>
      </w:r>
      <w:r>
        <w:rPr/>
        <w:t>ZZ0260362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广东省城市技师学院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广东省城市技师学院2026年度物联网应用技术优质培育专业建设项目</w:t>
      </w:r>
      <w:r>
        <w:rPr/>
        <w:t>招标中获中标（采购项目编号：</w:t>
      </w:r>
      <w:r>
        <w:rPr/>
        <w:t>ZZ0260362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广东省城市技师学院2026年度物联网应用技术优质培育专业建设项目</w:t>
      </w:r>
      <w:r>
        <w:rPr/>
        <w:t>”项目（采购项目编号：</w:t>
      </w:r>
      <w:r>
        <w:rPr/>
        <w:t>ZZ0260362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