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440001-2026-22293</w:t>
      </w:r>
    </w:p>
    <w:p>
      <w:pPr>
        <w:pStyle w:val="null3"/>
        <w:jc w:val="center"/>
        <w:outlineLvl w:val="3"/>
      </w:pPr>
      <w:r>
        <w:rPr>
          <w:sz w:val="24"/>
          <w:b/>
        </w:rPr>
        <w:t>采购项目编号：</w:t>
      </w:r>
      <w:r>
        <w:rPr>
          <w:sz w:val="24"/>
          <w:b/>
        </w:rPr>
        <w:t>ZZ0260327</w:t>
      </w:r>
    </w:p>
    <w:p>
      <w:pPr>
        <w:pStyle w:val="null3"/>
        <w:jc w:val="center"/>
        <w:outlineLvl w:val="3"/>
      </w:pPr>
      <w:r>
        <w:rPr>
          <w:sz w:val="24"/>
          <w:b/>
        </w:rPr>
        <w:t>项目名称：</w:t>
      </w:r>
      <w:r>
        <w:rPr>
          <w:sz w:val="24"/>
          <w:b/>
        </w:rPr>
        <w:t>省自然资源厅政务信息化运维类（2026年）项目—广东省国土资源技术中心政务信息化运维（2026年）子项目（网络安全等级保护测评及商用密码应用安全性评估服务）</w:t>
      </w:r>
    </w:p>
    <w:p>
      <w:pPr>
        <w:pStyle w:val="null3"/>
        <w:jc w:val="center"/>
        <w:outlineLvl w:val="3"/>
      </w:pPr>
      <w:r>
        <w:rPr>
          <w:sz w:val="24"/>
          <w:b/>
        </w:rPr>
        <w:t>采购人：</w:t>
      </w:r>
      <w:r>
        <w:rPr>
          <w:sz w:val="24"/>
          <w:b/>
        </w:rPr>
        <w:t>广东省国土资源技术中心（广东省基础地理信息中心）</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广东省国土资源技术中心（广东省基础地理信息中心）</w:t>
      </w:r>
      <w:r>
        <w:rPr/>
        <w:t>的委托，采用</w:t>
      </w:r>
      <w:r>
        <w:rPr/>
        <w:t>公开招标</w:t>
      </w:r>
      <w:r>
        <w:rPr/>
        <w:t>方式组织采购</w:t>
      </w:r>
      <w:r>
        <w:rPr/>
        <w:t>省自然资源厅政务信息化运维类（2026年）项目—广东省国土资源技术中心政务信息化运维（2026年）子项目（网络安全等级保护测评及商用密码应用安全性评估服务）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省自然资源厅政务信息化运维类（2026年）项目—广东省国土资源技术中心政务信息化运维（2026年）子项目（网络安全等级保护测评及商用密码应用安全性评估服务）</w:t>
      </w:r>
    </w:p>
    <w:p>
      <w:pPr>
        <w:pStyle w:val="null3"/>
        <w:ind w:firstLine="480"/>
      </w:pPr>
      <w:r>
        <w:rPr/>
        <w:t>采购计划编号：</w:t>
      </w:r>
      <w:r>
        <w:rPr/>
        <w:t>440001-2026-22293</w:t>
      </w:r>
    </w:p>
    <w:p>
      <w:pPr>
        <w:pStyle w:val="null3"/>
        <w:ind w:firstLine="480"/>
      </w:pPr>
      <w:r>
        <w:rPr/>
        <w:t>采购项目编号：</w:t>
      </w:r>
      <w:r>
        <w:rPr/>
        <w:t>ZZ0260327</w:t>
      </w:r>
    </w:p>
    <w:p>
      <w:pPr>
        <w:pStyle w:val="null3"/>
        <w:ind w:firstLine="480"/>
      </w:pPr>
      <w:r>
        <w:rPr/>
        <w:t>采购方式：</w:t>
      </w:r>
      <w:r>
        <w:rPr/>
        <w:t>公开招标</w:t>
      </w:r>
    </w:p>
    <w:p>
      <w:pPr>
        <w:pStyle w:val="null3"/>
        <w:ind w:firstLine="480"/>
      </w:pPr>
      <w:r>
        <w:rPr/>
        <w:t>预算金额：</w:t>
      </w:r>
      <w:r>
        <w:rPr/>
        <w:t>1,040,000.00</w:t>
      </w:r>
      <w:r>
        <w:rPr/>
        <w:t>元</w:t>
      </w:r>
    </w:p>
    <w:p>
      <w:pPr>
        <w:pStyle w:val="null3"/>
        <w:outlineLvl w:val="3"/>
      </w:pPr>
      <w:r>
        <w:rPr>
          <w:sz w:val="24"/>
          <w:b/>
        </w:rPr>
        <w:t>2.项目内容及需求情况（采购项目技术规格、参数及要求）</w:t>
      </w:r>
    </w:p>
    <w:p>
      <w:pPr>
        <w:pStyle w:val="null3"/>
      </w:pPr>
      <w:r>
        <w:rPr/>
        <w:t>采购包1(省自然资源厅政务信息化运维类（2026年）项目—广东省国土资源技术中心政务信息化运维（2026年）子项目（网络安全等级保护测评及商用密码应用安全性评估服务）):</w:t>
      </w:r>
    </w:p>
    <w:p>
      <w:pPr>
        <w:pStyle w:val="null3"/>
      </w:pPr>
      <w:r>
        <w:rPr/>
        <w:t>采购包预算金额：1,040,000.00元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测试评估认证服务</w:t>
            </w:r>
          </w:p>
        </w:tc>
        <w:tc>
          <w:tcPr>
            <w:tcW w:type="dxa" w:w="2136"/>
          </w:tcPr>
          <w:p>
            <w:pPr>
              <w:pStyle w:val="null3"/>
            </w:pPr>
            <w:r>
              <w:rPr/>
              <w:t>8个三级信息系统网络安全等级保护测评服务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测试评估认证服务</w:t>
            </w:r>
          </w:p>
        </w:tc>
        <w:tc>
          <w:tcPr>
            <w:tcW w:type="dxa" w:w="2136"/>
          </w:tcPr>
          <w:p>
            <w:pPr>
              <w:pStyle w:val="null3"/>
            </w:pPr>
            <w:r>
              <w:rPr/>
              <w:t>1个二级信息系统网络安全等级保护测评服务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测试评估认证服务</w:t>
            </w:r>
          </w:p>
        </w:tc>
        <w:tc>
          <w:tcPr>
            <w:tcW w:type="dxa" w:w="2136"/>
          </w:tcPr>
          <w:p>
            <w:pPr>
              <w:pStyle w:val="null3"/>
            </w:pPr>
            <w:r>
              <w:rPr/>
              <w:t>8个三级信息系统商用密码应用安全性评估服务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测试评估认证服务</w:t>
            </w:r>
          </w:p>
        </w:tc>
        <w:tc>
          <w:tcPr>
            <w:tcW w:type="dxa" w:w="2136"/>
          </w:tcPr>
          <w:p>
            <w:pPr>
              <w:pStyle w:val="null3"/>
            </w:pPr>
            <w:r>
              <w:rPr/>
              <w:t>1个二级信息系统商用密码应用安全性评估服务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合同履行期限：合同生效之日起至2027年7月31日止。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3）具有良好的商业信誉和健全的财务会计制度：提供2024年或2025年年度财务状况报告或投标截止日前6个月内任意1个月的财务报表或基本开户行出具的资信证明。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采购包1（省自然资源厅政务信息化运维类（2026年）项目—广东省国土资源技术中心政务信息化运维（2026年）子项目（网络安全等级保护测评及商用密码应用安全性评估服务））：</w:t>
      </w:r>
      <w:r>
        <w:rPr/>
        <w:t>本项目属于专门面向中小企业采购的项目。投标人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采购包1（省自然资源厅政务信息化运维类（2026年）项目—广东省国土资源技术中心政务信息化运维（2026年）子项目（网络安全等级保护测评及商用密码应用安全性评估服务））：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3)投标人须具有公安部第三研究所颁发的处于有效期内的网络安全服务认证证书等级保护测评服务认证证书或网络安全等级测评与检测评估机构服务认证证书，提供证书扫描件或复印件。</w:t>
      </w:r>
    </w:p>
    <w:p>
      <w:pPr>
        <w:pStyle w:val="null3"/>
      </w:pPr>
      <w:r>
        <w:rPr/>
        <w:t>4)投标人须被列入国家密码管理局发布的《商用密码检测机构（商用密码应用安全性评估业务）目录》中，并且取得商用密码认证机构资质。提供《商用密码检测机构（商用密码应用安全性评估业务）目录》及资质证书复印件或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广东省国土资源技术中心（广东省基础地理信息中心）</w:t>
      </w:r>
    </w:p>
    <w:p>
      <w:pPr>
        <w:pStyle w:val="null3"/>
        <w:ind w:firstLine="480"/>
      </w:pPr>
      <w:r>
        <w:rPr/>
        <w:t xml:space="preserve"> 地址：</w:t>
      </w:r>
      <w:r>
        <w:rPr/>
        <w:t>广州市海珠区磨碟沙路9号</w:t>
      </w:r>
    </w:p>
    <w:p>
      <w:pPr>
        <w:pStyle w:val="null3"/>
        <w:ind w:firstLine="480"/>
      </w:pPr>
      <w:r>
        <w:rPr/>
        <w:t xml:space="preserve"> 联系方式：</w:t>
      </w:r>
      <w:r>
        <w:rPr/>
        <w:t>钟先生020-87659062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说明：</w:t>
      </w:r>
    </w:p>
    <w:p>
      <w:pPr>
        <w:pStyle w:val="null3"/>
        <w:jc w:val="both"/>
      </w:pPr>
      <w:r>
        <w:rPr>
          <w:b/>
        </w:rPr>
        <w:t>1、投标人须对所投项目为单位的标的物进行整体投标，任何只对其中一部分内容进行的投标都被视为无效投标。</w:t>
      </w:r>
    </w:p>
    <w:p>
      <w:pPr>
        <w:pStyle w:val="null3"/>
        <w:jc w:val="both"/>
      </w:pPr>
      <w:r>
        <w:rPr>
          <w:b/>
        </w:rPr>
        <w:t>2、本招标文件中，凡标有“★”的地方，投标人要特别加以注意，必须对此作出一一响应。若有一项带“</w:t>
      </w:r>
      <w:r>
        <w:rPr>
          <w:b/>
        </w:rPr>
        <w:t>★</w:t>
      </w:r>
      <w:r>
        <w:rPr>
          <w:b/>
        </w:rPr>
        <w:t>”的指标未响应或不满足，将导致其废标或投标无效。</w:t>
      </w:r>
    </w:p>
    <w:p>
      <w:pPr>
        <w:pStyle w:val="null3"/>
      </w:pPr>
      <w:r>
        <w:rPr>
          <w:b/>
        </w:rPr>
        <w:t>二、项目总体目标</w:t>
      </w:r>
    </w:p>
    <w:p>
      <w:pPr>
        <w:pStyle w:val="null3"/>
        <w:ind w:firstLine="400"/>
      </w:pPr>
      <w:r>
        <w:rPr/>
        <w:t>通过委托专业第三方测评服务机构，根据</w:t>
      </w:r>
      <w:r>
        <w:rPr/>
        <w:t>《信息系统安全等级保护实施指南》</w:t>
      </w:r>
      <w:r>
        <w:rPr/>
        <w:t>《商用密码管理条例》《商用密码应用安全性评估管理办法》等相关文件及标准要求，针对本项目信息系统开展符合性测评，衡量信息系统的安全保护管理措施和技术防护措施、密码应用是否符合等级保护基本要求，是否具备了相应的安全保护能力，找出问题，针对性的制定整改措施，推进信息安全防护体系不断完善。</w:t>
      </w:r>
    </w:p>
    <w:p>
      <w:pPr>
        <w:pStyle w:val="null3"/>
      </w:pPr>
      <w:r>
        <w:rPr>
          <w:b/>
        </w:rPr>
        <w:t>三、</w:t>
      </w:r>
      <w:r>
        <w:rPr>
          <w:b/>
        </w:rPr>
        <w:t>项目背景</w:t>
      </w:r>
    </w:p>
    <w:p>
      <w:pPr>
        <w:pStyle w:val="null3"/>
        <w:ind w:firstLine="400"/>
      </w:pPr>
      <w:r>
        <w:rPr/>
        <w:t>为落实《中华人民共和国网络安全法》《中华人民共和国密码法》《信息安全等级保护管理办法》《商用密码管理条例》等法律法规要求，委托第三方开展网络安全等级保护测评和商用密码应用安全性评估工作，确保信息系统具备其相应等级的防护能力，满足信息系统的合规性要求。</w:t>
      </w:r>
    </w:p>
    <w:p>
      <w:pPr>
        <w:pStyle w:val="null3"/>
      </w:pPr>
      <w:r>
        <w:rPr>
          <w:b/>
        </w:rPr>
        <w:t>四、具体技术</w:t>
      </w:r>
      <w:r>
        <w:rPr>
          <w:b/>
        </w:rPr>
        <w:t>(参数)要求</w:t>
      </w:r>
    </w:p>
    <w:p>
      <w:pPr>
        <w:pStyle w:val="null3"/>
        <w:ind w:firstLine="390"/>
        <w:jc w:val="both"/>
      </w:pPr>
      <w:r>
        <w:rPr>
          <w:sz w:val="20"/>
          <w:b/>
        </w:rPr>
        <w:t>（一）服务内容</w:t>
      </w:r>
    </w:p>
    <w:p>
      <w:pPr>
        <w:pStyle w:val="null3"/>
        <w:ind w:firstLine="388"/>
        <w:jc w:val="both"/>
      </w:pPr>
      <w:r>
        <w:rPr>
          <w:sz w:val="20"/>
        </w:rPr>
        <w:t>针对本项目信息系统（三级系统</w:t>
      </w:r>
      <w:r>
        <w:rPr>
          <w:sz w:val="20"/>
        </w:rPr>
        <w:t>8个，二级系统1个）开展等级保护测评和商用密码应用安全性评估工作，具体详见下表信息系统清单（信息系统名称以采购人提供的名称为准）。</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656"/>
        <w:gridCol w:w="4035"/>
        <w:gridCol w:w="1644"/>
        <w:gridCol w:w="1964"/>
      </w:tblGrid>
      <w:tr>
        <w:tc>
          <w:tcPr>
            <w:tcW w:type="dxa" w:w="65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序号</w:t>
            </w:r>
          </w:p>
        </w:tc>
        <w:tc>
          <w:tcPr>
            <w:tcW w:type="dxa" w:w="403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信息系统名称</w:t>
            </w:r>
          </w:p>
        </w:tc>
        <w:tc>
          <w:tcPr>
            <w:tcW w:type="dxa" w:w="164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信息系统定级</w:t>
            </w:r>
          </w:p>
        </w:tc>
        <w:tc>
          <w:tcPr>
            <w:tcW w:type="dxa" w:w="196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服务内容</w:t>
            </w:r>
          </w:p>
        </w:tc>
      </w:tr>
      <w:tr>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w:t>
            </w:r>
          </w:p>
        </w:tc>
        <w:tc>
          <w:tcPr>
            <w:tcW w:type="dxa" w:w="40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广东省自然资源一体化数据库（自然资源三维时空数据库）（含</w:t>
            </w:r>
            <w:r>
              <w:rPr>
                <w:sz w:val="20"/>
                <w:color w:val="000000"/>
              </w:rPr>
              <w:t>4个子系统）</w:t>
            </w:r>
          </w:p>
        </w:tc>
        <w:tc>
          <w:tcPr>
            <w:tcW w:type="dxa" w:w="164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三级</w:t>
            </w:r>
          </w:p>
        </w:tc>
        <w:tc>
          <w:tcPr>
            <w:tcW w:type="dxa" w:w="196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1.按照《信息安全技术 网络安全等级保护测评过程指南》（GB/T 28449-2018）要求开展测评工作，输出等级保护测评报告。每个系统开展1次。</w:t>
            </w:r>
          </w:p>
          <w:p>
            <w:pPr>
              <w:pStyle w:val="null3"/>
              <w:jc w:val="center"/>
            </w:pPr>
            <w:r>
              <w:rPr>
                <w:sz w:val="20"/>
                <w:color w:val="000000"/>
              </w:rPr>
              <w:t>2.按照《信息系统密码应用测评过程指南》要求，开展信息系统密码应用安全性评估工作，输出评估报告。每个系统开展1次。</w:t>
            </w:r>
          </w:p>
        </w:tc>
      </w:tr>
      <w:tr>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2</w:t>
            </w:r>
          </w:p>
        </w:tc>
        <w:tc>
          <w:tcPr>
            <w:tcW w:type="dxa" w:w="40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广东省国土空间用途管制综合应用（含</w:t>
            </w:r>
            <w:r>
              <w:rPr>
                <w:sz w:val="20"/>
                <w:color w:val="000000"/>
              </w:rPr>
              <w:t>2个子系统）</w:t>
            </w:r>
          </w:p>
        </w:tc>
        <w:tc>
          <w:tcPr>
            <w:tcW w:type="dxa" w:w="164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三级</w:t>
            </w:r>
          </w:p>
        </w:tc>
        <w:tc>
          <w:tcPr>
            <w:tcW w:type="dxa" w:w="1964"/>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3</w:t>
            </w:r>
          </w:p>
        </w:tc>
        <w:tc>
          <w:tcPr>
            <w:tcW w:type="dxa" w:w="40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广东省自然资源和不动产登记综合应用（含</w:t>
            </w:r>
            <w:r>
              <w:rPr>
                <w:sz w:val="20"/>
                <w:color w:val="000000"/>
              </w:rPr>
              <w:t>15个子系统）</w:t>
            </w:r>
          </w:p>
        </w:tc>
        <w:tc>
          <w:tcPr>
            <w:tcW w:type="dxa" w:w="164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三级</w:t>
            </w:r>
          </w:p>
        </w:tc>
        <w:tc>
          <w:tcPr>
            <w:tcW w:type="dxa" w:w="1964"/>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4</w:t>
            </w:r>
          </w:p>
        </w:tc>
        <w:tc>
          <w:tcPr>
            <w:tcW w:type="dxa" w:w="40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广东省测绘地理信息管理综合应用（含</w:t>
            </w:r>
            <w:r>
              <w:rPr>
                <w:sz w:val="20"/>
                <w:color w:val="000000"/>
              </w:rPr>
              <w:t>3个子系统）</w:t>
            </w:r>
          </w:p>
        </w:tc>
        <w:tc>
          <w:tcPr>
            <w:tcW w:type="dxa" w:w="164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三级</w:t>
            </w:r>
          </w:p>
        </w:tc>
        <w:tc>
          <w:tcPr>
            <w:tcW w:type="dxa" w:w="1964"/>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5</w:t>
            </w:r>
          </w:p>
        </w:tc>
        <w:tc>
          <w:tcPr>
            <w:tcW w:type="dxa" w:w="40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广东省自然资源一体化管理与服务平台（国土空间基础信息平台）（含</w:t>
            </w:r>
            <w:r>
              <w:rPr>
                <w:sz w:val="20"/>
                <w:color w:val="000000"/>
              </w:rPr>
              <w:t>5个子系统）</w:t>
            </w:r>
          </w:p>
        </w:tc>
        <w:tc>
          <w:tcPr>
            <w:tcW w:type="dxa" w:w="164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三级</w:t>
            </w:r>
          </w:p>
        </w:tc>
        <w:tc>
          <w:tcPr>
            <w:tcW w:type="dxa" w:w="1964"/>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6</w:t>
            </w:r>
          </w:p>
        </w:tc>
        <w:tc>
          <w:tcPr>
            <w:tcW w:type="dxa" w:w="40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广东自然资源市场与资产监管综合应用（含</w:t>
            </w:r>
            <w:r>
              <w:rPr>
                <w:sz w:val="20"/>
                <w:color w:val="000000"/>
              </w:rPr>
              <w:t>2个子系统）</w:t>
            </w:r>
          </w:p>
        </w:tc>
        <w:tc>
          <w:tcPr>
            <w:tcW w:type="dxa" w:w="164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三级</w:t>
            </w:r>
          </w:p>
        </w:tc>
        <w:tc>
          <w:tcPr>
            <w:tcW w:type="dxa" w:w="1964"/>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7</w:t>
            </w:r>
          </w:p>
        </w:tc>
        <w:tc>
          <w:tcPr>
            <w:tcW w:type="dxa" w:w="40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区块链平台</w:t>
            </w:r>
          </w:p>
        </w:tc>
        <w:tc>
          <w:tcPr>
            <w:tcW w:type="dxa" w:w="164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三级</w:t>
            </w:r>
          </w:p>
        </w:tc>
        <w:tc>
          <w:tcPr>
            <w:tcW w:type="dxa" w:w="1964"/>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8</w:t>
            </w:r>
          </w:p>
        </w:tc>
        <w:tc>
          <w:tcPr>
            <w:tcW w:type="dxa" w:w="40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广东省自然资源厅城市地质信息管理服务平台（含</w:t>
            </w:r>
            <w:r>
              <w:rPr>
                <w:sz w:val="20"/>
                <w:color w:val="000000"/>
              </w:rPr>
              <w:t>3个子系统）</w:t>
            </w:r>
          </w:p>
        </w:tc>
        <w:tc>
          <w:tcPr>
            <w:tcW w:type="dxa" w:w="164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三级</w:t>
            </w:r>
          </w:p>
        </w:tc>
        <w:tc>
          <w:tcPr>
            <w:tcW w:type="dxa" w:w="1964"/>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9</w:t>
            </w:r>
          </w:p>
        </w:tc>
        <w:tc>
          <w:tcPr>
            <w:tcW w:type="dxa" w:w="40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广东省国土资源技术中心政务服务综合保障子系统</w:t>
            </w:r>
          </w:p>
        </w:tc>
        <w:tc>
          <w:tcPr>
            <w:tcW w:type="dxa" w:w="164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color w:val="000000"/>
              </w:rPr>
              <w:t>二级</w:t>
            </w:r>
          </w:p>
        </w:tc>
        <w:tc>
          <w:tcPr>
            <w:tcW w:type="dxa" w:w="1964"/>
            <w:vMerge/>
            <w:tcBorders>
              <w:top w:val="none" w:color="000000" w:sz="4"/>
              <w:left w:val="single" w:color="000000" w:sz="4"/>
              <w:bottom w:val="single" w:color="000000" w:sz="4"/>
              <w:right w:val="single" w:color="000000" w:sz="4"/>
            </w:tcBorders>
          </w:tcPr>
          <w:p/>
        </w:tc>
      </w:tr>
    </w:tbl>
    <w:p>
      <w:pPr>
        <w:pStyle w:val="null3"/>
        <w:ind w:firstLine="390"/>
        <w:jc w:val="both"/>
      </w:pPr>
      <w:r>
        <w:rPr>
          <w:sz w:val="20"/>
          <w:b/>
        </w:rPr>
        <w:t>（二）技术要求</w:t>
      </w:r>
    </w:p>
    <w:p>
      <w:pPr>
        <w:pStyle w:val="null3"/>
        <w:ind w:firstLine="390"/>
        <w:jc w:val="both"/>
      </w:pPr>
      <w:r>
        <w:rPr>
          <w:sz w:val="20"/>
          <w:b/>
        </w:rPr>
        <w:t>1、等级保护测评服务</w:t>
      </w:r>
    </w:p>
    <w:p>
      <w:pPr>
        <w:pStyle w:val="null3"/>
        <w:ind w:firstLine="390"/>
        <w:jc w:val="both"/>
      </w:pPr>
      <w:r>
        <w:rPr>
          <w:sz w:val="20"/>
          <w:b/>
        </w:rPr>
        <w:t>（</w:t>
      </w:r>
      <w:r>
        <w:rPr>
          <w:sz w:val="20"/>
          <w:b/>
        </w:rPr>
        <w:t>1）测评方法和使用工具</w:t>
      </w:r>
    </w:p>
    <w:p>
      <w:pPr>
        <w:pStyle w:val="null3"/>
        <w:ind w:firstLine="388"/>
        <w:jc w:val="both"/>
      </w:pPr>
      <w:r>
        <w:rPr>
          <w:sz w:val="20"/>
        </w:rPr>
        <w:t>测评方法分为安全管理测评和安全技术测评，安全管理测评包括但不限于：安全管理制度、安全管理机构、人员安全管理、系统建设管理、系统运维管理。安全技术测评包括：物理和环境安全、网络和通信安全、设备和计算安全、数据和应用安全。</w:t>
      </w:r>
    </w:p>
    <w:p>
      <w:pPr>
        <w:pStyle w:val="null3"/>
        <w:ind w:firstLine="388"/>
        <w:jc w:val="both"/>
      </w:pPr>
      <w:r>
        <w:rPr>
          <w:sz w:val="20"/>
        </w:rPr>
        <w:t>工具：由符合资质要求的单位采用符合《信息安全等级保护管理办法》（公通字〔</w:t>
      </w:r>
      <w:r>
        <w:rPr>
          <w:sz w:val="20"/>
        </w:rPr>
        <w:t>2007〕43号）《信息安全技术网络安全等级保护测评要求》（GB/T28448-2019）（即等保2.0测评标准）等规定的成熟的、具有授权的工具。</w:t>
      </w:r>
    </w:p>
    <w:p>
      <w:pPr>
        <w:pStyle w:val="null3"/>
        <w:ind w:firstLine="390"/>
        <w:jc w:val="both"/>
      </w:pPr>
      <w:r>
        <w:rPr>
          <w:sz w:val="20"/>
          <w:b/>
        </w:rPr>
        <w:t>测评工具需满足如下要求：</w:t>
      </w:r>
    </w:p>
    <w:p>
      <w:pPr>
        <w:pStyle w:val="null3"/>
        <w:ind w:firstLine="388"/>
        <w:jc w:val="both"/>
      </w:pPr>
      <w:r>
        <w:rPr>
          <w:sz w:val="20"/>
        </w:rPr>
        <w:t>测评工作所需的测评工具需由中标人提供。</w:t>
      </w:r>
    </w:p>
    <w:p>
      <w:pPr>
        <w:pStyle w:val="null3"/>
        <w:ind w:firstLine="388"/>
        <w:jc w:val="both"/>
      </w:pPr>
      <w:r>
        <w:rPr>
          <w:sz w:val="20"/>
        </w:rPr>
        <w:t>测评工具严格遵循可控性原则。测评过程中所使用的测评工具需覆盖资产梳理、流量分析、代码监测、漏洞挖掘、渗透测试、工作协作等常见方面，以保证测评工作的完整性；其中，漏洞挖掘方面，中标人需要使用</w:t>
      </w:r>
      <w:r>
        <w:rPr>
          <w:sz w:val="20"/>
        </w:rPr>
        <w:t>2种以上脆弱性扫描工具，脆弱性扫描工具需要符合上述要求。</w:t>
      </w:r>
    </w:p>
    <w:p>
      <w:pPr>
        <w:pStyle w:val="null3"/>
        <w:ind w:firstLine="388"/>
        <w:jc w:val="both"/>
      </w:pPr>
      <w:r>
        <w:rPr>
          <w:sz w:val="20"/>
        </w:rPr>
        <w:t>测评所使用的渗透测试工具应支持智能渗透测试和手工渗透测试，能够支持渗透测试报告自动生成、自动网络发现、能够进行漏洞自动验证、脚本重放等功能。</w:t>
      </w:r>
    </w:p>
    <w:p>
      <w:pPr>
        <w:pStyle w:val="null3"/>
        <w:ind w:firstLine="388"/>
        <w:jc w:val="both"/>
      </w:pPr>
      <w:r>
        <w:rPr>
          <w:sz w:val="20"/>
        </w:rPr>
        <w:t>测评所使用的漏洞扫描工具扫描引擎数量无限制，能够支持操作系统、数据库、中间件、浏览器、路由器、交换机等，同时能够兼容渗透测试工具。</w:t>
      </w:r>
    </w:p>
    <w:p>
      <w:pPr>
        <w:pStyle w:val="null3"/>
        <w:ind w:firstLine="388"/>
        <w:jc w:val="both"/>
      </w:pPr>
      <w:r>
        <w:rPr>
          <w:sz w:val="20"/>
        </w:rPr>
        <w:t>采购人按照项目实施的内容，提供部分测评工作场所、网络、电力等方面的便利。</w:t>
      </w:r>
    </w:p>
    <w:p>
      <w:pPr>
        <w:pStyle w:val="null3"/>
        <w:ind w:firstLine="390"/>
        <w:jc w:val="both"/>
      </w:pPr>
      <w:r>
        <w:rPr>
          <w:sz w:val="20"/>
          <w:b/>
        </w:rPr>
        <w:t>（</w:t>
      </w:r>
      <w:r>
        <w:rPr>
          <w:sz w:val="20"/>
          <w:b/>
        </w:rPr>
        <w:t>2）测评内容</w:t>
      </w:r>
    </w:p>
    <w:p>
      <w:pPr>
        <w:pStyle w:val="null3"/>
        <w:ind w:firstLine="388"/>
        <w:jc w:val="both"/>
      </w:pPr>
      <w:r>
        <w:rPr>
          <w:sz w:val="20"/>
        </w:rPr>
        <w:t>①安全物理环境</w:t>
      </w:r>
    </w:p>
    <w:p>
      <w:pPr>
        <w:pStyle w:val="null3"/>
        <w:ind w:firstLine="388"/>
        <w:jc w:val="both"/>
      </w:pPr>
      <w:r>
        <w:rPr>
          <w:sz w:val="20"/>
        </w:rPr>
        <w:t>根据信息系统机房和现场安全测评记录，针对机房和现场在</w:t>
      </w:r>
      <w:r>
        <w:rPr>
          <w:sz w:val="20"/>
        </w:rPr>
        <w:t>“物理位置选择”、“物理访问控制”、“防盗窃和防破坏”、“防雷击”、“防火”、“防水和防潮”、“防静电”、“温湿度控制”、“电力供应”和“电磁防护”等安全物理环境方面所采取的措施进行检查，判断出与其相对应的各测评项的测评结果。（本项以广东省政务云平台等级保护测评报告为测评依据）</w:t>
      </w:r>
    </w:p>
    <w:p>
      <w:pPr>
        <w:pStyle w:val="null3"/>
        <w:ind w:firstLine="388"/>
        <w:jc w:val="both"/>
      </w:pPr>
      <w:r>
        <w:rPr>
          <w:sz w:val="20"/>
        </w:rPr>
        <w:t>②安全通信网络</w:t>
      </w:r>
    </w:p>
    <w:p>
      <w:pPr>
        <w:pStyle w:val="null3"/>
        <w:ind w:firstLine="388"/>
        <w:jc w:val="both"/>
      </w:pPr>
      <w:r>
        <w:rPr>
          <w:sz w:val="20"/>
        </w:rPr>
        <w:t>根据信息系统安全通信网络测评记录，针对通信网络方面在</w:t>
      </w:r>
      <w:r>
        <w:rPr>
          <w:sz w:val="20"/>
        </w:rPr>
        <w:t>“网络架构”、“通信传输”、“可信验证”等方面所采取的措施进行检查，判断出与其相对应的各测评项的测评结果。</w:t>
      </w:r>
    </w:p>
    <w:p>
      <w:pPr>
        <w:pStyle w:val="null3"/>
        <w:ind w:firstLine="388"/>
        <w:jc w:val="both"/>
      </w:pPr>
      <w:r>
        <w:rPr>
          <w:sz w:val="20"/>
        </w:rPr>
        <w:t>③安全区域边界</w:t>
      </w:r>
    </w:p>
    <w:p>
      <w:pPr>
        <w:pStyle w:val="null3"/>
        <w:ind w:firstLine="388"/>
        <w:jc w:val="both"/>
      </w:pPr>
      <w:r>
        <w:rPr>
          <w:sz w:val="20"/>
        </w:rPr>
        <w:t>安全区域边界现场测评包括</w:t>
      </w:r>
      <w:r>
        <w:rPr>
          <w:sz w:val="20"/>
        </w:rPr>
        <w:t>“边界防护”、“访问控制”、“入侵防范”、“恶意代码和垃圾邮件防范”、“安全审计”、“可信验证”等边界区域防范措施进行检查。（本项以广东省政务云平台等级保护测评报告为测评依据）</w:t>
      </w:r>
    </w:p>
    <w:p>
      <w:pPr>
        <w:pStyle w:val="null3"/>
        <w:ind w:firstLine="388"/>
        <w:jc w:val="both"/>
      </w:pPr>
      <w:r>
        <w:rPr>
          <w:sz w:val="20"/>
        </w:rPr>
        <w:t>④安全计算环境</w:t>
      </w:r>
    </w:p>
    <w:p>
      <w:pPr>
        <w:pStyle w:val="null3"/>
        <w:ind w:firstLine="388"/>
        <w:jc w:val="both"/>
      </w:pPr>
      <w:r>
        <w:rPr>
          <w:sz w:val="20"/>
        </w:rPr>
        <w:t>安全计算环境现场测评包括</w:t>
      </w:r>
      <w:r>
        <w:rPr>
          <w:sz w:val="20"/>
        </w:rPr>
        <w:t>“身份鉴别”、“访问控制”、“安全审计”、“入侵防范”、“恶意代码防范”、“可信验证”、“数据完整性”、“数据保密性”、“数据备份恢复”、“剩余信息保护”、“个人信息保护”等几个方面的测评。</w:t>
      </w:r>
    </w:p>
    <w:p>
      <w:pPr>
        <w:pStyle w:val="null3"/>
        <w:ind w:firstLine="388"/>
        <w:jc w:val="both"/>
      </w:pPr>
      <w:r>
        <w:rPr>
          <w:sz w:val="20"/>
        </w:rPr>
        <w:t>⑤安全管理中心</w:t>
      </w:r>
    </w:p>
    <w:p>
      <w:pPr>
        <w:pStyle w:val="null3"/>
        <w:ind w:firstLine="388"/>
        <w:jc w:val="both"/>
      </w:pPr>
      <w:r>
        <w:rPr>
          <w:sz w:val="20"/>
        </w:rPr>
        <w:t>安全管理中心现场测评包括</w:t>
      </w:r>
      <w:r>
        <w:rPr>
          <w:sz w:val="20"/>
        </w:rPr>
        <w:t>“系统管理”、“审计管理”、“安全管理”、“集中控制”等方面。</w:t>
      </w:r>
    </w:p>
    <w:p>
      <w:pPr>
        <w:pStyle w:val="null3"/>
        <w:ind w:firstLine="388"/>
        <w:jc w:val="both"/>
      </w:pPr>
      <w:r>
        <w:rPr>
          <w:sz w:val="20"/>
        </w:rPr>
        <w:t>⑥安全管理制度</w:t>
      </w:r>
    </w:p>
    <w:p>
      <w:pPr>
        <w:pStyle w:val="null3"/>
        <w:ind w:firstLine="388"/>
        <w:jc w:val="both"/>
      </w:pPr>
      <w:r>
        <w:rPr>
          <w:sz w:val="20"/>
        </w:rPr>
        <w:t>根据现场安全测评记录，针对信息系统在安全管理制度方面的</w:t>
      </w:r>
      <w:r>
        <w:rPr>
          <w:sz w:val="20"/>
        </w:rPr>
        <w:t>“安全策略”、“管理制度”、“制定和发布”以及“评审和修订”等测评指标，判断出与其相对应的各测评项的测评结果。</w:t>
      </w:r>
    </w:p>
    <w:p>
      <w:pPr>
        <w:pStyle w:val="null3"/>
        <w:ind w:firstLine="388"/>
        <w:jc w:val="both"/>
      </w:pPr>
      <w:r>
        <w:rPr>
          <w:sz w:val="20"/>
        </w:rPr>
        <w:t>⑦安全管理机构</w:t>
      </w:r>
    </w:p>
    <w:p>
      <w:pPr>
        <w:pStyle w:val="null3"/>
        <w:ind w:firstLine="388"/>
        <w:jc w:val="both"/>
      </w:pPr>
      <w:r>
        <w:rPr>
          <w:sz w:val="20"/>
        </w:rPr>
        <w:t>根据现场安全测评记录，针对信息系统在安全管理机构方面的</w:t>
      </w:r>
      <w:r>
        <w:rPr>
          <w:sz w:val="20"/>
        </w:rPr>
        <w:t>“岗位设置”、“人员配备”、“授权和审批”、“沟通和合作”以及“审核和检查”等测评指标，判断出与其相对应的各测评项的测评结果。</w:t>
      </w:r>
    </w:p>
    <w:p>
      <w:pPr>
        <w:pStyle w:val="null3"/>
        <w:ind w:firstLine="388"/>
        <w:jc w:val="both"/>
      </w:pPr>
      <w:r>
        <w:rPr>
          <w:sz w:val="20"/>
        </w:rPr>
        <w:t>⑧安全管理人员</w:t>
      </w:r>
    </w:p>
    <w:p>
      <w:pPr>
        <w:pStyle w:val="null3"/>
        <w:ind w:firstLine="388"/>
        <w:jc w:val="both"/>
      </w:pPr>
      <w:r>
        <w:rPr>
          <w:sz w:val="20"/>
        </w:rPr>
        <w:t>根据现场安全测评记录，针对信息系统在安全管理人员方面的</w:t>
      </w:r>
      <w:r>
        <w:rPr>
          <w:sz w:val="20"/>
        </w:rPr>
        <w:t>“人员录用”、“人员离岗”、“安全意识教育和培训”以及“外部人员访问管理”等测评指标，判断出与其相对应的各测评项的测评结果。</w:t>
      </w:r>
    </w:p>
    <w:p>
      <w:pPr>
        <w:pStyle w:val="null3"/>
        <w:ind w:firstLine="388"/>
        <w:jc w:val="both"/>
      </w:pPr>
      <w:r>
        <w:rPr>
          <w:sz w:val="20"/>
        </w:rPr>
        <w:t>⑨安全建设管理</w:t>
      </w:r>
    </w:p>
    <w:p>
      <w:pPr>
        <w:pStyle w:val="null3"/>
        <w:ind w:firstLine="388"/>
        <w:jc w:val="both"/>
      </w:pPr>
      <w:r>
        <w:rPr>
          <w:sz w:val="20"/>
        </w:rPr>
        <w:t>根据现场安全测评记录，针对</w:t>
      </w:r>
      <w:r>
        <w:rPr>
          <w:sz w:val="20"/>
        </w:rPr>
        <w:t>信息系统在安全建设管理方面的</w:t>
      </w:r>
      <w:r>
        <w:rPr>
          <w:sz w:val="20"/>
        </w:rPr>
        <w:t>“定级和备案”、“安全方案设计”、“产品采购和使用”、“自行软件开发”、“外包软件开发”、“工程实施”、“测试验收”、“系统交付”、“等级测评”以及“服务中标人选择”等测评指标，判断出与其相对应的各测评项的测评结果。</w:t>
      </w:r>
    </w:p>
    <w:p>
      <w:pPr>
        <w:pStyle w:val="null3"/>
        <w:ind w:firstLine="388"/>
        <w:jc w:val="both"/>
      </w:pPr>
      <w:r>
        <w:rPr>
          <w:sz w:val="20"/>
        </w:rPr>
        <w:t>⑩安全运维管理</w:t>
      </w:r>
    </w:p>
    <w:p>
      <w:pPr>
        <w:pStyle w:val="null3"/>
        <w:ind w:firstLine="388"/>
        <w:jc w:val="both"/>
      </w:pPr>
      <w:r>
        <w:rPr>
          <w:sz w:val="20"/>
        </w:rPr>
        <w:t>根据现场安全测评记录，针对信息系统在安全运维管理方面的</w:t>
      </w:r>
      <w:r>
        <w:rPr>
          <w:sz w:val="20"/>
        </w:rPr>
        <w:t>“环境管理”、“资产管理”、“介质管理”、“设备维护管理”、“漏洞和风险管理”、“网络和系统安全管理”、“恶意代码防范管理”、“配置管理”、“密码管理”、“变更管理”、“备份与恢复管理”、“安全事件处置”、“应急预案管理”以及“外包运维管理”等测评指标，判断出与其相对应的各测评项的测评结果。对运维管理方面与ITIL体系的融合适应性进行评估。</w:t>
      </w:r>
    </w:p>
    <w:p>
      <w:pPr>
        <w:pStyle w:val="null3"/>
        <w:ind w:firstLine="388"/>
        <w:jc w:val="both"/>
      </w:pPr>
      <w:r>
        <w:rPr>
          <w:sz w:val="20"/>
        </w:rPr>
        <w:t>⑪扩展测评要求</w:t>
      </w:r>
    </w:p>
    <w:p>
      <w:pPr>
        <w:pStyle w:val="null3"/>
        <w:ind w:firstLine="388"/>
        <w:jc w:val="both"/>
      </w:pPr>
      <w:r>
        <w:rPr>
          <w:sz w:val="20"/>
        </w:rPr>
        <w:t>位于政务云平台部署的信息系统，应获得符合</w:t>
      </w:r>
      <w:r>
        <w:rPr>
          <w:sz w:val="20"/>
        </w:rPr>
        <w:t>GB/T 22239-2019 《信息安全技术 网络安全等级保护基本要求》中的测评指标的云平台（计算）相关等保测评报告章节，并纳入相关信息系统的等保测评报告。</w:t>
      </w:r>
    </w:p>
    <w:p>
      <w:pPr>
        <w:pStyle w:val="null3"/>
        <w:ind w:firstLine="388"/>
        <w:jc w:val="both"/>
      </w:pPr>
      <w:r>
        <w:rPr>
          <w:sz w:val="20"/>
        </w:rPr>
        <w:t>通过现场测评，逐项找出系统现状与国家相关标准要求之间的差距，进行逐项分析、整体分析，给出差距分析报告，并给出整改建议方案。待整改完毕后，进行结果确认，完成网络安全等级保护测评，出具测评报告，并协助采购人将测评报告报当地公安机关备案。</w:t>
      </w:r>
    </w:p>
    <w:p>
      <w:pPr>
        <w:pStyle w:val="null3"/>
        <w:ind w:firstLine="390"/>
        <w:jc w:val="both"/>
      </w:pPr>
      <w:r>
        <w:rPr>
          <w:sz w:val="20"/>
          <w:b/>
        </w:rPr>
        <w:t>2、商用密码应用安全性测评（信息系统评估）</w:t>
      </w:r>
    </w:p>
    <w:p>
      <w:pPr>
        <w:pStyle w:val="null3"/>
        <w:ind w:firstLine="388"/>
        <w:jc w:val="both"/>
      </w:pPr>
      <w:r>
        <w:rPr>
          <w:sz w:val="20"/>
        </w:rPr>
        <w:t>商用密码应用安全性测评分为技术测评和管理测评。</w:t>
      </w:r>
    </w:p>
    <w:p>
      <w:pPr>
        <w:pStyle w:val="null3"/>
        <w:ind w:firstLine="388"/>
        <w:jc w:val="both"/>
      </w:pPr>
      <w:r>
        <w:rPr>
          <w:sz w:val="20"/>
        </w:rPr>
        <w:t>技术测评具体包括物理和环境安全测评、网络和通信安全测评、设备和计算安全测评、应用和数据安全测评，验证不同安全等级信息系统的密码应用是否达到相应安全等级的安全保护能力、是否满足相应安全等级的保护要求。</w:t>
      </w:r>
    </w:p>
    <w:p>
      <w:pPr>
        <w:pStyle w:val="null3"/>
        <w:ind w:firstLine="388"/>
        <w:jc w:val="both"/>
      </w:pPr>
      <w:r>
        <w:rPr>
          <w:sz w:val="20"/>
        </w:rPr>
        <w:t>（</w:t>
      </w:r>
      <w:r>
        <w:rPr>
          <w:sz w:val="20"/>
        </w:rPr>
        <w:t>1）物理和环境安全测评</w:t>
      </w:r>
    </w:p>
    <w:p>
      <w:pPr>
        <w:pStyle w:val="null3"/>
        <w:ind w:firstLine="388"/>
        <w:jc w:val="both"/>
      </w:pPr>
      <w:r>
        <w:rPr>
          <w:sz w:val="20"/>
        </w:rPr>
        <w:t>针对</w:t>
      </w:r>
      <w:r>
        <w:rPr>
          <w:sz w:val="20"/>
        </w:rPr>
        <w:t>“身份鉴别”“电子门禁记录数据存储完整性”“视频监控记录数据存储完整性”“密码模块实现”等物理和环境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388"/>
        <w:jc w:val="both"/>
      </w:pPr>
      <w:r>
        <w:rPr>
          <w:sz w:val="20"/>
        </w:rPr>
        <w:t>（</w:t>
      </w:r>
      <w:r>
        <w:rPr>
          <w:sz w:val="20"/>
        </w:rPr>
        <w:t>2）网络和通信安全测评</w:t>
      </w:r>
    </w:p>
    <w:p>
      <w:pPr>
        <w:pStyle w:val="null3"/>
        <w:ind w:firstLine="388"/>
        <w:jc w:val="both"/>
      </w:pPr>
      <w:r>
        <w:rPr>
          <w:sz w:val="20"/>
        </w:rPr>
        <w:t>针对</w:t>
      </w:r>
      <w:r>
        <w:rPr>
          <w:sz w:val="20"/>
        </w:rPr>
        <w:t>“身份鉴别”、“通信数据完整性”、“敏感信息或通信报文机密性”、“网络边界访问控制信息完整性”、“安全接入认证”等网络和通信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388"/>
        <w:jc w:val="both"/>
      </w:pPr>
      <w:r>
        <w:rPr>
          <w:sz w:val="20"/>
        </w:rPr>
        <w:t>（</w:t>
      </w:r>
      <w:r>
        <w:rPr>
          <w:sz w:val="20"/>
        </w:rPr>
        <w:t>3）设备和计算安全测评</w:t>
      </w:r>
    </w:p>
    <w:p>
      <w:pPr>
        <w:pStyle w:val="null3"/>
        <w:ind w:firstLine="388"/>
        <w:jc w:val="both"/>
      </w:pPr>
      <w:r>
        <w:rPr>
          <w:sz w:val="20"/>
        </w:rPr>
        <w:t>针对</w:t>
      </w:r>
      <w:r>
        <w:rPr>
          <w:sz w:val="20"/>
        </w:rPr>
        <w:t>“身份鉴别”、“安全信息传输通道”、“系统资源访问控制信息完整性”、“重要信息资源安全标记完整性”、“日志记录完整性”、“重要可执行程序完整性、重要可执行程序来源真实性”等设备和计算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388"/>
        <w:jc w:val="both"/>
      </w:pPr>
      <w:r>
        <w:rPr>
          <w:sz w:val="20"/>
        </w:rPr>
        <w:t>（</w:t>
      </w:r>
      <w:r>
        <w:rPr>
          <w:sz w:val="20"/>
        </w:rPr>
        <w:t>4）应用和数据安全测评</w:t>
      </w:r>
    </w:p>
    <w:p>
      <w:pPr>
        <w:pStyle w:val="null3"/>
        <w:ind w:firstLine="388"/>
        <w:jc w:val="both"/>
      </w:pPr>
      <w:r>
        <w:rPr>
          <w:sz w:val="20"/>
        </w:rPr>
        <w:t>针对</w:t>
      </w:r>
      <w:r>
        <w:rPr>
          <w:sz w:val="20"/>
        </w:rPr>
        <w:t>“身份鉴别”、“访问控制信息完整性”、“重要信息资源安全标记完整性”、“重要数据传输机密性”、“重要数据存储机密性”、“重要数据传输完整性”、“重要数据存储完整性”、“数据原发行为不可否认性”等应用和数据安全方面采取的密码保障措施进行各项测评，详细记录现场测评情况（如访谈记录、配置截图、抓包分析截图、产品照片等），完成单项及单元测评结果判定。测评结果应由被测单位配合人员确认。</w:t>
      </w:r>
    </w:p>
    <w:p>
      <w:pPr>
        <w:pStyle w:val="null3"/>
        <w:ind w:firstLine="388"/>
        <w:jc w:val="both"/>
      </w:pPr>
      <w:r>
        <w:rPr>
          <w:sz w:val="20"/>
        </w:rPr>
        <w:t>（</w:t>
      </w:r>
      <w:r>
        <w:rPr>
          <w:sz w:val="20"/>
        </w:rPr>
        <w:t>5）安全管理测评从制度、人员、实施和应急四个方面进行安全管理测评，验证信息系统安全管理机制是否完善，是否能够确保密码技术被合规、正确、有效地实施。</w:t>
      </w:r>
    </w:p>
    <w:p>
      <w:pPr>
        <w:pStyle w:val="null3"/>
        <w:ind w:firstLine="388"/>
        <w:jc w:val="both"/>
      </w:pPr>
      <w:r>
        <w:rPr>
          <w:sz w:val="20"/>
        </w:rPr>
        <w:t>制度测评针对：</w:t>
      </w:r>
      <w:r>
        <w:rPr>
          <w:sz w:val="20"/>
        </w:rPr>
        <w:t>“制定密码应用安全管理制度”、“制定密钥管理规则”、“建立操作规程”、“定期修订安全管理制度”、“明确管理制度发布流程”等制度方面采取的管理措施进行各项测评，详细记录现场测评情况，完成单项及单元测评结果判定。测评结果应由被测单位配合人员确认。</w:t>
      </w:r>
    </w:p>
    <w:p>
      <w:pPr>
        <w:pStyle w:val="null3"/>
        <w:ind w:firstLine="388"/>
        <w:jc w:val="both"/>
      </w:pPr>
      <w:r>
        <w:rPr>
          <w:sz w:val="20"/>
        </w:rPr>
        <w:t>人员测评：针对</w:t>
      </w:r>
      <w:r>
        <w:rPr>
          <w:sz w:val="20"/>
        </w:rPr>
        <w:t>“了解并遵守密码相关法律法规和密码管理制度”、“建立密码应用岗位责任制度”、“建立岗位责任制度”、“建立上岗人员培训制度”、“定期进行安全岗位人员考核”、“建立关键岗位人员保密制度和调离制度”等人员方面采取的管理措施进行各项测评，详细记录现场测评情况，完成单项及单元测评结果判定。测评结果应由采购人确认。</w:t>
      </w:r>
    </w:p>
    <w:p>
      <w:pPr>
        <w:pStyle w:val="null3"/>
        <w:ind w:firstLine="388"/>
        <w:jc w:val="both"/>
      </w:pPr>
      <w:r>
        <w:rPr>
          <w:sz w:val="20"/>
        </w:rPr>
        <w:t>实施测评：针对</w:t>
      </w:r>
      <w:r>
        <w:rPr>
          <w:sz w:val="20"/>
        </w:rPr>
        <w:t>“制定密码应用方案”、“制定密钥安全管理策略”、“制定实施方案”、“投入运行前进行密码应用安全性评估”、“定期开展密码应用安全性评估及攻防对抗演习”等实施。</w:t>
      </w:r>
    </w:p>
    <w:p>
      <w:pPr>
        <w:pStyle w:val="null3"/>
        <w:ind w:firstLine="390"/>
        <w:jc w:val="both"/>
      </w:pPr>
      <w:r>
        <w:rPr>
          <w:sz w:val="20"/>
          <w:b/>
        </w:rPr>
        <w:t>（三）进度要求</w:t>
      </w:r>
    </w:p>
    <w:p>
      <w:pPr>
        <w:pStyle w:val="null3"/>
        <w:ind w:firstLine="388"/>
        <w:jc w:val="both"/>
      </w:pPr>
      <w:r>
        <w:rPr>
          <w:sz w:val="20"/>
        </w:rPr>
        <w:t>（</w:t>
      </w:r>
      <w:r>
        <w:rPr>
          <w:sz w:val="20"/>
        </w:rPr>
        <w:t>1）合同生效之日起，15个工作日内，提交项目服务方案，包括服务进度计划、人员安排、项目质量保障等相关内容，经采购人评审确认后备案。</w:t>
      </w:r>
    </w:p>
    <w:p>
      <w:pPr>
        <w:pStyle w:val="null3"/>
        <w:ind w:firstLine="388"/>
        <w:jc w:val="both"/>
      </w:pPr>
      <w:r>
        <w:rPr>
          <w:sz w:val="20"/>
        </w:rPr>
        <w:t>（</w:t>
      </w:r>
      <w:r>
        <w:rPr>
          <w:sz w:val="20"/>
        </w:rPr>
        <w:t>2）2026年8月31日前，完成本项目8个三级信息系统及1个二级信息系统的调研工作及初评工作，输出调研计划、调研记录、调研报告及初评问题整改清单。</w:t>
      </w:r>
    </w:p>
    <w:p>
      <w:pPr>
        <w:pStyle w:val="null3"/>
        <w:ind w:firstLine="388"/>
        <w:jc w:val="both"/>
      </w:pPr>
      <w:r>
        <w:rPr>
          <w:sz w:val="20"/>
        </w:rPr>
        <w:t>（</w:t>
      </w:r>
      <w:r>
        <w:rPr>
          <w:sz w:val="20"/>
        </w:rPr>
        <w:t>3）2026年10月15日前，完成广东省自然资源一体化数据库（自然资源三维时空数据库）、广东省</w:t>
      </w:r>
      <w:r>
        <w:rPr>
          <w:sz w:val="21"/>
        </w:rPr>
        <w:t>国土空间</w:t>
      </w:r>
      <w:r>
        <w:rPr>
          <w:sz w:val="20"/>
        </w:rPr>
        <w:t>用途管制综合应用、广东省测绘地理信息管理综合应用、区块链平台、广东省自然资源厅城市地质信息管理服务平台等</w:t>
      </w:r>
      <w:r>
        <w:rPr>
          <w:sz w:val="20"/>
        </w:rPr>
        <w:t>5个信息系统的等级保护测评；完成广东省自然资源一体化数据库（自然资源三维时空数据库）、广东省</w:t>
      </w:r>
      <w:r>
        <w:rPr>
          <w:sz w:val="21"/>
        </w:rPr>
        <w:t>国土空间</w:t>
      </w:r>
      <w:r>
        <w:rPr>
          <w:sz w:val="20"/>
        </w:rPr>
        <w:t>用途管制综合应用、广东省测绘地理信息管理综合应用等</w:t>
      </w:r>
      <w:r>
        <w:rPr>
          <w:sz w:val="20"/>
        </w:rPr>
        <w:t>3个信息系统的商用密码应用安全性评估工作，输出报告。</w:t>
      </w:r>
    </w:p>
    <w:p>
      <w:pPr>
        <w:pStyle w:val="null3"/>
        <w:ind w:firstLine="388"/>
        <w:jc w:val="both"/>
      </w:pPr>
      <w:r>
        <w:rPr>
          <w:sz w:val="20"/>
        </w:rPr>
        <w:t>（</w:t>
      </w:r>
      <w:r>
        <w:rPr>
          <w:sz w:val="20"/>
        </w:rPr>
        <w:t>4）2027年4月30日前完成本项目所有服务内容，提交所有服务成果经采购人确认。</w:t>
      </w:r>
    </w:p>
    <w:p>
      <w:pPr>
        <w:pStyle w:val="null3"/>
        <w:ind w:firstLine="388"/>
        <w:jc w:val="both"/>
      </w:pPr>
      <w:r>
        <w:rPr>
          <w:sz w:val="20"/>
        </w:rPr>
        <w:t>（</w:t>
      </w:r>
      <w:r>
        <w:rPr>
          <w:sz w:val="20"/>
        </w:rPr>
        <w:t>5）2027年</w:t>
      </w:r>
      <w:r>
        <w:rPr>
          <w:sz w:val="20"/>
        </w:rPr>
        <w:t>7</w:t>
      </w:r>
      <w:r>
        <w:rPr>
          <w:sz w:val="20"/>
        </w:rPr>
        <w:t>月</w:t>
      </w:r>
      <w:r>
        <w:rPr>
          <w:sz w:val="20"/>
        </w:rPr>
        <w:t>31</w:t>
      </w:r>
      <w:r>
        <w:rPr>
          <w:sz w:val="20"/>
        </w:rPr>
        <w:t>日前完成本项目验收、归档工作。</w:t>
      </w:r>
    </w:p>
    <w:p>
      <w:pPr>
        <w:pStyle w:val="null3"/>
        <w:ind w:firstLine="390"/>
        <w:jc w:val="both"/>
      </w:pPr>
      <w:r>
        <w:rPr>
          <w:sz w:val="20"/>
          <w:b/>
        </w:rPr>
        <w:t>（四）文档管理要求</w:t>
      </w:r>
    </w:p>
    <w:p>
      <w:pPr>
        <w:pStyle w:val="null3"/>
        <w:ind w:firstLine="388"/>
        <w:jc w:val="both"/>
      </w:pPr>
      <w:r>
        <w:rPr>
          <w:sz w:val="20"/>
        </w:rPr>
        <w:t>投标人应在项目完成时，将本项目所有文档、资料汇集成册交付给采购人，所有文件要求用中文书写或有完整的中文注释。验收后，中标人按国家、省以及采购人档案管理要求，向采购人提供装订成册的纸质文档至少</w:t>
      </w:r>
      <w:r>
        <w:rPr>
          <w:sz w:val="20"/>
        </w:rPr>
        <w:t>2套，电子文档1套。</w:t>
      </w:r>
    </w:p>
    <w:p>
      <w:pPr>
        <w:pStyle w:val="null3"/>
        <w:ind w:firstLine="388"/>
        <w:jc w:val="both"/>
      </w:pPr>
      <w:r>
        <w:rPr>
          <w:sz w:val="20"/>
        </w:rPr>
        <w:t>（</w:t>
      </w:r>
      <w:r>
        <w:rPr>
          <w:sz w:val="20"/>
        </w:rPr>
        <w:t>1）成果清单</w:t>
      </w:r>
    </w:p>
    <w:p>
      <w:pPr>
        <w:pStyle w:val="null3"/>
        <w:ind w:firstLine="388"/>
        <w:jc w:val="both"/>
      </w:pPr>
      <w:r>
        <w:rPr>
          <w:sz w:val="20"/>
        </w:rPr>
        <w:t>《</w:t>
      </w:r>
      <w:r>
        <w:rPr>
          <w:sz w:val="20"/>
        </w:rPr>
        <w:t>XX等级保护测评报告》（9份，每个系统1份）</w:t>
      </w:r>
    </w:p>
    <w:p>
      <w:pPr>
        <w:pStyle w:val="null3"/>
        <w:ind w:firstLine="388"/>
        <w:jc w:val="both"/>
      </w:pPr>
      <w:r>
        <w:rPr>
          <w:sz w:val="20"/>
        </w:rPr>
        <w:t>《</w:t>
      </w:r>
      <w:r>
        <w:rPr>
          <w:sz w:val="20"/>
        </w:rPr>
        <w:t>XX商用密码应用安全性评估报告》（9份，每个系统1份）</w:t>
      </w:r>
    </w:p>
    <w:p>
      <w:pPr>
        <w:pStyle w:val="null3"/>
        <w:ind w:firstLine="388"/>
        <w:jc w:val="both"/>
      </w:pPr>
      <w:r>
        <w:rPr>
          <w:sz w:val="20"/>
        </w:rPr>
        <w:t>（</w:t>
      </w:r>
      <w:r>
        <w:rPr>
          <w:sz w:val="20"/>
        </w:rPr>
        <w:t>2）项目管理过程文档</w:t>
      </w:r>
    </w:p>
    <w:p>
      <w:pPr>
        <w:pStyle w:val="null3"/>
      </w:pPr>
      <w:r>
        <w:rPr/>
        <w:t>除上述服务成果外的项目实施过程重要文档，包括但不限于项目服务方案、项目实施计划、等级保护测评方案、商用密码应用安全性评估方案、项目工作总结等。</w:t>
      </w:r>
    </w:p>
    <w:p>
      <w:pPr>
        <w:pStyle w:val="null3"/>
      </w:pPr>
      <w:r>
        <w:rPr>
          <w:b/>
        </w:rPr>
        <w:t>五、项目质量管理要求</w:t>
      </w:r>
    </w:p>
    <w:p>
      <w:pPr>
        <w:pStyle w:val="null3"/>
        <w:ind w:firstLine="400"/>
      </w:pPr>
      <w:r>
        <w:rPr/>
        <w:t>为保证本项目能按时高质量的顺利完成，规避项目风险或险降至最低程度，投标人应建立项目质量管理体系，包括但不限于质量目标、质量指标、岗位责任、问题处理计划、质量评价、整改完善等内容并建立团队内部奖惩制度。</w:t>
      </w:r>
    </w:p>
    <w:p>
      <w:pPr>
        <w:pStyle w:val="null3"/>
      </w:pPr>
      <w:r>
        <w:rPr>
          <w:b/>
        </w:rPr>
        <w:t>六、管理要求</w:t>
      </w:r>
    </w:p>
    <w:p>
      <w:pPr>
        <w:pStyle w:val="null3"/>
      </w:pPr>
      <w:r>
        <w:rPr>
          <w:b/>
        </w:rPr>
        <w:t>（一）服务人员</w:t>
      </w:r>
    </w:p>
    <w:p>
      <w:pPr>
        <w:pStyle w:val="null3"/>
        <w:ind w:firstLine="400"/>
      </w:pPr>
      <w:r>
        <w:rPr/>
        <w:t>投标人如在项目实际执行过程中发生项目负责人不能按采购文件要求胜任相关工作的，采购人有权要求更换项目负责人，投标人必须在两周内调整为符合采购文件要求且能胜任相关工作的项目负责人并到位开展工作，否则采购人有权终止合同并报相关管理部门进行处理。投标人的项目负责人和测评实施的主要人员未经用户同意不得调整；投标人如中途更换项目负责人和主要测评实施技术人员，应征得用户同意，否则采购人有权终止合同。如需调整服务团队成员，须书面向采购人提出申请，说明申请理由，经采购人书面同意方可调整团队人员，调入人员的资历和从业经验不低于调出人员，否则视为违约行为，采购人有权终止服务合同。</w:t>
      </w:r>
    </w:p>
    <w:p>
      <w:pPr>
        <w:pStyle w:val="null3"/>
        <w:ind w:firstLine="400"/>
      </w:pPr>
      <w:r>
        <w:rPr/>
        <w:t>服务商应指派固定的团队为本项目提供专业服务，服务团队成员不得少于</w:t>
      </w:r>
      <w:r>
        <w:rPr/>
        <w:t>10人（具体要求详见下表）。</w:t>
      </w:r>
    </w:p>
    <w:tbl>
      <w:tblPr>
        <w:tblW w:w="0" w:type="auto"/>
        <w:tblBorders>
          <w:top w:val="none" w:color="000000" w:sz="4"/>
          <w:left w:val="none" w:color="000000" w:sz="4"/>
          <w:bottom w:val="none" w:color="000000" w:sz="4"/>
          <w:right w:val="none" w:color="000000" w:sz="4"/>
          <w:insideH w:val="none"/>
          <w:insideV w:val="none"/>
        </w:tblBorders>
      </w:tblPr>
      <w:tblGrid>
        <w:gridCol w:w="507"/>
        <w:gridCol w:w="1069"/>
        <w:gridCol w:w="1535"/>
        <w:gridCol w:w="4619"/>
        <w:gridCol w:w="548"/>
      </w:tblGrid>
      <w:tr>
        <w:tc>
          <w:tcPr>
            <w:tcW w:type="dxa" w:w="50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序号</w:t>
            </w:r>
          </w:p>
        </w:tc>
        <w:tc>
          <w:tcPr>
            <w:tcW w:type="dxa" w:w="106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岗位名称</w:t>
            </w:r>
          </w:p>
        </w:tc>
        <w:tc>
          <w:tcPr>
            <w:tcW w:type="dxa" w:w="153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岗位职责</w:t>
            </w:r>
          </w:p>
        </w:tc>
        <w:tc>
          <w:tcPr>
            <w:tcW w:type="dxa" w:w="461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资历要求</w:t>
            </w:r>
          </w:p>
        </w:tc>
        <w:tc>
          <w:tcPr>
            <w:tcW w:type="dxa" w:w="54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人数</w:t>
            </w:r>
          </w:p>
        </w:tc>
      </w:tr>
      <w:tr>
        <w:tc>
          <w:tcPr>
            <w:tcW w:type="dxa" w:w="5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106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项目负责人</w:t>
            </w:r>
          </w:p>
        </w:tc>
        <w:tc>
          <w:tcPr>
            <w:tcW w:type="dxa" w:w="15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项目总体管控、项目质量保障、沟通协调等</w:t>
            </w:r>
          </w:p>
        </w:tc>
        <w:tc>
          <w:tcPr>
            <w:tcW w:type="dxa" w:w="461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w:t>
            </w:r>
            <w:r>
              <w:rPr>
                <w:sz w:val="20"/>
              </w:rPr>
              <w:t>具有国家商用密码应用安全性评估人员测评能力考核小组颁发的商用密码应用安全性评估从业人员考核合格证书</w:t>
            </w:r>
            <w:r>
              <w:rPr>
                <w:sz w:val="20"/>
              </w:rPr>
              <w:t>；</w:t>
            </w:r>
          </w:p>
          <w:p>
            <w:pPr>
              <w:pStyle w:val="null3"/>
              <w:jc w:val="both"/>
            </w:pPr>
            <w:r>
              <w:rPr>
                <w:sz w:val="20"/>
              </w:rPr>
              <w:t>2、具有信息安全工程师证书</w:t>
            </w:r>
            <w:r>
              <w:rPr>
                <w:sz w:val="21"/>
              </w:rPr>
              <w:t>（计算机技术与软件专业技术资格证书）</w:t>
            </w:r>
            <w:r>
              <w:rPr>
                <w:sz w:val="20"/>
              </w:rPr>
              <w:t>；</w:t>
            </w:r>
          </w:p>
          <w:p>
            <w:pPr>
              <w:pStyle w:val="null3"/>
              <w:jc w:val="both"/>
            </w:pPr>
            <w:r>
              <w:rPr>
                <w:sz w:val="20"/>
              </w:rPr>
              <w:t>3、具有5年及以上网络安全等级保护测评或者商用密码评估方面工作经验。</w:t>
            </w:r>
          </w:p>
        </w:tc>
        <w:tc>
          <w:tcPr>
            <w:tcW w:type="dxa" w:w="54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r>
      <w:tr>
        <w:tc>
          <w:tcPr>
            <w:tcW w:type="dxa" w:w="5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w:t>
            </w:r>
          </w:p>
        </w:tc>
        <w:tc>
          <w:tcPr>
            <w:tcW w:type="dxa" w:w="106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技术负责人</w:t>
            </w:r>
          </w:p>
        </w:tc>
        <w:tc>
          <w:tcPr>
            <w:tcW w:type="dxa" w:w="15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负责总体技术把控，网络安全渗透等关键技术内容。</w:t>
            </w:r>
          </w:p>
        </w:tc>
        <w:tc>
          <w:tcPr>
            <w:tcW w:type="dxa" w:w="461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w:t>
            </w:r>
            <w:r>
              <w:rPr>
                <w:sz w:val="20"/>
              </w:rPr>
              <w:t>、具有中国信息安全测评中心颁发的注册渗透测试专家</w:t>
            </w:r>
            <w:r>
              <w:rPr>
                <w:sz w:val="20"/>
              </w:rPr>
              <w:t>CISP-PTS工程师证书</w:t>
            </w:r>
            <w:r>
              <w:rPr>
                <w:sz w:val="20"/>
              </w:rPr>
              <w:t>；</w:t>
            </w:r>
          </w:p>
          <w:p>
            <w:pPr>
              <w:pStyle w:val="null3"/>
              <w:jc w:val="both"/>
            </w:pPr>
            <w:r>
              <w:rPr>
                <w:sz w:val="20"/>
              </w:rPr>
              <w:t>2</w:t>
            </w:r>
            <w:r>
              <w:rPr>
                <w:sz w:val="20"/>
              </w:rPr>
              <w:t>、具有国家商用密码应用安全性评估人员测评能力考核小组颁发的商用密码应用安全性评估从业人员考核合格证书；</w:t>
            </w:r>
          </w:p>
          <w:p>
            <w:pPr>
              <w:pStyle w:val="null3"/>
              <w:jc w:val="both"/>
            </w:pPr>
            <w:r>
              <w:rPr>
                <w:sz w:val="20"/>
              </w:rPr>
              <w:t>3</w:t>
            </w:r>
            <w:r>
              <w:rPr>
                <w:sz w:val="20"/>
              </w:rPr>
              <w:t>、具有信息安全（网络安全）原创漏洞挖掘经验，作为提交人（贡献者）向国家信息安全漏洞库（</w:t>
            </w:r>
            <w:r>
              <w:rPr>
                <w:sz w:val="20"/>
              </w:rPr>
              <w:t>CNNVD）或国家信息安全漏洞共享平台（CNVD）提交漏洞。</w:t>
            </w:r>
          </w:p>
        </w:tc>
        <w:tc>
          <w:tcPr>
            <w:tcW w:type="dxa" w:w="54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r>
      <w:tr>
        <w:tc>
          <w:tcPr>
            <w:tcW w:type="dxa" w:w="5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w:t>
            </w:r>
          </w:p>
        </w:tc>
        <w:tc>
          <w:tcPr>
            <w:tcW w:type="dxa" w:w="106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网络安全等级保护测评工程师</w:t>
            </w:r>
          </w:p>
        </w:tc>
        <w:tc>
          <w:tcPr>
            <w:tcW w:type="dxa" w:w="15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等级保护测评工作、编制测评报告</w:t>
            </w:r>
          </w:p>
        </w:tc>
        <w:tc>
          <w:tcPr>
            <w:tcW w:type="dxa" w:w="461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w:t>
            </w:r>
            <w:r>
              <w:rPr>
                <w:sz w:val="20"/>
              </w:rPr>
              <w:t>.</w:t>
            </w:r>
            <w:r>
              <w:rPr>
                <w:sz w:val="20"/>
              </w:rPr>
              <w:t>具有信息安全工程师证书</w:t>
            </w:r>
            <w:r>
              <w:rPr>
                <w:sz w:val="21"/>
              </w:rPr>
              <w:t>（计算机技术与软件专业技术资格证书）</w:t>
            </w:r>
            <w:r>
              <w:rPr>
                <w:sz w:val="20"/>
              </w:rPr>
              <w:t>。</w:t>
            </w:r>
          </w:p>
          <w:p>
            <w:pPr>
              <w:pStyle w:val="null3"/>
              <w:jc w:val="both"/>
            </w:pPr>
            <w:r>
              <w:rPr>
                <w:sz w:val="20"/>
              </w:rPr>
              <w:t>2</w:t>
            </w:r>
            <w:r>
              <w:rPr>
                <w:sz w:val="20"/>
              </w:rPr>
              <w:t>、具有</w:t>
            </w:r>
            <w:r>
              <w:rPr>
                <w:sz w:val="20"/>
              </w:rPr>
              <w:t>3年及以上网络安全等级保护测评方面工作经验。</w:t>
            </w:r>
          </w:p>
        </w:tc>
        <w:tc>
          <w:tcPr>
            <w:tcW w:type="dxa" w:w="54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r>
      <w:tr>
        <w:tc>
          <w:tcPr>
            <w:tcW w:type="dxa" w:w="5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106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商用密码测评工程师</w:t>
            </w:r>
          </w:p>
        </w:tc>
        <w:tc>
          <w:tcPr>
            <w:tcW w:type="dxa" w:w="15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密码应用评估、编制评估报告</w:t>
            </w:r>
          </w:p>
        </w:tc>
        <w:tc>
          <w:tcPr>
            <w:tcW w:type="dxa" w:w="461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1</w:t>
            </w:r>
            <w:r>
              <w:rPr>
                <w:sz w:val="20"/>
              </w:rPr>
              <w:t>.</w:t>
            </w:r>
            <w:r>
              <w:rPr>
                <w:sz w:val="20"/>
              </w:rPr>
              <w:t>具有国家商用密码应用安全性评估人员测评能力考核小组颁发的商用密码应用安全性评估从业人员考核合格证书。</w:t>
            </w:r>
          </w:p>
          <w:p>
            <w:pPr>
              <w:pStyle w:val="null3"/>
              <w:jc w:val="both"/>
            </w:pPr>
            <w:r>
              <w:rPr>
                <w:sz w:val="20"/>
              </w:rPr>
              <w:t>2.</w:t>
            </w:r>
            <w:r>
              <w:rPr>
                <w:sz w:val="21"/>
              </w:rPr>
              <w:t xml:space="preserve"> </w:t>
            </w:r>
            <w:r>
              <w:rPr>
                <w:sz w:val="20"/>
              </w:rPr>
              <w:t>具有</w:t>
            </w:r>
            <w:r>
              <w:rPr>
                <w:sz w:val="20"/>
              </w:rPr>
              <w:t>3年及以上商用密码应用安全性评估工作经验。</w:t>
            </w:r>
          </w:p>
        </w:tc>
        <w:tc>
          <w:tcPr>
            <w:tcW w:type="dxa" w:w="54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r>
      <w:tr>
        <w:tc>
          <w:tcPr>
            <w:tcW w:type="dxa" w:w="5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106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总计</w:t>
            </w:r>
          </w:p>
        </w:tc>
        <w:tc>
          <w:tcPr>
            <w:tcW w:type="dxa" w:w="153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w:t>
            </w:r>
          </w:p>
        </w:tc>
        <w:tc>
          <w:tcPr>
            <w:tcW w:type="dxa" w:w="461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w:t>
            </w:r>
          </w:p>
        </w:tc>
        <w:tc>
          <w:tcPr>
            <w:tcW w:type="dxa" w:w="54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10</w:t>
            </w:r>
          </w:p>
        </w:tc>
      </w:tr>
    </w:tbl>
    <w:p>
      <w:pPr>
        <w:pStyle w:val="null3"/>
        <w:spacing w:before="150"/>
      </w:pPr>
      <w:r>
        <w:rPr>
          <w:b/>
        </w:rPr>
        <w:t>七、组织实施要求</w:t>
      </w:r>
    </w:p>
    <w:p>
      <w:pPr>
        <w:pStyle w:val="null3"/>
        <w:ind w:firstLine="400"/>
      </w:pPr>
      <w:r>
        <w:rPr/>
        <w:t>为使项目按质、按量、按时及有序实施，投标人应建立完善、稳定的项目团队、内部组织管理方式及管理机构、协调机制、技术基础，支撑保障要求及其他相关要求。在机制保障方面，成立组织实施小组和项目专家组的双轨制的组织模式。在项目日常管理和条件保障方面，从行政组织、后勤保障和支撑条件各方面创造良好的服务环境，确保项目的顺利实施。</w:t>
      </w:r>
    </w:p>
    <w:p>
      <w:pPr>
        <w:pStyle w:val="null3"/>
      </w:pPr>
      <w:r>
        <w:rPr>
          <w:b/>
        </w:rPr>
        <w:t>八、服务响应要求</w:t>
      </w:r>
    </w:p>
    <w:p>
      <w:pPr>
        <w:pStyle w:val="null3"/>
        <w:ind w:firstLine="400"/>
      </w:pPr>
      <w:r>
        <w:rPr/>
        <w:t>在服务期内，中标人应根据项目需要处理问题或交流情况，出现紧急情况时能派本单位人员在</w:t>
      </w:r>
      <w:r>
        <w:rPr/>
        <w:t>30分钟内响应。</w:t>
      </w:r>
    </w:p>
    <w:p>
      <w:pPr>
        <w:pStyle w:val="null3"/>
      </w:pPr>
      <w:r>
        <w:rPr>
          <w:b/>
        </w:rPr>
        <w:t>九、保密要求</w:t>
      </w:r>
    </w:p>
    <w:p>
      <w:pPr>
        <w:pStyle w:val="null3"/>
        <w:ind w:firstLine="400"/>
      </w:pPr>
      <w:r>
        <w:rPr/>
        <w:t>（</w:t>
      </w:r>
      <w:r>
        <w:rPr/>
        <w:t>1）中标人须签订保密协议，对其因身份、职务、职业或技术关系而知悉的采购人工作秘密和党政机关保密信息应严格保守，保证不被披露或使用，包括意外或过失。</w:t>
      </w:r>
    </w:p>
    <w:p>
      <w:pPr>
        <w:pStyle w:val="null3"/>
        <w:ind w:firstLine="400"/>
      </w:pPr>
      <w:r>
        <w:rPr/>
        <w:t>（</w:t>
      </w:r>
      <w:r>
        <w:rPr/>
        <w:t>2）中标人不得以竞争为目的、或出于私利、或为第三人谋利而擅自保存、披露、使用采购人工作秘密和党政机关保密信息；不得直接或间接地向无关人员泄露采购人的工作秘密和党政机关保密信息；不得向不承担保密义务的任何第三人披露采购人的工作秘密和党政机关保密信息。中标人在从事政府项目时，不得擅自记录、复制、拍摄、摘抄、收藏在工作中涉及的保密信息，严禁将涉及政府项目的任何资料、数据透露或以其他方式提供给项目以外的其他方或中标人内部与该项目无关的任何人员。</w:t>
      </w:r>
    </w:p>
    <w:p>
      <w:pPr>
        <w:pStyle w:val="null3"/>
        <w:ind w:firstLine="400"/>
      </w:pPr>
      <w:r>
        <w:rPr/>
        <w:t>（</w:t>
      </w:r>
      <w:r>
        <w:rPr/>
        <w:t>3）中标人对于工作期间知悉采购人的工作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pPr>
        <w:pStyle w:val="null3"/>
        <w:ind w:firstLine="400"/>
      </w:pPr>
      <w:r>
        <w:rPr/>
        <w:t>（</w:t>
      </w:r>
      <w:r>
        <w:rPr/>
        <w:t>4）严禁泄露在工作中接触到的政府机关科技研究、发明、装备器材及其技术资料和政府工作信息。</w:t>
      </w:r>
    </w:p>
    <w:p>
      <w:pPr>
        <w:pStyle w:val="null3"/>
      </w:pPr>
      <w:r>
        <w:rPr>
          <w:b/>
        </w:rPr>
        <w:t>十、廉政要求</w:t>
      </w:r>
    </w:p>
    <w:p>
      <w:pPr>
        <w:pStyle w:val="null3"/>
        <w:ind w:firstLine="400"/>
      </w:pPr>
      <w:r>
        <w:rPr/>
        <w:t>中标人与采购人签订</w:t>
      </w:r>
      <w:r>
        <w:rPr/>
        <w:t>反商业贿赂协议</w:t>
      </w:r>
      <w:r>
        <w:rPr/>
        <w:t>（详见合同附件）。</w:t>
      </w:r>
    </w:p>
    <w:p>
      <w:pPr>
        <w:pStyle w:val="null3"/>
      </w:pPr>
      <w:r>
        <w:rPr>
          <w:b/>
        </w:rPr>
        <w:t>十一、监理要求</w:t>
      </w:r>
    </w:p>
    <w:p>
      <w:pPr>
        <w:pStyle w:val="null3"/>
        <w:ind w:firstLine="400"/>
      </w:pPr>
      <w:r>
        <w:rPr/>
        <w:t>在项目开展过程中接受采购人通过采购确定的监理机构的监理。</w:t>
      </w:r>
    </w:p>
    <w:p>
      <w:pPr>
        <w:pStyle w:val="null3"/>
      </w:pPr>
      <w:r>
        <w:rPr>
          <w:b/>
        </w:rPr>
        <w:t>十二、其它约定</w:t>
      </w:r>
    </w:p>
    <w:p>
      <w:pPr>
        <w:pStyle w:val="null3"/>
        <w:ind w:firstLine="400"/>
      </w:pPr>
      <w:r>
        <w:rPr/>
        <w:t>其他未涉及内容参照本项目采购文件中服务合同文本相应条款的约定执行。</w:t>
      </w:r>
    </w:p>
    <w:p>
      <w:pPr>
        <w:pStyle w:val="null3"/>
      </w:pPr>
      <w:r>
        <w:rPr>
          <w:b/>
        </w:rPr>
        <w:t>十三、费用要求</w:t>
      </w:r>
    </w:p>
    <w:p>
      <w:pPr>
        <w:pStyle w:val="null3"/>
        <w:ind w:firstLine="400"/>
      </w:pPr>
      <w:r>
        <w:rPr/>
        <w:t>总报价（中标价款总额）为完成本项目全部内容的包干价，其费用包括但不限于定级评审、项目验收、服务经费、税金等可以预见的费用和一切不可预见的费用，中标人不得以任何理由要求采购人追加经费。</w:t>
      </w:r>
    </w:p>
    <w:p>
      <w:pPr>
        <w:pStyle w:val="null3"/>
        <w:ind w:firstLine="400"/>
      </w:pPr>
      <w:r>
        <w:rPr/>
        <w:t>★供应商须对各标的进行分项报价，无分项报价或分项报价超过分项预算的报价为无效报价，具体预算构成详见2.技术标准与要求。</w:t>
      </w:r>
    </w:p>
    <w:p>
      <w:pPr>
        <w:pStyle w:val="null3"/>
      </w:pPr>
      <w:r>
        <w:rPr>
          <w:b/>
        </w:rPr>
        <w:t>十四、项目服务能力、方案要求</w:t>
      </w:r>
    </w:p>
    <w:p>
      <w:pPr>
        <w:pStyle w:val="null3"/>
        <w:ind w:firstLine="400"/>
      </w:pPr>
      <w:r>
        <w:rPr/>
        <w:t>1、投标人的响应文件中，应针对本项目提供以下方案：</w:t>
      </w:r>
    </w:p>
    <w:p>
      <w:pPr>
        <w:pStyle w:val="null3"/>
        <w:ind w:firstLine="400"/>
      </w:pPr>
      <w:r>
        <w:rPr/>
        <w:t>（</w:t>
      </w:r>
      <w:r>
        <w:rPr/>
        <w:t>1）项目服务方案（包括但不限于以下内容：项目总体思路、服务管理体系设计、项目内容设计、项目质量保障等）；</w:t>
      </w:r>
    </w:p>
    <w:p>
      <w:pPr>
        <w:pStyle w:val="null3"/>
        <w:ind w:firstLine="400"/>
      </w:pPr>
      <w:r>
        <w:rPr/>
        <w:t>（</w:t>
      </w:r>
      <w:r>
        <w:rPr/>
        <w:t>2）商用密码应用安全性评估方案（包括但不限于以下内容：评估对象、评估指标、评估内容、评估流程等）；</w:t>
      </w:r>
    </w:p>
    <w:p>
      <w:pPr>
        <w:pStyle w:val="null3"/>
        <w:ind w:firstLine="400"/>
      </w:pPr>
      <w:r>
        <w:rPr/>
        <w:t>（</w:t>
      </w:r>
      <w:r>
        <w:rPr/>
        <w:t>3）等级保护测评方案（包括但不限于以下内容：测评对象、测评指标、测评内容等）；</w:t>
      </w:r>
    </w:p>
    <w:p>
      <w:pPr>
        <w:pStyle w:val="null3"/>
        <w:ind w:firstLine="400"/>
      </w:pPr>
      <w:r>
        <w:rPr/>
        <w:t>（</w:t>
      </w:r>
      <w:r>
        <w:rPr/>
        <w:t>4）项目实施计划（包括但不限于以下内容：整体实施计划、实施阶段划分、实施目标、工作进度安排等）。</w:t>
      </w:r>
    </w:p>
    <w:p>
      <w:pPr>
        <w:pStyle w:val="null3"/>
        <w:ind w:firstLine="400"/>
      </w:pPr>
      <w:r>
        <w:rPr/>
        <w:t>2、为确保项目实施，投标人应具有开展等级保护测评和商用密码应用安全性评估工作所需的能力和软件：</w:t>
      </w:r>
    </w:p>
    <w:p>
      <w:pPr>
        <w:pStyle w:val="null3"/>
        <w:ind w:firstLine="400"/>
      </w:pPr>
      <w:r>
        <w:rPr/>
        <w:t>（</w:t>
      </w:r>
      <w:r>
        <w:rPr/>
        <w:t>1）投标人应具有漏洞挖掘能力，具有向国家信息安全漏洞库（CNNVD）或者国家信息安全漏洞共享平台（CNVD）提交原创漏洞的经验。</w:t>
      </w:r>
    </w:p>
    <w:p>
      <w:pPr>
        <w:pStyle w:val="null3"/>
        <w:ind w:firstLine="400"/>
      </w:pPr>
      <w:r>
        <w:rPr/>
        <w:t>（</w:t>
      </w:r>
      <w:r>
        <w:rPr/>
        <w:t>2）投标人应具有以下测评软件用于测评工作：</w:t>
      </w:r>
    </w:p>
    <w:p>
      <w:pPr>
        <w:pStyle w:val="null3"/>
        <w:ind w:firstLine="400"/>
      </w:pPr>
      <w:r>
        <w:rPr/>
        <w:t>资产梳理方面：网络空间资产测绘类工具；</w:t>
      </w:r>
    </w:p>
    <w:p>
      <w:pPr>
        <w:pStyle w:val="null3"/>
        <w:ind w:firstLine="400"/>
      </w:pPr>
      <w:r>
        <w:rPr/>
        <w:t>流量分析方面：网络安全网络流量分析类工具；</w:t>
      </w:r>
    </w:p>
    <w:p>
      <w:pPr>
        <w:pStyle w:val="null3"/>
        <w:ind w:firstLine="400"/>
      </w:pPr>
      <w:r>
        <w:rPr/>
        <w:t>代码检测方面：网站恶意代码检测类工具；</w:t>
      </w:r>
    </w:p>
    <w:p>
      <w:pPr>
        <w:pStyle w:val="null3"/>
        <w:ind w:firstLine="400"/>
      </w:pPr>
      <w:r>
        <w:rPr/>
        <w:t>漏洞能力方面：一体化漏洞监测评估分析管理类工具；</w:t>
      </w:r>
    </w:p>
    <w:p>
      <w:pPr>
        <w:pStyle w:val="null3"/>
        <w:ind w:firstLine="400"/>
      </w:pPr>
      <w:r>
        <w:rPr/>
        <w:t>渗透测试方面：网络安全等级保护测评渗透测试类工具；</w:t>
      </w:r>
    </w:p>
    <w:p>
      <w:pPr>
        <w:pStyle w:val="null3"/>
        <w:ind w:firstLine="400"/>
      </w:pPr>
      <w:r>
        <w:rPr/>
        <w:t>工作协作方面：网络安全等级保护测评工作协作类工具。</w:t>
      </w:r>
    </w:p>
    <w:p>
      <w:pPr>
        <w:pStyle w:val="null3"/>
      </w:pPr>
      <w:r>
        <w:rPr/>
        <w:t>采购包1（省自然资源厅政务信息化运维类（2026年）项目—广东省国土资源技术中心政务信息化运维（2026年）子项目（网络安全等级保护测评及商用密码应用安全性评估服务））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合同生效之日起至2027年7月31日止。</w:t>
            </w:r>
          </w:p>
        </w:tc>
      </w:tr>
      <w:tr>
        <w:tc>
          <w:tcPr>
            <w:tcW w:type="dxa" w:w="4153"/>
          </w:tcPr>
          <w:p>
            <w:pPr>
              <w:pStyle w:val="null3"/>
            </w:pPr>
            <w:r>
              <w:rPr/>
              <w:t>标的提供的地点</w:t>
            </w:r>
          </w:p>
        </w:tc>
        <w:tc>
          <w:tcPr>
            <w:tcW w:type="dxa" w:w="4153"/>
          </w:tcPr>
          <w:p>
            <w:pPr>
              <w:pStyle w:val="null3"/>
            </w:pPr>
            <w:r>
              <w:rPr/>
              <w:t>采购人指定地点，位于广州市。</w:t>
            </w:r>
          </w:p>
        </w:tc>
      </w:tr>
      <w:tr>
        <w:tc>
          <w:tcPr>
            <w:tcW w:type="dxa" w:w="4153"/>
          </w:tcPr>
          <w:p>
            <w:pPr>
              <w:pStyle w:val="null3"/>
            </w:pPr>
            <w:r>
              <w:rPr/>
              <w:t>付款方式</w:t>
            </w:r>
          </w:p>
        </w:tc>
        <w:tc>
          <w:tcPr>
            <w:tcW w:type="dxa" w:w="4153"/>
          </w:tcPr>
          <w:p>
            <w:pPr>
              <w:pStyle w:val="null3"/>
            </w:pPr>
            <w:r>
              <w:rPr/>
              <w:t>1期：支付比例30%,签订合同后，中标人书面提出支付申请函及与拟支付金额等额的符合采购人财务管理要求的相应发票，采购人确认后10个工作日内，向中标人支付合同总额的30%；</w:t>
            </w:r>
          </w:p>
          <w:p>
            <w:pPr>
              <w:pStyle w:val="null3"/>
            </w:pPr>
            <w:r>
              <w:rPr/>
              <w:t>2期：支付比例20%,2026年8月31日前，中标人完成本项目8个三级信息系统及1个二级信息系统的调研工作及初评工作，输出调研计划、调研记录、调研报告及初评问题整改清单并经采购人确认后，中标人书面提出支付申请函及与拟支付金额等额的符合采购人财务管理要求的相应发票，采购人确认后10个工作日内，向中标人支付合同总额的20%；</w:t>
            </w:r>
          </w:p>
          <w:p>
            <w:pPr>
              <w:pStyle w:val="null3"/>
            </w:pPr>
            <w:r>
              <w:rPr/>
              <w:t>3期：支付比例20%,2026年10月15日前，中标人完成广东省自然资源一体化数据库（自然资源三维时空数据库）、广东省国土空间用途管制综合应用、广东省测绘地理信息管理综合应用、区块链平台、广东省自然资源厅城市地质信息管理服务平台等5个信息系统的等级保护测评；完成广东省自然资源一体化数据库（自然资源三维时空数据库）、广东省国土空间用途管制综合应用、广东省测绘地理信息管理综合应用等3个信息系统的商用密码应用安全性评估工作，提交相关的测评报告并经采购人确认后，中标人书面提出支付申请函及与拟支付金额等额的符合采购人财务管理要求的相应发票，采购人确认后10个工作日内，向中标人支付合同总额的20%；</w:t>
            </w:r>
          </w:p>
          <w:p>
            <w:pPr>
              <w:pStyle w:val="null3"/>
            </w:pPr>
            <w:r>
              <w:rPr/>
              <w:t>4期：支付比例30%,本项目经甲方最终验收通过和提交所有成果后，中标人书面提出支付申请函及与拟支付金额等额的符合甲方财务管理要求的相应发票，甲方确认后10 个工作日内，向中标人支付合同总额的30%。 注：1.因本项目资金来源为财政资金，中标人出具的发票须满足采购人资金来源管理要求。2.中标人交付的服务、成果未能按期完成或验收不合格，致使本项目财政年度资金回收而无法支付本项目款项时，所造成的直接经济损失和预期损失由中标人承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1期：1.验收标准和条件 （1）符合《GB/T 22239-2019 信息安全技术 网络安全等级保护基本要求》、《GB/T 28448-2019 信息安全技术 网络安全等级保护测评要求》、《信息安全技术 信息系统密码应用基本要求》（GB/T 39786-2021）等国家行业相关标准。 （2）中标人完成等保测评和密评工作，并向采购人提供项目《等级保护测评报告》（每个系统1份）、《商用密码应用安全性评估报告》（每个系统1份）以及合同约定须提供的其他材料，采购人对材料内容进行审核确认。 （3）公安部门已反馈等级保护测评报告备案回执。 （4）密码管理部门已反馈商用密码应用安全性评估备案回执。 2.验收方式 由采购人组织专家进行验收，必要时，邀请第三方机构进行验收。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测试评估认证服务</w:t>
            </w:r>
          </w:p>
        </w:tc>
        <w:tc>
          <w:tcPr>
            <w:tcW w:type="dxa" w:w="933"/>
          </w:tcPr>
          <w:p>
            <w:pPr>
              <w:pStyle w:val="null3"/>
              <w:jc w:val="left"/>
            </w:pPr>
            <w:r>
              <w:rPr/>
              <w:t>8个三级信息系统网络安全等级保护测评服务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480,000.00</w:t>
            </w:r>
          </w:p>
        </w:tc>
        <w:tc>
          <w:tcPr>
            <w:tcW w:type="dxa" w:w="933"/>
          </w:tcPr>
          <w:p>
            <w:pPr>
              <w:pStyle w:val="null3"/>
              <w:jc w:val="right"/>
            </w:pPr>
            <w:r>
              <w:rPr/>
              <w:t>480,000.00</w:t>
            </w:r>
          </w:p>
        </w:tc>
        <w:tc>
          <w:tcPr>
            <w:tcW w:type="dxa" w:w="840"/>
          </w:tcPr>
          <w:p>
            <w:pPr>
              <w:pStyle w:val="null3"/>
            </w:pPr>
            <w:r>
              <w:rPr/>
              <w:t>信息传输业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测试评估认证服务</w:t>
            </w:r>
          </w:p>
        </w:tc>
        <w:tc>
          <w:tcPr>
            <w:tcW w:type="dxa" w:w="933"/>
          </w:tcPr>
          <w:p>
            <w:pPr>
              <w:pStyle w:val="null3"/>
              <w:jc w:val="left"/>
            </w:pPr>
            <w:r>
              <w:rPr/>
              <w:t>1个二级信息系统网络安全等级保护测评服务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w:t>
            </w:r>
          </w:p>
        </w:tc>
        <w:tc>
          <w:tcPr>
            <w:tcW w:type="dxa" w:w="933"/>
          </w:tcPr>
          <w:p>
            <w:pPr>
              <w:pStyle w:val="null3"/>
              <w:jc w:val="right"/>
            </w:pPr>
            <w:r>
              <w:rPr/>
              <w:t>40,000.00</w:t>
            </w:r>
          </w:p>
        </w:tc>
        <w:tc>
          <w:tcPr>
            <w:tcW w:type="dxa" w:w="840"/>
          </w:tcPr>
          <w:p>
            <w:pPr>
              <w:pStyle w:val="null3"/>
            </w:pPr>
            <w:r>
              <w:rPr/>
              <w:t>信息传输业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测试评估认证服务</w:t>
            </w:r>
          </w:p>
        </w:tc>
        <w:tc>
          <w:tcPr>
            <w:tcW w:type="dxa" w:w="933"/>
          </w:tcPr>
          <w:p>
            <w:pPr>
              <w:pStyle w:val="null3"/>
              <w:jc w:val="left"/>
            </w:pPr>
            <w:r>
              <w:rPr/>
              <w:t>8个三级信息系统商用密码应用安全性评估服务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480,000.00</w:t>
            </w:r>
          </w:p>
        </w:tc>
        <w:tc>
          <w:tcPr>
            <w:tcW w:type="dxa" w:w="933"/>
          </w:tcPr>
          <w:p>
            <w:pPr>
              <w:pStyle w:val="null3"/>
              <w:jc w:val="right"/>
            </w:pPr>
            <w:r>
              <w:rPr/>
              <w:t>480,000.00</w:t>
            </w:r>
          </w:p>
        </w:tc>
        <w:tc>
          <w:tcPr>
            <w:tcW w:type="dxa" w:w="840"/>
          </w:tcPr>
          <w:p>
            <w:pPr>
              <w:pStyle w:val="null3"/>
            </w:pPr>
            <w:r>
              <w:rPr/>
              <w:t>信息传输业</w:t>
            </w:r>
          </w:p>
        </w:tc>
        <w:tc>
          <w:tcPr>
            <w:tcW w:type="dxa" w:w="933"/>
          </w:tcPr>
          <w:p>
            <w:pPr>
              <w:pStyle w:val="null3"/>
            </w:pPr>
            <w:r>
              <w:rPr/>
              <w:t>详见附表三</w:t>
            </w:r>
          </w:p>
        </w:tc>
      </w:tr>
      <w:tr>
        <w:tc>
          <w:tcPr>
            <w:tcW w:type="dxa" w:w="933"/>
          </w:tcPr>
          <w:p>
            <w:pPr>
              <w:pStyle w:val="null3"/>
              <w:jc w:val="center"/>
            </w:pPr>
            <w:r>
              <w:rPr/>
              <w:t>4</w:t>
            </w:r>
          </w:p>
        </w:tc>
        <w:tc>
          <w:tcPr>
            <w:tcW w:type="dxa" w:w="933"/>
          </w:tcPr>
          <w:p>
            <w:pPr>
              <w:pStyle w:val="null3"/>
              <w:jc w:val="left"/>
            </w:pPr>
            <w:r>
              <w:rPr/>
              <w:t>测试评估认证服务</w:t>
            </w:r>
          </w:p>
        </w:tc>
        <w:tc>
          <w:tcPr>
            <w:tcW w:type="dxa" w:w="933"/>
          </w:tcPr>
          <w:p>
            <w:pPr>
              <w:pStyle w:val="null3"/>
              <w:jc w:val="left"/>
            </w:pPr>
            <w:r>
              <w:rPr/>
              <w:t>1个二级信息系统商用密码应用安全性评估服务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w:t>
            </w:r>
          </w:p>
        </w:tc>
        <w:tc>
          <w:tcPr>
            <w:tcW w:type="dxa" w:w="933"/>
          </w:tcPr>
          <w:p>
            <w:pPr>
              <w:pStyle w:val="null3"/>
              <w:jc w:val="right"/>
            </w:pPr>
            <w:r>
              <w:rPr/>
              <w:t>40,000.00</w:t>
            </w:r>
          </w:p>
        </w:tc>
        <w:tc>
          <w:tcPr>
            <w:tcW w:type="dxa" w:w="840"/>
          </w:tcPr>
          <w:p>
            <w:pPr>
              <w:pStyle w:val="null3"/>
            </w:pPr>
            <w:r>
              <w:rPr/>
              <w:t>信息传输业</w:t>
            </w:r>
          </w:p>
        </w:tc>
        <w:tc>
          <w:tcPr>
            <w:tcW w:type="dxa" w:w="933"/>
          </w:tcPr>
          <w:p>
            <w:pPr>
              <w:pStyle w:val="null3"/>
            </w:pPr>
            <w:r>
              <w:rPr/>
              <w:t>详见附表四</w:t>
            </w:r>
          </w:p>
        </w:tc>
      </w:tr>
    </w:tbl>
    <w:p>
      <w:pPr>
        <w:pStyle w:val="null3"/>
      </w:pPr>
      <w:r>
        <w:rPr>
          <w:b/>
        </w:rPr>
        <w:t>附表</w:t>
      </w:r>
      <w:r>
        <w:rPr>
          <w:b/>
        </w:rPr>
        <w:t>一</w:t>
      </w:r>
      <w:r>
        <w:rPr>
          <w:b/>
        </w:rPr>
        <w:t>：</w:t>
      </w:r>
      <w:r>
        <w:rPr>
          <w:b/>
        </w:rPr>
        <w:t>8个三级信息系统网络安全等级保护测评服务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1个二级信息系统网络安全等级保护测评服务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8个三级信息系统商用密码应用安全性评估服务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1个二级信息系统商用密码应用安全性评估服务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广东省国土资源技术中心（广东省基础地理信息中心）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采购机构代理服务收费标准：中标人须向采购代理机构按如下标准和规定缴纳代理服务费： （1）以项目预算金额作为招标代理服务费的计算基数； （2）代理服务费采用差额定率累进法进行计算，按照以下标准计取： 100万元以下的部分，按照1.5%计取； 100-500万元的部分，按照0.8%计取。 （3）增值税另行计入代理服务费中。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省自然资源厅政务信息化运维类（2026年）项目—广东省国土资源技术中心政务信息化运维（2026年）子项目（网络安全等级保护测评及商用密码应用安全性评估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采购包1（省自然资源厅政务信息化运维类（2026年）项目—广东省国土资源技术中心政务信息化运维（2026年）子项目（网络安全等级保护测评及商用密码应用安全性评估服务））：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采购包1（省自然资源厅政务信息化运维类（2026年）项目—广东省国土资源技术中心政务信息化运维（2026年）子项目（网络安全等级保护测评及商用密码应用安全性评估服务））：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投标人须具有公安部第三研究所颁发的处于有效期内的网络安全服务认证证书等级保护测评服务认证证书或网络安全等级测评与检测评估机构服务认证证书，提供证书扫描件或复印件。</w:t>
            </w:r>
          </w:p>
        </w:tc>
      </w:tr>
      <w:tr>
        <w:tc>
          <w:tcPr>
            <w:tcW w:type="dxa" w:w="890"/>
          </w:tcPr>
          <w:p>
            <w:pPr>
              <w:pStyle w:val="null3"/>
            </w:pPr>
            <w:r>
              <w:rPr/>
              <w:t>9</w:t>
            </w:r>
          </w:p>
        </w:tc>
        <w:tc>
          <w:tcPr>
            <w:tcW w:type="dxa" w:w="3178"/>
          </w:tcPr>
          <w:p>
            <w:pPr>
              <w:pStyle w:val="null3"/>
            </w:pPr>
            <w:r>
              <w:rPr/>
              <w:t>资质要求</w:t>
            </w:r>
          </w:p>
        </w:tc>
        <w:tc>
          <w:tcPr>
            <w:tcW w:type="dxa" w:w="4238"/>
          </w:tcPr>
          <w:p>
            <w:pPr>
              <w:pStyle w:val="null3"/>
            </w:pPr>
            <w:r>
              <w:rPr/>
              <w:t>投标人须被列入国家密码管理局发布的《商用密码检测机构（商用密码应用安全性评估业务）目录》中，并且取得商用密码认证机构资质。提供《商用密码检测机构（商用密码应用安全性评估业务）目录》及资质证书复印件或扫描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采购包1（省自然资源厅政务信息化运维类（2026年）项目—广东省国土资源技术中心政务信息化运维（2026年）子项目（网络安全等级保护测评及商用密码应用安全性评估服务））：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采购包1(省自然资源厅政务信息化运维类（2026年）项目—广东省国土资源技术中心政务信息化运维（2026年）子项目（网络安全等级保护测评及商用密码应用安全性评估服务）):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项目服务方案1 (4.0分)</w:t>
            </w:r>
          </w:p>
        </w:tc>
        <w:tc>
          <w:tcPr>
            <w:tcW w:type="dxa" w:w="5076"/>
          </w:tcPr>
          <w:p>
            <w:pPr>
              <w:pStyle w:val="null3"/>
              <w:jc w:val="left"/>
            </w:pPr>
            <w:r>
              <w:rPr/>
              <w:t>根据投标人提供的项目服务方案进行评审。需包括：1.项目总体思路；2.服务管理体系设计；3.项目内容设计；4.项目质量保障，每提供1项得1分，本项最高得4分。项目服务方案1不得分的，项目服务方案2均不得分。</w:t>
            </w:r>
          </w:p>
        </w:tc>
      </w:tr>
      <w:tr>
        <w:tc>
          <w:tcPr>
            <w:tcW w:type="dxa" w:w="922"/>
            <w:gridSpan w:val="2"/>
            <w:vMerge/>
          </w:tcPr>
          <w:p/>
        </w:tc>
        <w:tc>
          <w:tcPr>
            <w:tcW w:type="dxa" w:w="2307"/>
          </w:tcPr>
          <w:p>
            <w:pPr>
              <w:pStyle w:val="null3"/>
              <w:jc w:val="left"/>
            </w:pPr>
            <w:r>
              <w:rPr/>
              <w:t>项目服务方案2 (5.0分)</w:t>
            </w:r>
          </w:p>
        </w:tc>
        <w:tc>
          <w:tcPr>
            <w:tcW w:type="dxa" w:w="5076"/>
          </w:tcPr>
          <w:p>
            <w:pPr>
              <w:pStyle w:val="null3"/>
              <w:jc w:val="left"/>
            </w:pPr>
            <w:r>
              <w:rPr/>
              <w:t>基于投标人提供的项目服务方案具体内容进行综合评分： 1.内容完善，科学合理，可操作性强，能有效保障本项目实施，有利于实现项目效果的，得5分； 2.内容较完善，较科学合理，可操作性较强，能有效保障本项目实施，有利于实现项目效果的，得3分； 3.内容基本完善，基本科学合理，可操作性欠缺，能保障本项目实施，得1分； 4.不提供的不得分。</w:t>
            </w:r>
          </w:p>
        </w:tc>
      </w:tr>
      <w:tr>
        <w:tc>
          <w:tcPr>
            <w:tcW w:type="dxa" w:w="922"/>
            <w:gridSpan w:val="2"/>
            <w:vMerge/>
          </w:tcPr>
          <w:p/>
        </w:tc>
        <w:tc>
          <w:tcPr>
            <w:tcW w:type="dxa" w:w="2307"/>
          </w:tcPr>
          <w:p>
            <w:pPr>
              <w:pStyle w:val="null3"/>
              <w:jc w:val="left"/>
            </w:pPr>
            <w:r>
              <w:rPr/>
              <w:t>等级保护测评方案1 (3.0分)</w:t>
            </w:r>
          </w:p>
        </w:tc>
        <w:tc>
          <w:tcPr>
            <w:tcW w:type="dxa" w:w="5076"/>
          </w:tcPr>
          <w:p>
            <w:pPr>
              <w:pStyle w:val="null3"/>
              <w:jc w:val="left"/>
            </w:pPr>
            <w:r>
              <w:rPr/>
              <w:t>根据投标人提供的等级保护测评方案进行评审。需包括：1.测评对象；2.测评指标；3.测评内容；每提供1项得1分，本项最高得3分。等级保护测评方案1不得分的，等级保护测评方案2均不得分。</w:t>
            </w:r>
          </w:p>
        </w:tc>
      </w:tr>
      <w:tr>
        <w:tc>
          <w:tcPr>
            <w:tcW w:type="dxa" w:w="922"/>
            <w:gridSpan w:val="2"/>
            <w:vMerge/>
          </w:tcPr>
          <w:p/>
        </w:tc>
        <w:tc>
          <w:tcPr>
            <w:tcW w:type="dxa" w:w="2307"/>
          </w:tcPr>
          <w:p>
            <w:pPr>
              <w:pStyle w:val="null3"/>
              <w:jc w:val="left"/>
            </w:pPr>
            <w:r>
              <w:rPr/>
              <w:t>等级保护测评方案2 (6.0分)</w:t>
            </w:r>
          </w:p>
        </w:tc>
        <w:tc>
          <w:tcPr>
            <w:tcW w:type="dxa" w:w="5076"/>
          </w:tcPr>
          <w:p>
            <w:pPr>
              <w:pStyle w:val="null3"/>
              <w:jc w:val="left"/>
            </w:pPr>
            <w:r>
              <w:rPr/>
              <w:t>基于投标人提供的等级保护测评方案具体内容进行综合评分： 1.内容完善，科学合理，可操作性强，能有效保障本项目实施，有利于实现项目效果的，得6分； 2.内容较完善，较科学合理，可操作性较强，能有效保障本项目实施，有利于实现项目效果的，得4分； 3.内容基本完善，基本科学合理，可操作性欠缺，能保障本项目实施，得2分； 4.不提供的不得分。</w:t>
            </w:r>
          </w:p>
        </w:tc>
      </w:tr>
      <w:tr>
        <w:tc>
          <w:tcPr>
            <w:tcW w:type="dxa" w:w="922"/>
            <w:gridSpan w:val="2"/>
            <w:vMerge/>
          </w:tcPr>
          <w:p/>
        </w:tc>
        <w:tc>
          <w:tcPr>
            <w:tcW w:type="dxa" w:w="2307"/>
          </w:tcPr>
          <w:p>
            <w:pPr>
              <w:pStyle w:val="null3"/>
              <w:jc w:val="left"/>
            </w:pPr>
            <w:r>
              <w:rPr/>
              <w:t>商用密码应用安全性评估方案1 (4.0分)</w:t>
            </w:r>
          </w:p>
        </w:tc>
        <w:tc>
          <w:tcPr>
            <w:tcW w:type="dxa" w:w="5076"/>
          </w:tcPr>
          <w:p>
            <w:pPr>
              <w:pStyle w:val="null3"/>
              <w:jc w:val="left"/>
            </w:pPr>
            <w:r>
              <w:rPr/>
              <w:t>根据投标人提供的商用密码应用安全性评估方案进行评审。需包括：1.评估对象；2.评估指标；3.评估内容；4.评估流程，每提供1项得1分，本项最高得4分。商用密码应用安全性评估方案1不得分的，商用密码应用安全性评估方案2均不得分。</w:t>
            </w:r>
          </w:p>
        </w:tc>
      </w:tr>
      <w:tr>
        <w:tc>
          <w:tcPr>
            <w:tcW w:type="dxa" w:w="922"/>
            <w:gridSpan w:val="2"/>
            <w:vMerge/>
          </w:tcPr>
          <w:p/>
        </w:tc>
        <w:tc>
          <w:tcPr>
            <w:tcW w:type="dxa" w:w="2307"/>
          </w:tcPr>
          <w:p>
            <w:pPr>
              <w:pStyle w:val="null3"/>
              <w:jc w:val="left"/>
            </w:pPr>
            <w:r>
              <w:rPr/>
              <w:t>商用密码应用安全性评估方案2 (5.0分)</w:t>
            </w:r>
          </w:p>
        </w:tc>
        <w:tc>
          <w:tcPr>
            <w:tcW w:type="dxa" w:w="5076"/>
          </w:tcPr>
          <w:p>
            <w:pPr>
              <w:pStyle w:val="null3"/>
              <w:jc w:val="left"/>
            </w:pPr>
            <w:r>
              <w:rPr/>
              <w:t>基于投标人提供的商用密码应用安全性评估方案具体内容进行综合评分： 1.内容完善，科学合理，可操作性强，能有效保障本项目实施，有利于实现项目效果的，得5分； 2.内容较完善，较科学合理，可操作性较强，能有效保障本项目实施，有利于实现项目效果的，得3分； 3.内容基本完善，基本科学合理，可操作性欠缺，能保障本项目实施，得1分； 4.不提供的不得分。</w:t>
            </w:r>
          </w:p>
        </w:tc>
      </w:tr>
      <w:tr>
        <w:tc>
          <w:tcPr>
            <w:tcW w:type="dxa" w:w="922"/>
            <w:gridSpan w:val="2"/>
            <w:vMerge/>
          </w:tcPr>
          <w:p/>
        </w:tc>
        <w:tc>
          <w:tcPr>
            <w:tcW w:type="dxa" w:w="2307"/>
          </w:tcPr>
          <w:p>
            <w:pPr>
              <w:pStyle w:val="null3"/>
              <w:jc w:val="left"/>
            </w:pPr>
            <w:r>
              <w:rPr/>
              <w:t>项目实施计划1 (4.0分)</w:t>
            </w:r>
          </w:p>
        </w:tc>
        <w:tc>
          <w:tcPr>
            <w:tcW w:type="dxa" w:w="5076"/>
          </w:tcPr>
          <w:p>
            <w:pPr>
              <w:pStyle w:val="null3"/>
              <w:jc w:val="left"/>
            </w:pPr>
            <w:r>
              <w:rPr/>
              <w:t>根据投标人提供的项目实施计划进行评审，需包括：1.整体实施计划；2.实施阶段划分；3.实施目标；4.工作进度安排，每提供1项得1分，本项最高得4分。项目实施计划1不得分的，项目实施计划2均不得分。</w:t>
            </w:r>
          </w:p>
        </w:tc>
      </w:tr>
      <w:tr>
        <w:tc>
          <w:tcPr>
            <w:tcW w:type="dxa" w:w="922"/>
            <w:gridSpan w:val="2"/>
            <w:vMerge/>
          </w:tcPr>
          <w:p/>
        </w:tc>
        <w:tc>
          <w:tcPr>
            <w:tcW w:type="dxa" w:w="2307"/>
          </w:tcPr>
          <w:p>
            <w:pPr>
              <w:pStyle w:val="null3"/>
              <w:jc w:val="left"/>
            </w:pPr>
            <w:r>
              <w:rPr/>
              <w:t>项目实施计划2 (4.0分)</w:t>
            </w:r>
          </w:p>
        </w:tc>
        <w:tc>
          <w:tcPr>
            <w:tcW w:type="dxa" w:w="5076"/>
          </w:tcPr>
          <w:p>
            <w:pPr>
              <w:pStyle w:val="null3"/>
              <w:jc w:val="left"/>
            </w:pPr>
            <w:r>
              <w:rPr/>
              <w:t>基于投标人提供的项目实施计划具体内容进行综合评分： 1.内容完善，科学合理，可操作性强，能有效保障本项目实施，有利于实现项目效果的，得4分； 2.内容较完善，较科学合理，可操作性较强，能有效保障本项目实施，有利于实现项目效果的，得3分； 3.内容基本完善，基本科学合理，可操作性欠缺，能保障本项目实施，得2分； 4.不提供的不得分。</w:t>
            </w:r>
          </w:p>
        </w:tc>
      </w:tr>
      <w:tr>
        <w:tc>
          <w:tcPr>
            <w:tcW w:type="dxa" w:w="922"/>
            <w:gridSpan w:val="2"/>
            <w:vMerge/>
          </w:tcPr>
          <w:p/>
        </w:tc>
        <w:tc>
          <w:tcPr>
            <w:tcW w:type="dxa" w:w="2307"/>
          </w:tcPr>
          <w:p>
            <w:pPr>
              <w:pStyle w:val="null3"/>
              <w:jc w:val="left"/>
            </w:pPr>
            <w:r>
              <w:rPr/>
              <w:t>漏洞挖掘能力 (8.0分)</w:t>
            </w:r>
          </w:p>
        </w:tc>
        <w:tc>
          <w:tcPr>
            <w:tcW w:type="dxa" w:w="5076"/>
          </w:tcPr>
          <w:p>
            <w:pPr>
              <w:pStyle w:val="null3"/>
              <w:jc w:val="left"/>
            </w:pPr>
            <w:r>
              <w:rPr/>
              <w:t>2023年6月1日以来，投标人向国家信息安全漏洞库（CNNVD）或者国家信息安全漏洞共享平台（CNVD）提交原创漏洞的，每个得1分，最高得8分，提供CNNVD或者CNVD的原创漏洞证明文件材料，不提供材料或证明材料无法认定的不得分。 注：证明材料需提供由中国信息安全测评中心出具的信息安全漏洞提交证明（证明需载有投标人名称和国家信息安全漏洞库(CNNVD)），或者提供由国家互联网应急中心出具的原创漏洞证明（证明需载有投标人名称和国家信息安全漏洞共享平台）。时间以收录时间或提交时间为准。</w:t>
            </w:r>
          </w:p>
        </w:tc>
      </w:tr>
      <w:tr>
        <w:tc>
          <w:tcPr>
            <w:tcW w:type="dxa" w:w="922"/>
            <w:gridSpan w:val="2"/>
            <w:vMerge/>
          </w:tcPr>
          <w:p/>
        </w:tc>
        <w:tc>
          <w:tcPr>
            <w:tcW w:type="dxa" w:w="2307"/>
          </w:tcPr>
          <w:p>
            <w:pPr>
              <w:pStyle w:val="null3"/>
              <w:jc w:val="left"/>
            </w:pPr>
            <w:r>
              <w:rPr/>
              <w:t>测评工具能力 (12.0分)</w:t>
            </w:r>
          </w:p>
        </w:tc>
        <w:tc>
          <w:tcPr>
            <w:tcW w:type="dxa" w:w="5076"/>
          </w:tcPr>
          <w:p>
            <w:pPr>
              <w:pStyle w:val="null3"/>
              <w:jc w:val="left"/>
            </w:pPr>
            <w:r>
              <w:rPr/>
              <w:t>投标人需提供以下安全测评工具用于开展测评工作，测评工具需自行开发或取得使用授权（非免费、开源或社区授权）。 1.资产梳理方面：网络空间资产测绘类工具； 2.流量分析方面：网络安全网络流量分析类工具； 3.代码检测方面：网站恶意代码检测类工具； 4.漏洞能力方面：一体化漏洞监测评估分析管理类工具； 5.渗透测试方面：网络安全等级保护测评渗透测试类工具； 6.工作协作方面：网络安全等级保护测评工作协作类工具； 以上每提供一个测评工具得2分，本项最高得12分。 注：①若测评工具为投标人自行开发或合作开发，提供投标人名称的软件著作权证书复印件。 ②若测评工具为一次性买断授权的，提供购买合同复印件和出卖方的软件著作权证书复印件。 ③若测评工具为一定期限租赁的，提供租赁合同复印件和出租方的软件著作权证书复印件，且租赁合同的有效期的开始时间应不迟于投标之日，截止时间应至少覆盖至2027年7月31日（若未覆盖至2027年7月31日，则须同时承诺（格式自拟）到期后将会续签并且截止时间覆盖至2027年7月31日）。 ④若工具为免费取得使用授权的，提供测评工具使用授权书并加盖授权方公章，且授权有效期的开始时间应不迟于投标之日，截止时间应至少覆盖至2027年7月31日（若未覆盖至2027年7月31日，则须同时承诺（格式自拟）到期后将会续签并且截止时间覆盖至2027年7月31日），并提供授权方的软件著作权证书复印件。 ⑤软件著作权证书的软件名称应能体现以上各类测评工具的主要功能（即软件名称与上述功能要求描述相同或者类似）。 ⑥未按要求提供证明材料或者无法认定的不得分。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(4.0分)</w:t>
            </w:r>
          </w:p>
        </w:tc>
        <w:tc>
          <w:tcPr>
            <w:tcW w:type="dxa" w:w="5076"/>
          </w:tcPr>
          <w:p>
            <w:pPr>
              <w:pStyle w:val="null3"/>
              <w:jc w:val="left"/>
            </w:pPr>
            <w:r>
              <w:rPr/>
              <w:t>项目负责人（1人，不得与技术负责人为同一人）： 1.资质证书方面：（1）具有信息安全工程师证书（计算机技术与软件专业技术资格证书），得1分；（2）具有国家商用密码应用安全性评估人员测评能力考核小组颁发的商用密码应用安全性评估从业人员考核合格证书，得1分。本小项共2分。 2.工作经验方面：具有5年及以上网络安全等级保护测评或者商用密码评估方面工作经验的，得2分。本小项共2分。 本项最高得4分。 注：①资质证书须提供有效证书复印件；②工作经验须提供相关说明材料（格式自拟）并加投标人公章。否则该小点不得分；③另须同时提供该人员在投标人任职的证明材料（如加盖所在地区政府有关部门印章的缴纳日期在本项目投标截止日之前三个月以内任一月的《投保单》或《社会保险参保人员证明》等），未提供或提供资料不齐全的不得分。</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技术负责人（1人，不得与项目负责人为同一人）： 1.资质证书方面：（1）具有国家商用密码应用安全性评估人员测评能力考核小组颁发的商用密码应用安全性评估从业人员考核合格证书的，得1分；（2）具有中国信息安全测评中心颁发的注册渗透测试专家CISP-PTS工程师证书，得1分；本小项共2分。 2.工作经验方面：具有信息安全（网络安全）原创漏洞挖掘经验，作为提交人（贡献者）向国家信息安全漏洞库（CNNVD）或国家信息安全漏洞共享平台（CNVD）提交漏洞的，每提供1份证明材料，得2分，本小项共4分。 本项最高得6分。 注：①资质证书须提供有效证书复印件；②工作经验需提供自2023年6月1日以来，由中国信息安全测评中心出具的信息安全漏洞提交证明或国家互联网应急中心出具的原创漏洞证明材料复印件，复印件需体现技术负责人姓名，时间以收录时间或者提交时间为准；③另须同时提供该人员在投标人任职的证明材料（如加盖所在地区政府有关部门印章的缴纳日期在本项目投标截止日之前三个月以内任一月的《投保单》或《社会保险参保人员证明》等），未提供或提供资料不齐全的不得分。</w:t>
            </w:r>
          </w:p>
        </w:tc>
      </w:tr>
      <w:tr>
        <w:tc>
          <w:tcPr>
            <w:tcW w:type="dxa" w:w="922"/>
            <w:gridSpan w:val="2"/>
            <w:vMerge/>
          </w:tcPr>
          <w:p/>
        </w:tc>
        <w:tc>
          <w:tcPr>
            <w:tcW w:type="dxa" w:w="2307"/>
          </w:tcPr>
          <w:p>
            <w:pPr>
              <w:pStyle w:val="null3"/>
              <w:jc w:val="left"/>
            </w:pPr>
            <w:r>
              <w:rPr/>
              <w:t>网络安全等级保护测评工程师 (8.0分)</w:t>
            </w:r>
          </w:p>
        </w:tc>
        <w:tc>
          <w:tcPr>
            <w:tcW w:type="dxa" w:w="5076"/>
          </w:tcPr>
          <w:p>
            <w:pPr>
              <w:pStyle w:val="null3"/>
              <w:jc w:val="left"/>
            </w:pPr>
            <w:r>
              <w:rPr/>
              <w:t>网络安全等级保护测评工程师（4人，不含项目负责人、技术负责人、商用密码测评工程师）： 1. 资质证书方面：具有信息安全工程师证书（计算机技术与软件专业技术资格证书），每人得1分，本小项最高得4分。 2.工作经验方面：具有3年及以上网络安全等级保护测评方面工作经验的，每人得1分，本小项最高得4分。 本项最高得8分。 注：①资质证书需提供有效证书复印件；②工作经验需提供相关说明材料（格式自拟）并加投标人公章。否则该小点不得分；③另须同时提供该人员在投标人任职的证明材料（如加盖所在地区政府有关部门印章的缴纳日期在本项目投标截止日之前三个月以内任一月的《投保单》或《社会保险参保人员证明》等），未提供或提供资料不齐全的不得分。</w:t>
            </w:r>
          </w:p>
        </w:tc>
      </w:tr>
      <w:tr>
        <w:tc>
          <w:tcPr>
            <w:tcW w:type="dxa" w:w="922"/>
            <w:gridSpan w:val="2"/>
            <w:vMerge/>
          </w:tcPr>
          <w:p/>
        </w:tc>
        <w:tc>
          <w:tcPr>
            <w:tcW w:type="dxa" w:w="2307"/>
          </w:tcPr>
          <w:p>
            <w:pPr>
              <w:pStyle w:val="null3"/>
              <w:jc w:val="left"/>
            </w:pPr>
            <w:r>
              <w:rPr/>
              <w:t>商用密码测评工程师 (8.0分)</w:t>
            </w:r>
          </w:p>
        </w:tc>
        <w:tc>
          <w:tcPr>
            <w:tcW w:type="dxa" w:w="5076"/>
          </w:tcPr>
          <w:p>
            <w:pPr>
              <w:pStyle w:val="null3"/>
              <w:jc w:val="left"/>
            </w:pPr>
            <w:r>
              <w:rPr/>
              <w:t>商用密码测评工程师（4人，不含项目负责人、技术负责人、网络安全等级保护测评工程师）： 1. 资质证书方面：具有国家商用密码应用安全性评估人员测评能力考核小组颁发的商用密码应用安全性评估从业人员考核合格证书，每人得1分，本小项最高得4分。 2.工作经验方面：具有3年及以上商用密码应用安全性评估工作经验的，每人得1分，本小项最高得4分。 本项最高得8分。 注：①提供有效证书复印；②工作经验需提供相关说明材料（格式自拟）并加投标人公章。否则该小点不得分。③另须同时提供该人员在投标人任职的证明材料（如加盖所在地区政府有关部门印章的缴纳日期在本项目投标截止日之前三个月以内任一月的《投保单》或《社会保险参保人员证明》等），未提供或提供资料不齐全的不得分。</w:t>
            </w:r>
          </w:p>
        </w:tc>
      </w:tr>
      <w:tr>
        <w:tc>
          <w:tcPr>
            <w:tcW w:type="dxa" w:w="922"/>
            <w:gridSpan w:val="2"/>
            <w:vMerge/>
          </w:tcPr>
          <w:p/>
        </w:tc>
        <w:tc>
          <w:tcPr>
            <w:tcW w:type="dxa" w:w="2307"/>
          </w:tcPr>
          <w:p>
            <w:pPr>
              <w:pStyle w:val="null3"/>
              <w:jc w:val="left"/>
            </w:pPr>
            <w:r>
              <w:rPr/>
              <w:t>同类业绩 (9.0分)</w:t>
            </w:r>
          </w:p>
        </w:tc>
        <w:tc>
          <w:tcPr>
            <w:tcW w:type="dxa" w:w="5076"/>
          </w:tcPr>
          <w:p>
            <w:pPr>
              <w:pStyle w:val="null3"/>
              <w:jc w:val="left"/>
            </w:pPr>
            <w:r>
              <w:rPr/>
              <w:t>1.投标人自2023年6月1日（以合同签订时间为准）以来具有等级保护测评类项目业绩，每项得1分，本小项最高得4分； 2.投标人自2023年6月1日（以合同签订时间为准）以来具有商用密码应用安全性评估类项目业绩，每项得1分，本小项最高得5分。 注：提供合同关键页（关键页包括但不限于合同封面、合同服务内容、合同金额、盖章页等）复印件作为证明材料。若同一业绩中包含多个同类案例的不可重复计算得分；若同一业绩中同时包含等级保护测评类、商用密码应用安全性评估类的可分别计算得分，未提供或提供资料不齐全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spacing w:before="45" w:after="120"/>
        <w:ind w:left="6030"/>
        <w:jc w:val="both"/>
      </w:pPr>
      <w:r>
        <w:rPr>
          <w:sz w:val="21"/>
        </w:rPr>
        <w:t xml:space="preserve">  </w:t>
      </w:r>
      <w:r>
        <w:rPr>
          <w:sz w:val="24"/>
        </w:rPr>
        <w:t>合同编号：</w:t>
      </w:r>
    </w:p>
    <w:p>
      <w:pPr>
        <w:pStyle w:val="null3"/>
        <w:jc w:val="both"/>
      </w:pPr>
      <w:r>
        <w:rPr>
          <w:sz w:val="55"/>
        </w:rPr>
        <w:t>省级政务信息化项目</w:t>
      </w:r>
    </w:p>
    <w:p>
      <w:pPr>
        <w:pStyle w:val="null3"/>
        <w:jc w:val="both"/>
      </w:pPr>
      <w:r>
        <w:rPr>
          <w:sz w:val="55"/>
        </w:rPr>
        <w:t>测评合同书</w:t>
      </w:r>
    </w:p>
    <w:p>
      <w:pPr>
        <w:pStyle w:val="null3"/>
        <w:jc w:val="both"/>
      </w:pPr>
      <w:r>
        <w:rPr>
          <w:sz w:val="31"/>
        </w:rPr>
        <w:t>项目名称：</w:t>
      </w:r>
      <w:r>
        <w:rPr>
          <w:sz w:val="31"/>
          <w:u w:val="single"/>
        </w:rPr>
        <w:t>省自然资源厅政务信息化运维类（</w:t>
      </w:r>
      <w:r>
        <w:rPr>
          <w:sz w:val="31"/>
          <w:u w:val="single"/>
        </w:rPr>
        <w:t>2026年）项目—广东省国土资源技术中心政务信息化运维（2026年）子项目（网络安全等级保护测评及商用密码应用安全性评估服务）</w:t>
      </w:r>
    </w:p>
    <w:p>
      <w:pPr>
        <w:pStyle w:val="null3"/>
        <w:spacing w:before="105" w:after="120"/>
        <w:ind w:right="405" w:firstLine="6"/>
        <w:jc w:val="both"/>
      </w:pPr>
      <w:r>
        <w:rPr>
          <w:sz w:val="31"/>
        </w:rPr>
        <w:t>委托方（甲方</w:t>
      </w:r>
      <w:r>
        <w:rPr>
          <w:sz w:val="31"/>
        </w:rPr>
        <w:t>）</w:t>
      </w:r>
      <w:r>
        <w:rPr>
          <w:sz w:val="21"/>
        </w:rPr>
        <w:t xml:space="preserve"> </w:t>
      </w:r>
      <w:r>
        <w:rPr>
          <w:sz w:val="31"/>
        </w:rPr>
        <w:t>：</w:t>
      </w:r>
      <w:r>
        <w:rPr>
          <w:sz w:val="31"/>
          <w:u w:val="single"/>
        </w:rPr>
        <w:t>广东省国土资源技术中心</w:t>
      </w:r>
    </w:p>
    <w:p>
      <w:pPr>
        <w:pStyle w:val="null3"/>
        <w:spacing w:before="105" w:after="120"/>
        <w:ind w:right="405" w:firstLine="6"/>
        <w:jc w:val="both"/>
      </w:pPr>
      <w:r>
        <w:rPr>
          <w:sz w:val="31"/>
        </w:rPr>
        <w:t>受托方（乙方</w:t>
      </w:r>
      <w:r>
        <w:rPr>
          <w:sz w:val="31"/>
        </w:rPr>
        <w:t>）</w:t>
      </w:r>
      <w:r>
        <w:rPr>
          <w:sz w:val="21"/>
        </w:rPr>
        <w:t xml:space="preserve"> </w:t>
      </w:r>
      <w:r>
        <w:rPr>
          <w:sz w:val="31"/>
        </w:rPr>
        <w:t>：</w:t>
      </w:r>
      <w:r>
        <w:rPr>
          <w:sz w:val="21"/>
        </w:rPr>
        <w:t xml:space="preserve"> </w:t>
      </w:r>
    </w:p>
    <w:p>
      <w:pPr>
        <w:pStyle w:val="null3"/>
        <w:spacing w:before="105" w:after="120"/>
        <w:ind w:right="405" w:firstLine="6"/>
        <w:jc w:val="both"/>
      </w:pPr>
      <w:r>
        <w:rPr>
          <w:sz w:val="31"/>
        </w:rPr>
        <w:t>签</w:t>
      </w:r>
      <w:r>
        <w:rPr>
          <w:sz w:val="21"/>
        </w:rPr>
        <w:t xml:space="preserve">  </w:t>
      </w:r>
      <w:r>
        <w:rPr>
          <w:sz w:val="31"/>
        </w:rPr>
        <w:t>订</w:t>
      </w:r>
      <w:r>
        <w:rPr>
          <w:sz w:val="21"/>
        </w:rPr>
        <w:t xml:space="preserve">  </w:t>
      </w:r>
      <w:r>
        <w:rPr>
          <w:sz w:val="31"/>
        </w:rPr>
        <w:t>日</w:t>
      </w:r>
      <w:r>
        <w:rPr>
          <w:sz w:val="21"/>
        </w:rPr>
        <w:t xml:space="preserve">  </w:t>
      </w:r>
      <w:r>
        <w:rPr>
          <w:sz w:val="31"/>
        </w:rPr>
        <w:t>期</w:t>
      </w:r>
      <w:r>
        <w:rPr>
          <w:sz w:val="21"/>
        </w:rPr>
        <w:t xml:space="preserve"> </w:t>
      </w:r>
      <w:r>
        <w:rPr>
          <w:sz w:val="31"/>
        </w:rPr>
        <w:t>：</w:t>
      </w:r>
      <w:r>
        <w:rPr>
          <w:sz w:val="21"/>
          <w:u w:val="single"/>
        </w:rPr>
        <w:t xml:space="preserve">        </w:t>
      </w:r>
      <w:r>
        <w:rPr>
          <w:sz w:val="21"/>
        </w:rPr>
        <w:t xml:space="preserve"> </w:t>
      </w:r>
      <w:r>
        <w:rPr>
          <w:sz w:val="31"/>
        </w:rPr>
        <w:t>年</w:t>
      </w:r>
      <w:r>
        <w:rPr>
          <w:sz w:val="21"/>
        </w:rPr>
        <w:t xml:space="preserve"> </w:t>
      </w:r>
      <w:r>
        <w:rPr>
          <w:sz w:val="21"/>
          <w:u w:val="single"/>
        </w:rPr>
        <w:t xml:space="preserve">       </w:t>
      </w:r>
      <w:r>
        <w:rPr>
          <w:sz w:val="21"/>
        </w:rPr>
        <w:t xml:space="preserve"> </w:t>
      </w:r>
      <w:r>
        <w:rPr>
          <w:sz w:val="31"/>
        </w:rPr>
        <w:t>月</w:t>
      </w:r>
      <w:r>
        <w:rPr>
          <w:sz w:val="21"/>
          <w:u w:val="single"/>
        </w:rPr>
        <w:t xml:space="preserve">          </w:t>
      </w:r>
    </w:p>
    <w:p>
      <w:pPr>
        <w:pStyle w:val="null3"/>
        <w:spacing w:before="105" w:after="120"/>
        <w:ind w:right="405" w:firstLine="6"/>
        <w:jc w:val="both"/>
      </w:pPr>
      <w:r>
        <w:rPr>
          <w:sz w:val="31"/>
        </w:rPr>
        <w:t>签</w:t>
      </w:r>
      <w:r>
        <w:rPr>
          <w:sz w:val="31"/>
        </w:rPr>
        <w:t xml:space="preserve">  </w:t>
      </w:r>
      <w:r>
        <w:rPr>
          <w:sz w:val="31"/>
        </w:rPr>
        <w:t>订</w:t>
      </w:r>
      <w:r>
        <w:rPr>
          <w:sz w:val="21"/>
        </w:rPr>
        <w:t xml:space="preserve">  </w:t>
      </w:r>
      <w:r>
        <w:rPr>
          <w:sz w:val="31"/>
        </w:rPr>
        <w:t>地</w:t>
      </w:r>
      <w:r>
        <w:rPr>
          <w:sz w:val="21"/>
        </w:rPr>
        <w:t xml:space="preserve">  </w:t>
      </w:r>
      <w:r>
        <w:rPr>
          <w:sz w:val="31"/>
        </w:rPr>
        <w:t>点</w:t>
      </w:r>
      <w:r>
        <w:rPr>
          <w:sz w:val="21"/>
        </w:rPr>
        <w:t xml:space="preserve"> </w:t>
      </w:r>
      <w:r>
        <w:rPr>
          <w:sz w:val="31"/>
        </w:rPr>
        <w:t>：</w:t>
      </w:r>
      <w:r>
        <w:rPr>
          <w:sz w:val="21"/>
          <w:u w:val="single"/>
        </w:rPr>
        <w:t xml:space="preserve">      </w:t>
      </w:r>
      <w:r>
        <w:rPr>
          <w:sz w:val="21"/>
        </w:rPr>
        <w:t xml:space="preserve"> </w:t>
      </w:r>
      <w:r>
        <w:rPr>
          <w:sz w:val="31"/>
        </w:rPr>
        <w:t>省</w:t>
      </w:r>
      <w:r>
        <w:rPr>
          <w:sz w:val="21"/>
          <w:u w:val="single"/>
        </w:rPr>
        <w:t xml:space="preserve">      </w:t>
      </w:r>
      <w:r>
        <w:rPr>
          <w:sz w:val="21"/>
        </w:rPr>
        <w:t xml:space="preserve"> </w:t>
      </w:r>
      <w:r>
        <w:rPr>
          <w:sz w:val="31"/>
        </w:rPr>
        <w:t>市</w:t>
      </w:r>
      <w:r>
        <w:rPr>
          <w:sz w:val="21"/>
        </w:rPr>
        <w:t xml:space="preserve"> </w:t>
      </w:r>
      <w:r>
        <w:rPr>
          <w:sz w:val="21"/>
          <w:u w:val="single"/>
        </w:rPr>
        <w:t xml:space="preserve">      </w:t>
      </w:r>
      <w:r>
        <w:rPr>
          <w:sz w:val="21"/>
        </w:rPr>
        <w:t xml:space="preserve"> </w:t>
      </w:r>
      <w:r>
        <w:rPr>
          <w:sz w:val="31"/>
        </w:rPr>
        <w:t>区</w:t>
      </w:r>
    </w:p>
    <w:p>
      <w:pPr>
        <w:pStyle w:val="null3"/>
        <w:jc w:val="both"/>
      </w:pPr>
      <w:r>
        <w:rPr>
          <w:sz w:val="30"/>
        </w:rPr>
        <w:t>广东省政务服务和数据管理局印制</w:t>
      </w:r>
    </w:p>
    <w:p>
      <w:pPr>
        <w:pStyle w:val="null3"/>
        <w:jc w:val="both"/>
      </w:pPr>
      <w:r>
        <w:rPr/>
        <w:t xml:space="preserve"> </w:t>
      </w:r>
    </w:p>
    <w:p>
      <w:pPr>
        <w:pStyle w:val="null3"/>
        <w:spacing w:before="135" w:after="120"/>
        <w:ind w:left="3315"/>
        <w:jc w:val="both"/>
      </w:pPr>
      <w:r>
        <w:rPr>
          <w:sz w:val="35"/>
        </w:rPr>
        <w:t>填</w:t>
      </w:r>
      <w:r>
        <w:rPr>
          <w:sz w:val="21"/>
        </w:rPr>
        <w:t xml:space="preserve"> </w:t>
      </w:r>
      <w:r>
        <w:rPr>
          <w:sz w:val="35"/>
        </w:rPr>
        <w:t>写</w:t>
      </w:r>
      <w:r>
        <w:rPr>
          <w:sz w:val="21"/>
        </w:rPr>
        <w:t xml:space="preserve"> </w:t>
      </w:r>
      <w:r>
        <w:rPr>
          <w:sz w:val="35"/>
        </w:rPr>
        <w:t>说</w:t>
      </w:r>
      <w:r>
        <w:rPr>
          <w:sz w:val="21"/>
        </w:rPr>
        <w:t xml:space="preserve"> </w:t>
      </w:r>
      <w:r>
        <w:rPr>
          <w:sz w:val="35"/>
        </w:rPr>
        <w:t>明</w:t>
      </w:r>
    </w:p>
    <w:p>
      <w:pPr>
        <w:pStyle w:val="null3"/>
        <w:jc w:val="both"/>
      </w:pPr>
      <w:r>
        <w:rPr>
          <w:sz w:val="24"/>
        </w:rPr>
        <w:t>一、本合同为广东省政务服务和数据管理局印制的项目服务合同示范文本，省直各单位可参照使用。</w:t>
      </w:r>
    </w:p>
    <w:p>
      <w:pPr>
        <w:pStyle w:val="null3"/>
        <w:ind w:firstLine="480"/>
        <w:jc w:val="both"/>
      </w:pPr>
      <w:r>
        <w:rPr>
          <w:sz w:val="24"/>
        </w:rPr>
        <w:t>二、本合同书适用于一方当事人（受托方）为另一方（委托方）提供第三方测评服务（包括安全测评、验收测评等）所订立的合同。</w:t>
      </w:r>
    </w:p>
    <w:p>
      <w:pPr>
        <w:pStyle w:val="null3"/>
        <w:ind w:firstLine="480"/>
        <w:jc w:val="both"/>
      </w:pPr>
      <w:r>
        <w:rPr>
          <w:sz w:val="24"/>
        </w:rPr>
        <w:t>三、签约一方为多个当事人的，可按各自在合同关系中的作用等，在</w:t>
      </w:r>
      <w:r>
        <w:rPr>
          <w:sz w:val="24"/>
        </w:rPr>
        <w:t>“委托方”、“受托方”项下（增页）分别排列为共同委托人或共同受托人。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w:t>
      </w:r>
      <w:r>
        <w:rPr>
          <w:sz w:val="24"/>
        </w:rPr>
        <w:t>“无”等字样。</w:t>
      </w:r>
    </w:p>
    <w:p>
      <w:pPr>
        <w:pStyle w:val="null3"/>
        <w:jc w:val="both"/>
      </w:pPr>
      <w:r>
        <w:rPr/>
        <w:t xml:space="preserve"> </w:t>
      </w:r>
    </w:p>
    <w:p>
      <w:pPr>
        <w:pStyle w:val="null3"/>
        <w:spacing w:after="120"/>
        <w:ind w:left="15" w:right="15" w:firstLine="629"/>
        <w:jc w:val="both"/>
      </w:pPr>
      <w:r>
        <w:rPr>
          <w:sz w:val="20"/>
        </w:rPr>
        <w:t>根据《中华人民共和国民法典》及其他相关法律法规的规定，就</w:t>
      </w:r>
      <w:r>
        <w:rPr>
          <w:sz w:val="21"/>
          <w:u w:val="single"/>
        </w:rPr>
        <w:t xml:space="preserve">            </w:t>
      </w:r>
      <w:r>
        <w:rPr>
          <w:sz w:val="20"/>
        </w:rPr>
        <w:t>（以下简</w:t>
      </w:r>
      <w:r>
        <w:rPr>
          <w:sz w:val="20"/>
        </w:rPr>
        <w:t>称</w:t>
      </w:r>
      <w:r>
        <w:rPr>
          <w:sz w:val="20"/>
        </w:rPr>
        <w:t>“</w:t>
      </w:r>
      <w:r>
        <w:rPr>
          <w:sz w:val="21"/>
        </w:rPr>
        <w:t xml:space="preserve"> </w:t>
      </w:r>
      <w:r>
        <w:rPr>
          <w:sz w:val="20"/>
        </w:rPr>
        <w:t>乙方</w:t>
      </w:r>
      <w:r>
        <w:rPr>
          <w:sz w:val="21"/>
        </w:rPr>
        <w:t xml:space="preserve"> </w:t>
      </w:r>
      <w:r>
        <w:rPr>
          <w:sz w:val="20"/>
        </w:rPr>
        <w:t>”）向</w:t>
      </w:r>
      <w:r>
        <w:rPr>
          <w:sz w:val="21"/>
          <w:u w:val="single"/>
        </w:rPr>
        <w:t xml:space="preserve">               </w:t>
      </w:r>
      <w:r>
        <w:rPr>
          <w:sz w:val="20"/>
        </w:rPr>
        <w:t>（以下简称</w:t>
      </w:r>
      <w:r>
        <w:rPr>
          <w:sz w:val="20"/>
        </w:rPr>
        <w:t>“</w:t>
      </w:r>
      <w:r>
        <w:rPr>
          <w:sz w:val="21"/>
        </w:rPr>
        <w:t xml:space="preserve"> </w:t>
      </w:r>
      <w:r>
        <w:rPr>
          <w:sz w:val="20"/>
        </w:rPr>
        <w:t>甲方</w:t>
      </w:r>
      <w:r>
        <w:rPr>
          <w:sz w:val="21"/>
        </w:rPr>
        <w:t xml:space="preserve"> </w:t>
      </w:r>
      <w:r>
        <w:rPr>
          <w:sz w:val="20"/>
        </w:rPr>
        <w:t>”）提供第三方测评服务（以下</w:t>
      </w:r>
      <w:r>
        <w:rPr>
          <w:sz w:val="20"/>
        </w:rPr>
        <w:t>简称</w:t>
      </w:r>
      <w:r>
        <w:rPr>
          <w:sz w:val="20"/>
        </w:rPr>
        <w:t>“服务</w:t>
      </w:r>
      <w:r>
        <w:rPr>
          <w:sz w:val="21"/>
        </w:rPr>
        <w:t xml:space="preserve"> </w:t>
      </w:r>
      <w:r>
        <w:rPr>
          <w:sz w:val="20"/>
        </w:rPr>
        <w:t>”）</w:t>
      </w:r>
      <w:r>
        <w:rPr>
          <w:sz w:val="20"/>
        </w:rPr>
        <w:t>事宜，经甲乙双方共同协商，一致达成如下各条款，以资共同遵照协议。</w:t>
      </w:r>
    </w:p>
    <w:p>
      <w:pPr>
        <w:pStyle w:val="null3"/>
        <w:spacing w:after="120"/>
        <w:ind w:left="30"/>
        <w:jc w:val="both"/>
      </w:pPr>
      <w:r>
        <w:rPr>
          <w:sz w:val="20"/>
          <w:b/>
        </w:rPr>
        <w:t xml:space="preserve">1.  </w:t>
      </w:r>
      <w:r>
        <w:rPr>
          <w:sz w:val="20"/>
        </w:rPr>
        <w:t>相关术语的定义和解释</w:t>
      </w:r>
    </w:p>
    <w:p>
      <w:pPr>
        <w:pStyle w:val="null3"/>
        <w:spacing w:after="120"/>
        <w:ind w:left="30"/>
        <w:jc w:val="both"/>
      </w:pPr>
      <w:r>
        <w:rPr>
          <w:sz w:val="20"/>
          <w:b/>
        </w:rPr>
        <w:t>1.1.</w:t>
      </w:r>
      <w:r>
        <w:rPr>
          <w:sz w:val="21"/>
          <w:b/>
        </w:rPr>
        <w:t xml:space="preserve">  </w:t>
      </w:r>
      <w:r>
        <w:rPr>
          <w:sz w:val="20"/>
        </w:rPr>
        <w:t>定义</w:t>
      </w:r>
    </w:p>
    <w:p>
      <w:pPr>
        <w:pStyle w:val="null3"/>
        <w:spacing w:after="120"/>
        <w:ind w:firstLine="416"/>
        <w:jc w:val="both"/>
      </w:pPr>
      <w:r>
        <w:rPr>
          <w:sz w:val="20"/>
        </w:rPr>
        <w:t>1.1.1.本项目：</w:t>
      </w:r>
      <w:r>
        <w:rPr>
          <w:sz w:val="20"/>
          <w:u w:val="single"/>
        </w:rPr>
        <w:t>省自然资源厅政务信息化运维类（</w:t>
      </w:r>
      <w:r>
        <w:rPr>
          <w:sz w:val="20"/>
          <w:u w:val="single"/>
        </w:rPr>
        <w:t>2026年）项目—广东省国土资源技术中心政务信息化运维（2026年）子项目（网络安全等级保护测评及商用密码应用安全性评估服务）（采购项目编号：               ）</w:t>
      </w:r>
    </w:p>
    <w:p>
      <w:pPr>
        <w:pStyle w:val="null3"/>
        <w:spacing w:after="120"/>
        <w:ind w:left="465"/>
        <w:jc w:val="both"/>
      </w:pPr>
      <w:r>
        <w:rPr>
          <w:sz w:val="20"/>
        </w:rPr>
        <w:t>1.1.2.委托方/甲方：本项目采购人。</w:t>
      </w:r>
    </w:p>
    <w:p>
      <w:pPr>
        <w:pStyle w:val="null3"/>
        <w:spacing w:after="120"/>
        <w:ind w:left="465"/>
        <w:jc w:val="both"/>
      </w:pPr>
      <w:r>
        <w:rPr>
          <w:sz w:val="20"/>
        </w:rPr>
        <w:t>1.1.3.受托方/乙方：本项目成交供应商。</w:t>
      </w:r>
    </w:p>
    <w:p>
      <w:pPr>
        <w:pStyle w:val="null3"/>
        <w:spacing w:after="120"/>
        <w:ind w:left="465"/>
        <w:jc w:val="both"/>
      </w:pPr>
      <w:r>
        <w:rPr>
          <w:sz w:val="20"/>
        </w:rPr>
        <w:t>1.1.4.咨询、监理单位：受甲方委托对本项目进行第三方咨询、监理的单位。</w:t>
      </w:r>
    </w:p>
    <w:p>
      <w:pPr>
        <w:pStyle w:val="null3"/>
        <w:spacing w:after="120"/>
        <w:ind w:left="15" w:firstLine="436"/>
        <w:jc w:val="both"/>
      </w:pPr>
      <w:r>
        <w:rPr>
          <w:sz w:val="20"/>
        </w:rPr>
        <w:t>1.1.5.省直各单位：经广东省机构编制委员会批准设立的广东省直属行政事业单位，主要</w:t>
      </w:r>
      <w:r>
        <w:rPr>
          <w:sz w:val="20"/>
        </w:rPr>
        <w:t>包括省政府办公厅、省政府组成部门、省政府直属特设机构、省政府直属机构、部门管理机</w:t>
      </w:r>
      <w:r>
        <w:rPr>
          <w:sz w:val="20"/>
        </w:rPr>
        <w:t>构、</w:t>
      </w:r>
      <w:r>
        <w:rPr>
          <w:sz w:val="20"/>
        </w:rPr>
        <w:t>其他机构、省政府直属事业单位、其他。</w:t>
      </w:r>
    </w:p>
    <w:p>
      <w:pPr>
        <w:pStyle w:val="null3"/>
        <w:spacing w:after="120"/>
        <w:ind w:left="30" w:firstLine="435"/>
        <w:jc w:val="both"/>
      </w:pPr>
      <w:r>
        <w:rPr>
          <w:sz w:val="20"/>
        </w:rPr>
        <w:t xml:space="preserve">1.1.6.适用法律：指所有适用的中华人民共和国法律、法规、部门规章、地方性法规、司  </w:t>
      </w:r>
      <w:r>
        <w:rPr>
          <w:sz w:val="20"/>
        </w:rPr>
        <w:t>法解释、政府部门颁布的标准、规范或其他适用的强制性要求、有法律约束力的规范性文</w:t>
      </w:r>
      <w:r>
        <w:rPr>
          <w:sz w:val="20"/>
        </w:rPr>
        <w:t>件等。除非另有特别约定或文意另有所指，本合同中提及的</w:t>
      </w:r>
      <w:r>
        <w:rPr>
          <w:sz w:val="20"/>
        </w:rPr>
        <w:t>“法律</w:t>
      </w:r>
      <w:r>
        <w:rPr>
          <w:sz w:val="21"/>
        </w:rPr>
        <w:t xml:space="preserve"> </w:t>
      </w:r>
      <w:r>
        <w:rPr>
          <w:sz w:val="20"/>
        </w:rPr>
        <w:t>”均包括适用法律的全部定义</w:t>
      </w:r>
      <w:r>
        <w:rPr>
          <w:sz w:val="20"/>
        </w:rPr>
        <w:t>内容。</w:t>
      </w:r>
    </w:p>
    <w:p>
      <w:pPr>
        <w:pStyle w:val="null3"/>
        <w:spacing w:after="120"/>
        <w:ind w:left="45" w:right="15" w:firstLine="415"/>
        <w:jc w:val="both"/>
      </w:pPr>
      <w:r>
        <w:rPr>
          <w:sz w:val="20"/>
        </w:rPr>
        <w:t>1.1.7.法律变更：指在生效日后颁布、修订、废止或重新解释的任何适用</w:t>
      </w:r>
      <w:r>
        <w:rPr>
          <w:sz w:val="20"/>
        </w:rPr>
        <w:t>法律导致甲方或乙方在本合同项下的权利义务发生实质性变化。</w:t>
      </w:r>
    </w:p>
    <w:p>
      <w:pPr>
        <w:pStyle w:val="null3"/>
        <w:spacing w:after="120"/>
        <w:ind w:left="45" w:right="15" w:firstLine="415"/>
        <w:jc w:val="both"/>
      </w:pPr>
      <w:r>
        <w:rPr>
          <w:sz w:val="20"/>
        </w:rPr>
        <w:t>1.1.8.批准：指为了使乙方能够履行其在本</w:t>
      </w:r>
      <w:r>
        <w:rPr>
          <w:sz w:val="20"/>
        </w:rPr>
        <w:t>合同项下的义务和行使其在本合同项下的权利，</w:t>
      </w:r>
      <w:r>
        <w:rPr>
          <w:sz w:val="20"/>
        </w:rPr>
        <w:t>乙方必须从甲方或省直单位依法获得的为乙方的建设、运营、运维所需要的任何许可、同</w:t>
      </w:r>
      <w:r>
        <w:rPr>
          <w:sz w:val="20"/>
        </w:rPr>
        <w:t>意、</w:t>
      </w:r>
      <w:r>
        <w:rPr>
          <w:sz w:val="20"/>
        </w:rPr>
        <w:t>授权等。</w:t>
      </w:r>
    </w:p>
    <w:p>
      <w:pPr>
        <w:pStyle w:val="null3"/>
        <w:spacing w:after="120"/>
        <w:ind w:left="15" w:firstLine="436"/>
        <w:jc w:val="both"/>
      </w:pPr>
      <w:r>
        <w:rPr>
          <w:sz w:val="20"/>
        </w:rPr>
        <w:t>1.1.9.生效日：指本合同甲乙双方盖章并由双方法定代表人或授权代表人签字之日。如依照适用法律需要履行审批程序的，则在有权部门审批后生效。</w:t>
      </w:r>
    </w:p>
    <w:p>
      <w:pPr>
        <w:pStyle w:val="null3"/>
        <w:spacing w:after="120"/>
        <w:ind w:left="15" w:firstLine="436"/>
        <w:jc w:val="both"/>
      </w:pPr>
      <w:r>
        <w:rPr>
          <w:sz w:val="20"/>
        </w:rPr>
        <w:t>1.1.10.服务实施：指乙方根据本合同开展服务实施准备、执行、收尾等为实现服务交付开展的工作。</w:t>
      </w:r>
    </w:p>
    <w:p>
      <w:pPr>
        <w:pStyle w:val="null3"/>
        <w:spacing w:after="120"/>
        <w:ind w:left="15" w:firstLine="436"/>
        <w:jc w:val="both"/>
      </w:pPr>
      <w:r>
        <w:rPr>
          <w:sz w:val="20"/>
        </w:rPr>
        <w:t>1.1.11.服务交付：指乙方根据本合同提交交付验收申请，经甲方组织验收后确认服务交付的过程。</w:t>
      </w:r>
    </w:p>
    <w:p>
      <w:pPr>
        <w:pStyle w:val="null3"/>
        <w:spacing w:after="120"/>
        <w:ind w:left="15" w:firstLine="436"/>
        <w:jc w:val="both"/>
      </w:pPr>
      <w:r>
        <w:rPr>
          <w:sz w:val="20"/>
        </w:rPr>
        <w:t>1.1.12.最终验收：对项目整体服务的验收。</w:t>
      </w:r>
    </w:p>
    <w:p>
      <w:pPr>
        <w:pStyle w:val="null3"/>
        <w:spacing w:after="120"/>
        <w:ind w:left="15" w:firstLine="436"/>
        <w:jc w:val="both"/>
      </w:pPr>
      <w:r>
        <w:rPr>
          <w:sz w:val="20"/>
        </w:rPr>
        <w:t>1.1.13.服务期限：指本项目周期、期限。</w:t>
      </w:r>
    </w:p>
    <w:p>
      <w:pPr>
        <w:pStyle w:val="null3"/>
        <w:spacing w:after="120"/>
        <w:ind w:left="465"/>
        <w:jc w:val="both"/>
      </w:pPr>
      <w:r>
        <w:rPr>
          <w:sz w:val="20"/>
        </w:rPr>
        <w:t>1.1.14.其他在本合同及相关附件中涉及的有关名词和技术术语，其</w:t>
      </w:r>
      <w:r>
        <w:rPr>
          <w:sz w:val="20"/>
        </w:rPr>
        <w:t>定义和解释如下：</w:t>
      </w:r>
    </w:p>
    <w:p>
      <w:pPr>
        <w:pStyle w:val="null3"/>
        <w:spacing w:after="120"/>
        <w:ind w:left="450"/>
        <w:jc w:val="both"/>
      </w:pPr>
      <w:r>
        <w:rPr>
          <w:sz w:val="20"/>
        </w:rPr>
        <w:t>（</w:t>
      </w:r>
      <w:r>
        <w:rPr>
          <w:sz w:val="20"/>
        </w:rPr>
        <w:t>1</w:t>
      </w:r>
      <w:r>
        <w:rPr>
          <w:sz w:val="20"/>
        </w:rPr>
        <w:t>）</w:t>
      </w:r>
      <w:r>
        <w:rPr>
          <w:sz w:val="21"/>
          <w:u w:val="single"/>
        </w:rPr>
        <w:t xml:space="preserve">                                                        </w:t>
      </w:r>
      <w:r>
        <w:rPr>
          <w:sz w:val="20"/>
        </w:rPr>
        <w:t>；</w:t>
      </w:r>
    </w:p>
    <w:p>
      <w:pPr>
        <w:pStyle w:val="null3"/>
        <w:spacing w:after="120"/>
        <w:ind w:left="450"/>
        <w:jc w:val="both"/>
      </w:pPr>
      <w:r>
        <w:rPr>
          <w:sz w:val="20"/>
        </w:rPr>
        <w:t>（</w:t>
      </w:r>
      <w:r>
        <w:rPr>
          <w:sz w:val="20"/>
        </w:rPr>
        <w:t>2）</w:t>
      </w:r>
      <w:r>
        <w:rPr>
          <w:sz w:val="21"/>
          <w:u w:val="single"/>
        </w:rPr>
        <w:t xml:space="preserve">                                                        </w:t>
      </w:r>
      <w:r>
        <w:rPr>
          <w:sz w:val="20"/>
        </w:rPr>
        <w:t>。</w:t>
      </w:r>
    </w:p>
    <w:p>
      <w:pPr>
        <w:pStyle w:val="null3"/>
        <w:spacing w:after="120"/>
        <w:ind w:left="15" w:firstLine="436"/>
        <w:jc w:val="both"/>
      </w:pPr>
      <w:r>
        <w:rPr>
          <w:sz w:val="20"/>
          <w:b/>
        </w:rPr>
        <w:t>1.2.</w:t>
      </w:r>
      <w:r>
        <w:rPr>
          <w:sz w:val="21"/>
          <w:b/>
        </w:rPr>
        <w:t xml:space="preserve">  </w:t>
      </w:r>
      <w:r>
        <w:rPr>
          <w:sz w:val="20"/>
        </w:rPr>
        <w:t>解释</w:t>
      </w:r>
    </w:p>
    <w:p>
      <w:pPr>
        <w:pStyle w:val="null3"/>
        <w:spacing w:after="120"/>
        <w:ind w:left="15" w:firstLine="436"/>
        <w:jc w:val="both"/>
      </w:pPr>
      <w:r>
        <w:rPr>
          <w:sz w:val="20"/>
        </w:rPr>
        <w:t>1.2.1.“工作日 ”是指国家所规定的节假日之外的所有的工作日，凡本合同所约定的工作日均指工作日，未指明工作日的日期指自然顺延的日期。</w:t>
      </w:r>
    </w:p>
    <w:p>
      <w:pPr>
        <w:pStyle w:val="null3"/>
        <w:spacing w:after="120"/>
        <w:ind w:left="15" w:firstLine="436"/>
        <w:jc w:val="both"/>
      </w:pPr>
      <w:r>
        <w:rPr>
          <w:sz w:val="20"/>
        </w:rPr>
        <w:t>1.2.2.所指的日、月和年均指公历的日、月和年，其中一年以三百六十五日计，一个月以三十日计。</w:t>
      </w:r>
    </w:p>
    <w:p>
      <w:pPr>
        <w:pStyle w:val="null3"/>
        <w:spacing w:after="120"/>
        <w:ind w:left="15" w:firstLine="436"/>
        <w:jc w:val="both"/>
      </w:pPr>
      <w:r>
        <w:rPr>
          <w:sz w:val="20"/>
        </w:rPr>
        <w:t>1.2.3.“不可抗力 ”是指任何一方由于出现不可抗力事件使该方无法全部或部分履行其本  合同项下的义务致使合同目的不能实现时，该方应有权中止履行本合同项下的义务，但应及时通知对方，以减轻可能给对方造成的损失，并应在合理期限内向对方提供不可抗力的证明。</w:t>
      </w:r>
    </w:p>
    <w:p>
      <w:pPr>
        <w:pStyle w:val="null3"/>
        <w:spacing w:after="120"/>
        <w:ind w:left="15" w:firstLine="436"/>
        <w:jc w:val="both"/>
      </w:pPr>
      <w:r>
        <w:rPr>
          <w:sz w:val="20"/>
        </w:rPr>
        <w:t>1.2.4.“元 ”是指人</w:t>
      </w:r>
      <w:r>
        <w:rPr>
          <w:sz w:val="20"/>
        </w:rPr>
        <w:t>民币元。</w:t>
      </w:r>
    </w:p>
    <w:p>
      <w:pPr>
        <w:pStyle w:val="null3"/>
        <w:spacing w:after="120"/>
        <w:ind w:left="465"/>
        <w:jc w:val="both"/>
      </w:pPr>
      <w:r>
        <w:rPr>
          <w:sz w:val="20"/>
        </w:rPr>
        <w:t>1.2.5.条款或附件：指本合同的条款或附件；</w:t>
      </w:r>
    </w:p>
    <w:p>
      <w:pPr>
        <w:pStyle w:val="null3"/>
        <w:spacing w:after="120"/>
        <w:ind w:left="15" w:firstLine="436"/>
        <w:jc w:val="both"/>
      </w:pPr>
      <w:r>
        <w:rPr>
          <w:sz w:val="20"/>
        </w:rPr>
        <w:t>1.2.6. 除非本合同另有明确约定，“包括 ”指包括但不限于；除本合同另有明确约定，“以上 ”、“以下 ”、“以内 ”或“ 内 ”均含本数，“超过 ”、“以外 ”不含本数</w:t>
      </w:r>
      <w:r>
        <w:rPr>
          <w:sz w:val="20"/>
        </w:rPr>
        <w:t>。</w:t>
      </w:r>
    </w:p>
    <w:p>
      <w:pPr>
        <w:pStyle w:val="null3"/>
        <w:spacing w:after="120"/>
        <w:ind w:left="15"/>
        <w:jc w:val="both"/>
      </w:pPr>
      <w:r>
        <w:rPr>
          <w:sz w:val="20"/>
          <w:b/>
        </w:rPr>
        <w:t xml:space="preserve">2.  </w:t>
      </w:r>
      <w:r>
        <w:rPr>
          <w:sz w:val="20"/>
        </w:rPr>
        <w:t>服务实施和验收</w:t>
      </w:r>
    </w:p>
    <w:p>
      <w:pPr>
        <w:pStyle w:val="null3"/>
        <w:spacing w:after="120"/>
        <w:ind w:left="15"/>
        <w:jc w:val="both"/>
      </w:pPr>
      <w:r>
        <w:rPr>
          <w:sz w:val="20"/>
          <w:b/>
        </w:rPr>
        <w:t xml:space="preserve">2.1.  </w:t>
      </w:r>
      <w:r>
        <w:rPr>
          <w:sz w:val="20"/>
        </w:rPr>
        <w:t>服务内容</w:t>
      </w:r>
    </w:p>
    <w:p>
      <w:pPr>
        <w:pStyle w:val="null3"/>
        <w:spacing w:after="120"/>
        <w:ind w:left="15" w:firstLine="436"/>
        <w:jc w:val="both"/>
      </w:pPr>
      <w:r>
        <w:rPr>
          <w:sz w:val="20"/>
        </w:rPr>
        <w:t>2.1.1.本项目包括</w:t>
      </w:r>
      <w:r>
        <w:rPr>
          <w:sz w:val="21"/>
        </w:rPr>
        <w:t xml:space="preserve"> </w:t>
      </w:r>
      <w:r>
        <w:rPr>
          <w:sz w:val="21"/>
          <w:u w:val="single"/>
        </w:rPr>
        <w:t xml:space="preserve">                    </w:t>
      </w:r>
      <w:r>
        <w:rPr>
          <w:sz w:val="21"/>
          <w:u w:val="single"/>
        </w:rPr>
        <w:t xml:space="preserve">               </w:t>
      </w:r>
      <w:r>
        <w:rPr>
          <w:sz w:val="21"/>
        </w:rPr>
        <w:t xml:space="preserve"> </w:t>
      </w:r>
      <w:r>
        <w:rPr>
          <w:sz w:val="20"/>
        </w:rPr>
        <w:t>服务内容。其他详细内容见附件《</w:t>
      </w:r>
      <w:r>
        <w:rPr>
          <w:sz w:val="20"/>
        </w:rPr>
        <w:t>测评服务说明书》。</w:t>
      </w:r>
    </w:p>
    <w:p>
      <w:pPr>
        <w:pStyle w:val="null3"/>
        <w:spacing w:after="120"/>
        <w:ind w:left="15" w:firstLine="436"/>
        <w:jc w:val="both"/>
      </w:pPr>
      <w:r>
        <w:rPr>
          <w:sz w:val="20"/>
        </w:rPr>
        <w:t>2.1.2. 乙方应按本合同及《测评服务说明书》 中的相关约定，向甲方提供相应的技术服务和/或可交付成果物。项目的内容以《测评服务</w:t>
      </w:r>
      <w:r>
        <w:rPr>
          <w:sz w:val="20"/>
        </w:rPr>
        <w:t>说明书》中的约定为准。</w:t>
      </w:r>
    </w:p>
    <w:p>
      <w:pPr>
        <w:pStyle w:val="null3"/>
        <w:spacing w:after="120"/>
        <w:ind w:left="15"/>
        <w:jc w:val="both"/>
      </w:pPr>
      <w:r>
        <w:rPr>
          <w:sz w:val="20"/>
          <w:b/>
        </w:rPr>
        <w:t xml:space="preserve">2.2.  </w:t>
      </w:r>
      <w:r>
        <w:rPr>
          <w:sz w:val="20"/>
        </w:rPr>
        <w:t>服务期限</w:t>
      </w:r>
    </w:p>
    <w:p>
      <w:pPr>
        <w:pStyle w:val="null3"/>
        <w:spacing w:after="120"/>
        <w:ind w:left="450"/>
        <w:jc w:val="both"/>
      </w:pPr>
      <w:r>
        <w:rPr>
          <w:sz w:val="20"/>
        </w:rPr>
        <w:t>本项目委托服务期限采用以下方式计算：</w:t>
      </w:r>
    </w:p>
    <w:p>
      <w:pPr>
        <w:pStyle w:val="null3"/>
        <w:spacing w:after="120"/>
        <w:jc w:val="right"/>
      </w:pPr>
      <w:r>
        <w:rPr>
          <w:sz w:val="20"/>
        </w:rPr>
        <w:t>以甲方确认的服务启动报审备案时间为服务起始时间，截至本项目通过甲方最终验收止。</w:t>
      </w:r>
    </w:p>
    <w:p>
      <w:pPr>
        <w:pStyle w:val="null3"/>
        <w:spacing w:after="120"/>
        <w:ind w:left="15"/>
        <w:jc w:val="both"/>
      </w:pPr>
      <w:r>
        <w:rPr>
          <w:sz w:val="20"/>
          <w:b/>
        </w:rPr>
        <w:t xml:space="preserve">2.3.  </w:t>
      </w:r>
      <w:r>
        <w:rPr>
          <w:sz w:val="20"/>
        </w:rPr>
        <w:t>最终验收</w:t>
      </w:r>
    </w:p>
    <w:p>
      <w:pPr>
        <w:pStyle w:val="null3"/>
        <w:spacing w:after="120"/>
        <w:ind w:left="15" w:firstLine="436"/>
        <w:jc w:val="both"/>
      </w:pPr>
      <w:r>
        <w:rPr>
          <w:sz w:val="20"/>
        </w:rPr>
        <w:t>2.3.1.验收标准和验收方式以《验收要求》中的约定为准。</w:t>
      </w:r>
    </w:p>
    <w:p>
      <w:pPr>
        <w:pStyle w:val="null3"/>
        <w:spacing w:after="120"/>
        <w:ind w:left="15" w:firstLine="436"/>
        <w:jc w:val="both"/>
      </w:pPr>
      <w:r>
        <w:rPr>
          <w:sz w:val="20"/>
        </w:rPr>
        <w:t>2.3.2. 乙方应按本合同约定及时申请验收， 甲方收到乙方验收申请后，应及时审核，并在审核通过后个工作日内按本合同约定及时组织验收，并出具验收报告。</w:t>
      </w:r>
    </w:p>
    <w:p>
      <w:pPr>
        <w:pStyle w:val="null3"/>
        <w:spacing w:after="120"/>
        <w:ind w:left="15" w:firstLine="436"/>
        <w:jc w:val="both"/>
      </w:pPr>
      <w:r>
        <w:rPr>
          <w:sz w:val="20"/>
        </w:rPr>
        <w:t>2.3.3.验收活动组织按甲方项目验收管理工作要求执行，乙方应无条件配合甲方的验收工作，并按甲方要求的形式提供相应的验收材料。</w:t>
      </w:r>
    </w:p>
    <w:p>
      <w:pPr>
        <w:pStyle w:val="null3"/>
        <w:spacing w:after="120"/>
        <w:ind w:left="15"/>
        <w:jc w:val="both"/>
      </w:pPr>
      <w:r>
        <w:rPr>
          <w:sz w:val="20"/>
          <w:b/>
        </w:rPr>
        <w:t xml:space="preserve">3.  </w:t>
      </w:r>
      <w:r>
        <w:rPr>
          <w:sz w:val="20"/>
        </w:rPr>
        <w:t>双方权利义务</w:t>
      </w:r>
    </w:p>
    <w:p>
      <w:pPr>
        <w:pStyle w:val="null3"/>
        <w:spacing w:after="120"/>
        <w:ind w:left="15"/>
        <w:jc w:val="both"/>
      </w:pPr>
      <w:r>
        <w:rPr>
          <w:sz w:val="20"/>
          <w:b/>
        </w:rPr>
        <w:t>3.1.</w:t>
      </w:r>
      <w:r>
        <w:rPr>
          <w:sz w:val="21"/>
          <w:b/>
        </w:rPr>
        <w:t xml:space="preserve">  </w:t>
      </w:r>
      <w:r>
        <w:rPr>
          <w:sz w:val="20"/>
        </w:rPr>
        <w:t>甲方权利义务</w:t>
      </w:r>
    </w:p>
    <w:p>
      <w:pPr>
        <w:pStyle w:val="null3"/>
        <w:spacing w:after="120"/>
        <w:ind w:left="15" w:firstLine="436"/>
        <w:jc w:val="both"/>
      </w:pPr>
      <w:r>
        <w:rPr>
          <w:sz w:val="20"/>
        </w:rPr>
        <w:t>3.1.1. 乙方因自身原因导致合同无法继续履行，则视为乙方违约，甲方有权单方解除合同，并向乙方追偿损失。</w:t>
      </w:r>
    </w:p>
    <w:p>
      <w:pPr>
        <w:pStyle w:val="null3"/>
        <w:spacing w:after="120"/>
        <w:ind w:left="15" w:firstLine="436"/>
        <w:jc w:val="both"/>
      </w:pPr>
      <w:r>
        <w:rPr>
          <w:sz w:val="20"/>
        </w:rPr>
        <w:t>3.1.2.如因乙方原因导致甲方被行政处分或行政处罚， 甲方保留向乙方追究法律责任、经济责任的权利。</w:t>
      </w:r>
    </w:p>
    <w:p>
      <w:pPr>
        <w:pStyle w:val="null3"/>
        <w:spacing w:after="120"/>
        <w:ind w:left="15" w:firstLine="436"/>
        <w:jc w:val="both"/>
      </w:pPr>
      <w:r>
        <w:rPr>
          <w:sz w:val="20"/>
        </w:rPr>
        <w:t>3.1.3. 甲方应依照《测评服务说明书》 中的约定，向乙方提供技术服务所必需的信息、数据、资料、系统/设备权限、系统/软件，并负责为乙方提供必要的设备、工作场地、后勤设施等。</w:t>
      </w:r>
    </w:p>
    <w:p>
      <w:pPr>
        <w:pStyle w:val="null3"/>
        <w:spacing w:after="120"/>
        <w:ind w:left="15" w:firstLine="436"/>
        <w:jc w:val="both"/>
      </w:pPr>
      <w:r>
        <w:rPr>
          <w:sz w:val="20"/>
        </w:rPr>
        <w:t>3.1.4. 甲方充分知晓并认可， 甲方的支持与配合是乙方如期完成服务内容的必要条件。 甲 方承诺在制度上、人力上、系统环境上以及乙方人员的工作条件方面给予乙方充分的配合和支持，确保项目的顺利实施。</w:t>
      </w:r>
    </w:p>
    <w:p>
      <w:pPr>
        <w:pStyle w:val="null3"/>
        <w:spacing w:after="120"/>
        <w:ind w:left="15" w:firstLine="436"/>
        <w:jc w:val="both"/>
      </w:pPr>
      <w:r>
        <w:rPr>
          <w:sz w:val="20"/>
        </w:rPr>
        <w:t>3.1.5. 甲方应在项目小组指派一名甲方人员作为项目负责人，负责对乙方服务进行协调、 监督，项目负责人应定期向甲方汇报，与乙方项目负责人沟通，并负责本合同项下服务和/或可交付成果物的验收组织工作。如乙方提供的服务达不到甲方要求的，甲方应及时将不符合要求的内容和原因通知乙方。</w:t>
      </w:r>
    </w:p>
    <w:p>
      <w:pPr>
        <w:pStyle w:val="null3"/>
        <w:spacing w:after="120"/>
        <w:ind w:left="15" w:firstLine="436"/>
        <w:jc w:val="both"/>
      </w:pPr>
      <w:r>
        <w:rPr>
          <w:sz w:val="20"/>
        </w:rPr>
        <w:t>3.1.6.按照本合同的约定向乙方支付合同金额。</w:t>
      </w:r>
    </w:p>
    <w:p>
      <w:pPr>
        <w:pStyle w:val="null3"/>
        <w:spacing w:after="120"/>
        <w:ind w:left="15" w:firstLine="436"/>
        <w:jc w:val="both"/>
      </w:pPr>
      <w:r>
        <w:rPr>
          <w:sz w:val="20"/>
        </w:rPr>
        <w:t>3.1.7.若甲方在其他合同中为本项目指定监理单位， 甲方应当将授予监理单位的监理权利及时通知乙方。</w:t>
      </w:r>
    </w:p>
    <w:p>
      <w:pPr>
        <w:pStyle w:val="null3"/>
        <w:spacing w:after="120"/>
        <w:ind w:left="15" w:firstLine="436"/>
        <w:jc w:val="both"/>
      </w:pPr>
      <w:r>
        <w:rPr>
          <w:sz w:val="20"/>
        </w:rPr>
        <w:t>3.1.8.法律、法规规定的以及本合同项下的其他权利义务。</w:t>
      </w:r>
    </w:p>
    <w:p>
      <w:pPr>
        <w:pStyle w:val="null3"/>
        <w:spacing w:after="120"/>
        <w:ind w:left="15"/>
        <w:jc w:val="both"/>
      </w:pPr>
      <w:r>
        <w:rPr>
          <w:sz w:val="20"/>
          <w:b/>
        </w:rPr>
        <w:t>3.2.</w:t>
      </w:r>
      <w:r>
        <w:rPr>
          <w:sz w:val="21"/>
          <w:b/>
        </w:rPr>
        <w:t xml:space="preserve">  </w:t>
      </w:r>
      <w:r>
        <w:rPr>
          <w:sz w:val="20"/>
        </w:rPr>
        <w:t>乙方权利义务</w:t>
      </w:r>
    </w:p>
    <w:p>
      <w:pPr>
        <w:pStyle w:val="null3"/>
        <w:spacing w:after="120"/>
        <w:ind w:left="15" w:firstLine="436"/>
        <w:jc w:val="both"/>
      </w:pPr>
      <w:r>
        <w:rPr>
          <w:sz w:val="20"/>
        </w:rPr>
        <w:t>3.2.1.要求甲方按本合同的约定支付合同金额的权利。</w:t>
      </w:r>
    </w:p>
    <w:p>
      <w:pPr>
        <w:pStyle w:val="null3"/>
        <w:spacing w:after="120"/>
        <w:ind w:left="15" w:firstLine="436"/>
        <w:jc w:val="both"/>
      </w:pPr>
      <w:r>
        <w:rPr>
          <w:sz w:val="20"/>
        </w:rPr>
        <w:t>3.2.2.如果因不可归责于乙方的原因导致乙方不能履约的，则乙方有权和甲方就有关事宜 进行沟通，如经甲方确认确属不可归责于乙方的原因，且乙方已为避免此种情形采取必要的措 施，则甲方出具相应的书面文件，确认不得以此作为对乙方考核不达标的依据，并不得追究乙方的违约责任。</w:t>
      </w:r>
    </w:p>
    <w:p>
      <w:pPr>
        <w:pStyle w:val="null3"/>
        <w:spacing w:after="120"/>
        <w:ind w:left="15" w:firstLine="436"/>
        <w:jc w:val="both"/>
      </w:pPr>
      <w:r>
        <w:rPr>
          <w:sz w:val="20"/>
        </w:rPr>
        <w:t>3.2.3. 乙方应加强项目相关人员管理。向甲方书面提交本合同项目具体的人力资源计划及岗位职责手册（包括但不限于：本合同项目的管理、咨询等服务人员的名单、岗位责任、组织架构等），如有变化乙方应及时更新，核心骨干人员（ 一般为项目负责人、技术负责人）变化须提前征得甲方事先同意，甲方认为乙方派出的人员不足以按期保质完成服务任务，乙方应按甲方要求更换，更换人员须经过甲方面试同意。如仍不能符合项目服务质量要求，采购人有权责令停止服务并整改或解除合同，乙方应对由此造成的损失负责。与本项目有关的制度规章以及服务过程有关资料，乙方应书面报甲方备案，并接受甲方定期不定期的检查。应加强对现场人员管理，遵守甲方工作管理要求，接受工作指导和统一安排。</w:t>
      </w:r>
    </w:p>
    <w:p>
      <w:pPr>
        <w:pStyle w:val="null3"/>
        <w:spacing w:after="120"/>
        <w:ind w:left="15" w:firstLine="436"/>
        <w:jc w:val="both"/>
      </w:pPr>
      <w:r>
        <w:rPr>
          <w:sz w:val="20"/>
        </w:rPr>
        <w:t>3.2.4. 乙方应尽勤勉义务，严格执行项目服务计划，依照《测评服务说明书》 的约定交付服务和/或可交付成果。</w:t>
      </w:r>
    </w:p>
    <w:p>
      <w:pPr>
        <w:pStyle w:val="null3"/>
        <w:spacing w:after="120"/>
        <w:ind w:left="15" w:firstLine="436"/>
        <w:jc w:val="both"/>
      </w:pPr>
      <w:r>
        <w:rPr>
          <w:sz w:val="20"/>
        </w:rPr>
        <w:t>3.2.5.未经双方项目负责人书面确认或者甲方书面同意，乙方不得延迟或进行内容上的变 更。如果乙方在提供技术服务的过程中发现影响计划执行的不利因素的，乙方应及时通报给甲方。</w:t>
      </w:r>
    </w:p>
    <w:p>
      <w:pPr>
        <w:pStyle w:val="null3"/>
        <w:spacing w:after="120"/>
        <w:ind w:left="15" w:firstLine="436"/>
        <w:jc w:val="both"/>
      </w:pPr>
      <w:r>
        <w:rPr>
          <w:sz w:val="20"/>
        </w:rPr>
        <w:t>3.2.6.如政府审计部门或政府审计部门委托的第三方审计单位需对涉及本合同的事项进行 审计时，乙方应按照政府审计有关法律法规和政策要求，支持、协助审计部门或其委托的跟踪审计单位开展工作。</w:t>
      </w:r>
    </w:p>
    <w:p>
      <w:pPr>
        <w:pStyle w:val="null3"/>
        <w:spacing w:after="120"/>
        <w:ind w:left="15" w:firstLine="436"/>
        <w:jc w:val="both"/>
      </w:pPr>
      <w:r>
        <w:rPr>
          <w:sz w:val="20"/>
        </w:rPr>
        <w:t>3.2.7. 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 但不限于赔偿金、律师费、诉讼费等）。如乙方不为甲方辩护或不进行妥善处理， 甲方可自行 处理，对于甲方与第三方达成的和解协议或法院、仲裁机构作出的生效法律文书确定由甲方承 担的责任和费用，及甲方自行处理所支出的合理费用（包括但不限于律师费、案件受理费、执 行费、差旅费等），乙方同意全部承担， 甲方有权在应付乙方的合同款项中直接扣减相应金额或另行向乙方进行追偿。</w:t>
      </w:r>
    </w:p>
    <w:p>
      <w:pPr>
        <w:pStyle w:val="null3"/>
        <w:spacing w:after="120"/>
        <w:ind w:left="15" w:firstLine="436"/>
        <w:jc w:val="both"/>
      </w:pPr>
      <w:r>
        <w:rPr>
          <w:sz w:val="20"/>
        </w:rPr>
        <w:t>3.2.8.若甲方在其他合同中为本项目指定监理单位，乙方应无条件接受甲方或甲方指定的监理单位的统一管理和监督检查，并按要求完成相关配合工作。</w:t>
      </w:r>
    </w:p>
    <w:p>
      <w:pPr>
        <w:pStyle w:val="null3"/>
        <w:spacing w:after="120"/>
        <w:ind w:left="15" w:firstLine="436"/>
        <w:jc w:val="both"/>
      </w:pPr>
      <w:r>
        <w:rPr>
          <w:sz w:val="20"/>
        </w:rPr>
        <w:t>3.2.9. 乙方应当按照合同约定履行义务，完成中标项目。除甲方在采购文件明确允许以分包形式履行，且乙方在投标环节已签订分包意向协议的服务内容外，乙方不得将合同服务内容以任何形式进行分包，不得向他人转让中标项目，也不得将中标项目肢解后分别向他人转让。</w:t>
      </w:r>
    </w:p>
    <w:p>
      <w:pPr>
        <w:pStyle w:val="null3"/>
        <w:spacing w:after="120"/>
        <w:ind w:left="15" w:firstLine="436"/>
        <w:jc w:val="both"/>
      </w:pPr>
      <w:r>
        <w:rPr>
          <w:sz w:val="20"/>
        </w:rPr>
        <w:t>3.2.10. 乙方应对其履行本合同所雇佣、安排的全部人员的安全事故承担责任。由于乙方或  乙方人员原因在甲方办公场所内及其毗邻造成的第三者人身伤亡和财产损失，由乙方负责赔偿，若造成甲方实际损失的， 甲方有权向乙方全额追索。</w:t>
      </w:r>
    </w:p>
    <w:p>
      <w:pPr>
        <w:pStyle w:val="null3"/>
        <w:spacing w:after="120"/>
        <w:ind w:left="15" w:firstLine="436"/>
        <w:jc w:val="both"/>
      </w:pPr>
      <w:r>
        <w:rPr>
          <w:sz w:val="20"/>
        </w:rPr>
        <w:t>3.2.11. 乙方须按甲方制定的项目质量管理要求开展服务，无条件接受甲方对项目质量管理要求落实情况的监督考核。包括但不限于：根据甲方提出的项目需重点解决问题清单提供解决方案，在项目实施过程中将问题予以解决，确保项目服务质量；根据甲方提出的项目管理制度清单，编制相应的项目管理制度文件，进一步规范项目实施过程；根据采甲方提出服务团队岗位职责清单，制定岗位职责手册，定岗定人，确保各核心岗位均指派能胜任的专人提供服务。</w:t>
      </w:r>
    </w:p>
    <w:p>
      <w:pPr>
        <w:pStyle w:val="null3"/>
        <w:spacing w:after="120"/>
        <w:ind w:left="15" w:firstLine="436"/>
        <w:jc w:val="both"/>
      </w:pPr>
      <w:r>
        <w:rPr>
          <w:sz w:val="20"/>
        </w:rPr>
        <w:t>3.2.12.法律、法规规定的以及本合同项下的其他权利义务。</w:t>
      </w:r>
    </w:p>
    <w:p>
      <w:pPr>
        <w:pStyle w:val="null3"/>
        <w:spacing w:after="120"/>
        <w:ind w:left="15"/>
        <w:jc w:val="both"/>
      </w:pPr>
      <w:r>
        <w:rPr>
          <w:sz w:val="20"/>
          <w:b/>
        </w:rPr>
        <w:t xml:space="preserve">4.  </w:t>
      </w:r>
      <w:r>
        <w:rPr>
          <w:sz w:val="20"/>
        </w:rPr>
        <w:t>合同金额与结算方式</w:t>
      </w:r>
    </w:p>
    <w:p>
      <w:pPr>
        <w:pStyle w:val="null3"/>
        <w:spacing w:after="120"/>
        <w:ind w:left="15"/>
        <w:jc w:val="both"/>
      </w:pPr>
      <w:r>
        <w:rPr>
          <w:sz w:val="20"/>
          <w:b/>
        </w:rPr>
        <w:t xml:space="preserve">4.1.  </w:t>
      </w:r>
      <w:r>
        <w:rPr>
          <w:sz w:val="20"/>
        </w:rPr>
        <w:t>合同金额</w:t>
      </w:r>
    </w:p>
    <w:p>
      <w:pPr>
        <w:pStyle w:val="null3"/>
        <w:spacing w:after="120"/>
        <w:ind w:left="30"/>
        <w:jc w:val="both"/>
      </w:pPr>
      <w:r>
        <w:rPr>
          <w:sz w:val="20"/>
        </w:rPr>
        <w:t>合同总金额为（大写</w:t>
      </w:r>
      <w:r>
        <w:rPr>
          <w:sz w:val="20"/>
        </w:rPr>
        <w:t>）：</w:t>
      </w:r>
      <w:r>
        <w:rPr>
          <w:sz w:val="20"/>
        </w:rPr>
        <w:t>人民币</w:t>
      </w:r>
      <w:r>
        <w:rPr>
          <w:sz w:val="21"/>
          <w:u w:val="single"/>
        </w:rPr>
        <w:t xml:space="preserve">                </w:t>
      </w:r>
      <w:r>
        <w:rPr>
          <w:sz w:val="21"/>
        </w:rPr>
        <w:t xml:space="preserve"> </w:t>
      </w:r>
      <w:r>
        <w:rPr>
          <w:sz w:val="20"/>
        </w:rPr>
        <w:t>元整</w:t>
      </w:r>
      <w:r>
        <w:rPr>
          <w:sz w:val="20"/>
        </w:rPr>
        <w:t>(¥</w:t>
      </w:r>
      <w:r>
        <w:rPr>
          <w:sz w:val="21"/>
          <w:u w:val="single"/>
        </w:rPr>
        <w:t xml:space="preserve">                           </w:t>
      </w:r>
      <w:r>
        <w:rPr>
          <w:sz w:val="21"/>
        </w:rPr>
        <w:t xml:space="preserve"> </w:t>
      </w:r>
      <w:r>
        <w:rPr>
          <w:sz w:val="20"/>
        </w:rPr>
        <w:t>元</w:t>
      </w:r>
      <w:r>
        <w:rPr>
          <w:sz w:val="20"/>
        </w:rPr>
        <w:t>），</w:t>
      </w:r>
      <w:r>
        <w:rPr>
          <w:sz w:val="20"/>
        </w:rPr>
        <w:t>本合同总</w:t>
      </w:r>
      <w:r>
        <w:rPr>
          <w:sz w:val="20"/>
        </w:rPr>
        <w:t>金额为乙方按照合同约定完成合同全部义务后所适用的含税总价格。</w:t>
      </w:r>
    </w:p>
    <w:p>
      <w:pPr>
        <w:pStyle w:val="null3"/>
        <w:spacing w:after="120"/>
        <w:ind w:left="15"/>
        <w:jc w:val="both"/>
      </w:pPr>
      <w:r>
        <w:rPr>
          <w:sz w:val="20"/>
          <w:b/>
        </w:rPr>
        <w:t>4.2.</w:t>
      </w:r>
      <w:r>
        <w:rPr>
          <w:sz w:val="21"/>
          <w:b/>
        </w:rPr>
        <w:t xml:space="preserve">  </w:t>
      </w:r>
      <w:r>
        <w:rPr>
          <w:sz w:val="20"/>
        </w:rPr>
        <w:t>费用结算方式</w:t>
      </w:r>
    </w:p>
    <w:p>
      <w:pPr>
        <w:pStyle w:val="null3"/>
        <w:spacing w:after="120"/>
        <w:ind w:left="15" w:firstLine="436"/>
        <w:jc w:val="both"/>
      </w:pPr>
      <w:r>
        <w:rPr>
          <w:sz w:val="20"/>
        </w:rPr>
        <w:t>4.2.1.合同款由甲方分期支付给乙方，原则上合同约定的资金支付条件与验收成果挂钩，具体支付方式如下</w:t>
      </w:r>
      <w:r>
        <w:rPr>
          <w:sz w:val="20"/>
        </w:rPr>
        <w:t>：</w:t>
      </w:r>
    </w:p>
    <w:p>
      <w:pPr>
        <w:pStyle w:val="null3"/>
        <w:spacing w:after="120"/>
        <w:ind w:left="15" w:firstLine="436"/>
        <w:jc w:val="left"/>
      </w:pPr>
      <w:r>
        <w:rPr>
          <w:sz w:val="20"/>
        </w:rPr>
        <w:t>a.</w:t>
      </w:r>
      <w:r>
        <w:rPr>
          <w:sz w:val="20"/>
        </w:rPr>
        <w:t>首期款：签订合同后，乙方书面提出支付申请函及与拟支付金额等额的符合甲方财务管理要求的相应发票，甲方确认后</w:t>
      </w:r>
      <w:r>
        <w:rPr>
          <w:sz w:val="20"/>
        </w:rPr>
        <w:t>10 个工作日内，向乙方支付人民币</w:t>
      </w:r>
      <w:r>
        <w:rPr>
          <w:sz w:val="21"/>
          <w:u w:val="single"/>
        </w:rPr>
        <w:t xml:space="preserve">           </w:t>
      </w:r>
      <w:r>
        <w:rPr>
          <w:sz w:val="20"/>
        </w:rPr>
        <w:t>元整</w:t>
      </w:r>
      <w:r>
        <w:rPr>
          <w:sz w:val="20"/>
        </w:rPr>
        <w:t>(</w:t>
      </w:r>
      <w:r>
        <w:rPr>
          <w:sz w:val="20"/>
        </w:rPr>
        <w:t>¥</w:t>
      </w:r>
      <w:r>
        <w:rPr>
          <w:sz w:val="21"/>
          <w:u w:val="single"/>
        </w:rPr>
        <w:t xml:space="preserve">           </w:t>
      </w:r>
      <w:r>
        <w:rPr>
          <w:sz w:val="20"/>
        </w:rPr>
        <w:t>元</w:t>
      </w:r>
      <w:r>
        <w:rPr>
          <w:sz w:val="20"/>
        </w:rPr>
        <w:t>）</w:t>
      </w:r>
      <w:r>
        <w:rPr>
          <w:sz w:val="20"/>
        </w:rPr>
        <w:t>。</w:t>
      </w:r>
    </w:p>
    <w:p>
      <w:pPr>
        <w:pStyle w:val="null3"/>
        <w:spacing w:after="120"/>
        <w:ind w:left="15" w:firstLine="436"/>
        <w:jc w:val="left"/>
      </w:pPr>
      <w:r>
        <w:rPr>
          <w:sz w:val="20"/>
        </w:rPr>
        <w:t>b.第二期款：2026年8月31日前，乙方</w:t>
      </w:r>
      <w:r>
        <w:rPr>
          <w:sz w:val="20"/>
        </w:rPr>
        <w:t>完成本项目</w:t>
      </w:r>
      <w:r>
        <w:rPr>
          <w:sz w:val="20"/>
        </w:rPr>
        <w:t>8个三级信息系统</w:t>
      </w:r>
      <w:r>
        <w:rPr>
          <w:sz w:val="21"/>
        </w:rPr>
        <w:t>及</w:t>
      </w:r>
      <w:r>
        <w:rPr>
          <w:sz w:val="21"/>
        </w:rPr>
        <w:t>1个</w:t>
      </w:r>
      <w:r>
        <w:rPr>
          <w:sz w:val="21"/>
        </w:rPr>
        <w:t>二级信息系统</w:t>
      </w:r>
      <w:r>
        <w:rPr>
          <w:sz w:val="20"/>
        </w:rPr>
        <w:t>的调研工作及初评工作，输出调研计划、调研记录、调研报告及初评问题整改清单并经甲方确认后，乙方书面提出支付申请函及与拟支付金额等额的符合甲方财务管理要求的</w:t>
      </w:r>
      <w:r>
        <w:rPr>
          <w:sz w:val="20"/>
        </w:rPr>
        <w:t>相应发票，甲方确认后</w:t>
      </w:r>
      <w:r>
        <w:rPr>
          <w:sz w:val="20"/>
          <w:u w:val="single"/>
        </w:rPr>
        <w:t>10</w:t>
      </w:r>
      <w:r>
        <w:rPr>
          <w:sz w:val="21"/>
        </w:rPr>
        <w:t xml:space="preserve"> </w:t>
      </w:r>
      <w:r>
        <w:rPr>
          <w:sz w:val="20"/>
        </w:rPr>
        <w:t>个</w:t>
      </w:r>
      <w:r>
        <w:rPr>
          <w:sz w:val="20"/>
        </w:rPr>
        <w:t>工作日内，向乙方支付人民币</w:t>
      </w:r>
      <w:r>
        <w:rPr>
          <w:sz w:val="21"/>
          <w:u w:val="single"/>
        </w:rPr>
        <w:t xml:space="preserve">           </w:t>
      </w:r>
      <w:r>
        <w:rPr>
          <w:sz w:val="20"/>
        </w:rPr>
        <w:t>元整</w:t>
      </w:r>
      <w:r>
        <w:rPr>
          <w:sz w:val="20"/>
        </w:rPr>
        <w:t>(¥</w:t>
      </w:r>
      <w:r>
        <w:rPr>
          <w:sz w:val="21"/>
          <w:u w:val="single"/>
        </w:rPr>
        <w:t xml:space="preserve">           </w:t>
      </w:r>
      <w:r>
        <w:rPr>
          <w:sz w:val="20"/>
        </w:rPr>
        <w:t>元</w:t>
      </w:r>
      <w:r>
        <w:rPr>
          <w:sz w:val="20"/>
        </w:rPr>
        <w:t>）</w:t>
      </w:r>
      <w:r>
        <w:rPr>
          <w:sz w:val="20"/>
        </w:rPr>
        <w:t>。</w:t>
      </w:r>
    </w:p>
    <w:p>
      <w:pPr>
        <w:pStyle w:val="null3"/>
        <w:spacing w:after="120"/>
        <w:ind w:left="15" w:firstLine="436"/>
        <w:jc w:val="left"/>
      </w:pPr>
      <w:r>
        <w:rPr>
          <w:sz w:val="20"/>
        </w:rPr>
        <w:t>c.第三期款：</w:t>
      </w:r>
      <w:r>
        <w:rPr>
          <w:sz w:val="20"/>
        </w:rPr>
        <w:t>2026年10月15日前，乙方完成广东省自然资源一体化数据库（自然资源三维时空数据库）、广东省国土空间用途管制综合应用、广东省测绘地理信息管理综合应用、区块链平台、广东省自然资源厅城市地质信息管理服务平台等5个信息系统的等级保护测评；完成广东省自然资源一体化数据库（自然资源三维时空数据库）、广东省国土空间用途管制综合应用、广东省测绘地理信息管理综合应用等3个信息系统的商用密码应用安全性评估工作，提交相关的测评报告并经甲方确认后，乙方书面提出支付申请函及与拟支付金额等额的符合甲方财务管理要求的相应发票，甲方确认后</w:t>
      </w:r>
      <w:r>
        <w:rPr>
          <w:sz w:val="20"/>
          <w:u w:val="single"/>
        </w:rPr>
        <w:t>10</w:t>
      </w:r>
      <w:r>
        <w:rPr>
          <w:sz w:val="21"/>
        </w:rPr>
        <w:t xml:space="preserve"> </w:t>
      </w:r>
      <w:r>
        <w:rPr>
          <w:sz w:val="20"/>
        </w:rPr>
        <w:t>个工作日内，向乙方支付人民币</w:t>
      </w:r>
      <w:r>
        <w:rPr>
          <w:sz w:val="21"/>
          <w:u w:val="single"/>
        </w:rPr>
        <w:t xml:space="preserve">           </w:t>
      </w:r>
      <w:r>
        <w:rPr>
          <w:sz w:val="20"/>
        </w:rPr>
        <w:t>元整</w:t>
      </w:r>
      <w:r>
        <w:rPr>
          <w:sz w:val="20"/>
        </w:rPr>
        <w:t>(¥</w:t>
      </w:r>
      <w:r>
        <w:rPr>
          <w:sz w:val="21"/>
        </w:rPr>
        <w:t xml:space="preserve"> </w:t>
      </w:r>
      <w:r>
        <w:rPr>
          <w:sz w:val="21"/>
          <w:u w:val="single"/>
        </w:rPr>
        <w:t xml:space="preserve">           </w:t>
      </w:r>
      <w:r>
        <w:rPr>
          <w:sz w:val="20"/>
        </w:rPr>
        <w:t>元</w:t>
      </w:r>
      <w:r>
        <w:rPr>
          <w:sz w:val="20"/>
        </w:rPr>
        <w:t>）</w:t>
      </w:r>
      <w:r>
        <w:rPr>
          <w:sz w:val="20"/>
        </w:rPr>
        <w:t>。</w:t>
      </w:r>
    </w:p>
    <w:p>
      <w:pPr>
        <w:pStyle w:val="null3"/>
        <w:spacing w:after="120"/>
        <w:ind w:left="15" w:firstLine="436"/>
        <w:jc w:val="left"/>
      </w:pPr>
      <w:r>
        <w:rPr>
          <w:sz w:val="20"/>
        </w:rPr>
        <w:t>d.尾款：本项目经甲方最终验收通过和提交所有成果后，乙方书面提出支付申请函及与拟支付金额等额的符合甲方财务管理要求的相应发票，甲方确认后10个工作日内，向乙方支付人民币</w:t>
      </w:r>
      <w:r>
        <w:rPr>
          <w:sz w:val="21"/>
          <w:u w:val="single"/>
        </w:rPr>
        <w:t xml:space="preserve">           </w:t>
      </w:r>
      <w:r>
        <w:rPr>
          <w:sz w:val="20"/>
        </w:rPr>
        <w:t>元整</w:t>
      </w:r>
      <w:r>
        <w:rPr>
          <w:sz w:val="20"/>
        </w:rPr>
        <w:t>(¥</w:t>
      </w:r>
      <w:r>
        <w:rPr>
          <w:sz w:val="21"/>
        </w:rPr>
        <w:t xml:space="preserve"> </w:t>
      </w:r>
      <w:r>
        <w:rPr>
          <w:sz w:val="21"/>
          <w:u w:val="single"/>
        </w:rPr>
        <w:t xml:space="preserve">           </w:t>
      </w:r>
      <w:r>
        <w:rPr>
          <w:sz w:val="21"/>
        </w:rPr>
        <w:t xml:space="preserve"> </w:t>
      </w:r>
      <w:r>
        <w:rPr>
          <w:sz w:val="20"/>
        </w:rPr>
        <w:t>元</w:t>
      </w:r>
      <w:r>
        <w:rPr>
          <w:sz w:val="20"/>
        </w:rPr>
        <w:t>）</w:t>
      </w:r>
      <w:r>
        <w:rPr>
          <w:sz w:val="20"/>
        </w:rPr>
        <w:t>。</w:t>
      </w:r>
    </w:p>
    <w:p>
      <w:pPr>
        <w:pStyle w:val="null3"/>
        <w:spacing w:after="120"/>
        <w:ind w:left="15" w:firstLine="436"/>
        <w:jc w:val="both"/>
      </w:pPr>
      <w:r>
        <w:rPr>
          <w:sz w:val="20"/>
        </w:rPr>
        <w:t>4.2.2.对于满足合同约定支付条件的，甲方应当自收到发票后10个工作日内将资金支付到 合同约定的乙方账户，不得以机构变动、人员更替、政策调整等为由延迟付款，不得将采购文件和合同中未规定的义务作为向乙方付款的条件。</w:t>
      </w:r>
    </w:p>
    <w:p>
      <w:pPr>
        <w:pStyle w:val="null3"/>
        <w:spacing w:after="120"/>
        <w:ind w:left="15" w:firstLine="436"/>
        <w:jc w:val="both"/>
      </w:pPr>
      <w:r>
        <w:rPr>
          <w:sz w:val="20"/>
        </w:rPr>
        <w:t>4.2.3.如乙方未按照约定提供上述任一所需文件，则甲方有权顺延付款时间且不承担违约责任，同时乙方应履行义务的期限不予顺延。</w:t>
      </w:r>
    </w:p>
    <w:p>
      <w:pPr>
        <w:pStyle w:val="null3"/>
        <w:spacing w:after="120"/>
        <w:ind w:left="15"/>
        <w:jc w:val="both"/>
      </w:pPr>
      <w:r>
        <w:rPr>
          <w:sz w:val="20"/>
          <w:b/>
        </w:rPr>
        <w:t>4.3.</w:t>
      </w:r>
      <w:r>
        <w:rPr>
          <w:sz w:val="21"/>
          <w:b/>
        </w:rPr>
        <w:t xml:space="preserve">  </w:t>
      </w:r>
      <w:r>
        <w:rPr>
          <w:sz w:val="20"/>
        </w:rPr>
        <w:t>乙方账号信息</w:t>
      </w:r>
    </w:p>
    <w:p>
      <w:pPr>
        <w:pStyle w:val="null3"/>
        <w:spacing w:after="120"/>
        <w:ind w:left="450"/>
        <w:jc w:val="both"/>
      </w:pPr>
      <w:r>
        <w:rPr>
          <w:sz w:val="20"/>
        </w:rPr>
        <w:t>开户名称：</w:t>
      </w:r>
      <w:r>
        <w:rPr>
          <w:sz w:val="21"/>
          <w:u w:val="single"/>
        </w:rPr>
        <w:t xml:space="preserve">                                         </w:t>
      </w:r>
    </w:p>
    <w:p>
      <w:pPr>
        <w:pStyle w:val="null3"/>
        <w:spacing w:after="120"/>
        <w:ind w:left="450"/>
        <w:jc w:val="both"/>
      </w:pPr>
      <w:r>
        <w:rPr>
          <w:sz w:val="20"/>
        </w:rPr>
        <w:t>开户银行：</w:t>
      </w:r>
      <w:r>
        <w:rPr>
          <w:sz w:val="21"/>
          <w:u w:val="single"/>
        </w:rPr>
        <w:t xml:space="preserve">                                         </w:t>
      </w:r>
    </w:p>
    <w:p>
      <w:pPr>
        <w:pStyle w:val="null3"/>
        <w:spacing w:after="120"/>
        <w:ind w:left="450"/>
        <w:jc w:val="both"/>
      </w:pPr>
      <w:r>
        <w:rPr>
          <w:sz w:val="20"/>
        </w:rPr>
        <w:t>银行账号：</w:t>
      </w:r>
      <w:r>
        <w:rPr>
          <w:sz w:val="21"/>
          <w:u w:val="single"/>
        </w:rPr>
        <w:t xml:space="preserve">                                         </w:t>
      </w:r>
    </w:p>
    <w:p>
      <w:pPr>
        <w:pStyle w:val="null3"/>
        <w:spacing w:after="120"/>
        <w:ind w:left="30" w:right="60" w:firstLine="436"/>
        <w:jc w:val="both"/>
      </w:pPr>
      <w:r>
        <w:rPr>
          <w:sz w:val="20"/>
        </w:rPr>
        <w:t>甲方向上述账户汇出款项后，即视为甲方已履行付款义务，在汇款过程中因乙方账户原因</w:t>
      </w:r>
      <w:r>
        <w:rPr>
          <w:sz w:val="21"/>
        </w:rPr>
        <w:t xml:space="preserve"> </w:t>
      </w:r>
      <w:r>
        <w:rPr>
          <w:sz w:val="20"/>
        </w:rPr>
        <w:t>（包括但不限于账号被注销、被冻结等）导致其无法收取款项的，由乙方承担相应后果。甲方</w:t>
      </w:r>
      <w:r>
        <w:rPr>
          <w:sz w:val="20"/>
        </w:rPr>
        <w:t>有权直接在应付款项中扣除乙方应承担的违约金或赔偿金等对应款项。</w:t>
      </w:r>
    </w:p>
    <w:p>
      <w:pPr>
        <w:pStyle w:val="null3"/>
        <w:spacing w:after="120"/>
        <w:ind w:left="15"/>
        <w:jc w:val="both"/>
      </w:pPr>
      <w:r>
        <w:rPr>
          <w:sz w:val="20"/>
          <w:b/>
        </w:rPr>
        <w:t>4.4.</w:t>
      </w:r>
      <w:r>
        <w:rPr>
          <w:sz w:val="21"/>
          <w:b/>
        </w:rPr>
        <w:t xml:space="preserve">  </w:t>
      </w:r>
      <w:r>
        <w:rPr>
          <w:sz w:val="20"/>
        </w:rPr>
        <w:t>其他</w:t>
      </w:r>
    </w:p>
    <w:p>
      <w:pPr>
        <w:pStyle w:val="null3"/>
        <w:spacing w:after="120"/>
        <w:ind w:left="30" w:right="120" w:firstLine="427"/>
        <w:jc w:val="both"/>
      </w:pPr>
      <w:r>
        <w:rPr>
          <w:sz w:val="20"/>
        </w:rPr>
        <w:t>除本合同明确约定的费用外，甲方无需对乙方支付任何额外费用和承担任</w:t>
      </w:r>
      <w:r>
        <w:rPr>
          <w:sz w:val="20"/>
        </w:rPr>
        <w:t>何额外义务。在</w:t>
      </w:r>
      <w:r>
        <w:rPr>
          <w:sz w:val="21"/>
        </w:rPr>
        <w:t xml:space="preserve"> </w:t>
      </w:r>
      <w:r>
        <w:rPr>
          <w:sz w:val="20"/>
        </w:rPr>
        <w:t>实际合同履行过程中，如果乙方未完全履行合同义务或履行的合同义务不符合约定的，则未履</w:t>
      </w:r>
      <w:r>
        <w:rPr>
          <w:sz w:val="20"/>
        </w:rPr>
        <w:t>行或履行不符合合同约定的内容所对应的价款由甲方直接从上述约定的合同金额中扣除。</w:t>
      </w:r>
    </w:p>
    <w:p>
      <w:pPr>
        <w:pStyle w:val="null3"/>
        <w:spacing w:after="120"/>
        <w:ind w:left="15"/>
        <w:jc w:val="both"/>
      </w:pPr>
      <w:r>
        <w:rPr>
          <w:sz w:val="20"/>
          <w:b/>
        </w:rPr>
        <w:t>5.</w:t>
      </w:r>
      <w:r>
        <w:rPr>
          <w:sz w:val="21"/>
          <w:b/>
        </w:rPr>
        <w:t xml:space="preserve">  </w:t>
      </w:r>
      <w:r>
        <w:rPr>
          <w:sz w:val="20"/>
        </w:rPr>
        <w:t>保密</w:t>
      </w:r>
    </w:p>
    <w:p>
      <w:pPr>
        <w:pStyle w:val="null3"/>
        <w:spacing w:after="120"/>
        <w:ind w:left="15"/>
        <w:jc w:val="both"/>
      </w:pPr>
      <w:r>
        <w:rPr>
          <w:sz w:val="20"/>
          <w:b/>
        </w:rPr>
        <w:t xml:space="preserve">5.1.  </w:t>
      </w:r>
      <w:r>
        <w:rPr>
          <w:sz w:val="20"/>
        </w:rPr>
        <w:t>保密信息范围</w:t>
      </w:r>
    </w:p>
    <w:p>
      <w:pPr>
        <w:pStyle w:val="null3"/>
        <w:spacing w:after="120"/>
        <w:ind w:left="15" w:firstLine="436"/>
        <w:jc w:val="both"/>
      </w:pPr>
      <w:r>
        <w:rPr>
          <w:sz w:val="20"/>
        </w:rPr>
        <w:t>5.1.1.在本合同执行过程中乙方接触的甲方所有业务信息（包括但不限于合同、文档、方案、图纸、数据等）。</w:t>
      </w:r>
    </w:p>
    <w:p>
      <w:pPr>
        <w:pStyle w:val="null3"/>
        <w:spacing w:after="120"/>
        <w:ind w:left="15" w:firstLine="436"/>
        <w:jc w:val="both"/>
      </w:pPr>
      <w:r>
        <w:rPr>
          <w:sz w:val="20"/>
        </w:rPr>
        <w:t>5.1.2.在本合同执行过程中接触的政府机关文件（包括但不限于内部发文、各类通知及会议记录等）。</w:t>
      </w:r>
    </w:p>
    <w:p>
      <w:pPr>
        <w:pStyle w:val="null3"/>
        <w:spacing w:after="120"/>
        <w:ind w:left="15" w:firstLine="436"/>
        <w:jc w:val="both"/>
      </w:pPr>
      <w:r>
        <w:rPr>
          <w:sz w:val="20"/>
        </w:rPr>
        <w:t>5.1.3.其他详细保密条款内容见附件。</w:t>
      </w:r>
    </w:p>
    <w:p>
      <w:pPr>
        <w:pStyle w:val="null3"/>
        <w:spacing w:after="120"/>
        <w:ind w:left="15"/>
        <w:jc w:val="both"/>
      </w:pPr>
      <w:r>
        <w:rPr>
          <w:sz w:val="20"/>
          <w:b/>
        </w:rPr>
        <w:t xml:space="preserve">5.2.  </w:t>
      </w:r>
      <w:r>
        <w:rPr>
          <w:sz w:val="20"/>
        </w:rPr>
        <w:t>保密责任</w:t>
      </w:r>
    </w:p>
    <w:p>
      <w:pPr>
        <w:pStyle w:val="null3"/>
        <w:spacing w:after="120"/>
        <w:ind w:left="15" w:firstLine="436"/>
        <w:jc w:val="both"/>
      </w:pPr>
      <w:r>
        <w:rPr>
          <w:sz w:val="20"/>
        </w:rPr>
        <w:t>5.2.1. 乙方对其因身份、职务、职业或技术关系而知悉的甲方商业秘密和党政机关保密信息应严格保守，保证不被披露或使用，包括意外或过失。</w:t>
      </w:r>
    </w:p>
    <w:p>
      <w:pPr>
        <w:pStyle w:val="null3"/>
        <w:spacing w:after="120"/>
        <w:ind w:left="15" w:firstLine="436"/>
        <w:jc w:val="both"/>
      </w:pPr>
      <w:r>
        <w:rPr>
          <w:sz w:val="20"/>
        </w:rPr>
        <w:t>5.2.2. 乙方不得以竞争为目的或出于私利或为第三人谋利而擅自保存、复制、披露、使用甲方商业秘密和党政机关保密信息；不得直接或间接地向无关人员泄露甲方的商业秘密和 党政机关保密信息；不得向不承担保密义务的任何第三人披露甲方的商业秘密和党政机关保密信息。 由此造成甲方损失的，乙方应负责赔偿。</w:t>
      </w:r>
    </w:p>
    <w:p>
      <w:pPr>
        <w:pStyle w:val="null3"/>
        <w:spacing w:after="120"/>
        <w:ind w:left="15" w:firstLine="436"/>
        <w:jc w:val="both"/>
      </w:pPr>
      <w:r>
        <w:rPr>
          <w:sz w:val="20"/>
        </w:rPr>
        <w:t>5.2.3. 乙方在从事政府项目时，不得擅自记录、复制、拍摄、摘抄、收藏在工作中涉及 的保密信息，严禁将涉及政府项目的任何资料、数据透露或以其他方式提供给本项目以外的其他方或乙方内部与本项目无关的任何人员。由此造成甲方损失的，乙方应负责赔偿。</w:t>
      </w:r>
    </w:p>
    <w:p>
      <w:pPr>
        <w:pStyle w:val="null3"/>
        <w:spacing w:after="120"/>
        <w:ind w:left="15" w:firstLine="436"/>
        <w:jc w:val="both"/>
      </w:pPr>
      <w:r>
        <w:rPr>
          <w:sz w:val="20"/>
        </w:rPr>
        <w:t>5.2.4. 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  关的文件和资料。乙方应当在完成委托事项或本合同终止或解除时将资料原件全部返还甲方，并销毁所有复制件。</w:t>
      </w:r>
    </w:p>
    <w:p>
      <w:pPr>
        <w:pStyle w:val="null3"/>
        <w:spacing w:after="120"/>
        <w:ind w:left="15" w:firstLine="436"/>
        <w:jc w:val="both"/>
      </w:pPr>
      <w:r>
        <w:rPr>
          <w:sz w:val="20"/>
        </w:rPr>
        <w:t>5.2.5.严禁泄露在工作中接触到的政府机关科技研究、发明、装备器材及其技术资料和政府工作信息。</w:t>
      </w:r>
    </w:p>
    <w:p>
      <w:pPr>
        <w:pStyle w:val="null3"/>
        <w:spacing w:after="120"/>
        <w:ind w:left="15" w:firstLine="436"/>
        <w:jc w:val="both"/>
      </w:pPr>
      <w:r>
        <w:rPr>
          <w:sz w:val="20"/>
        </w:rPr>
        <w:t>5.2.6.未经甲方书面同意，乙方不得带领无关人员进入甲方办公场所，若从事政府项目工作，未经政府机关工作人员允许，不得进入与项目服务无关的政府机关其他办公场所。</w:t>
      </w:r>
    </w:p>
    <w:p>
      <w:pPr>
        <w:pStyle w:val="null3"/>
        <w:spacing w:after="120"/>
        <w:ind w:left="15" w:firstLine="436"/>
        <w:jc w:val="both"/>
      </w:pPr>
      <w:r>
        <w:rPr>
          <w:sz w:val="20"/>
        </w:rPr>
        <w:t>5.2.7. 乙方的保密义务延及乙方聘用的员工、工作人员，如因其员工、工作人员导致本合同保密义务的违反或商业秘密的泄露， 由乙方承担全部违约责任。</w:t>
      </w:r>
    </w:p>
    <w:p>
      <w:pPr>
        <w:pStyle w:val="null3"/>
        <w:spacing w:after="120"/>
        <w:ind w:left="15" w:firstLine="436"/>
        <w:jc w:val="both"/>
      </w:pPr>
      <w:r>
        <w:rPr>
          <w:sz w:val="20"/>
        </w:rPr>
        <w:t>5.2.8.涉及政府机关项目的保密内容可根据政府机关意见，相应增加修改，乙方予以接受并同意履行相应保密责任。</w:t>
      </w:r>
    </w:p>
    <w:p>
      <w:pPr>
        <w:pStyle w:val="null3"/>
        <w:spacing w:after="120"/>
        <w:ind w:left="15"/>
        <w:jc w:val="both"/>
      </w:pPr>
      <w:r>
        <w:rPr>
          <w:sz w:val="20"/>
          <w:b/>
        </w:rPr>
        <w:t xml:space="preserve">5.3.  </w:t>
      </w:r>
      <w:r>
        <w:rPr>
          <w:sz w:val="20"/>
        </w:rPr>
        <w:t>保密违约责任</w:t>
      </w:r>
    </w:p>
    <w:p>
      <w:pPr>
        <w:pStyle w:val="null3"/>
        <w:spacing w:after="120"/>
        <w:ind w:left="15" w:firstLine="436"/>
        <w:jc w:val="both"/>
      </w:pPr>
      <w:r>
        <w:rPr>
          <w:sz w:val="20"/>
        </w:rPr>
        <w:t>乙方违反本合同保密条款的，应承担违约责任。如果给甲方</w:t>
      </w:r>
      <w:r>
        <w:rPr>
          <w:sz w:val="20"/>
        </w:rPr>
        <w:t>造成经济损失，乙方应赔偿</w:t>
      </w:r>
      <w:r>
        <w:rPr>
          <w:sz w:val="21"/>
        </w:rPr>
        <w:t xml:space="preserve"> </w:t>
      </w:r>
      <w:r>
        <w:rPr>
          <w:sz w:val="20"/>
        </w:rPr>
        <w:t>甲方的经济损失及承担甲方因此而支出的一切费用（包括但不限于律师费、案件受理费、执</w:t>
      </w:r>
      <w:r>
        <w:rPr>
          <w:sz w:val="21"/>
        </w:rPr>
        <w:t xml:space="preserve"> </w:t>
      </w:r>
      <w:r>
        <w:rPr>
          <w:sz w:val="20"/>
        </w:rPr>
        <w:t>行费、差旅费等</w:t>
      </w:r>
      <w:r>
        <w:rPr>
          <w:sz w:val="20"/>
        </w:rPr>
        <w:t>）；</w:t>
      </w:r>
      <w:r>
        <w:rPr>
          <w:sz w:val="20"/>
        </w:rPr>
        <w:t>如果因乙方恶意泄露信息资料，给甲方造成严</w:t>
      </w:r>
      <w:r>
        <w:rPr>
          <w:sz w:val="20"/>
        </w:rPr>
        <w:t>重后果的，除应赔偿甲方</w:t>
      </w:r>
    </w:p>
    <w:p>
      <w:pPr>
        <w:pStyle w:val="null3"/>
        <w:spacing w:after="120"/>
        <w:ind w:left="255"/>
        <w:jc w:val="both"/>
      </w:pPr>
      <w:r>
        <w:rPr>
          <w:sz w:val="20"/>
        </w:rPr>
        <w:t>的经济损失及承担甲方因此而支出的一切费用外，</w:t>
      </w:r>
      <w:r>
        <w:rPr>
          <w:sz w:val="21"/>
        </w:rPr>
        <w:t xml:space="preserve"> </w:t>
      </w:r>
      <w:r>
        <w:rPr>
          <w:sz w:val="20"/>
        </w:rPr>
        <w:t>甲方将通过法律手段追</w:t>
      </w:r>
      <w:r>
        <w:rPr>
          <w:sz w:val="20"/>
        </w:rPr>
        <w:t>究乙方责任。</w:t>
      </w:r>
    </w:p>
    <w:p>
      <w:pPr>
        <w:pStyle w:val="null3"/>
        <w:spacing w:after="120"/>
        <w:ind w:left="15"/>
        <w:jc w:val="both"/>
      </w:pPr>
      <w:r>
        <w:rPr>
          <w:sz w:val="20"/>
          <w:b/>
        </w:rPr>
        <w:t xml:space="preserve">6.  </w:t>
      </w:r>
      <w:r>
        <w:rPr>
          <w:sz w:val="20"/>
        </w:rPr>
        <w:t>违约赔偿责任</w:t>
      </w:r>
    </w:p>
    <w:p>
      <w:pPr>
        <w:pStyle w:val="null3"/>
        <w:spacing w:after="120"/>
        <w:ind w:left="15" w:firstLine="436"/>
        <w:jc w:val="both"/>
      </w:pPr>
      <w:r>
        <w:rPr>
          <w:sz w:val="20"/>
        </w:rPr>
        <w:t>6.1.除不可抗力情形外，签订本合同的任一方不履行本合同的任一条款，均视为该方违约。</w:t>
      </w:r>
    </w:p>
    <w:p>
      <w:pPr>
        <w:pStyle w:val="null3"/>
        <w:spacing w:after="120"/>
        <w:ind w:left="15" w:firstLine="436"/>
        <w:jc w:val="both"/>
      </w:pPr>
      <w:r>
        <w:rPr>
          <w:sz w:val="20"/>
        </w:rPr>
        <w:t>6.2. 甲方未按照本合同约定，及时足额向乙方支付相应的合同金额，则乙方有权向甲方发 出书面催告，如甲方在收到书面催告通知后的</w:t>
      </w:r>
      <w:r>
        <w:rPr>
          <w:sz w:val="20"/>
          <w:u w:val="single"/>
        </w:rPr>
        <w:t xml:space="preserve"> </w:t>
      </w:r>
      <w:r>
        <w:rPr>
          <w:sz w:val="20"/>
          <w:u w:val="single"/>
        </w:rPr>
        <w:t>20</w:t>
      </w:r>
      <w:r>
        <w:rPr>
          <w:sz w:val="20"/>
          <w:u w:val="single"/>
        </w:rPr>
        <w:t>个自然</w:t>
      </w:r>
      <w:r>
        <w:rPr>
          <w:sz w:val="20"/>
        </w:rPr>
        <w:t>日内仍未能支付的，则甲方除应支付应付未付的合同金额外，还应自逾期之日起每日按照应付未付金额</w:t>
      </w:r>
      <w:r>
        <w:rPr>
          <w:sz w:val="20"/>
          <w:u w:val="single"/>
        </w:rPr>
        <w:t xml:space="preserve"> </w:t>
      </w:r>
      <w:r>
        <w:rPr>
          <w:sz w:val="20"/>
          <w:u w:val="single"/>
        </w:rPr>
        <w:t xml:space="preserve">1 </w:t>
      </w:r>
      <w:r>
        <w:rPr>
          <w:sz w:val="20"/>
        </w:rPr>
        <w:t>‰的数额向乙方支付违约金。但因政府财政支付管理流程导致的支付延期， 甲方不承担责任。</w:t>
      </w:r>
    </w:p>
    <w:p>
      <w:pPr>
        <w:pStyle w:val="null3"/>
        <w:spacing w:after="120"/>
        <w:ind w:left="15" w:firstLine="436"/>
        <w:jc w:val="both"/>
      </w:pPr>
      <w:r>
        <w:rPr>
          <w:sz w:val="20"/>
        </w:rPr>
        <w:t>6.3. 乙方无正当理由未能够按《测评服务说明书》的约定交付服务成果的，乙方应从逾期 之日起每日按对应</w:t>
      </w:r>
      <w:r>
        <w:rPr>
          <w:sz w:val="20"/>
        </w:rPr>
        <w:t>服务总价的</w:t>
      </w:r>
      <w:r>
        <w:rPr>
          <w:sz w:val="20"/>
          <w:u w:val="single"/>
        </w:rPr>
        <w:t xml:space="preserve"> </w:t>
      </w:r>
      <w:r>
        <w:rPr>
          <w:sz w:val="20"/>
          <w:u w:val="single"/>
        </w:rPr>
        <w:t>1</w:t>
      </w:r>
      <w:r>
        <w:rPr>
          <w:sz w:val="21"/>
        </w:rPr>
        <w:t xml:space="preserve"> </w:t>
      </w:r>
      <w:r>
        <w:rPr>
          <w:sz w:val="20"/>
        </w:rPr>
        <w:t>‰的数额向甲方支付违</w:t>
      </w:r>
      <w:r>
        <w:rPr>
          <w:sz w:val="20"/>
        </w:rPr>
        <w:t>约金，并向甲方出具书面文件说明延</w:t>
      </w:r>
      <w:r>
        <w:rPr>
          <w:sz w:val="21"/>
        </w:rPr>
        <w:t xml:space="preserve"> </w:t>
      </w:r>
      <w:r>
        <w:rPr>
          <w:sz w:val="20"/>
        </w:rPr>
        <w:t>误原因，承诺加大投入以追赶项目进度。如乙方延误交付符合《测评服务说明书》约定的服务</w:t>
      </w:r>
      <w:r>
        <w:rPr>
          <w:sz w:val="20"/>
        </w:rPr>
        <w:t xml:space="preserve"> </w:t>
      </w:r>
      <w:r>
        <w:rPr>
          <w:sz w:val="20"/>
        </w:rPr>
        <w:t>成果达</w:t>
      </w:r>
      <w:r>
        <w:rPr>
          <w:sz w:val="20"/>
          <w:u w:val="single"/>
        </w:rPr>
        <w:t xml:space="preserve"> </w:t>
      </w:r>
      <w:r>
        <w:rPr>
          <w:sz w:val="20"/>
          <w:u w:val="single"/>
        </w:rPr>
        <w:t>30个自然日</w:t>
      </w:r>
      <w:r>
        <w:rPr>
          <w:sz w:val="21"/>
        </w:rPr>
        <w:t xml:space="preserve"> </w:t>
      </w:r>
      <w:r>
        <w:rPr>
          <w:sz w:val="20"/>
        </w:rPr>
        <w:t>以上，甲方有权单方解除合同，乙方除应向甲方退还所有已经支付的款项外，还应额外向甲方支付对应服务总价</w:t>
      </w:r>
      <w:r>
        <w:rPr>
          <w:sz w:val="20"/>
          <w:u w:val="single"/>
        </w:rPr>
        <w:t xml:space="preserve"> </w:t>
      </w:r>
      <w:r>
        <w:rPr>
          <w:sz w:val="20"/>
          <w:u w:val="single"/>
        </w:rPr>
        <w:t>8</w:t>
      </w:r>
      <w:r>
        <w:rPr>
          <w:sz w:val="21"/>
        </w:rPr>
        <w:t xml:space="preserve"> </w:t>
      </w:r>
      <w:r>
        <w:rPr>
          <w:sz w:val="20"/>
        </w:rPr>
        <w:t>%的违约金。</w:t>
      </w:r>
    </w:p>
    <w:p>
      <w:pPr>
        <w:pStyle w:val="null3"/>
        <w:spacing w:after="120"/>
        <w:ind w:left="15" w:firstLine="436"/>
        <w:jc w:val="both"/>
      </w:pPr>
      <w:r>
        <w:rPr>
          <w:sz w:val="20"/>
        </w:rPr>
        <w:t>6.4. 乙方服务期限内须严格遵守服务质量承诺及相关管理规定确保服务质量，对于违反服务质量承诺和服务水平约定造成服务质量下降的，乙方应向甲方承担相应的违约责任。</w:t>
      </w:r>
    </w:p>
    <w:p>
      <w:pPr>
        <w:pStyle w:val="null3"/>
        <w:spacing w:after="120"/>
        <w:ind w:left="15" w:firstLine="436"/>
        <w:jc w:val="both"/>
      </w:pPr>
      <w:r>
        <w:rPr>
          <w:sz w:val="20"/>
        </w:rPr>
        <w:t>6.5. 乙方交付的产品或服务不能满足甲方书面要求， 甲方有权要求乙方整改，并由乙方承 担由此产生的费用。乙方在甲方指定期限内拒绝整改或整改后仍不符合要求的，甲方有权解除合同，乙方除向甲方退还对应产品或服务的合同金额外，还应额外向甲方支付对应服务总价</w:t>
      </w:r>
      <w:r>
        <w:rPr>
          <w:sz w:val="20"/>
          <w:u w:val="single"/>
        </w:rPr>
        <w:t xml:space="preserve"> </w:t>
      </w:r>
      <w:r>
        <w:rPr>
          <w:sz w:val="20"/>
          <w:u w:val="single"/>
        </w:rPr>
        <w:t>8</w:t>
      </w:r>
      <w:r>
        <w:rPr>
          <w:sz w:val="21"/>
        </w:rPr>
        <w:t xml:space="preserve"> </w:t>
      </w:r>
      <w:r>
        <w:rPr>
          <w:sz w:val="20"/>
        </w:rPr>
        <w:t>%的违约金。</w:t>
      </w:r>
    </w:p>
    <w:p>
      <w:pPr>
        <w:pStyle w:val="null3"/>
        <w:spacing w:after="120"/>
        <w:ind w:left="15" w:firstLine="436"/>
        <w:jc w:val="both"/>
      </w:pPr>
      <w:r>
        <w:rPr>
          <w:sz w:val="20"/>
        </w:rPr>
        <w:t>6.6. 乙方将本合同全部或肢解后转包的，一经发现， 甲方有权单方解除合同，并上报政府采购监管部门。甲方有权要求乙方按照对应转包的产品或服务合同金额予以赔偿外，若由此造成甲方其他直接损失的，乙方仍应予以赔偿。</w:t>
      </w:r>
    </w:p>
    <w:p>
      <w:pPr>
        <w:pStyle w:val="null3"/>
        <w:spacing w:after="120"/>
        <w:ind w:left="15" w:firstLine="436"/>
        <w:jc w:val="both"/>
      </w:pPr>
      <w:r>
        <w:rPr>
          <w:sz w:val="20"/>
        </w:rPr>
        <w:t>6.7. 除甲方在采购文件明确允许以分包形式履行，且乙方在投标环节已签订分包意向协议的情形外，将本合同项下服务内容进行分包的，甲方有权要求乙方支付违约金，违约金应不低于合同总金额的</w:t>
      </w:r>
      <w:r>
        <w:rPr>
          <w:sz w:val="20"/>
          <w:u w:val="single"/>
        </w:rPr>
        <w:t xml:space="preserve"> </w:t>
      </w:r>
      <w:r>
        <w:rPr>
          <w:sz w:val="20"/>
          <w:u w:val="single"/>
        </w:rPr>
        <w:t xml:space="preserve">8 </w:t>
      </w:r>
      <w:r>
        <w:rPr>
          <w:sz w:val="20"/>
        </w:rPr>
        <w:t>% ，而且甲方有权将违约金直接在剩余合同款项中予以扣减，并保留向政府采购监管部门进行投诉的权利。</w:t>
      </w:r>
    </w:p>
    <w:p>
      <w:pPr>
        <w:pStyle w:val="null3"/>
        <w:spacing w:after="120"/>
        <w:ind w:left="450"/>
        <w:jc w:val="both"/>
      </w:pPr>
      <w:r>
        <w:rPr>
          <w:sz w:val="20"/>
        </w:rPr>
        <w:t>6.8.</w:t>
      </w:r>
      <w:r>
        <w:rPr>
          <w:sz w:val="21"/>
        </w:rPr>
        <w:t xml:space="preserve"> </w:t>
      </w:r>
      <w:r>
        <w:rPr>
          <w:sz w:val="20"/>
        </w:rPr>
        <w:t>甲方支付的违约金总额不超过本合同金额的</w:t>
      </w:r>
      <w:r>
        <w:rPr>
          <w:sz w:val="21"/>
        </w:rPr>
        <w:t xml:space="preserve"> </w:t>
      </w:r>
      <w:r>
        <w:rPr>
          <w:sz w:val="20"/>
          <w:u w:val="single"/>
        </w:rPr>
        <w:t xml:space="preserve"> </w:t>
      </w:r>
      <w:r>
        <w:rPr>
          <w:sz w:val="20"/>
          <w:u w:val="single"/>
        </w:rPr>
        <w:t>8</w:t>
      </w:r>
      <w:r>
        <w:rPr>
          <w:sz w:val="21"/>
        </w:rPr>
        <w:t xml:space="preserve"> </w:t>
      </w:r>
      <w:r>
        <w:rPr>
          <w:sz w:val="20"/>
        </w:rPr>
        <w:t>%。</w:t>
      </w:r>
    </w:p>
    <w:p>
      <w:pPr>
        <w:pStyle w:val="null3"/>
        <w:spacing w:after="120"/>
        <w:ind w:left="450"/>
        <w:jc w:val="both"/>
      </w:pPr>
      <w:r>
        <w:rPr>
          <w:sz w:val="20"/>
        </w:rPr>
        <w:t>6.9.  其他违约责任按《中华人民共和国民法典》及其他相关法律法规处理。</w:t>
      </w:r>
    </w:p>
    <w:p>
      <w:pPr>
        <w:pStyle w:val="null3"/>
        <w:spacing w:after="120"/>
        <w:ind w:left="15"/>
        <w:jc w:val="both"/>
      </w:pPr>
      <w:r>
        <w:rPr>
          <w:sz w:val="20"/>
          <w:b/>
        </w:rPr>
        <w:t>7.</w:t>
      </w:r>
      <w:r>
        <w:rPr>
          <w:sz w:val="21"/>
          <w:b/>
        </w:rPr>
        <w:t xml:space="preserve">  </w:t>
      </w:r>
      <w:r>
        <w:rPr>
          <w:sz w:val="20"/>
        </w:rPr>
        <w:t>争议解决</w:t>
      </w:r>
    </w:p>
    <w:p>
      <w:pPr>
        <w:pStyle w:val="null3"/>
        <w:spacing w:after="120"/>
        <w:ind w:left="15" w:firstLine="436"/>
        <w:jc w:val="both"/>
      </w:pPr>
      <w:r>
        <w:rPr>
          <w:sz w:val="20"/>
        </w:rPr>
        <w:t>7. 1. 因履行合同所发生的一切争议，双方应友好协商解决，协商不成的，按下列第 种方式</w:t>
      </w:r>
      <w:r>
        <w:rPr>
          <w:sz w:val="20"/>
        </w:rPr>
        <w:t>解决：</w:t>
      </w:r>
    </w:p>
    <w:p>
      <w:pPr>
        <w:pStyle w:val="null3"/>
        <w:spacing w:after="120"/>
        <w:ind w:left="15" w:firstLine="436"/>
        <w:jc w:val="both"/>
      </w:pPr>
      <w:r>
        <w:rPr>
          <w:sz w:val="20"/>
        </w:rPr>
        <w:t>（</w:t>
      </w:r>
      <w:r>
        <w:rPr>
          <w:sz w:val="20"/>
        </w:rPr>
        <w:t>1）提交中国广州仲裁委员会仲裁，仲裁裁决为终局裁决；</w:t>
      </w:r>
    </w:p>
    <w:p>
      <w:pPr>
        <w:pStyle w:val="null3"/>
        <w:spacing w:after="120"/>
        <w:ind w:left="15" w:firstLine="436"/>
        <w:jc w:val="both"/>
      </w:pPr>
      <w:r>
        <w:rPr>
          <w:sz w:val="20"/>
        </w:rPr>
        <w:t>（</w:t>
      </w:r>
      <w:r>
        <w:rPr>
          <w:sz w:val="20"/>
        </w:rPr>
        <w:t>2）双方均同意向甲方所在地人民法院提起诉讼，律师代理费用等均由败诉方承担。</w:t>
      </w:r>
    </w:p>
    <w:p>
      <w:pPr>
        <w:pStyle w:val="null3"/>
        <w:spacing w:after="120"/>
        <w:ind w:left="15" w:firstLine="436"/>
        <w:jc w:val="both"/>
      </w:pPr>
      <w:r>
        <w:rPr>
          <w:sz w:val="20"/>
        </w:rPr>
        <w:t>7.2.在仲裁、诉讼进行过程中，双方将继续履行本合同未涉诉的其它部分（合同被解除或终止的除外）。</w:t>
      </w:r>
    </w:p>
    <w:p>
      <w:pPr>
        <w:pStyle w:val="null3"/>
        <w:spacing w:after="120"/>
        <w:ind w:left="15" w:firstLine="436"/>
        <w:jc w:val="both"/>
      </w:pPr>
      <w:r>
        <w:rPr>
          <w:sz w:val="20"/>
        </w:rPr>
        <w:t>7.3.双方对于合同履行期间难以确定过错归属的，可以向双方认可的第三方机构申请鉴定，确认责任。鉴定</w:t>
      </w:r>
      <w:r>
        <w:rPr>
          <w:sz w:val="20"/>
        </w:rPr>
        <w:t>费用由主张对方存在过错的</w:t>
      </w:r>
      <w:r>
        <w:rPr>
          <w:sz w:val="20"/>
        </w:rPr>
        <w:t>一方先行垫付，最终由鉴定存在过错的一方承担。</w:t>
      </w:r>
    </w:p>
    <w:p>
      <w:pPr>
        <w:pStyle w:val="null3"/>
        <w:spacing w:after="120"/>
        <w:ind w:left="15"/>
        <w:jc w:val="both"/>
      </w:pPr>
      <w:r>
        <w:rPr>
          <w:sz w:val="20"/>
          <w:b/>
        </w:rPr>
        <w:t>8.</w:t>
      </w:r>
      <w:r>
        <w:rPr>
          <w:sz w:val="21"/>
          <w:b/>
        </w:rPr>
        <w:t xml:space="preserve">  </w:t>
      </w:r>
      <w:r>
        <w:rPr>
          <w:sz w:val="20"/>
        </w:rPr>
        <w:t>不可抗力</w:t>
      </w:r>
    </w:p>
    <w:p>
      <w:pPr>
        <w:pStyle w:val="null3"/>
        <w:spacing w:after="120"/>
        <w:ind w:left="15" w:firstLine="436"/>
        <w:jc w:val="both"/>
      </w:pPr>
      <w:r>
        <w:rPr>
          <w:sz w:val="20"/>
        </w:rPr>
        <w:t>8.</w:t>
      </w:r>
      <w:r>
        <w:rPr>
          <w:sz w:val="21"/>
        </w:rPr>
        <w:t xml:space="preserve"> </w:t>
      </w:r>
      <w:r>
        <w:rPr>
          <w:sz w:val="20"/>
        </w:rPr>
        <w:t>1.不可抗力指任何一方无法预见、控制且经合理努力仍无法避免或克服的、导致其无法</w:t>
      </w:r>
      <w:r>
        <w:rPr>
          <w:sz w:val="20"/>
        </w:rPr>
        <w:t>履行合同项下的义务的情形，包括但不限于：台风、地震、洪水等自然灾害；战争、罢工、骚乱等社会异常现象；征收征用等政府行为；以及甲乙双方不能合理预见和控制的任何其他客观情形。</w:t>
      </w:r>
    </w:p>
    <w:p>
      <w:pPr>
        <w:pStyle w:val="null3"/>
        <w:spacing w:after="120"/>
        <w:ind w:left="15" w:firstLine="436"/>
        <w:jc w:val="both"/>
      </w:pPr>
      <w:r>
        <w:rPr>
          <w:sz w:val="20"/>
        </w:rPr>
        <w:t>8.2.合同生效后，由上述不可抗力因素造成的乙方服务期延误，则此类延误将被视为不可抗力，乙方不承担违约责任，但必须及时通知甲方。</w:t>
      </w:r>
    </w:p>
    <w:p>
      <w:pPr>
        <w:pStyle w:val="null3"/>
        <w:spacing w:after="120"/>
        <w:ind w:left="15" w:firstLine="436"/>
        <w:jc w:val="both"/>
      </w:pPr>
      <w:r>
        <w:rPr>
          <w:sz w:val="20"/>
        </w:rPr>
        <w:t>8.3.不可抗力因素致使甲方无法继续履行本协议或不能及时提供相应支援而致使项目延误，甲方不承担违约责任，但必</w:t>
      </w:r>
      <w:r>
        <w:rPr>
          <w:sz w:val="20"/>
        </w:rPr>
        <w:t>须及时通知乙方。</w:t>
      </w:r>
    </w:p>
    <w:p>
      <w:pPr>
        <w:pStyle w:val="null3"/>
        <w:spacing w:after="120"/>
        <w:ind w:left="15" w:firstLine="436"/>
        <w:jc w:val="both"/>
      </w:pPr>
      <w:r>
        <w:rPr>
          <w:sz w:val="20"/>
        </w:rPr>
        <w:t>8.4.在不可抗力事件结束后十个工作日内，受不可抗力影响一方应以挂号或传真的方式将有关</w:t>
      </w:r>
      <w:r>
        <w:rPr>
          <w:sz w:val="20"/>
        </w:rPr>
        <w:t>部门出具的证明送达对方，否则对方可不予承认其遭受不可抗力影响，并要求其承担违约</w:t>
      </w:r>
      <w:r>
        <w:rPr>
          <w:sz w:val="20"/>
        </w:rPr>
        <w:t>责任。</w:t>
      </w:r>
    </w:p>
    <w:p>
      <w:pPr>
        <w:pStyle w:val="null3"/>
        <w:spacing w:after="120"/>
        <w:ind w:left="15" w:firstLine="436"/>
        <w:jc w:val="both"/>
      </w:pPr>
      <w:r>
        <w:rPr>
          <w:sz w:val="20"/>
        </w:rPr>
        <w:t>8.5.如不可抗力事故连续六十天以上时，双方应通过友好协商</w:t>
      </w:r>
      <w:r>
        <w:rPr>
          <w:sz w:val="20"/>
        </w:rPr>
        <w:t>解决本协议履行的问题。</w:t>
      </w:r>
    </w:p>
    <w:p>
      <w:pPr>
        <w:pStyle w:val="null3"/>
        <w:spacing w:after="120"/>
        <w:ind w:left="15" w:firstLine="436"/>
        <w:jc w:val="both"/>
      </w:pPr>
      <w:r>
        <w:rPr>
          <w:sz w:val="20"/>
        </w:rPr>
        <w:t>8.6. 乙方无权将下述情况视作不可抗力事件而终止、中止履行本合同或不完全履行本合同项下义务：</w:t>
      </w:r>
    </w:p>
    <w:p>
      <w:pPr>
        <w:pStyle w:val="null3"/>
        <w:spacing w:after="120"/>
        <w:ind w:left="15" w:firstLine="436"/>
        <w:jc w:val="both"/>
      </w:pPr>
      <w:r>
        <w:rPr>
          <w:sz w:val="20"/>
        </w:rPr>
        <w:t>（</w:t>
      </w:r>
      <w:r>
        <w:rPr>
          <w:sz w:val="20"/>
        </w:rPr>
        <w:t>1）与乙方建立合同关系的第三方在履行合同方面发生延误；</w:t>
      </w:r>
    </w:p>
    <w:p>
      <w:pPr>
        <w:pStyle w:val="null3"/>
        <w:spacing w:after="120"/>
        <w:ind w:left="15" w:firstLine="436"/>
        <w:jc w:val="both"/>
      </w:pPr>
      <w:r>
        <w:rPr>
          <w:sz w:val="20"/>
        </w:rPr>
        <w:t>（</w:t>
      </w:r>
      <w:r>
        <w:rPr>
          <w:sz w:val="20"/>
        </w:rPr>
        <w:t>2）乙方提供服务的设施发生故障或正常磨损。</w:t>
      </w:r>
    </w:p>
    <w:p>
      <w:pPr>
        <w:pStyle w:val="null3"/>
        <w:spacing w:after="120"/>
        <w:ind w:left="15" w:firstLine="436"/>
        <w:jc w:val="both"/>
      </w:pPr>
      <w:r>
        <w:rPr>
          <w:sz w:val="20"/>
        </w:rPr>
        <w:t>8.7. 甲方无权将下述情况视作不可抗力事件而终止、中止履行或不完全履行本合同项下义务：甲方因机构改革发生变</w:t>
      </w:r>
      <w:r>
        <w:rPr>
          <w:sz w:val="20"/>
        </w:rPr>
        <w:t>更。</w:t>
      </w:r>
    </w:p>
    <w:p>
      <w:pPr>
        <w:pStyle w:val="null3"/>
        <w:spacing w:after="120"/>
        <w:ind w:left="15"/>
        <w:jc w:val="both"/>
      </w:pPr>
      <w:r>
        <w:rPr>
          <w:sz w:val="20"/>
          <w:b/>
        </w:rPr>
        <w:t xml:space="preserve">9.  </w:t>
      </w:r>
      <w:r>
        <w:rPr>
          <w:sz w:val="20"/>
        </w:rPr>
        <w:t>项目资产权属</w:t>
      </w:r>
    </w:p>
    <w:p>
      <w:pPr>
        <w:pStyle w:val="null3"/>
        <w:spacing w:after="120"/>
        <w:ind w:left="15" w:firstLine="436"/>
        <w:jc w:val="both"/>
      </w:pPr>
      <w:r>
        <w:rPr>
          <w:sz w:val="20"/>
        </w:rPr>
        <w:t>9.1.本合同不会引起任何已申请、登记的</w:t>
      </w:r>
      <w:r>
        <w:rPr>
          <w:sz w:val="20"/>
        </w:rPr>
        <w:t>知识产权所有权的转移。</w:t>
      </w:r>
    </w:p>
    <w:p>
      <w:pPr>
        <w:pStyle w:val="null3"/>
        <w:spacing w:after="120"/>
        <w:ind w:left="15" w:firstLine="436"/>
        <w:jc w:val="both"/>
      </w:pPr>
      <w:r>
        <w:rPr>
          <w:sz w:val="20"/>
        </w:rPr>
        <w:t>9.2.</w:t>
      </w:r>
      <w:r>
        <w:rPr>
          <w:sz w:val="21"/>
        </w:rPr>
        <w:t xml:space="preserve"> </w:t>
      </w:r>
      <w:r>
        <w:rPr>
          <w:sz w:val="20"/>
        </w:rPr>
        <w:t>乙方为履行本合同义务所形成的所有服务成果的知识产权归甲方单独所有。乙方不得</w:t>
      </w:r>
      <w:r>
        <w:rPr>
          <w:sz w:val="21"/>
        </w:rPr>
        <w:t xml:space="preserve"> </w:t>
      </w:r>
      <w:r>
        <w:rPr>
          <w:sz w:val="20"/>
        </w:rPr>
        <w:t>在未</w:t>
      </w:r>
      <w:r>
        <w:rPr>
          <w:sz w:val="20"/>
        </w:rPr>
        <w:t>征求</w:t>
      </w:r>
      <w:r>
        <w:rPr>
          <w:sz w:val="20"/>
        </w:rPr>
        <w:t>甲方书面同意的情况下使用或者授权他人使用本合同项下的成果及相关信息，否则</w:t>
      </w:r>
      <w:r>
        <w:rPr>
          <w:sz w:val="20"/>
        </w:rPr>
        <w:t>相关收益归甲方所有，乙方应另向甲方承担相应责任，并赔偿甲方全部损失。</w:t>
      </w:r>
    </w:p>
    <w:p>
      <w:pPr>
        <w:pStyle w:val="null3"/>
        <w:spacing w:after="120"/>
        <w:ind w:left="15" w:firstLine="436"/>
        <w:jc w:val="both"/>
      </w:pPr>
      <w:r>
        <w:rPr>
          <w:sz w:val="20"/>
        </w:rPr>
        <w:t>9.3.本合同所涉及的数据所有权归政府所有。乙方只能用于履行本合同之义务。</w:t>
      </w:r>
    </w:p>
    <w:p>
      <w:pPr>
        <w:pStyle w:val="null3"/>
        <w:spacing w:after="120"/>
        <w:ind w:left="15" w:firstLine="436"/>
        <w:jc w:val="both"/>
      </w:pPr>
      <w:r>
        <w:rPr>
          <w:sz w:val="20"/>
        </w:rPr>
        <w:t>9.4. 乙方提供的相关软件应是自行开发的产品或具备合法、合规授权，满足知识产权、安全等保三级等方面的有关规定和要求。</w:t>
      </w:r>
    </w:p>
    <w:p>
      <w:pPr>
        <w:pStyle w:val="null3"/>
        <w:spacing w:after="120"/>
        <w:ind w:left="15" w:firstLine="436"/>
        <w:jc w:val="both"/>
      </w:pPr>
      <w:r>
        <w:rPr>
          <w:sz w:val="20"/>
        </w:rPr>
        <w:t>9.5. 乙方保证向甲方提供的服务成果是其独立实施完成，不存在任何侵犯第三方专利权、商标权、著作权等合法权益的情形。如因乙方提供的服务成果侵犯任何第三方的合法权益，导致该第三方追究甲方责任的，乙方应负责解决并赔偿因此给甲方造成的全部损失。</w:t>
      </w:r>
    </w:p>
    <w:p>
      <w:pPr>
        <w:pStyle w:val="null3"/>
        <w:spacing w:after="120"/>
        <w:ind w:left="30"/>
        <w:jc w:val="both"/>
      </w:pPr>
      <w:r>
        <w:rPr>
          <w:sz w:val="20"/>
          <w:b/>
        </w:rPr>
        <w:t xml:space="preserve">10.  </w:t>
      </w:r>
      <w:r>
        <w:rPr>
          <w:sz w:val="20"/>
        </w:rPr>
        <w:t>其他约定</w:t>
      </w:r>
    </w:p>
    <w:p>
      <w:pPr>
        <w:pStyle w:val="null3"/>
        <w:spacing w:after="120"/>
        <w:ind w:left="30"/>
        <w:jc w:val="both"/>
      </w:pPr>
      <w:r>
        <w:rPr>
          <w:sz w:val="20"/>
          <w:b/>
        </w:rPr>
        <w:t xml:space="preserve">10.1.  </w:t>
      </w:r>
      <w:r>
        <w:rPr>
          <w:sz w:val="20"/>
        </w:rPr>
        <w:t>合同构成</w:t>
      </w:r>
    </w:p>
    <w:p>
      <w:pPr>
        <w:pStyle w:val="null3"/>
        <w:spacing w:after="120"/>
        <w:ind w:left="15" w:firstLine="436"/>
        <w:jc w:val="both"/>
      </w:pPr>
      <w:r>
        <w:rPr>
          <w:sz w:val="20"/>
        </w:rPr>
        <w:t>下列文件均为本合同不可分割的组成部分，具有同等法律效力：</w:t>
      </w:r>
    </w:p>
    <w:p>
      <w:pPr>
        <w:pStyle w:val="null3"/>
        <w:spacing w:after="120"/>
        <w:ind w:left="15" w:firstLine="436"/>
        <w:jc w:val="both"/>
      </w:pPr>
      <w:r>
        <w:rPr>
          <w:sz w:val="20"/>
        </w:rPr>
        <w:t>（</w:t>
      </w:r>
      <w:r>
        <w:rPr>
          <w:sz w:val="20"/>
        </w:rPr>
        <w:t>1）中标通知书；</w:t>
      </w:r>
    </w:p>
    <w:p>
      <w:pPr>
        <w:pStyle w:val="null3"/>
        <w:spacing w:after="120"/>
        <w:ind w:left="15" w:firstLine="436"/>
        <w:jc w:val="both"/>
      </w:pPr>
      <w:r>
        <w:rPr>
          <w:sz w:val="20"/>
        </w:rPr>
        <w:t>（</w:t>
      </w:r>
      <w:r>
        <w:rPr>
          <w:sz w:val="20"/>
        </w:rPr>
        <w:t>2）采购文件；</w:t>
      </w:r>
    </w:p>
    <w:p>
      <w:pPr>
        <w:pStyle w:val="null3"/>
        <w:spacing w:after="120"/>
        <w:ind w:left="15" w:firstLine="436"/>
        <w:jc w:val="both"/>
      </w:pPr>
      <w:r>
        <w:rPr>
          <w:sz w:val="20"/>
        </w:rPr>
        <w:t>（</w:t>
      </w:r>
      <w:r>
        <w:rPr>
          <w:sz w:val="20"/>
        </w:rPr>
        <w:t>3）乙方中标的投标文件；</w:t>
      </w:r>
    </w:p>
    <w:p>
      <w:pPr>
        <w:pStyle w:val="null3"/>
        <w:spacing w:after="120"/>
        <w:ind w:left="15" w:firstLine="436"/>
        <w:jc w:val="both"/>
      </w:pPr>
      <w:r>
        <w:rPr>
          <w:sz w:val="20"/>
        </w:rPr>
        <w:t>（</w:t>
      </w:r>
      <w:r>
        <w:rPr>
          <w:sz w:val="20"/>
        </w:rPr>
        <w:t>4）在合同实施过程中双方共同签署的补充文件；</w:t>
      </w:r>
    </w:p>
    <w:p>
      <w:pPr>
        <w:pStyle w:val="null3"/>
        <w:spacing w:after="120"/>
        <w:ind w:left="15" w:right="45" w:firstLine="422"/>
        <w:jc w:val="both"/>
      </w:pPr>
      <w:r>
        <w:rPr>
          <w:sz w:val="20"/>
        </w:rPr>
        <w:t>（</w:t>
      </w:r>
      <w:r>
        <w:rPr>
          <w:sz w:val="20"/>
        </w:rPr>
        <w:t>5）附件。</w:t>
      </w:r>
    </w:p>
    <w:p>
      <w:pPr>
        <w:pStyle w:val="null3"/>
        <w:spacing w:after="120"/>
        <w:ind w:left="15" w:right="45" w:firstLine="422"/>
        <w:jc w:val="both"/>
      </w:pPr>
      <w:r>
        <w:rPr>
          <w:sz w:val="20"/>
        </w:rPr>
        <w:t>上述文件先后解释顺序为：在合同实施过程中双方共同签署的补充协议、本合同书及其附</w:t>
      </w:r>
      <w:r>
        <w:rPr>
          <w:sz w:val="21"/>
        </w:rPr>
        <w:t xml:space="preserve"> </w:t>
      </w:r>
      <w:r>
        <w:rPr>
          <w:sz w:val="20"/>
        </w:rPr>
        <w:t>件、中标通知书、采购文件、乙方中标的投标文件。补充协议之间如有冲突，以对乙方要求较</w:t>
      </w:r>
    </w:p>
    <w:p>
      <w:pPr>
        <w:pStyle w:val="null3"/>
        <w:spacing w:after="120"/>
        <w:ind w:left="30"/>
        <w:jc w:val="both"/>
      </w:pPr>
      <w:r>
        <w:rPr>
          <w:sz w:val="20"/>
        </w:rPr>
        <w:t>高或对甲方更有利的条款为准。</w:t>
      </w:r>
    </w:p>
    <w:p>
      <w:pPr>
        <w:pStyle w:val="null3"/>
        <w:spacing w:after="120"/>
        <w:ind w:left="30"/>
        <w:jc w:val="both"/>
      </w:pPr>
      <w:r>
        <w:rPr>
          <w:sz w:val="20"/>
          <w:b/>
        </w:rPr>
        <w:t xml:space="preserve">10.2.  </w:t>
      </w:r>
      <w:r>
        <w:rPr>
          <w:sz w:val="20"/>
        </w:rPr>
        <w:t>合同适用法律</w:t>
      </w:r>
    </w:p>
    <w:p>
      <w:pPr>
        <w:pStyle w:val="null3"/>
        <w:spacing w:after="120"/>
        <w:ind w:left="15" w:right="45" w:firstLine="422"/>
        <w:jc w:val="both"/>
      </w:pPr>
      <w:r>
        <w:rPr>
          <w:sz w:val="20"/>
        </w:rPr>
        <w:t>本合同的成立、有效性、解释、履行、签署、修订和终止以及争议的解决适用中华人民共和国</w:t>
      </w:r>
      <w:r>
        <w:rPr>
          <w:sz w:val="20"/>
        </w:rPr>
        <w:t>法律。</w:t>
      </w:r>
    </w:p>
    <w:p>
      <w:pPr>
        <w:pStyle w:val="null3"/>
        <w:spacing w:after="120"/>
        <w:ind w:left="30"/>
        <w:jc w:val="both"/>
      </w:pPr>
      <w:r>
        <w:rPr>
          <w:sz w:val="20"/>
          <w:b/>
        </w:rPr>
        <w:t xml:space="preserve">10.3.  </w:t>
      </w:r>
      <w:r>
        <w:rPr>
          <w:sz w:val="20"/>
        </w:rPr>
        <w:t>合同生效条件</w:t>
      </w:r>
    </w:p>
    <w:p>
      <w:pPr>
        <w:pStyle w:val="null3"/>
        <w:spacing w:after="120"/>
        <w:ind w:left="450"/>
        <w:jc w:val="both"/>
      </w:pPr>
      <w:r>
        <w:rPr>
          <w:sz w:val="20"/>
        </w:rPr>
        <w:t>本合同经甲乙双方法定代表人或授权委托代理人签字，并盖章后生效。</w:t>
      </w:r>
    </w:p>
    <w:p>
      <w:pPr>
        <w:pStyle w:val="null3"/>
        <w:spacing w:after="120"/>
        <w:ind w:left="30"/>
        <w:jc w:val="both"/>
      </w:pPr>
      <w:r>
        <w:rPr>
          <w:sz w:val="20"/>
          <w:b/>
        </w:rPr>
        <w:t xml:space="preserve">10.4.  </w:t>
      </w:r>
      <w:r>
        <w:rPr>
          <w:sz w:val="20"/>
        </w:rPr>
        <w:t>合同变更与修订</w:t>
      </w:r>
    </w:p>
    <w:p>
      <w:pPr>
        <w:pStyle w:val="null3"/>
        <w:spacing w:after="120"/>
        <w:ind w:left="15" w:right="45" w:firstLine="422"/>
        <w:jc w:val="both"/>
      </w:pPr>
      <w:r>
        <w:rPr>
          <w:sz w:val="20"/>
        </w:rPr>
        <w:t>10.4.1.除另有约定，本合同任何修改、补充或变更必须经双方协商一致，并书面签订补充协议。</w:t>
      </w:r>
    </w:p>
    <w:p>
      <w:pPr>
        <w:pStyle w:val="null3"/>
        <w:spacing w:after="120"/>
        <w:ind w:left="15" w:right="45" w:firstLine="422"/>
        <w:jc w:val="both"/>
      </w:pPr>
      <w:r>
        <w:rPr>
          <w:sz w:val="20"/>
        </w:rPr>
        <w:t>10.4.2.如果本合同的任何条款不合法、无效或不能执行，则：</w:t>
      </w:r>
    </w:p>
    <w:p>
      <w:pPr>
        <w:pStyle w:val="null3"/>
        <w:spacing w:after="120"/>
        <w:ind w:left="15" w:right="45" w:firstLine="422"/>
        <w:jc w:val="both"/>
      </w:pPr>
      <w:r>
        <w:rPr>
          <w:sz w:val="20"/>
        </w:rPr>
        <w:t>（</w:t>
      </w:r>
      <w:r>
        <w:rPr>
          <w:sz w:val="20"/>
        </w:rPr>
        <w:t>1）并不影响其他条款的效力和执行；</w:t>
      </w:r>
    </w:p>
    <w:p>
      <w:pPr>
        <w:pStyle w:val="null3"/>
        <w:spacing w:after="120"/>
        <w:ind w:left="15" w:right="45" w:firstLine="422"/>
        <w:jc w:val="both"/>
      </w:pPr>
      <w:r>
        <w:rPr>
          <w:sz w:val="20"/>
        </w:rPr>
        <w:t>（</w:t>
      </w:r>
      <w:r>
        <w:rPr>
          <w:sz w:val="20"/>
        </w:rPr>
        <w:t>2）双方应商定对不合法、无效或不能执行的条款进行修改，使之合法、有效并可执行；修改或更改应尽可能平衡双方之间的利益。</w:t>
      </w:r>
    </w:p>
    <w:p>
      <w:pPr>
        <w:pStyle w:val="null3"/>
        <w:spacing w:after="120"/>
        <w:ind w:left="15" w:right="45" w:firstLine="422"/>
        <w:jc w:val="both"/>
      </w:pPr>
      <w:r>
        <w:rPr>
          <w:sz w:val="20"/>
        </w:rPr>
        <w:t>10.4.3.项目变更时为确保效率，如无涉及项目合同金额变动且甲方认为没有必要的，服务项目可按照甲乙双方共同确认的往来文件立即实施。如涉及项目合同金额变动或甲方认为确有必要的，双方必须就相关变更事项签订补充协议。</w:t>
      </w:r>
    </w:p>
    <w:p>
      <w:pPr>
        <w:pStyle w:val="null3"/>
        <w:spacing w:after="120"/>
        <w:ind w:left="30"/>
        <w:jc w:val="both"/>
      </w:pPr>
      <w:r>
        <w:rPr>
          <w:sz w:val="20"/>
          <w:b/>
        </w:rPr>
        <w:t>10.5.</w:t>
      </w:r>
      <w:r>
        <w:rPr>
          <w:sz w:val="21"/>
          <w:b/>
        </w:rPr>
        <w:t xml:space="preserve">  </w:t>
      </w:r>
      <w:r>
        <w:rPr>
          <w:sz w:val="20"/>
        </w:rPr>
        <w:t>不弃权</w:t>
      </w:r>
    </w:p>
    <w:p>
      <w:pPr>
        <w:pStyle w:val="null3"/>
        <w:spacing w:after="120"/>
        <w:ind w:left="15" w:right="45" w:firstLine="422"/>
        <w:jc w:val="both"/>
      </w:pPr>
      <w:r>
        <w:rPr>
          <w:sz w:val="20"/>
        </w:rPr>
        <w:t>除非另有规定，一方未行使或迟延行使本合同项下的权利、权力并不构成放弃这些权利、权力，而单一或部分行使这些权利、权力并不排斥行使任何其他权利、权力。</w:t>
      </w:r>
    </w:p>
    <w:p>
      <w:pPr>
        <w:pStyle w:val="null3"/>
        <w:spacing w:after="120"/>
        <w:ind w:left="30"/>
        <w:jc w:val="both"/>
      </w:pPr>
      <w:r>
        <w:rPr>
          <w:sz w:val="20"/>
          <w:b/>
        </w:rPr>
        <w:t>10.6.</w:t>
      </w:r>
      <w:r>
        <w:rPr>
          <w:sz w:val="21"/>
          <w:b/>
        </w:rPr>
        <w:t xml:space="preserve">  </w:t>
      </w:r>
      <w:r>
        <w:rPr>
          <w:sz w:val="20"/>
        </w:rPr>
        <w:t>通知</w:t>
      </w:r>
    </w:p>
    <w:p>
      <w:pPr>
        <w:pStyle w:val="null3"/>
        <w:spacing w:after="120"/>
        <w:ind w:left="15" w:right="45" w:firstLine="422"/>
        <w:jc w:val="both"/>
      </w:pPr>
      <w:r>
        <w:rPr>
          <w:sz w:val="20"/>
        </w:rPr>
        <w:t>10.6.1.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 人的地址或该方事先通知的其他地址或传真号码。该联系地址或联系方式有变动的，应至少提前三日书面通知对方。双方发生争议后，甚至进入诉讼程序，该联系地址、联系方式仍为有效。</w:t>
      </w:r>
    </w:p>
    <w:p>
      <w:pPr>
        <w:pStyle w:val="null3"/>
        <w:spacing w:after="120"/>
        <w:ind w:left="15" w:right="45" w:firstLine="422"/>
        <w:jc w:val="both"/>
      </w:pPr>
      <w:r>
        <w:rPr>
          <w:sz w:val="20"/>
        </w:rPr>
        <w:t>10.6.2.上述通知、要求或信息，以专人送达的，以受送达人在送达回执上的签收时间为送 达日期；以传真方式送达的，以发送之日为送达日期；以电子邮件方式送达的，以到达受送达 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pPr>
        <w:pStyle w:val="null3"/>
        <w:spacing w:after="120"/>
        <w:ind w:left="30"/>
        <w:jc w:val="both"/>
      </w:pPr>
      <w:r>
        <w:rPr>
          <w:sz w:val="20"/>
          <w:b/>
        </w:rPr>
        <w:t xml:space="preserve">10.7.  </w:t>
      </w:r>
      <w:r>
        <w:rPr>
          <w:sz w:val="20"/>
        </w:rPr>
        <w:t>合同解除条件</w:t>
      </w:r>
    </w:p>
    <w:p>
      <w:pPr>
        <w:pStyle w:val="null3"/>
        <w:spacing w:after="120"/>
        <w:ind w:left="15" w:right="45" w:firstLine="422"/>
        <w:jc w:val="both"/>
      </w:pPr>
      <w:r>
        <w:rPr>
          <w:sz w:val="20"/>
        </w:rPr>
        <w:t>如果发生以下情况，可以视为合同解除或终止，有关责任方承担相应的责任：</w:t>
      </w:r>
    </w:p>
    <w:p>
      <w:pPr>
        <w:pStyle w:val="null3"/>
        <w:spacing w:after="120"/>
        <w:ind w:left="15" w:right="45" w:firstLine="422"/>
        <w:jc w:val="both"/>
      </w:pPr>
      <w:r>
        <w:rPr>
          <w:sz w:val="20"/>
        </w:rPr>
        <w:t>（</w:t>
      </w:r>
      <w:r>
        <w:rPr>
          <w:sz w:val="20"/>
        </w:rPr>
        <w:t>1）一方进入解散或清算阶段；</w:t>
      </w:r>
    </w:p>
    <w:p>
      <w:pPr>
        <w:pStyle w:val="null3"/>
        <w:spacing w:after="120"/>
        <w:ind w:left="15" w:right="45" w:firstLine="422"/>
        <w:jc w:val="both"/>
      </w:pPr>
      <w:r>
        <w:rPr>
          <w:sz w:val="20"/>
        </w:rPr>
        <w:t>（</w:t>
      </w:r>
      <w:r>
        <w:rPr>
          <w:sz w:val="20"/>
        </w:rPr>
        <w:t>2）一方被宣告破产或其他原因致使资不抵债；</w:t>
      </w:r>
    </w:p>
    <w:p>
      <w:pPr>
        <w:pStyle w:val="null3"/>
        <w:spacing w:after="120"/>
        <w:ind w:left="15" w:right="45" w:firstLine="422"/>
        <w:jc w:val="both"/>
      </w:pPr>
      <w:r>
        <w:rPr>
          <w:sz w:val="20"/>
        </w:rPr>
        <w:t>（</w:t>
      </w:r>
      <w:r>
        <w:rPr>
          <w:sz w:val="20"/>
        </w:rPr>
        <w:t>3）本合同已有效、适当、全面得到履行；</w:t>
      </w:r>
    </w:p>
    <w:p>
      <w:pPr>
        <w:pStyle w:val="null3"/>
        <w:spacing w:after="120"/>
        <w:ind w:left="15" w:right="45" w:firstLine="422"/>
        <w:jc w:val="both"/>
      </w:pPr>
      <w:r>
        <w:rPr>
          <w:sz w:val="20"/>
        </w:rPr>
        <w:t>（</w:t>
      </w:r>
      <w:r>
        <w:rPr>
          <w:sz w:val="20"/>
        </w:rPr>
        <w:t>4）双方共同同意以书面文件提前解除合同；</w:t>
      </w:r>
    </w:p>
    <w:p>
      <w:pPr>
        <w:pStyle w:val="null3"/>
        <w:spacing w:after="120"/>
        <w:ind w:left="15" w:right="45" w:firstLine="422"/>
        <w:jc w:val="both"/>
      </w:pPr>
      <w:r>
        <w:rPr>
          <w:sz w:val="20"/>
        </w:rPr>
        <w:t>（</w:t>
      </w:r>
      <w:r>
        <w:rPr>
          <w:sz w:val="20"/>
        </w:rPr>
        <w:t>5）根据仲裁机构或司法机关作出的生效法律文书，本合同解除或终止。</w:t>
      </w:r>
    </w:p>
    <w:p>
      <w:pPr>
        <w:pStyle w:val="null3"/>
        <w:spacing w:after="120"/>
        <w:ind w:left="30"/>
        <w:jc w:val="both"/>
      </w:pPr>
      <w:r>
        <w:rPr>
          <w:sz w:val="20"/>
          <w:b/>
        </w:rPr>
        <w:t xml:space="preserve">10.8.  </w:t>
      </w:r>
      <w:r>
        <w:rPr>
          <w:sz w:val="20"/>
        </w:rPr>
        <w:t>合同份数</w:t>
      </w:r>
    </w:p>
    <w:p>
      <w:pPr>
        <w:pStyle w:val="null3"/>
        <w:spacing w:after="120"/>
        <w:ind w:left="15" w:right="45" w:firstLine="422"/>
        <w:jc w:val="both"/>
      </w:pPr>
      <w:r>
        <w:rPr>
          <w:sz w:val="20"/>
        </w:rPr>
        <w:t>本合同一式</w:t>
      </w:r>
      <w:r>
        <w:rPr>
          <w:sz w:val="21"/>
        </w:rPr>
        <w:t xml:space="preserve"> </w:t>
      </w:r>
      <w:r>
        <w:rPr>
          <w:sz w:val="21"/>
          <w:u w:val="single"/>
        </w:rPr>
        <w:t xml:space="preserve">  </w:t>
      </w:r>
      <w:r>
        <w:rPr>
          <w:sz w:val="21"/>
        </w:rPr>
        <w:t xml:space="preserve"> </w:t>
      </w:r>
      <w:r>
        <w:rPr>
          <w:sz w:val="20"/>
        </w:rPr>
        <w:t>份，</w:t>
      </w:r>
      <w:r>
        <w:rPr>
          <w:sz w:val="21"/>
        </w:rPr>
        <w:t xml:space="preserve"> </w:t>
      </w:r>
      <w:r>
        <w:rPr>
          <w:sz w:val="20"/>
        </w:rPr>
        <w:t>甲方执</w:t>
      </w:r>
      <w:r>
        <w:rPr>
          <w:sz w:val="21"/>
          <w:u w:val="single"/>
        </w:rPr>
        <w:t xml:space="preserve">  </w:t>
      </w:r>
      <w:r>
        <w:rPr>
          <w:sz w:val="21"/>
        </w:rPr>
        <w:t xml:space="preserve"> </w:t>
      </w:r>
      <w:r>
        <w:rPr>
          <w:sz w:val="20"/>
        </w:rPr>
        <w:t>份，乙方执</w:t>
      </w:r>
      <w:r>
        <w:rPr>
          <w:sz w:val="21"/>
          <w:u w:val="single"/>
        </w:rPr>
        <w:t xml:space="preserve">  </w:t>
      </w:r>
      <w:r>
        <w:rPr>
          <w:sz w:val="21"/>
        </w:rPr>
        <w:t xml:space="preserve"> </w:t>
      </w:r>
      <w:r>
        <w:rPr>
          <w:sz w:val="20"/>
        </w:rPr>
        <w:t>份（含采购代理机构备案壹份</w:t>
      </w:r>
      <w:r>
        <w:rPr>
          <w:sz w:val="20"/>
        </w:rPr>
        <w:t>），</w:t>
      </w:r>
      <w:r>
        <w:rPr>
          <w:sz w:val="20"/>
        </w:rPr>
        <w:t>具有同等</w:t>
      </w:r>
      <w:r>
        <w:rPr>
          <w:sz w:val="20"/>
        </w:rPr>
        <w:t>法律</w:t>
      </w:r>
      <w:r>
        <w:rPr>
          <w:sz w:val="20"/>
        </w:rPr>
        <w:t>效力。</w:t>
      </w:r>
    </w:p>
    <w:p>
      <w:pPr>
        <w:pStyle w:val="null3"/>
        <w:spacing w:after="120"/>
        <w:ind w:left="165"/>
        <w:jc w:val="both"/>
      </w:pPr>
      <w:r>
        <w:rPr>
          <w:sz w:val="20"/>
          <w:b/>
        </w:rPr>
        <w:t xml:space="preserve">10.9.  </w:t>
      </w:r>
      <w:r>
        <w:rPr>
          <w:sz w:val="20"/>
        </w:rPr>
        <w:t>合同页数</w:t>
      </w:r>
    </w:p>
    <w:p>
      <w:pPr>
        <w:pStyle w:val="null3"/>
        <w:spacing w:after="120"/>
        <w:ind w:left="15" w:right="45" w:firstLine="422"/>
        <w:jc w:val="both"/>
      </w:pPr>
      <w:r>
        <w:rPr>
          <w:sz w:val="20"/>
        </w:rPr>
        <w:t>本</w:t>
      </w:r>
      <w:r>
        <w:rPr>
          <w:sz w:val="20"/>
        </w:rPr>
        <w:t>合同</w:t>
      </w:r>
      <w:r>
        <w:rPr>
          <w:sz w:val="20"/>
        </w:rPr>
        <w:t>正文（不含封面、编写说明及签署页）合计</w:t>
      </w:r>
      <w:r>
        <w:rPr>
          <w:sz w:val="21"/>
        </w:rPr>
        <w:t xml:space="preserve"> </w:t>
      </w:r>
      <w:r>
        <w:rPr>
          <w:sz w:val="21"/>
          <w:u w:val="single"/>
        </w:rPr>
        <w:t xml:space="preserve">  </w:t>
      </w:r>
      <w:r>
        <w:rPr>
          <w:sz w:val="21"/>
        </w:rPr>
        <w:t xml:space="preserve"> </w:t>
      </w:r>
      <w:r>
        <w:rPr>
          <w:sz w:val="20"/>
        </w:rPr>
        <w:t>页</w:t>
      </w:r>
      <w:r>
        <w:rPr>
          <w:sz w:val="21"/>
        </w:rPr>
        <w:t xml:space="preserve"> </w:t>
      </w:r>
      <w:r>
        <w:rPr>
          <w:sz w:val="20"/>
        </w:rPr>
        <w:t>A4</w:t>
      </w:r>
      <w:r>
        <w:rPr>
          <w:sz w:val="21"/>
        </w:rPr>
        <w:t xml:space="preserve"> </w:t>
      </w:r>
      <w:r>
        <w:rPr>
          <w:sz w:val="20"/>
        </w:rPr>
        <w:t>纸张，附件</w:t>
      </w:r>
      <w:r>
        <w:rPr>
          <w:sz w:val="21"/>
        </w:rPr>
        <w:t xml:space="preserve"> </w:t>
      </w:r>
      <w:r>
        <w:rPr>
          <w:sz w:val="21"/>
          <w:u w:val="single"/>
        </w:rPr>
        <w:t xml:space="preserve">  </w:t>
      </w:r>
      <w:r>
        <w:rPr>
          <w:sz w:val="21"/>
        </w:rPr>
        <w:t xml:space="preserve"> </w:t>
      </w:r>
      <w:r>
        <w:rPr>
          <w:sz w:val="20"/>
        </w:rPr>
        <w:t>份共</w:t>
      </w:r>
      <w:r>
        <w:rPr>
          <w:sz w:val="21"/>
        </w:rPr>
        <w:t xml:space="preserve"> </w:t>
      </w:r>
      <w:r>
        <w:rPr>
          <w:sz w:val="21"/>
          <w:u w:val="single"/>
        </w:rPr>
        <w:t xml:space="preserve">  </w:t>
      </w:r>
      <w:r>
        <w:rPr>
          <w:sz w:val="21"/>
        </w:rPr>
        <w:t xml:space="preserve"> </w:t>
      </w:r>
      <w:r>
        <w:rPr>
          <w:sz w:val="20"/>
        </w:rPr>
        <w:t>页</w:t>
      </w:r>
      <w:r>
        <w:rPr>
          <w:sz w:val="21"/>
        </w:rPr>
        <w:t xml:space="preserve"> </w:t>
      </w:r>
      <w:r>
        <w:rPr>
          <w:sz w:val="20"/>
        </w:rPr>
        <w:t>A4纸张。缺页之合同为无效合同。</w:t>
      </w:r>
    </w:p>
    <w:p>
      <w:pPr>
        <w:pStyle w:val="null3"/>
        <w:spacing w:after="120"/>
        <w:ind w:left="15" w:right="45" w:firstLine="422"/>
        <w:jc w:val="both"/>
      </w:pPr>
      <w:r>
        <w:rPr>
          <w:sz w:val="20"/>
        </w:rPr>
        <w:t>附件：</w:t>
      </w:r>
    </w:p>
    <w:p>
      <w:pPr>
        <w:pStyle w:val="null3"/>
        <w:spacing w:after="120"/>
        <w:ind w:left="15" w:right="45" w:firstLine="422"/>
        <w:jc w:val="both"/>
      </w:pPr>
      <w:r>
        <w:rPr>
          <w:sz w:val="20"/>
        </w:rPr>
        <w:t>1.测评服务说明书</w:t>
      </w:r>
    </w:p>
    <w:p>
      <w:pPr>
        <w:pStyle w:val="null3"/>
        <w:spacing w:after="120"/>
        <w:ind w:left="15" w:right="45" w:firstLine="422"/>
        <w:jc w:val="both"/>
      </w:pPr>
      <w:r>
        <w:rPr>
          <w:sz w:val="20"/>
        </w:rPr>
        <w:t>2.验收要求</w:t>
      </w:r>
    </w:p>
    <w:p>
      <w:pPr>
        <w:pStyle w:val="null3"/>
        <w:spacing w:after="120"/>
        <w:ind w:left="15" w:right="45" w:firstLine="422"/>
        <w:jc w:val="both"/>
      </w:pPr>
      <w:r>
        <w:rPr>
          <w:sz w:val="20"/>
        </w:rPr>
        <w:t>3. 乙方团队人员清单</w:t>
      </w:r>
    </w:p>
    <w:p>
      <w:pPr>
        <w:pStyle w:val="null3"/>
        <w:spacing w:after="120"/>
        <w:ind w:left="15" w:right="45" w:firstLine="422"/>
        <w:jc w:val="both"/>
      </w:pPr>
      <w:r>
        <w:rPr>
          <w:sz w:val="20"/>
        </w:rPr>
        <w:t>4.服务价格明细（若有）</w:t>
      </w:r>
    </w:p>
    <w:p>
      <w:pPr>
        <w:pStyle w:val="null3"/>
        <w:spacing w:after="120"/>
        <w:ind w:left="15" w:right="45" w:firstLine="422"/>
        <w:jc w:val="both"/>
      </w:pPr>
      <w:r>
        <w:rPr>
          <w:sz w:val="20"/>
        </w:rPr>
        <w:t>5.保密承诺书</w:t>
      </w:r>
    </w:p>
    <w:p>
      <w:pPr>
        <w:pStyle w:val="null3"/>
        <w:spacing w:after="120"/>
        <w:ind w:left="15" w:right="45" w:firstLine="422"/>
        <w:jc w:val="both"/>
      </w:pPr>
      <w:r>
        <w:rPr>
          <w:sz w:val="20"/>
        </w:rPr>
        <w:t>6.反商业贿赂协议</w:t>
      </w:r>
    </w:p>
    <w:p>
      <w:pPr>
        <w:pStyle w:val="null3"/>
        <w:ind w:firstLine="424"/>
        <w:jc w:val="both"/>
      </w:pPr>
      <w:r>
        <w:rPr>
          <w:sz w:val="20"/>
        </w:rPr>
        <w:t>（以下无合同正文）</w:t>
      </w:r>
    </w:p>
    <w:p>
      <w:pPr>
        <w:pStyle w:val="null3"/>
        <w:jc w:val="both"/>
      </w:pPr>
      <w:r>
        <w:rPr/>
        <w:t xml:space="preserve"> </w:t>
      </w:r>
    </w:p>
    <w:p>
      <w:pPr>
        <w:pStyle w:val="null3"/>
        <w:spacing w:after="120"/>
        <w:ind w:left="3780"/>
        <w:jc w:val="both"/>
      </w:pPr>
      <w:r>
        <w:rPr>
          <w:sz w:val="20"/>
        </w:rPr>
        <w:t>（签署页）</w:t>
      </w:r>
    </w:p>
    <w:p>
      <w:pPr>
        <w:pStyle w:val="null3"/>
        <w:spacing w:after="120"/>
        <w:ind w:left="15"/>
        <w:jc w:val="both"/>
      </w:pPr>
      <w:r>
        <w:rPr>
          <w:sz w:val="20"/>
        </w:rPr>
        <w:t>委托方（甲方</w:t>
      </w:r>
      <w:r>
        <w:rPr>
          <w:sz w:val="20"/>
        </w:rPr>
        <w:t>）：</w:t>
      </w:r>
      <w:r>
        <w:rPr>
          <w:sz w:val="21"/>
        </w:rPr>
        <w:t xml:space="preserve"> </w:t>
      </w:r>
      <w:r>
        <w:rPr>
          <w:sz w:val="21"/>
          <w:u w:val="single"/>
        </w:rPr>
        <w:t xml:space="preserve">                                 </w:t>
      </w:r>
      <w:r>
        <w:rPr>
          <w:sz w:val="21"/>
          <w:u w:val="single"/>
        </w:rPr>
        <w:t xml:space="preserve">                           </w:t>
      </w:r>
      <w:r>
        <w:rPr>
          <w:sz w:val="20"/>
          <w:u w:val="single"/>
        </w:rPr>
        <w:t>（</w:t>
      </w:r>
      <w:r>
        <w:rPr>
          <w:sz w:val="20"/>
          <w:u w:val="single"/>
        </w:rPr>
        <w:t>盖章）</w:t>
      </w:r>
    </w:p>
    <w:p>
      <w:pPr>
        <w:pStyle w:val="null3"/>
        <w:spacing w:after="120"/>
        <w:ind w:left="435"/>
        <w:jc w:val="both"/>
      </w:pPr>
      <w:r>
        <w:rPr>
          <w:sz w:val="20"/>
        </w:rPr>
        <w:t>住</w:t>
      </w:r>
      <w:r>
        <w:rPr>
          <w:sz w:val="21"/>
        </w:rPr>
        <w:t xml:space="preserve">  </w:t>
      </w:r>
      <w:r>
        <w:rPr>
          <w:sz w:val="20"/>
        </w:rPr>
        <w:t>所</w:t>
      </w:r>
      <w:r>
        <w:rPr>
          <w:sz w:val="21"/>
        </w:rPr>
        <w:t xml:space="preserve">  </w:t>
      </w:r>
      <w:r>
        <w:rPr>
          <w:sz w:val="20"/>
        </w:rPr>
        <w:t>地：</w:t>
      </w:r>
      <w:r>
        <w:rPr>
          <w:sz w:val="21"/>
          <w:u w:val="single"/>
        </w:rPr>
        <w:t xml:space="preserve">                                                                     </w:t>
      </w:r>
    </w:p>
    <w:p>
      <w:pPr>
        <w:pStyle w:val="null3"/>
        <w:spacing w:after="120"/>
        <w:jc w:val="right"/>
      </w:pPr>
      <w:r>
        <w:rPr>
          <w:sz w:val="20"/>
        </w:rPr>
        <w:t>法定代表人</w:t>
      </w:r>
      <w:r>
        <w:rPr>
          <w:sz w:val="20"/>
        </w:rPr>
        <w:t>/委托代理人</w:t>
      </w:r>
      <w:r>
        <w:rPr>
          <w:sz w:val="20"/>
        </w:rPr>
        <w:t>：</w:t>
      </w:r>
      <w:r>
        <w:rPr>
          <w:sz w:val="21"/>
          <w:u w:val="single"/>
        </w:rPr>
        <w:t xml:space="preserve">                                       </w:t>
      </w:r>
      <w:r>
        <w:rPr>
          <w:sz w:val="21"/>
          <w:u w:val="single"/>
        </w:rPr>
        <w:t xml:space="preserve">          </w:t>
      </w:r>
      <w:r>
        <w:rPr>
          <w:sz w:val="20"/>
          <w:u w:val="single"/>
        </w:rPr>
        <w:t>（</w:t>
      </w:r>
      <w:r>
        <w:rPr>
          <w:sz w:val="20"/>
          <w:u w:val="single"/>
        </w:rPr>
        <w:t>签名）</w:t>
      </w:r>
    </w:p>
    <w:p>
      <w:pPr>
        <w:pStyle w:val="null3"/>
        <w:spacing w:after="120"/>
        <w:ind w:left="450"/>
        <w:jc w:val="both"/>
      </w:pPr>
      <w:r>
        <w:rPr>
          <w:sz w:val="20"/>
        </w:rPr>
        <w:t>项目联系人：</w:t>
      </w:r>
      <w:r>
        <w:rPr>
          <w:sz w:val="21"/>
          <w:u w:val="single"/>
        </w:rPr>
        <w:t xml:space="preserve">                                                  </w:t>
      </w:r>
      <w:r>
        <w:rPr>
          <w:sz w:val="21"/>
          <w:u w:val="single"/>
        </w:rPr>
        <w:t xml:space="preserve">                </w:t>
      </w:r>
    </w:p>
    <w:p>
      <w:pPr>
        <w:pStyle w:val="null3"/>
        <w:spacing w:after="120"/>
        <w:ind w:left="450"/>
        <w:jc w:val="both"/>
      </w:pPr>
      <w:r>
        <w:rPr>
          <w:sz w:val="20"/>
        </w:rPr>
        <w:t>联系方式：</w:t>
      </w:r>
      <w:r>
        <w:rPr>
          <w:sz w:val="21"/>
          <w:u w:val="single"/>
        </w:rPr>
        <w:t xml:space="preserve">                                                   </w:t>
      </w:r>
      <w:r>
        <w:rPr>
          <w:sz w:val="21"/>
          <w:u w:val="single"/>
        </w:rPr>
        <w:t xml:space="preserve">                 </w:t>
      </w:r>
    </w:p>
    <w:p>
      <w:pPr>
        <w:pStyle w:val="null3"/>
        <w:spacing w:after="120"/>
        <w:ind w:left="435"/>
        <w:jc w:val="both"/>
      </w:pPr>
      <w:r>
        <w:rPr>
          <w:sz w:val="20"/>
        </w:rPr>
        <w:t>通讯地址：</w:t>
      </w:r>
      <w:r>
        <w:rPr>
          <w:sz w:val="21"/>
          <w:u w:val="single"/>
        </w:rPr>
        <w:t xml:space="preserve">                                                   </w:t>
      </w:r>
      <w:r>
        <w:rPr>
          <w:sz w:val="21"/>
          <w:u w:val="single"/>
        </w:rPr>
        <w:t xml:space="preserve">                 </w:t>
      </w:r>
    </w:p>
    <w:p>
      <w:pPr>
        <w:pStyle w:val="null3"/>
        <w:spacing w:after="120"/>
        <w:ind w:left="465"/>
        <w:jc w:val="both"/>
      </w:pPr>
      <w:r>
        <w:rPr>
          <w:sz w:val="20"/>
        </w:rPr>
        <w:t>电</w:t>
      </w:r>
      <w:r>
        <w:rPr>
          <w:sz w:val="21"/>
        </w:rPr>
        <w:t xml:space="preserve">    </w:t>
      </w:r>
      <w:r>
        <w:rPr>
          <w:sz w:val="20"/>
        </w:rPr>
        <w:t>话：</w:t>
      </w:r>
      <w:r>
        <w:rPr>
          <w:sz w:val="21"/>
          <w:u w:val="single"/>
        </w:rPr>
        <w:t xml:space="preserve">                                             </w:t>
      </w:r>
      <w:r>
        <w:rPr>
          <w:sz w:val="21"/>
          <w:u w:val="single"/>
        </w:rPr>
        <w:t xml:space="preserve">                           </w:t>
      </w:r>
    </w:p>
    <w:p>
      <w:pPr>
        <w:pStyle w:val="null3"/>
        <w:spacing w:after="120"/>
        <w:ind w:left="435"/>
        <w:jc w:val="both"/>
      </w:pPr>
      <w:r>
        <w:rPr>
          <w:sz w:val="20"/>
        </w:rPr>
        <w:t>传</w:t>
      </w:r>
      <w:r>
        <w:rPr>
          <w:sz w:val="21"/>
        </w:rPr>
        <w:t xml:space="preserve">    </w:t>
      </w:r>
      <w:r>
        <w:rPr>
          <w:sz w:val="20"/>
        </w:rPr>
        <w:t>真：</w:t>
      </w:r>
      <w:r>
        <w:rPr>
          <w:sz w:val="21"/>
          <w:u w:val="single"/>
        </w:rPr>
        <w:t xml:space="preserve">                                                                       </w:t>
      </w:r>
    </w:p>
    <w:p>
      <w:pPr>
        <w:pStyle w:val="null3"/>
        <w:spacing w:after="120"/>
        <w:ind w:left="465"/>
        <w:jc w:val="both"/>
      </w:pPr>
      <w:r>
        <w:rPr>
          <w:sz w:val="20"/>
        </w:rPr>
        <w:t>电子信箱：</w:t>
      </w:r>
      <w:r>
        <w:rPr>
          <w:sz w:val="21"/>
          <w:u w:val="single"/>
        </w:rPr>
        <w:t xml:space="preserve">                                              </w:t>
      </w:r>
      <w:r>
        <w:rPr>
          <w:sz w:val="21"/>
          <w:u w:val="single"/>
        </w:rPr>
        <w:t xml:space="preserve">                        </w:t>
      </w:r>
    </w:p>
    <w:p>
      <w:pPr>
        <w:pStyle w:val="null3"/>
        <w:spacing w:after="120"/>
        <w:ind w:right="15"/>
        <w:jc w:val="right"/>
      </w:pPr>
      <w:r>
        <w:rPr>
          <w:sz w:val="20"/>
        </w:rPr>
        <w:t>年</w:t>
      </w:r>
      <w:r>
        <w:rPr>
          <w:sz w:val="21"/>
        </w:rPr>
        <w:t xml:space="preserve">     </w:t>
      </w:r>
      <w:r>
        <w:rPr>
          <w:sz w:val="20"/>
        </w:rPr>
        <w:t>月</w:t>
      </w:r>
      <w:r>
        <w:rPr>
          <w:sz w:val="21"/>
        </w:rPr>
        <w:t xml:space="preserve">     </w:t>
      </w:r>
      <w:r>
        <w:rPr>
          <w:sz w:val="20"/>
        </w:rPr>
        <w:t>日</w:t>
      </w:r>
    </w:p>
    <w:p>
      <w:pPr>
        <w:pStyle w:val="null3"/>
        <w:jc w:val="both"/>
      </w:pPr>
      <w:r>
        <w:rPr>
          <w:sz w:val="20"/>
        </w:rPr>
        <w:t>受托方（乙方</w:t>
      </w:r>
      <w:r>
        <w:rPr>
          <w:sz w:val="20"/>
        </w:rPr>
        <w:t>）：</w:t>
      </w:r>
      <w:r>
        <w:rPr>
          <w:sz w:val="21"/>
        </w:rPr>
        <w:t xml:space="preserve"> </w:t>
      </w:r>
      <w:r>
        <w:rPr>
          <w:sz w:val="21"/>
          <w:u w:val="single"/>
        </w:rPr>
        <w:t xml:space="preserve">                                 </w:t>
      </w:r>
      <w:r>
        <w:rPr>
          <w:sz w:val="21"/>
          <w:u w:val="single"/>
        </w:rPr>
        <w:t xml:space="preserve">                           </w:t>
      </w:r>
      <w:r>
        <w:rPr>
          <w:sz w:val="20"/>
          <w:u w:val="single"/>
        </w:rPr>
        <w:t>（</w:t>
      </w:r>
      <w:r>
        <w:rPr>
          <w:sz w:val="20"/>
          <w:u w:val="single"/>
        </w:rPr>
        <w:t>盖章）</w:t>
      </w:r>
    </w:p>
    <w:p>
      <w:pPr>
        <w:pStyle w:val="null3"/>
        <w:spacing w:after="120"/>
        <w:ind w:left="435"/>
        <w:jc w:val="both"/>
      </w:pPr>
      <w:r>
        <w:rPr>
          <w:sz w:val="20"/>
        </w:rPr>
        <w:t>住</w:t>
      </w:r>
      <w:r>
        <w:rPr>
          <w:sz w:val="21"/>
        </w:rPr>
        <w:t xml:space="preserve">  </w:t>
      </w:r>
      <w:r>
        <w:rPr>
          <w:sz w:val="20"/>
        </w:rPr>
        <w:t>所</w:t>
      </w:r>
      <w:r>
        <w:rPr>
          <w:sz w:val="21"/>
        </w:rPr>
        <w:t xml:space="preserve">  </w:t>
      </w:r>
      <w:r>
        <w:rPr>
          <w:sz w:val="20"/>
        </w:rPr>
        <w:t>地：</w:t>
      </w:r>
      <w:r>
        <w:rPr>
          <w:sz w:val="21"/>
          <w:u w:val="single"/>
        </w:rPr>
        <w:t xml:space="preserve">                                                                    </w:t>
      </w:r>
    </w:p>
    <w:p>
      <w:pPr>
        <w:pStyle w:val="null3"/>
        <w:spacing w:after="120"/>
        <w:jc w:val="right"/>
      </w:pPr>
      <w:r>
        <w:rPr>
          <w:sz w:val="20"/>
        </w:rPr>
        <w:t>法定代表人</w:t>
      </w:r>
      <w:r>
        <w:rPr>
          <w:sz w:val="20"/>
        </w:rPr>
        <w:t>/委托代理人</w:t>
      </w:r>
      <w:r>
        <w:rPr>
          <w:sz w:val="20"/>
        </w:rPr>
        <w:t>：</w:t>
      </w:r>
      <w:r>
        <w:rPr>
          <w:sz w:val="21"/>
          <w:u w:val="single"/>
        </w:rPr>
        <w:t xml:space="preserve">                                       </w:t>
      </w:r>
      <w:r>
        <w:rPr>
          <w:sz w:val="21"/>
          <w:u w:val="single"/>
        </w:rPr>
        <w:t xml:space="preserve">          </w:t>
      </w:r>
      <w:r>
        <w:rPr>
          <w:sz w:val="20"/>
          <w:u w:val="single"/>
        </w:rPr>
        <w:t>（</w:t>
      </w:r>
      <w:r>
        <w:rPr>
          <w:sz w:val="20"/>
          <w:u w:val="single"/>
        </w:rPr>
        <w:t>签名）</w:t>
      </w:r>
    </w:p>
    <w:p>
      <w:pPr>
        <w:pStyle w:val="null3"/>
        <w:spacing w:after="120"/>
        <w:ind w:left="450"/>
        <w:jc w:val="both"/>
      </w:pPr>
      <w:r>
        <w:rPr>
          <w:sz w:val="20"/>
        </w:rPr>
        <w:t>项目联系人：</w:t>
      </w:r>
      <w:r>
        <w:rPr>
          <w:sz w:val="21"/>
          <w:u w:val="single"/>
        </w:rPr>
        <w:t xml:space="preserve">                                                                     </w:t>
      </w:r>
    </w:p>
    <w:p>
      <w:pPr>
        <w:pStyle w:val="null3"/>
        <w:spacing w:after="120"/>
        <w:ind w:left="450"/>
        <w:jc w:val="both"/>
      </w:pPr>
      <w:r>
        <w:rPr>
          <w:sz w:val="20"/>
        </w:rPr>
        <w:t>联系方式：</w:t>
      </w:r>
      <w:r>
        <w:rPr>
          <w:sz w:val="21"/>
          <w:u w:val="single"/>
        </w:rPr>
        <w:t xml:space="preserve">                                                   </w:t>
      </w:r>
      <w:r>
        <w:rPr>
          <w:sz w:val="21"/>
          <w:u w:val="single"/>
        </w:rPr>
        <w:t xml:space="preserve">                 </w:t>
      </w:r>
    </w:p>
    <w:p>
      <w:pPr>
        <w:pStyle w:val="null3"/>
        <w:spacing w:after="120"/>
        <w:ind w:left="435"/>
        <w:jc w:val="both"/>
      </w:pPr>
      <w:r>
        <w:rPr>
          <w:sz w:val="20"/>
        </w:rPr>
        <w:t>通讯地址：</w:t>
      </w:r>
      <w:r>
        <w:rPr>
          <w:sz w:val="21"/>
          <w:u w:val="single"/>
        </w:rPr>
        <w:t xml:space="preserve">                                                   </w:t>
      </w:r>
      <w:r>
        <w:rPr>
          <w:sz w:val="21"/>
          <w:u w:val="single"/>
        </w:rPr>
        <w:t xml:space="preserve">                 </w:t>
      </w:r>
    </w:p>
    <w:p>
      <w:pPr>
        <w:pStyle w:val="null3"/>
        <w:spacing w:after="120"/>
        <w:ind w:left="465"/>
        <w:jc w:val="both"/>
      </w:pPr>
      <w:r>
        <w:rPr>
          <w:sz w:val="20"/>
        </w:rPr>
        <w:t>电</w:t>
      </w:r>
      <w:r>
        <w:rPr>
          <w:sz w:val="21"/>
        </w:rPr>
        <w:t xml:space="preserve">    </w:t>
      </w:r>
      <w:r>
        <w:rPr>
          <w:sz w:val="20"/>
        </w:rPr>
        <w:t>话：</w:t>
      </w:r>
      <w:r>
        <w:rPr>
          <w:sz w:val="21"/>
          <w:u w:val="single"/>
        </w:rPr>
        <w:t xml:space="preserve">                                             </w:t>
      </w:r>
      <w:r>
        <w:rPr>
          <w:sz w:val="21"/>
          <w:u w:val="single"/>
        </w:rPr>
        <w:t xml:space="preserve">                           </w:t>
      </w:r>
    </w:p>
    <w:p>
      <w:pPr>
        <w:pStyle w:val="null3"/>
        <w:spacing w:after="120"/>
        <w:ind w:left="435"/>
        <w:jc w:val="both"/>
      </w:pPr>
      <w:r>
        <w:rPr>
          <w:sz w:val="20"/>
        </w:rPr>
        <w:t>传</w:t>
      </w:r>
      <w:r>
        <w:rPr>
          <w:sz w:val="21"/>
        </w:rPr>
        <w:t xml:space="preserve">    </w:t>
      </w:r>
      <w:r>
        <w:rPr>
          <w:sz w:val="20"/>
        </w:rPr>
        <w:t>真：</w:t>
      </w:r>
      <w:r>
        <w:rPr>
          <w:sz w:val="21"/>
          <w:u w:val="single"/>
        </w:rPr>
        <w:t xml:space="preserve">                                                                       </w:t>
      </w:r>
    </w:p>
    <w:p>
      <w:pPr>
        <w:pStyle w:val="null3"/>
        <w:spacing w:after="120"/>
        <w:ind w:left="465"/>
        <w:jc w:val="both"/>
      </w:pPr>
      <w:r>
        <w:rPr>
          <w:sz w:val="20"/>
        </w:rPr>
        <w:t>电子信箱：</w:t>
      </w:r>
      <w:r>
        <w:rPr>
          <w:sz w:val="21"/>
          <w:u w:val="single"/>
        </w:rPr>
        <w:t xml:space="preserve">                                              </w:t>
      </w:r>
      <w:r>
        <w:rPr>
          <w:sz w:val="21"/>
          <w:u w:val="single"/>
        </w:rPr>
        <w:t xml:space="preserve">                        </w:t>
      </w:r>
    </w:p>
    <w:p>
      <w:pPr>
        <w:pStyle w:val="null3"/>
        <w:jc w:val="both"/>
      </w:pPr>
      <w:r>
        <w:rPr>
          <w:sz w:val="20"/>
        </w:rPr>
        <w:t>年</w:t>
      </w:r>
      <w:r>
        <w:rPr>
          <w:sz w:val="21"/>
        </w:rPr>
        <w:t xml:space="preserve">     </w:t>
      </w:r>
      <w:r>
        <w:rPr>
          <w:sz w:val="20"/>
        </w:rPr>
        <w:t>月</w:t>
      </w:r>
      <w:r>
        <w:rPr>
          <w:sz w:val="21"/>
        </w:rPr>
        <w:t xml:space="preserve">     </w:t>
      </w:r>
      <w:r>
        <w:rPr>
          <w:sz w:val="20"/>
        </w:rPr>
        <w:t>日</w:t>
      </w:r>
    </w:p>
    <w:p>
      <w:pPr>
        <w:pStyle w:val="null3"/>
        <w:jc w:val="both"/>
      </w:pPr>
      <w:r>
        <w:rPr/>
        <w:t xml:space="preserve"> </w:t>
      </w:r>
    </w:p>
    <w:p>
      <w:pPr>
        <w:pStyle w:val="null3"/>
        <w:spacing w:after="120"/>
        <w:ind w:left="45"/>
        <w:jc w:val="both"/>
      </w:pPr>
      <w:r>
        <w:rPr>
          <w:sz w:val="20"/>
        </w:rPr>
        <w:t>附件</w:t>
      </w:r>
      <w:r>
        <w:rPr>
          <w:sz w:val="21"/>
        </w:rPr>
        <w:t xml:space="preserve"> </w:t>
      </w:r>
      <w:r>
        <w:rPr>
          <w:sz w:val="20"/>
          <w:b/>
        </w:rPr>
        <w:t>1.</w:t>
      </w:r>
      <w:r>
        <w:rPr>
          <w:sz w:val="20"/>
        </w:rPr>
        <w:t>测评服务说明书</w:t>
      </w:r>
    </w:p>
    <w:p>
      <w:pPr>
        <w:pStyle w:val="null3"/>
        <w:spacing w:after="120"/>
        <w:ind w:left="30" w:right="45" w:firstLine="420"/>
        <w:jc w:val="both"/>
      </w:pPr>
      <w:r>
        <w:rPr>
          <w:sz w:val="20"/>
        </w:rPr>
        <w:t>测评服务说明书包括但不限于以下内容：</w:t>
      </w:r>
    </w:p>
    <w:p>
      <w:pPr>
        <w:pStyle w:val="null3"/>
        <w:spacing w:after="120"/>
        <w:ind w:left="15" w:right="45" w:firstLine="422"/>
        <w:jc w:val="both"/>
      </w:pPr>
      <w:r>
        <w:rPr>
          <w:sz w:val="20"/>
        </w:rPr>
        <w:t>1.服务目标</w:t>
      </w:r>
    </w:p>
    <w:p>
      <w:pPr>
        <w:pStyle w:val="null3"/>
        <w:spacing w:after="120"/>
        <w:ind w:left="15" w:right="45" w:firstLine="422"/>
        <w:jc w:val="both"/>
      </w:pPr>
      <w:r>
        <w:rPr>
          <w:sz w:val="20"/>
        </w:rPr>
        <w:t>2.服务的内容和范围</w:t>
      </w:r>
    </w:p>
    <w:p>
      <w:pPr>
        <w:pStyle w:val="null3"/>
        <w:spacing w:after="120"/>
        <w:ind w:left="15" w:right="45" w:firstLine="422"/>
        <w:jc w:val="both"/>
      </w:pPr>
      <w:r>
        <w:rPr>
          <w:sz w:val="20"/>
        </w:rPr>
        <w:t>3.服务标准和原则</w:t>
      </w:r>
    </w:p>
    <w:p>
      <w:pPr>
        <w:pStyle w:val="null3"/>
        <w:spacing w:after="120"/>
        <w:ind w:left="15" w:right="45" w:firstLine="422"/>
        <w:jc w:val="both"/>
      </w:pPr>
      <w:r>
        <w:rPr>
          <w:sz w:val="20"/>
        </w:rPr>
        <w:t>4.服务质量保证</w:t>
      </w:r>
    </w:p>
    <w:p>
      <w:pPr>
        <w:pStyle w:val="null3"/>
        <w:spacing w:after="120"/>
        <w:ind w:left="15" w:right="45" w:firstLine="422"/>
        <w:jc w:val="both"/>
      </w:pPr>
      <w:r>
        <w:rPr>
          <w:sz w:val="20"/>
        </w:rPr>
        <w:t>5.服务交付物</w:t>
      </w:r>
    </w:p>
    <w:p>
      <w:pPr>
        <w:pStyle w:val="null3"/>
        <w:spacing w:before="135" w:after="120"/>
        <w:ind w:left="45"/>
        <w:jc w:val="both"/>
      </w:pPr>
      <w:r>
        <w:rPr>
          <w:sz w:val="20"/>
        </w:rPr>
        <w:t>附件</w:t>
      </w:r>
      <w:r>
        <w:rPr>
          <w:sz w:val="21"/>
        </w:rPr>
        <w:t xml:space="preserve"> </w:t>
      </w:r>
      <w:r>
        <w:rPr>
          <w:sz w:val="20"/>
          <w:b/>
        </w:rPr>
        <w:t>2.</w:t>
      </w:r>
      <w:r>
        <w:rPr>
          <w:sz w:val="20"/>
        </w:rPr>
        <w:t>验收要求</w:t>
      </w:r>
    </w:p>
    <w:p>
      <w:pPr>
        <w:pStyle w:val="null3"/>
        <w:spacing w:after="120"/>
        <w:ind w:left="15" w:right="45" w:firstLine="422"/>
        <w:jc w:val="both"/>
      </w:pPr>
      <w:r>
        <w:rPr>
          <w:sz w:val="20"/>
        </w:rPr>
        <w:t>提出阶段性服务确认、最终验收成果及要求。</w:t>
      </w:r>
    </w:p>
    <w:p>
      <w:pPr>
        <w:pStyle w:val="null3"/>
        <w:spacing w:after="120"/>
        <w:ind w:left="15" w:right="45" w:firstLine="422"/>
        <w:jc w:val="both"/>
      </w:pPr>
      <w:r>
        <w:rPr>
          <w:sz w:val="20"/>
        </w:rPr>
        <w:t>验收要求包括但不限于服务交付、最终验收标准、验收方法、验收进度计划等。</w:t>
      </w:r>
    </w:p>
    <w:p>
      <w:pPr>
        <w:pStyle w:val="null3"/>
        <w:spacing w:before="135" w:after="120"/>
        <w:ind w:left="45"/>
        <w:jc w:val="both"/>
      </w:pPr>
      <w:r>
        <w:rPr>
          <w:sz w:val="20"/>
        </w:rPr>
        <w:t>附件</w:t>
      </w:r>
      <w:r>
        <w:rPr>
          <w:sz w:val="21"/>
        </w:rPr>
        <w:t xml:space="preserve"> </w:t>
      </w:r>
      <w:r>
        <w:rPr>
          <w:sz w:val="20"/>
          <w:b/>
        </w:rPr>
        <w:t>3.</w:t>
      </w:r>
      <w:r>
        <w:rPr>
          <w:sz w:val="21"/>
          <w:b/>
        </w:rPr>
        <w:t xml:space="preserve"> </w:t>
      </w:r>
      <w:r>
        <w:rPr>
          <w:sz w:val="20"/>
        </w:rPr>
        <w:t>乙方团队人员清单</w:t>
      </w:r>
    </w:p>
    <w:p>
      <w:pPr>
        <w:pStyle w:val="null3"/>
        <w:spacing w:after="120"/>
        <w:ind w:left="15" w:right="45" w:firstLine="422"/>
        <w:jc w:val="both"/>
      </w:pPr>
      <w:r>
        <w:rPr>
          <w:sz w:val="20"/>
        </w:rPr>
        <w:t>提出乙方拟投入的团队人员名单，及各角色职责与分工。</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59"/>
        <w:gridCol w:w="817"/>
        <w:gridCol w:w="671"/>
        <w:gridCol w:w="671"/>
        <w:gridCol w:w="671"/>
        <w:gridCol w:w="802"/>
        <w:gridCol w:w="802"/>
        <w:gridCol w:w="1196"/>
        <w:gridCol w:w="1883"/>
      </w:tblGrid>
      <w:tr>
        <w:tc>
          <w:tcPr>
            <w:tcW w:type="dxa" w:w="7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姓名</w:t>
            </w:r>
          </w:p>
        </w:tc>
        <w:tc>
          <w:tcPr>
            <w:tcW w:type="dxa" w:w="8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性别</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年龄</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学历</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职称</w:t>
            </w:r>
          </w:p>
        </w:tc>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25"/>
              <w:jc w:val="both"/>
            </w:pPr>
            <w:r>
              <w:rPr>
                <w:sz w:val="20"/>
              </w:rPr>
              <w:t>同类</w:t>
            </w:r>
          </w:p>
          <w:p>
            <w:pPr>
              <w:pStyle w:val="null3"/>
              <w:ind w:left="210"/>
              <w:jc w:val="both"/>
            </w:pPr>
            <w:r>
              <w:rPr>
                <w:sz w:val="20"/>
              </w:rPr>
              <w:t>工作</w:t>
            </w:r>
          </w:p>
          <w:p>
            <w:pPr>
              <w:pStyle w:val="null3"/>
              <w:spacing w:before="105"/>
              <w:ind w:left="210"/>
              <w:jc w:val="both"/>
            </w:pPr>
            <w:r>
              <w:rPr>
                <w:sz w:val="20"/>
              </w:rPr>
              <w:t>年限</w:t>
            </w:r>
          </w:p>
        </w:tc>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职务</w:t>
            </w:r>
          </w:p>
        </w:tc>
        <w:tc>
          <w:tcPr>
            <w:tcW w:type="dxa" w:w="1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项目角色</w:t>
            </w:r>
          </w:p>
        </w:tc>
        <w:tc>
          <w:tcPr>
            <w:tcW w:type="dxa" w:w="18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承担工作</w:t>
            </w: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272"/>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项目主要人员简历（毕业院校、</w:t>
            </w:r>
            <w:r>
              <w:rPr>
                <w:sz w:val="21"/>
              </w:rPr>
              <w:t xml:space="preserve"> </w:t>
            </w:r>
            <w:r>
              <w:rPr>
                <w:sz w:val="20"/>
              </w:rPr>
              <w:t>曾任职、专长、承担同类项目历</w:t>
            </w:r>
            <w:r>
              <w:rPr>
                <w:sz w:val="20"/>
              </w:rPr>
              <w:t>史情况）</w:t>
            </w:r>
          </w:p>
        </w:tc>
      </w:tr>
    </w:tbl>
    <w:p>
      <w:pPr>
        <w:pStyle w:val="null3"/>
        <w:spacing w:before="135" w:after="120"/>
        <w:ind w:left="45"/>
        <w:jc w:val="both"/>
      </w:pPr>
      <w:r>
        <w:rPr>
          <w:sz w:val="20"/>
        </w:rPr>
        <w:t>附件</w:t>
      </w:r>
      <w:r>
        <w:rPr>
          <w:sz w:val="21"/>
        </w:rPr>
        <w:t xml:space="preserve"> </w:t>
      </w:r>
      <w:r>
        <w:rPr>
          <w:sz w:val="20"/>
          <w:b/>
        </w:rPr>
        <w:t>4.</w:t>
      </w:r>
      <w:r>
        <w:rPr>
          <w:sz w:val="20"/>
        </w:rPr>
        <w:t>服务价格明细（若有）</w:t>
      </w:r>
    </w:p>
    <w:p>
      <w:pPr>
        <w:pStyle w:val="null3"/>
        <w:ind w:firstLine="432"/>
        <w:jc w:val="both"/>
      </w:pPr>
      <w:r>
        <w:rPr>
          <w:sz w:val="20"/>
        </w:rPr>
        <w:t>提出乙方服务价格构成及分项明细表。</w:t>
      </w:r>
    </w:p>
    <w:p>
      <w:pPr>
        <w:pStyle w:val="null3"/>
        <w:jc w:val="both"/>
      </w:pPr>
      <w:r>
        <w:rPr/>
        <w:t xml:space="preserve"> </w:t>
      </w:r>
    </w:p>
    <w:p>
      <w:pPr>
        <w:pStyle w:val="null3"/>
        <w:spacing w:before="135" w:after="120"/>
        <w:ind w:left="45"/>
        <w:jc w:val="both"/>
      </w:pPr>
      <w:r>
        <w:rPr>
          <w:sz w:val="20"/>
        </w:rPr>
        <w:t>附件</w:t>
      </w:r>
      <w:r>
        <w:rPr>
          <w:sz w:val="21"/>
        </w:rPr>
        <w:t xml:space="preserve"> </w:t>
      </w:r>
      <w:r>
        <w:rPr>
          <w:sz w:val="20"/>
          <w:b/>
        </w:rPr>
        <w:t>5.</w:t>
      </w:r>
      <w:r>
        <w:rPr>
          <w:sz w:val="20"/>
        </w:rPr>
        <w:t>保密承诺书</w:t>
      </w:r>
    </w:p>
    <w:p>
      <w:pPr>
        <w:pStyle w:val="null3"/>
        <w:spacing w:before="225" w:after="120"/>
        <w:ind w:left="3765"/>
        <w:jc w:val="both"/>
      </w:pPr>
      <w:r>
        <w:rPr>
          <w:sz w:val="20"/>
        </w:rPr>
        <w:t>保密承诺书</w:t>
      </w:r>
    </w:p>
    <w:p>
      <w:pPr>
        <w:pStyle w:val="null3"/>
        <w:jc w:val="both"/>
      </w:pPr>
      <w:r>
        <w:rPr>
          <w:sz w:val="20"/>
        </w:rPr>
        <w:t>致：</w:t>
      </w:r>
      <w:r>
        <w:rPr>
          <w:sz w:val="21"/>
          <w:u w:val="single"/>
        </w:rPr>
        <w:t xml:space="preserve">                     </w:t>
      </w:r>
    </w:p>
    <w:p>
      <w:pPr>
        <w:pStyle w:val="null3"/>
        <w:spacing w:after="120"/>
        <w:ind w:left="15" w:right="45" w:firstLine="422"/>
        <w:jc w:val="both"/>
      </w:pPr>
      <w:r>
        <w:rPr>
          <w:sz w:val="20"/>
        </w:rPr>
        <w:t>为保护合作方甲方的合法利益，保证合作双方实现顺利合作，避免因信息泄露而给甲方造</w:t>
      </w:r>
      <w:r>
        <w:rPr>
          <w:sz w:val="21"/>
        </w:rPr>
        <w:t xml:space="preserve"> </w:t>
      </w:r>
      <w:r>
        <w:rPr>
          <w:sz w:val="20"/>
        </w:rPr>
        <w:t>成损失，本项目的服务方</w:t>
      </w:r>
      <w:r>
        <w:rPr>
          <w:sz w:val="21"/>
          <w:u w:val="single"/>
        </w:rPr>
        <w:t xml:space="preserve">                   </w:t>
      </w:r>
      <w:r>
        <w:rPr>
          <w:sz w:val="21"/>
        </w:rPr>
        <w:t xml:space="preserve"> </w:t>
      </w:r>
      <w:r>
        <w:rPr>
          <w:sz w:val="20"/>
        </w:rPr>
        <w:t>以及参与本项目的所有员工承诺遵守本保密承</w:t>
      </w:r>
    </w:p>
    <w:p>
      <w:pPr>
        <w:pStyle w:val="null3"/>
        <w:spacing w:after="120"/>
        <w:ind w:left="15"/>
        <w:jc w:val="both"/>
      </w:pPr>
      <w:r>
        <w:rPr>
          <w:sz w:val="20"/>
        </w:rPr>
        <w:t>诺书内容。</w:t>
      </w:r>
    </w:p>
    <w:p>
      <w:pPr>
        <w:pStyle w:val="null3"/>
        <w:spacing w:after="120"/>
        <w:ind w:left="15" w:right="45" w:firstLine="422"/>
        <w:jc w:val="both"/>
      </w:pPr>
      <w:r>
        <w:rPr>
          <w:sz w:val="20"/>
        </w:rPr>
        <w:t>一、保密信息定义</w:t>
      </w:r>
    </w:p>
    <w:p>
      <w:pPr>
        <w:pStyle w:val="null3"/>
        <w:spacing w:after="120"/>
        <w:ind w:left="15" w:right="45" w:firstLine="422"/>
        <w:jc w:val="both"/>
      </w:pPr>
      <w:r>
        <w:rPr>
          <w:sz w:val="20"/>
        </w:rPr>
        <w:t>本承诺书所称的</w:t>
      </w:r>
      <w:r>
        <w:rPr>
          <w:sz w:val="20"/>
        </w:rPr>
        <w:t>“保密信息 ”是指所有涉密信息、商业秘密、技术秘密、通信或与该项目相关的其他信息，无论是书面的、口头的、图形的、电磁的或其他任何形式的信息，包括（但不限于）数据、用户名、 口令、产品、文件、规划、方案、技术、方法、仪器设备和其他信息及文档等，上述信息在本项目以如下形式确定：</w:t>
      </w:r>
    </w:p>
    <w:p>
      <w:pPr>
        <w:pStyle w:val="null3"/>
        <w:spacing w:after="120"/>
        <w:ind w:left="15" w:right="45" w:firstLine="422"/>
        <w:jc w:val="both"/>
      </w:pPr>
      <w:r>
        <w:rPr>
          <w:sz w:val="20"/>
        </w:rPr>
        <w:t>1. 甲方在项目实施中为乙方及乙方工作人员提供必要的数据、程序、用户名、 口令和资料等；</w:t>
      </w:r>
    </w:p>
    <w:p>
      <w:pPr>
        <w:pStyle w:val="null3"/>
        <w:spacing w:after="120"/>
        <w:ind w:left="15" w:right="45" w:firstLine="422"/>
        <w:jc w:val="both"/>
      </w:pPr>
      <w:r>
        <w:rPr>
          <w:sz w:val="20"/>
        </w:rPr>
        <w:t>2.在对甲方提供服务工作中涉及的业务及技术文档，包括政策、方案设计细节、程序文件、数据结构，以及相关业务系统的硬软件、文档，测试和测试产生的数据等；</w:t>
      </w:r>
    </w:p>
    <w:p>
      <w:pPr>
        <w:pStyle w:val="null3"/>
        <w:spacing w:after="120"/>
        <w:ind w:left="15" w:right="45" w:firstLine="422"/>
        <w:jc w:val="both"/>
      </w:pPr>
      <w:r>
        <w:rPr>
          <w:sz w:val="20"/>
        </w:rPr>
        <w:t>3.服务过程中产生的所有成果为保密的内容；</w:t>
      </w:r>
    </w:p>
    <w:p>
      <w:pPr>
        <w:pStyle w:val="null3"/>
        <w:spacing w:after="120"/>
        <w:ind w:left="15" w:right="45" w:firstLine="422"/>
        <w:jc w:val="both"/>
      </w:pPr>
      <w:r>
        <w:rPr>
          <w:sz w:val="20"/>
        </w:rPr>
        <w:t>4.其他甲方合理认为并申明属于保密信息的内容。</w:t>
      </w:r>
    </w:p>
    <w:p>
      <w:pPr>
        <w:pStyle w:val="null3"/>
        <w:spacing w:after="120"/>
        <w:ind w:left="15" w:right="45" w:firstLine="422"/>
        <w:jc w:val="both"/>
      </w:pPr>
      <w:r>
        <w:rPr>
          <w:sz w:val="20"/>
        </w:rPr>
        <w:t>二、保密要求</w:t>
      </w:r>
    </w:p>
    <w:p>
      <w:pPr>
        <w:pStyle w:val="null3"/>
        <w:spacing w:after="120"/>
        <w:ind w:left="15" w:right="45" w:firstLine="422"/>
        <w:jc w:val="both"/>
      </w:pPr>
      <w:r>
        <w:rPr>
          <w:sz w:val="20"/>
        </w:rPr>
        <w:t>我公司在国家相关法律法规、规章政策所规定的前提下，全力限制</w:t>
      </w:r>
      <w:r>
        <w:rPr>
          <w:sz w:val="20"/>
        </w:rPr>
        <w:t>“保密信息 ”的使用范 围以利保密防范，并仅用于为甲方提供服务。在未经甲方书面形式授权下，我公司不会直接或 间接使用“项目资料 ”的利益或目的性的任何专有信息，亦不会把任何专用信息披露给他人，我公司的所有员工均有义务受约束，并负有保密的义务。</w:t>
      </w:r>
    </w:p>
    <w:p>
      <w:pPr>
        <w:pStyle w:val="null3"/>
        <w:spacing w:after="120"/>
        <w:ind w:left="15" w:right="45" w:firstLine="422"/>
        <w:jc w:val="both"/>
      </w:pPr>
      <w:r>
        <w:rPr>
          <w:sz w:val="20"/>
        </w:rPr>
        <w:t>1.承诺人始终对保密资料保密，不在项目之外使用甲方提供的保密信息及因履行本项目而掌握的保密信息。</w:t>
      </w:r>
    </w:p>
    <w:p>
      <w:pPr>
        <w:pStyle w:val="null3"/>
        <w:spacing w:after="120"/>
        <w:ind w:left="15" w:right="45" w:firstLine="422"/>
        <w:jc w:val="both"/>
      </w:pPr>
      <w:r>
        <w:rPr>
          <w:sz w:val="20"/>
        </w:rPr>
        <w:t>2.未经甲方书面同意，不向任何第三方提供保密信息以及可以接触上述保密信息的手段，包括在公开场合展览，公开对外宣传，作为文章、讯息、参考数据发表等。</w:t>
      </w:r>
    </w:p>
    <w:p>
      <w:pPr>
        <w:pStyle w:val="null3"/>
        <w:spacing w:after="120"/>
        <w:ind w:left="15" w:right="45" w:firstLine="422"/>
        <w:jc w:val="both"/>
      </w:pPr>
      <w:r>
        <w:rPr>
          <w:sz w:val="20"/>
        </w:rPr>
        <w:t>3.只向项目相关人员（包括各自的领导﹑ 同事和雇员等）为商讨合作项目而有需要知悉保密信息的人士披露保密信息；并保证上述各相关人员的行为将会符合本守则的规定。</w:t>
      </w:r>
    </w:p>
    <w:p>
      <w:pPr>
        <w:pStyle w:val="null3"/>
        <w:spacing w:after="120"/>
        <w:ind w:left="15" w:right="45" w:firstLine="422"/>
        <w:jc w:val="both"/>
      </w:pPr>
      <w:r>
        <w:rPr>
          <w:sz w:val="20"/>
        </w:rPr>
        <w:t>4.在商讨合作项目的过程中，若需向第三方披露甲方的保密信息，应事先取得甲方书面许可，并要求该第三方不得向任何其他人士泄露保密信息。</w:t>
      </w:r>
    </w:p>
    <w:p>
      <w:pPr>
        <w:pStyle w:val="null3"/>
        <w:spacing w:after="120"/>
        <w:ind w:left="15" w:right="45" w:firstLine="422"/>
        <w:jc w:val="both"/>
      </w:pPr>
      <w:r>
        <w:rPr>
          <w:sz w:val="20"/>
        </w:rPr>
        <w:t>5.有关保密的内容和义务，未经甲方解封则长期有效。</w:t>
      </w:r>
    </w:p>
    <w:p>
      <w:pPr>
        <w:pStyle w:val="null3"/>
        <w:jc w:val="both"/>
      </w:pPr>
      <w:r>
        <w:rPr>
          <w:sz w:val="20"/>
        </w:rPr>
        <w:t>承诺人：</w:t>
      </w:r>
    </w:p>
    <w:p>
      <w:pPr>
        <w:pStyle w:val="null3"/>
        <w:spacing w:before="225" w:after="120"/>
        <w:jc w:val="right"/>
      </w:pPr>
      <w:r>
        <w:rPr>
          <w:sz w:val="20"/>
        </w:rPr>
        <w:t>（法定代表人或委托代理人签字并盖单位公章）</w:t>
      </w:r>
    </w:p>
    <w:p>
      <w:pPr>
        <w:pStyle w:val="null3"/>
        <w:spacing w:before="60" w:after="120"/>
        <w:ind w:left="4215"/>
        <w:jc w:val="both"/>
      </w:pPr>
      <w:r>
        <w:rPr>
          <w:sz w:val="20"/>
        </w:rPr>
        <w:t>日</w:t>
      </w:r>
      <w:r>
        <w:rPr>
          <w:sz w:val="20"/>
        </w:rPr>
        <w:t xml:space="preserve">  </w:t>
      </w:r>
      <w:r>
        <w:rPr>
          <w:sz w:val="20"/>
        </w:rPr>
        <w:t>期：</w:t>
      </w:r>
    </w:p>
    <w:p>
      <w:pPr>
        <w:pStyle w:val="null3"/>
        <w:jc w:val="both"/>
      </w:pPr>
      <w:r>
        <w:rPr/>
        <w:t xml:space="preserve"> </w:t>
      </w:r>
    </w:p>
    <w:p>
      <w:pPr>
        <w:pStyle w:val="null3"/>
        <w:spacing w:before="135" w:after="120"/>
        <w:ind w:left="45"/>
        <w:jc w:val="both"/>
      </w:pPr>
      <w:r>
        <w:rPr>
          <w:sz w:val="20"/>
        </w:rPr>
        <w:t>附件</w:t>
      </w:r>
      <w:r>
        <w:rPr>
          <w:sz w:val="21"/>
        </w:rPr>
        <w:t xml:space="preserve"> </w:t>
      </w:r>
      <w:r>
        <w:rPr>
          <w:sz w:val="20"/>
          <w:b/>
        </w:rPr>
        <w:t>6.</w:t>
      </w:r>
      <w:r>
        <w:rPr>
          <w:sz w:val="20"/>
        </w:rPr>
        <w:t>反商业贿赂协议</w:t>
      </w:r>
    </w:p>
    <w:p>
      <w:pPr>
        <w:pStyle w:val="null3"/>
        <w:jc w:val="both"/>
      </w:pPr>
      <w:r>
        <w:rPr>
          <w:sz w:val="20"/>
        </w:rPr>
        <w:t>反商业贿赂协议</w:t>
      </w:r>
    </w:p>
    <w:p>
      <w:pPr>
        <w:pStyle w:val="null3"/>
        <w:spacing w:after="120"/>
        <w:ind w:left="15" w:right="45" w:firstLine="422"/>
        <w:jc w:val="both"/>
      </w:pPr>
      <w:r>
        <w:rPr>
          <w:sz w:val="20"/>
        </w:rPr>
        <w:t>根据《关于开展治理商业贿赂专项工作的意见》（中办发〔</w:t>
      </w:r>
      <w:r>
        <w:rPr>
          <w:sz w:val="20"/>
        </w:rPr>
        <w:t>2006〕9 号） 以及有关项目服 务、廉政建设的规定，为做好项目服务中的反商业贿赂工作，建立起责任机制、督查机制和保 障机制，保证项目服务高效优质，保证建设资金的安全和有效使用以及投资效益，本项目甲方与乙方特订立如下协议。</w:t>
      </w:r>
    </w:p>
    <w:p>
      <w:pPr>
        <w:pStyle w:val="null3"/>
        <w:spacing w:after="120"/>
        <w:ind w:left="15" w:right="45" w:firstLine="422"/>
        <w:jc w:val="both"/>
      </w:pPr>
      <w:r>
        <w:rPr>
          <w:sz w:val="20"/>
        </w:rPr>
        <w:t>一、</w:t>
      </w:r>
      <w:r>
        <w:rPr>
          <w:sz w:val="20"/>
        </w:rPr>
        <w:t>甲乙双方的权利和义务</w:t>
      </w:r>
    </w:p>
    <w:p>
      <w:pPr>
        <w:pStyle w:val="null3"/>
        <w:spacing w:after="120"/>
        <w:ind w:left="15" w:right="45" w:firstLine="422"/>
        <w:jc w:val="both"/>
      </w:pPr>
      <w:r>
        <w:rPr>
          <w:sz w:val="20"/>
        </w:rPr>
        <w:t>1.严格遵守党的政策规定和国家有关法律法规及广东省委、省政府关于反商业贿赂和加强党风廉政建设的有关规定。</w:t>
      </w:r>
    </w:p>
    <w:p>
      <w:pPr>
        <w:pStyle w:val="null3"/>
        <w:spacing w:after="120"/>
        <w:ind w:left="15" w:right="45" w:firstLine="422"/>
        <w:jc w:val="both"/>
      </w:pPr>
      <w:r>
        <w:rPr>
          <w:sz w:val="20"/>
        </w:rPr>
        <w:t>2.严格执行本项目的合同文件，自觉按合同办事。</w:t>
      </w:r>
    </w:p>
    <w:p>
      <w:pPr>
        <w:pStyle w:val="null3"/>
        <w:spacing w:after="120"/>
        <w:ind w:left="15" w:right="45" w:firstLine="422"/>
        <w:jc w:val="both"/>
      </w:pPr>
      <w:r>
        <w:rPr>
          <w:sz w:val="20"/>
        </w:rPr>
        <w:t>3.双方的业务活动坚持公开、公正、诚信、透明的原则（法律认定的商业秘密和合同文件另有规定除外），不得损害国家和集体利益，违反项目管理规章制度。</w:t>
      </w:r>
    </w:p>
    <w:p>
      <w:pPr>
        <w:pStyle w:val="null3"/>
        <w:spacing w:after="120"/>
        <w:ind w:left="15" w:right="45" w:firstLine="422"/>
        <w:jc w:val="both"/>
      </w:pPr>
      <w:r>
        <w:rPr>
          <w:sz w:val="20"/>
        </w:rPr>
        <w:t>4.建立健全反商业贿赂和廉政制度，开展相关教育，设立反商业贿赂和廉政告示牌。公布举报电话，监督并认真查处违法违纪行为。</w:t>
      </w:r>
    </w:p>
    <w:p>
      <w:pPr>
        <w:pStyle w:val="null3"/>
        <w:spacing w:after="120"/>
        <w:ind w:left="15" w:right="45" w:firstLine="422"/>
        <w:jc w:val="both"/>
      </w:pPr>
      <w:r>
        <w:rPr>
          <w:sz w:val="20"/>
        </w:rPr>
        <w:t>5.发现对方在业务活动中有违反商业贿赂和廉政规定的行为，有及时提醒对方纠正的权利和义务。</w:t>
      </w:r>
    </w:p>
    <w:p>
      <w:pPr>
        <w:pStyle w:val="null3"/>
        <w:spacing w:after="120"/>
        <w:ind w:left="15" w:right="45" w:firstLine="422"/>
        <w:jc w:val="both"/>
      </w:pPr>
      <w:r>
        <w:rPr>
          <w:sz w:val="20"/>
        </w:rPr>
        <w:t>6.发现对方严重违反合同义务条款的行为，有向其上级有关部门举报、建议给予处理并要求告知处理结果的权利。</w:t>
      </w:r>
    </w:p>
    <w:p>
      <w:pPr>
        <w:pStyle w:val="null3"/>
        <w:spacing w:after="120"/>
        <w:ind w:left="15" w:right="45" w:firstLine="422"/>
        <w:jc w:val="both"/>
      </w:pPr>
      <w:r>
        <w:rPr>
          <w:sz w:val="20"/>
        </w:rPr>
        <w:t>7.双方或双方与系统设计、软件开发、系统集成、设备材料供应等相关单位不得串通、弄虚作假谋取不正当利益或降低服务质量等损害国家利益。</w:t>
      </w:r>
    </w:p>
    <w:p>
      <w:pPr>
        <w:pStyle w:val="null3"/>
        <w:spacing w:after="120"/>
        <w:ind w:left="15" w:right="45" w:firstLine="422"/>
        <w:jc w:val="both"/>
      </w:pPr>
      <w:r>
        <w:rPr>
          <w:sz w:val="20"/>
        </w:rPr>
        <w:t>8. 乙方遵守《反商业贿赂协议》情况纳入甲方对乙方的绩效考评范围。</w:t>
      </w:r>
    </w:p>
    <w:p>
      <w:pPr>
        <w:pStyle w:val="null3"/>
        <w:spacing w:after="120"/>
        <w:ind w:left="15" w:right="45" w:firstLine="422"/>
        <w:jc w:val="both"/>
      </w:pPr>
      <w:r>
        <w:rPr>
          <w:sz w:val="20"/>
        </w:rPr>
        <w:t>二、</w:t>
      </w:r>
      <w:r>
        <w:rPr>
          <w:sz w:val="20"/>
        </w:rPr>
        <w:t>甲方的义务</w:t>
      </w:r>
    </w:p>
    <w:p>
      <w:pPr>
        <w:pStyle w:val="null3"/>
        <w:spacing w:after="120"/>
        <w:ind w:left="15" w:right="45" w:firstLine="422"/>
        <w:jc w:val="both"/>
      </w:pPr>
      <w:r>
        <w:rPr>
          <w:sz w:val="20"/>
        </w:rPr>
        <w:t>1. 甲方及其工作人员不索要或接受乙方的礼金、有价证券和贵重物品，不得在乙方报销任何应由甲方或甲方工作人员个人支付的费用等。</w:t>
      </w:r>
    </w:p>
    <w:p>
      <w:pPr>
        <w:pStyle w:val="null3"/>
        <w:spacing w:after="120"/>
        <w:ind w:left="15" w:right="45" w:firstLine="422"/>
        <w:jc w:val="both"/>
      </w:pPr>
      <w:r>
        <w:rPr>
          <w:sz w:val="20"/>
        </w:rPr>
        <w:t>2. 甲方工作人员不得参加乙方安排的超标准宴请和娱乐活动；不得接受乙方提供的通讯工具、交通工具和高档办公用品等。</w:t>
      </w:r>
    </w:p>
    <w:p>
      <w:pPr>
        <w:pStyle w:val="null3"/>
        <w:spacing w:after="120"/>
        <w:ind w:left="15" w:right="45" w:firstLine="422"/>
        <w:jc w:val="both"/>
      </w:pPr>
      <w:r>
        <w:rPr>
          <w:sz w:val="20"/>
        </w:rPr>
        <w:t>3. 甲方及其工作人员不得要求或者接受乙方为其住房装修、婚丧嫁娶活动、配偶子女的工作安排以及出国出境、旅游等提供方便等。</w:t>
      </w:r>
    </w:p>
    <w:p>
      <w:pPr>
        <w:pStyle w:val="null3"/>
        <w:spacing w:after="120"/>
        <w:ind w:left="15" w:right="45" w:firstLine="422"/>
        <w:jc w:val="both"/>
      </w:pPr>
      <w:r>
        <w:rPr>
          <w:sz w:val="20"/>
        </w:rPr>
        <w:t>4. 甲方工作人员及其配偶、子女不得从事与项目有关的材料设备供应、服务承包、劳务活动等。</w:t>
      </w:r>
    </w:p>
    <w:p>
      <w:pPr>
        <w:pStyle w:val="null3"/>
        <w:spacing w:after="120"/>
        <w:ind w:left="15" w:right="45" w:firstLine="422"/>
        <w:jc w:val="both"/>
      </w:pPr>
      <w:r>
        <w:rPr>
          <w:sz w:val="20"/>
        </w:rPr>
        <w:t>5. 甲方及其工作人员不得利用职权插手项目活动谋求不正当利益，不得以任何理由向乙方推荐项目建设相关单位或推销材料，不得要求乙方购买合同规定外的材料和设备。</w:t>
      </w:r>
    </w:p>
    <w:p>
      <w:pPr>
        <w:pStyle w:val="null3"/>
        <w:spacing w:after="120"/>
        <w:ind w:left="15" w:right="45" w:firstLine="422"/>
        <w:jc w:val="both"/>
      </w:pPr>
      <w:r>
        <w:rPr>
          <w:sz w:val="20"/>
        </w:rPr>
        <w:t>6. 甲方工作人员要秉公办事，不准营私舞弊，不准利用职权从事各种个人有偿中介活动和安排介绍服务团队。</w:t>
      </w:r>
    </w:p>
    <w:p>
      <w:pPr>
        <w:pStyle w:val="null3"/>
        <w:spacing w:after="120"/>
        <w:ind w:left="15" w:right="45" w:firstLine="422"/>
        <w:jc w:val="both"/>
      </w:pPr>
      <w:r>
        <w:rPr>
          <w:sz w:val="20"/>
        </w:rPr>
        <w:t>三、乙方义务</w:t>
      </w:r>
    </w:p>
    <w:p>
      <w:pPr>
        <w:pStyle w:val="null3"/>
        <w:spacing w:after="120"/>
        <w:ind w:left="15" w:right="45" w:firstLine="422"/>
        <w:jc w:val="both"/>
      </w:pPr>
      <w:r>
        <w:rPr>
          <w:sz w:val="20"/>
        </w:rPr>
        <w:t>1. 乙方不得以任何理由向甲方及其工作人员、服务单位行贿或馈赠礼金、有价证券、贵重礼品。</w:t>
      </w:r>
    </w:p>
    <w:p>
      <w:pPr>
        <w:pStyle w:val="null3"/>
        <w:spacing w:after="120"/>
        <w:ind w:left="15" w:right="45" w:firstLine="422"/>
        <w:jc w:val="both"/>
      </w:pPr>
      <w:r>
        <w:rPr>
          <w:sz w:val="20"/>
        </w:rPr>
        <w:t>2. 乙方不得以任何名义为甲方及其工作人员报销应由甲方单位或个人支付的任何费用。</w:t>
      </w:r>
    </w:p>
    <w:p>
      <w:pPr>
        <w:pStyle w:val="null3"/>
        <w:spacing w:after="120"/>
        <w:ind w:left="15" w:right="45" w:firstLine="422"/>
        <w:jc w:val="both"/>
      </w:pPr>
      <w:r>
        <w:rPr>
          <w:sz w:val="20"/>
        </w:rPr>
        <w:t>3. 乙方不得以任何理由安排甲方工作人员参加超标准宴请及娱乐活动。</w:t>
      </w:r>
    </w:p>
    <w:p>
      <w:pPr>
        <w:pStyle w:val="null3"/>
        <w:spacing w:after="120"/>
        <w:ind w:left="15" w:right="45" w:firstLine="422"/>
        <w:jc w:val="both"/>
      </w:pPr>
      <w:r>
        <w:rPr>
          <w:sz w:val="20"/>
        </w:rPr>
        <w:t>4. 乙方不得为甲方单位和个人购置或提供通讯工具、交通工具和高档办公用品等。</w:t>
      </w:r>
    </w:p>
    <w:p>
      <w:pPr>
        <w:pStyle w:val="null3"/>
        <w:spacing w:after="120"/>
        <w:ind w:left="15" w:right="45" w:firstLine="422"/>
        <w:jc w:val="both"/>
      </w:pPr>
      <w:r>
        <w:rPr>
          <w:sz w:val="20"/>
        </w:rPr>
        <w:t>四、违约责任</w:t>
      </w:r>
    </w:p>
    <w:p>
      <w:pPr>
        <w:pStyle w:val="null3"/>
        <w:spacing w:after="120"/>
        <w:ind w:left="15" w:right="45" w:firstLine="422"/>
        <w:jc w:val="both"/>
      </w:pPr>
      <w:r>
        <w:rPr>
          <w:sz w:val="20"/>
        </w:rPr>
        <w:t>1. 甲方及其工作人员违反本合同第一、二条，按管理权限，依据有关规定给予党纪、政纪 或组织处理；涉嫌犯罪的，移交司法机关追究刑事责任；给乙方单位造成经济损失的，应予以赔偿。</w:t>
      </w:r>
    </w:p>
    <w:p>
      <w:pPr>
        <w:pStyle w:val="null3"/>
        <w:spacing w:after="120"/>
        <w:ind w:left="15" w:right="45" w:firstLine="422"/>
        <w:jc w:val="both"/>
      </w:pPr>
      <w:r>
        <w:rPr>
          <w:sz w:val="20"/>
        </w:rPr>
        <w:t>2. 乙方及其工作人员违反本合同第一、三条，按合同金额的 50%向甲方支付违约金，同时 按管理权限，依据有关规定给予党纪、政纪组织处理；给甲方单位造成经济损失的，应予以经济赔偿。</w:t>
      </w:r>
    </w:p>
    <w:p>
      <w:pPr>
        <w:pStyle w:val="null3"/>
        <w:spacing w:after="120"/>
        <w:ind w:left="15" w:right="45" w:firstLine="422"/>
        <w:jc w:val="both"/>
      </w:pPr>
      <w:r>
        <w:rPr>
          <w:sz w:val="20"/>
        </w:rPr>
        <w:t>五、双方约定，双方有义务对合同执行情况开展自查自纠，并自觉接受有关部门监督。</w:t>
      </w:r>
    </w:p>
    <w:p>
      <w:pPr>
        <w:pStyle w:val="null3"/>
        <w:spacing w:after="120"/>
        <w:ind w:left="15" w:right="45" w:firstLine="422"/>
        <w:jc w:val="both"/>
      </w:pPr>
      <w:r>
        <w:rPr>
          <w:sz w:val="20"/>
        </w:rPr>
        <w:t>六、本协议有效期为甲乙双方签署之日起至该项目保修期满止。</w:t>
      </w:r>
    </w:p>
    <w:p>
      <w:pPr>
        <w:pStyle w:val="null3"/>
        <w:spacing w:after="120"/>
        <w:ind w:left="15" w:right="45" w:firstLine="422"/>
        <w:jc w:val="both"/>
      </w:pPr>
      <w:r>
        <w:rPr>
          <w:sz w:val="20"/>
        </w:rPr>
        <w:t>七、本协议作为</w:t>
      </w:r>
      <w:r>
        <w:rPr>
          <w:sz w:val="21"/>
        </w:rPr>
        <w:t xml:space="preserve"> </w:t>
      </w:r>
      <w:r>
        <w:rPr>
          <w:sz w:val="21"/>
          <w:u w:val="single"/>
        </w:rPr>
        <w:t xml:space="preserve">                    </w:t>
      </w:r>
      <w:r>
        <w:rPr>
          <w:sz w:val="21"/>
        </w:rPr>
        <w:t xml:space="preserve"> </w:t>
      </w:r>
      <w:r>
        <w:rPr>
          <w:sz w:val="20"/>
        </w:rPr>
        <w:t>合同的附件，与上述合同具有同等的法律效力，经</w:t>
      </w:r>
      <w:r>
        <w:rPr>
          <w:sz w:val="20"/>
        </w:rPr>
        <w:t>合同双方签署后生效。</w:t>
      </w:r>
    </w:p>
    <w:p>
      <w:pPr>
        <w:pStyle w:val="null3"/>
        <w:spacing w:after="120"/>
        <w:ind w:left="15" w:right="45"/>
        <w:jc w:val="both"/>
      </w:pPr>
      <w:r>
        <w:rPr>
          <w:sz w:val="20"/>
        </w:rPr>
        <w:t>委托方（甲方）：（盖章）</w:t>
      </w:r>
    </w:p>
    <w:p>
      <w:pPr>
        <w:pStyle w:val="null3"/>
        <w:spacing w:after="120"/>
        <w:ind w:left="15" w:right="45"/>
        <w:jc w:val="both"/>
      </w:pPr>
      <w:r>
        <w:rPr>
          <w:sz w:val="20"/>
        </w:rPr>
        <w:t>法定代表人：</w:t>
      </w:r>
    </w:p>
    <w:p>
      <w:pPr>
        <w:pStyle w:val="null3"/>
        <w:spacing w:after="120"/>
        <w:ind w:left="15" w:right="45"/>
        <w:jc w:val="both"/>
      </w:pPr>
      <w:r>
        <w:rPr>
          <w:sz w:val="20"/>
        </w:rPr>
        <w:t>或其委托代理人：</w:t>
      </w:r>
    </w:p>
    <w:p>
      <w:pPr>
        <w:pStyle w:val="null3"/>
        <w:spacing w:after="120"/>
        <w:ind w:left="15" w:right="45"/>
        <w:jc w:val="both"/>
      </w:pPr>
      <w:r>
        <w:rPr>
          <w:sz w:val="20"/>
        </w:rPr>
        <w:t>日期：</w:t>
      </w:r>
    </w:p>
    <w:p>
      <w:pPr>
        <w:pStyle w:val="null3"/>
        <w:spacing w:after="120"/>
        <w:ind w:left="15" w:right="45"/>
        <w:jc w:val="both"/>
      </w:pPr>
      <w:r>
        <w:rPr>
          <w:sz w:val="20"/>
        </w:rPr>
        <w:t>受托方（乙方）：</w:t>
      </w:r>
    </w:p>
    <w:p>
      <w:pPr>
        <w:pStyle w:val="null3"/>
        <w:spacing w:after="120"/>
        <w:ind w:left="15" w:right="45"/>
        <w:jc w:val="both"/>
      </w:pPr>
      <w:r>
        <w:rPr>
          <w:sz w:val="20"/>
        </w:rPr>
        <w:t>法定代表人：</w:t>
      </w:r>
    </w:p>
    <w:p>
      <w:pPr>
        <w:pStyle w:val="null3"/>
        <w:spacing w:after="120"/>
        <w:ind w:left="15" w:right="45"/>
        <w:jc w:val="both"/>
      </w:pPr>
      <w:r>
        <w:rPr>
          <w:sz w:val="20"/>
        </w:rPr>
        <w:t>或其委托代理人：</w:t>
      </w:r>
    </w:p>
    <w:p>
      <w:pPr>
        <w:pStyle w:val="null3"/>
        <w:spacing w:after="120"/>
        <w:ind w:left="15" w:right="45"/>
        <w:jc w:val="both"/>
      </w:pPr>
      <w:r>
        <w:rPr>
          <w:sz w:val="20"/>
        </w:rPr>
        <w:t>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440001-2026-22293</w:t>
      </w:r>
    </w:p>
    <w:p>
      <w:pPr>
        <w:pStyle w:val="null3"/>
        <w:jc w:val="center"/>
        <w:outlineLvl w:val="3"/>
      </w:pPr>
      <w:r>
        <w:rPr>
          <w:sz w:val="24"/>
          <w:b/>
        </w:rPr>
        <w:t>采购项目编号：</w:t>
      </w:r>
      <w:r>
        <w:rPr>
          <w:sz w:val="24"/>
          <w:b/>
        </w:rPr>
        <w:t>ZZ0260327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省自然资源厅政务信息化运维类（2026年）项目—广东省国土资源技术中心政务信息化运维（2026年）子项目（网络安全等级保护测评及商用密码应用安全性评估服务）</w:t>
      </w:r>
      <w:r>
        <w:rPr>
          <w:u w:val="single"/>
        </w:rPr>
        <w:t>”</w:t>
      </w:r>
      <w:r>
        <w:rPr/>
        <w:t>项目的招标[采购项目编号为：</w:t>
      </w:r>
      <w:r>
        <w:rPr>
          <w:u w:val="single"/>
        </w:rPr>
        <w:t>ZZ0260327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省自然资源厅政务信息化运维类（2026年）项目—广东省国土资源技术中心政务信息化运维（2026年）子项目（网络安全等级保护测评及商用密码应用安全性评估服务）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省自然资源厅政务信息化运维类（2026年）项目—广东省国土资源技术中心政务信息化运维（2026年）子项目（网络安全等级保护测评及商用密码应用安全性评估服务）</w:t>
      </w:r>
      <w:r>
        <w:rPr/>
        <w:t>”项目采购[采购项目编号为</w:t>
      </w:r>
      <w:r>
        <w:rPr/>
        <w:t>ZZ0260327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广东省国土资源技术中心（广东省基础地理信息中心）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省自然资源厅政务信息化运维类（2026年）项目—广东省国土资源技术中心政务信息化运维（2026年）子项目（网络安全等级保护测评及商用密码应用安全性评估服务）</w:t>
      </w:r>
      <w:r>
        <w:rPr/>
        <w:t>招标中获中标（采购项目编号：</w:t>
      </w:r>
      <w:r>
        <w:rPr/>
        <w:t>ZZ0260327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省自然资源厅政务信息化运维类（2026年）项目—广东省国土资源技术中心政务信息化运维（2026年）子项目（网络安全等级保护测评及商用密码应用安全性评估服务）</w:t>
      </w:r>
      <w:r>
        <w:rPr/>
        <w:t>”项目（采购项目编号：</w:t>
      </w:r>
      <w:r>
        <w:rPr/>
        <w:t>ZZ0260327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