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440101-2026-06113</w:t>
      </w:r>
    </w:p>
    <w:p>
      <w:pPr>
        <w:pStyle w:val="null3"/>
        <w:jc w:val="center"/>
        <w:outlineLvl w:val="3"/>
      </w:pPr>
      <w:r>
        <w:rPr>
          <w:sz w:val="24"/>
          <w:b/>
        </w:rPr>
        <w:t>采购项目编号：</w:t>
      </w:r>
      <w:r>
        <w:rPr>
          <w:sz w:val="24"/>
          <w:b/>
        </w:rPr>
        <w:t>ZZ0260271</w:t>
      </w:r>
    </w:p>
    <w:p>
      <w:pPr>
        <w:pStyle w:val="null3"/>
        <w:jc w:val="center"/>
        <w:outlineLvl w:val="3"/>
      </w:pPr>
      <w:r>
        <w:rPr>
          <w:sz w:val="24"/>
          <w:b/>
        </w:rPr>
        <w:t>项目名称：</w:t>
      </w:r>
      <w:r>
        <w:rPr>
          <w:sz w:val="24"/>
          <w:b/>
        </w:rPr>
        <w:t>市教育局卫职院药品质量控制实训室设备购置经费</w:t>
      </w:r>
    </w:p>
    <w:p>
      <w:pPr>
        <w:pStyle w:val="null3"/>
        <w:jc w:val="center"/>
        <w:outlineLvl w:val="3"/>
      </w:pPr>
      <w:r>
        <w:rPr>
          <w:sz w:val="24"/>
          <w:b/>
        </w:rPr>
        <w:t>采购人：</w:t>
      </w:r>
      <w:r>
        <w:rPr>
          <w:sz w:val="24"/>
          <w:b/>
        </w:rPr>
        <w:t>广州卫生职业技术学院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广州卫生职业技术学院</w:t>
      </w:r>
      <w:r>
        <w:rPr/>
        <w:t>的委托，采用</w:t>
      </w:r>
      <w:r>
        <w:rPr/>
        <w:t>公开招标</w:t>
      </w:r>
      <w:r>
        <w:rPr/>
        <w:t>方式组织采购</w:t>
      </w:r>
      <w:r>
        <w:rPr/>
        <w:t>市教育局卫职院药品质量控制实训室设备购置经费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市教育局卫职院药品质量控制实训室设备购置经费</w:t>
      </w:r>
    </w:p>
    <w:p>
      <w:pPr>
        <w:pStyle w:val="null3"/>
        <w:ind w:firstLine="480"/>
      </w:pPr>
      <w:r>
        <w:rPr/>
        <w:t>采购计划编号：</w:t>
      </w:r>
      <w:r>
        <w:rPr/>
        <w:t>440101-2026-06113</w:t>
      </w:r>
    </w:p>
    <w:p>
      <w:pPr>
        <w:pStyle w:val="null3"/>
        <w:ind w:firstLine="480"/>
      </w:pPr>
      <w:r>
        <w:rPr/>
        <w:t>采购项目编号：</w:t>
      </w:r>
      <w:r>
        <w:rPr/>
        <w:t>ZZ0260271</w:t>
      </w:r>
    </w:p>
    <w:p>
      <w:pPr>
        <w:pStyle w:val="null3"/>
        <w:ind w:firstLine="480"/>
      </w:pPr>
      <w:r>
        <w:rPr/>
        <w:t>采购方式：</w:t>
      </w:r>
      <w:r>
        <w:rPr/>
        <w:t>公开招标</w:t>
      </w:r>
    </w:p>
    <w:p>
      <w:pPr>
        <w:pStyle w:val="null3"/>
        <w:ind w:firstLine="480"/>
      </w:pPr>
      <w:r>
        <w:rPr/>
        <w:t>预算金额：</w:t>
      </w:r>
      <w:r>
        <w:rPr/>
        <w:t>2,275,125.00</w:t>
      </w:r>
      <w:r>
        <w:rPr/>
        <w:t>元</w:t>
      </w:r>
    </w:p>
    <w:p>
      <w:pPr>
        <w:pStyle w:val="null3"/>
        <w:outlineLvl w:val="3"/>
      </w:pPr>
      <w:r>
        <w:rPr>
          <w:sz w:val="24"/>
          <w:b/>
        </w:rPr>
        <w:t>2.项目内容及需求情况（采购项目技术规格、参数及要求）</w:t>
      </w:r>
    </w:p>
    <w:p>
      <w:pPr>
        <w:pStyle w:val="null3"/>
      </w:pPr>
      <w:r>
        <w:rPr/>
        <w:t>采购包1(市教育局卫职院药品质量控制实训室设备购置经费):</w:t>
      </w:r>
    </w:p>
    <w:p>
      <w:pPr>
        <w:pStyle w:val="null3"/>
      </w:pPr>
      <w:r>
        <w:rPr/>
        <w:t>采购包预算金额：2,275,125.00元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万分之一天平</w:t>
            </w:r>
          </w:p>
        </w:tc>
        <w:tc>
          <w:tcPr>
            <w:tcW w:type="dxa" w:w="1187"/>
          </w:tcPr>
          <w:p>
            <w:pPr>
              <w:pStyle w:val="null3"/>
            </w:pPr>
            <w:r>
              <w:rPr/>
              <w:t>14.00(套)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永停滴定仪</w:t>
            </w:r>
          </w:p>
        </w:tc>
        <w:tc>
          <w:tcPr>
            <w:tcW w:type="dxa" w:w="1187"/>
          </w:tcPr>
          <w:p>
            <w:pPr>
              <w:pStyle w:val="null3"/>
            </w:pPr>
            <w:r>
              <w:rPr/>
              <w:t>20.00(套)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PH计</w:t>
            </w:r>
          </w:p>
        </w:tc>
        <w:tc>
          <w:tcPr>
            <w:tcW w:type="dxa" w:w="1187"/>
          </w:tcPr>
          <w:p>
            <w:pPr>
              <w:pStyle w:val="null3"/>
            </w:pPr>
            <w:r>
              <w:rPr/>
              <w:t>20.00(套)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紫外分光光度计</w:t>
            </w:r>
          </w:p>
        </w:tc>
        <w:tc>
          <w:tcPr>
            <w:tcW w:type="dxa" w:w="1187"/>
          </w:tcPr>
          <w:p>
            <w:pPr>
              <w:pStyle w:val="null3"/>
            </w:pPr>
            <w:r>
              <w:rPr/>
              <w:t>11.00(套)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十万分之一天平</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智能吊装控制柜及控制系统</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教学仪器</w:t>
            </w:r>
          </w:p>
        </w:tc>
        <w:tc>
          <w:tcPr>
            <w:tcW w:type="dxa" w:w="2136"/>
          </w:tcPr>
          <w:p>
            <w:pPr>
              <w:pStyle w:val="null3"/>
            </w:pPr>
            <w:r>
              <w:rPr/>
              <w:t>智能吊装系统</w:t>
            </w:r>
          </w:p>
        </w:tc>
        <w:tc>
          <w:tcPr>
            <w:tcW w:type="dxa" w:w="1187"/>
          </w:tcPr>
          <w:p>
            <w:pPr>
              <w:pStyle w:val="null3"/>
            </w:pPr>
            <w:r>
              <w:rPr/>
              <w:t>38.00(套)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教学仪器</w:t>
            </w:r>
          </w:p>
        </w:tc>
        <w:tc>
          <w:tcPr>
            <w:tcW w:type="dxa" w:w="2136"/>
          </w:tcPr>
          <w:p>
            <w:pPr>
              <w:pStyle w:val="null3"/>
            </w:pPr>
            <w:r>
              <w:rPr/>
              <w:t>中央台（带水槽）</w:t>
            </w:r>
          </w:p>
        </w:tc>
        <w:tc>
          <w:tcPr>
            <w:tcW w:type="dxa" w:w="1187"/>
          </w:tcPr>
          <w:p>
            <w:pPr>
              <w:pStyle w:val="null3"/>
            </w:pPr>
            <w:r>
              <w:rPr/>
              <w:t>14.00(套)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教学仪器</w:t>
            </w:r>
          </w:p>
        </w:tc>
        <w:tc>
          <w:tcPr>
            <w:tcW w:type="dxa" w:w="2136"/>
          </w:tcPr>
          <w:p>
            <w:pPr>
              <w:pStyle w:val="null3"/>
            </w:pPr>
            <w:r>
              <w:rPr/>
              <w:t>MT-I通风柜</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教学仪器</w:t>
            </w:r>
          </w:p>
        </w:tc>
        <w:tc>
          <w:tcPr>
            <w:tcW w:type="dxa" w:w="2136"/>
          </w:tcPr>
          <w:p>
            <w:pPr>
              <w:pStyle w:val="null3"/>
            </w:pPr>
            <w:r>
              <w:rPr/>
              <w:t>紧急冲淋洗眼器</w:t>
            </w:r>
          </w:p>
        </w:tc>
        <w:tc>
          <w:tcPr>
            <w:tcW w:type="dxa" w:w="1187"/>
          </w:tcPr>
          <w:p>
            <w:pPr>
              <w:pStyle w:val="null3"/>
            </w:pPr>
            <w:r>
              <w:rPr/>
              <w:t>3.00(套)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教学仪器</w:t>
            </w:r>
          </w:p>
        </w:tc>
        <w:tc>
          <w:tcPr>
            <w:tcW w:type="dxa" w:w="2136"/>
          </w:tcPr>
          <w:p>
            <w:pPr>
              <w:pStyle w:val="null3"/>
            </w:pPr>
            <w:r>
              <w:rPr/>
              <w:t>边台（带水槽）</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教学仪器</w:t>
            </w:r>
          </w:p>
        </w:tc>
        <w:tc>
          <w:tcPr>
            <w:tcW w:type="dxa" w:w="2136"/>
          </w:tcPr>
          <w:p>
            <w:pPr>
              <w:pStyle w:val="null3"/>
            </w:pPr>
            <w:r>
              <w:rPr/>
              <w:t>不锈钢层架1</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教学仪器</w:t>
            </w:r>
          </w:p>
        </w:tc>
        <w:tc>
          <w:tcPr>
            <w:tcW w:type="dxa" w:w="2136"/>
          </w:tcPr>
          <w:p>
            <w:pPr>
              <w:pStyle w:val="null3"/>
            </w:pPr>
            <w:r>
              <w:rPr/>
              <w:t>不锈钢层架2</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教学仪器</w:t>
            </w:r>
          </w:p>
        </w:tc>
        <w:tc>
          <w:tcPr>
            <w:tcW w:type="dxa" w:w="2136"/>
          </w:tcPr>
          <w:p>
            <w:pPr>
              <w:pStyle w:val="null3"/>
            </w:pPr>
            <w:r>
              <w:rPr/>
              <w:t>三级减震天平台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教学仪器</w:t>
            </w:r>
          </w:p>
        </w:tc>
        <w:tc>
          <w:tcPr>
            <w:tcW w:type="dxa" w:w="2136"/>
          </w:tcPr>
          <w:p>
            <w:pPr>
              <w:pStyle w:val="null3"/>
            </w:pPr>
            <w:r>
              <w:rPr/>
              <w:t>二级减震天平台</w:t>
            </w:r>
          </w:p>
        </w:tc>
        <w:tc>
          <w:tcPr>
            <w:tcW w:type="dxa" w:w="1187"/>
          </w:tcPr>
          <w:p>
            <w:pPr>
              <w:pStyle w:val="null3"/>
            </w:pPr>
            <w:r>
              <w:rPr/>
              <w:t>30.00(套)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教学仪器</w:t>
            </w:r>
          </w:p>
        </w:tc>
        <w:tc>
          <w:tcPr>
            <w:tcW w:type="dxa" w:w="2136"/>
          </w:tcPr>
          <w:p>
            <w:pPr>
              <w:pStyle w:val="null3"/>
            </w:pPr>
            <w:r>
              <w:rPr/>
              <w:t>中央台</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教学仪器</w:t>
            </w:r>
          </w:p>
        </w:tc>
        <w:tc>
          <w:tcPr>
            <w:tcW w:type="dxa" w:w="2136"/>
          </w:tcPr>
          <w:p>
            <w:pPr>
              <w:pStyle w:val="null3"/>
            </w:pPr>
            <w:r>
              <w:rPr/>
              <w:t>可移动讲台</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教学仪器</w:t>
            </w:r>
          </w:p>
        </w:tc>
        <w:tc>
          <w:tcPr>
            <w:tcW w:type="dxa" w:w="2136"/>
          </w:tcPr>
          <w:p>
            <w:pPr>
              <w:pStyle w:val="null3"/>
            </w:pPr>
            <w:r>
              <w:rPr/>
              <w:t>实验凳</w:t>
            </w:r>
          </w:p>
        </w:tc>
        <w:tc>
          <w:tcPr>
            <w:tcW w:type="dxa" w:w="1187"/>
          </w:tcPr>
          <w:p>
            <w:pPr>
              <w:pStyle w:val="null3"/>
            </w:pPr>
            <w:r>
              <w:rPr/>
              <w:t>240.00(套)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教学仪器</w:t>
            </w:r>
          </w:p>
        </w:tc>
        <w:tc>
          <w:tcPr>
            <w:tcW w:type="dxa" w:w="2136"/>
          </w:tcPr>
          <w:p>
            <w:pPr>
              <w:pStyle w:val="null3"/>
            </w:pPr>
            <w:r>
              <w:rPr/>
              <w:t>物品高柜</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教学仪器</w:t>
            </w:r>
          </w:p>
        </w:tc>
        <w:tc>
          <w:tcPr>
            <w:tcW w:type="dxa" w:w="2136"/>
          </w:tcPr>
          <w:p>
            <w:pPr>
              <w:pStyle w:val="null3"/>
            </w:pPr>
            <w:r>
              <w:rPr/>
              <w:t>玻璃面书写板</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教学仪器</w:t>
            </w:r>
          </w:p>
        </w:tc>
        <w:tc>
          <w:tcPr>
            <w:tcW w:type="dxa" w:w="2136"/>
          </w:tcPr>
          <w:p>
            <w:pPr>
              <w:pStyle w:val="null3"/>
            </w:pPr>
            <w:r>
              <w:rPr/>
              <w:t>实验柜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万分之一天平</w:t>
            </w:r>
          </w:p>
        </w:tc>
        <w:tc>
          <w:tcPr>
            <w:tcW w:type="dxa" w:w="2076"/>
          </w:tcPr>
          <w:p>
            <w:pPr>
              <w:pStyle w:val="null3"/>
              <w:jc w:val="left"/>
            </w:pPr>
            <w:r>
              <w:rPr/>
              <w:t>万分之一天平</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永停滴定仪</w:t>
            </w:r>
          </w:p>
        </w:tc>
        <w:tc>
          <w:tcPr>
            <w:tcW w:type="dxa" w:w="2076"/>
          </w:tcPr>
          <w:p>
            <w:pPr>
              <w:pStyle w:val="null3"/>
              <w:jc w:val="left"/>
            </w:pPr>
            <w:r>
              <w:rPr/>
              <w:t>永停滴定仪</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PH计</w:t>
            </w:r>
          </w:p>
        </w:tc>
        <w:tc>
          <w:tcPr>
            <w:tcW w:type="dxa" w:w="2076"/>
          </w:tcPr>
          <w:p>
            <w:pPr>
              <w:pStyle w:val="null3"/>
              <w:jc w:val="left"/>
            </w:pPr>
            <w:r>
              <w:rPr/>
              <w:t>PH计</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紫外分光光度计</w:t>
            </w:r>
          </w:p>
        </w:tc>
        <w:tc>
          <w:tcPr>
            <w:tcW w:type="dxa" w:w="2076"/>
          </w:tcPr>
          <w:p>
            <w:pPr>
              <w:pStyle w:val="null3"/>
              <w:jc w:val="left"/>
            </w:pPr>
            <w:r>
              <w:rPr/>
              <w:t>紫外分光光度计</w:t>
            </w:r>
          </w:p>
        </w:tc>
      </w:tr>
      <w:tr>
        <w:tc>
          <w:tcPr>
            <w:tcW w:type="dxa" w:w="2076"/>
          </w:tcPr>
          <w:p>
            <w:pPr>
              <w:pStyle w:val="null3"/>
              <w:jc w:val="center"/>
            </w:pPr>
            <w:r>
              <w:rPr/>
              <w:t>5</w:t>
            </w:r>
          </w:p>
        </w:tc>
        <w:tc>
          <w:tcPr>
            <w:tcW w:type="dxa" w:w="2076"/>
          </w:tcPr>
          <w:p>
            <w:pPr>
              <w:pStyle w:val="null3"/>
              <w:jc w:val="left"/>
            </w:pPr>
            <w:r>
              <w:rPr/>
              <w:t>教学仪器</w:t>
            </w:r>
          </w:p>
        </w:tc>
        <w:tc>
          <w:tcPr>
            <w:tcW w:type="dxa" w:w="2076"/>
          </w:tcPr>
          <w:p>
            <w:pPr>
              <w:pStyle w:val="null3"/>
              <w:jc w:val="left"/>
            </w:pPr>
            <w:r>
              <w:rPr/>
              <w:t>十万分之一天平</w:t>
            </w:r>
          </w:p>
        </w:tc>
        <w:tc>
          <w:tcPr>
            <w:tcW w:type="dxa" w:w="2076"/>
          </w:tcPr>
          <w:p>
            <w:pPr>
              <w:pStyle w:val="null3"/>
              <w:jc w:val="left"/>
            </w:pPr>
            <w:r>
              <w:rPr/>
              <w:t>十万分之一天平</w:t>
            </w:r>
          </w:p>
        </w:tc>
      </w:tr>
      <w:tr>
        <w:tc>
          <w:tcPr>
            <w:tcW w:type="dxa" w:w="2076"/>
          </w:tcPr>
          <w:p>
            <w:pPr>
              <w:pStyle w:val="null3"/>
              <w:jc w:val="center"/>
            </w:pPr>
            <w:r>
              <w:rPr/>
              <w:t>6</w:t>
            </w:r>
          </w:p>
        </w:tc>
        <w:tc>
          <w:tcPr>
            <w:tcW w:type="dxa" w:w="2076"/>
          </w:tcPr>
          <w:p>
            <w:pPr>
              <w:pStyle w:val="null3"/>
              <w:jc w:val="left"/>
            </w:pPr>
            <w:r>
              <w:rPr/>
              <w:t>教学仪器</w:t>
            </w:r>
          </w:p>
        </w:tc>
        <w:tc>
          <w:tcPr>
            <w:tcW w:type="dxa" w:w="2076"/>
          </w:tcPr>
          <w:p>
            <w:pPr>
              <w:pStyle w:val="null3"/>
              <w:jc w:val="left"/>
            </w:pPr>
            <w:r>
              <w:rPr/>
              <w:t>智能吊装控制柜及控制系统</w:t>
            </w:r>
          </w:p>
        </w:tc>
        <w:tc>
          <w:tcPr>
            <w:tcW w:type="dxa" w:w="2076"/>
          </w:tcPr>
          <w:p>
            <w:pPr>
              <w:pStyle w:val="null3"/>
              <w:jc w:val="left"/>
            </w:pPr>
            <w:r>
              <w:rPr/>
              <w:t>智能吊装控制柜及控制系统</w:t>
            </w:r>
          </w:p>
        </w:tc>
      </w:tr>
      <w:tr>
        <w:tc>
          <w:tcPr>
            <w:tcW w:type="dxa" w:w="2076"/>
          </w:tcPr>
          <w:p>
            <w:pPr>
              <w:pStyle w:val="null3"/>
              <w:jc w:val="center"/>
            </w:pPr>
            <w:r>
              <w:rPr/>
              <w:t>7</w:t>
            </w:r>
          </w:p>
        </w:tc>
        <w:tc>
          <w:tcPr>
            <w:tcW w:type="dxa" w:w="2076"/>
          </w:tcPr>
          <w:p>
            <w:pPr>
              <w:pStyle w:val="null3"/>
              <w:jc w:val="left"/>
            </w:pPr>
            <w:r>
              <w:rPr/>
              <w:t>教学仪器</w:t>
            </w:r>
          </w:p>
        </w:tc>
        <w:tc>
          <w:tcPr>
            <w:tcW w:type="dxa" w:w="2076"/>
          </w:tcPr>
          <w:p>
            <w:pPr>
              <w:pStyle w:val="null3"/>
              <w:jc w:val="left"/>
            </w:pPr>
            <w:r>
              <w:rPr/>
              <w:t>智能吊装系统</w:t>
            </w:r>
          </w:p>
        </w:tc>
        <w:tc>
          <w:tcPr>
            <w:tcW w:type="dxa" w:w="2076"/>
          </w:tcPr>
          <w:p>
            <w:pPr>
              <w:pStyle w:val="null3"/>
              <w:jc w:val="left"/>
            </w:pPr>
            <w:r>
              <w:rPr/>
              <w:t>智能吊装系统</w:t>
            </w:r>
          </w:p>
        </w:tc>
      </w:tr>
      <w:tr>
        <w:tc>
          <w:tcPr>
            <w:tcW w:type="dxa" w:w="2076"/>
          </w:tcPr>
          <w:p>
            <w:pPr>
              <w:pStyle w:val="null3"/>
              <w:jc w:val="center"/>
            </w:pPr>
            <w:r>
              <w:rPr/>
              <w:t>8</w:t>
            </w:r>
          </w:p>
        </w:tc>
        <w:tc>
          <w:tcPr>
            <w:tcW w:type="dxa" w:w="2076"/>
          </w:tcPr>
          <w:p>
            <w:pPr>
              <w:pStyle w:val="null3"/>
              <w:jc w:val="left"/>
            </w:pPr>
            <w:r>
              <w:rPr/>
              <w:t>教学仪器</w:t>
            </w:r>
          </w:p>
        </w:tc>
        <w:tc>
          <w:tcPr>
            <w:tcW w:type="dxa" w:w="2076"/>
          </w:tcPr>
          <w:p>
            <w:pPr>
              <w:pStyle w:val="null3"/>
              <w:jc w:val="left"/>
            </w:pPr>
            <w:r>
              <w:rPr/>
              <w:t>中央台（带水槽）</w:t>
            </w:r>
          </w:p>
        </w:tc>
        <w:tc>
          <w:tcPr>
            <w:tcW w:type="dxa" w:w="2076"/>
          </w:tcPr>
          <w:p>
            <w:pPr>
              <w:pStyle w:val="null3"/>
              <w:jc w:val="left"/>
            </w:pPr>
            <w:r>
              <w:rPr/>
              <w:t>中央台（带水槽）</w:t>
            </w:r>
          </w:p>
        </w:tc>
      </w:tr>
      <w:tr>
        <w:tc>
          <w:tcPr>
            <w:tcW w:type="dxa" w:w="2076"/>
          </w:tcPr>
          <w:p>
            <w:pPr>
              <w:pStyle w:val="null3"/>
              <w:jc w:val="center"/>
            </w:pPr>
            <w:r>
              <w:rPr/>
              <w:t>9</w:t>
            </w:r>
          </w:p>
        </w:tc>
        <w:tc>
          <w:tcPr>
            <w:tcW w:type="dxa" w:w="2076"/>
          </w:tcPr>
          <w:p>
            <w:pPr>
              <w:pStyle w:val="null3"/>
              <w:jc w:val="left"/>
            </w:pPr>
            <w:r>
              <w:rPr/>
              <w:t>教学仪器</w:t>
            </w:r>
          </w:p>
        </w:tc>
        <w:tc>
          <w:tcPr>
            <w:tcW w:type="dxa" w:w="2076"/>
          </w:tcPr>
          <w:p>
            <w:pPr>
              <w:pStyle w:val="null3"/>
              <w:jc w:val="left"/>
            </w:pPr>
            <w:r>
              <w:rPr/>
              <w:t>MT-I通风柜</w:t>
            </w:r>
          </w:p>
        </w:tc>
        <w:tc>
          <w:tcPr>
            <w:tcW w:type="dxa" w:w="2076"/>
          </w:tcPr>
          <w:p>
            <w:pPr>
              <w:pStyle w:val="null3"/>
              <w:jc w:val="left"/>
            </w:pPr>
            <w:r>
              <w:rPr/>
              <w:t>MT-I通风柜</w:t>
            </w:r>
          </w:p>
        </w:tc>
      </w:tr>
      <w:tr>
        <w:tc>
          <w:tcPr>
            <w:tcW w:type="dxa" w:w="2076"/>
          </w:tcPr>
          <w:p>
            <w:pPr>
              <w:pStyle w:val="null3"/>
              <w:jc w:val="center"/>
            </w:pPr>
            <w:r>
              <w:rPr/>
              <w:t>10</w:t>
            </w:r>
          </w:p>
        </w:tc>
        <w:tc>
          <w:tcPr>
            <w:tcW w:type="dxa" w:w="2076"/>
          </w:tcPr>
          <w:p>
            <w:pPr>
              <w:pStyle w:val="null3"/>
              <w:jc w:val="left"/>
            </w:pPr>
            <w:r>
              <w:rPr/>
              <w:t>教学仪器</w:t>
            </w:r>
          </w:p>
        </w:tc>
        <w:tc>
          <w:tcPr>
            <w:tcW w:type="dxa" w:w="2076"/>
          </w:tcPr>
          <w:p>
            <w:pPr>
              <w:pStyle w:val="null3"/>
              <w:jc w:val="left"/>
            </w:pPr>
            <w:r>
              <w:rPr/>
              <w:t>紧急冲淋洗眼器</w:t>
            </w:r>
          </w:p>
        </w:tc>
        <w:tc>
          <w:tcPr>
            <w:tcW w:type="dxa" w:w="2076"/>
          </w:tcPr>
          <w:p>
            <w:pPr>
              <w:pStyle w:val="null3"/>
              <w:jc w:val="left"/>
            </w:pPr>
            <w:r>
              <w:rPr/>
              <w:t>紧急冲淋洗眼器</w:t>
            </w:r>
          </w:p>
        </w:tc>
      </w:tr>
      <w:tr>
        <w:tc>
          <w:tcPr>
            <w:tcW w:type="dxa" w:w="2076"/>
          </w:tcPr>
          <w:p>
            <w:pPr>
              <w:pStyle w:val="null3"/>
              <w:jc w:val="center"/>
            </w:pPr>
            <w:r>
              <w:rPr/>
              <w:t>11</w:t>
            </w:r>
          </w:p>
        </w:tc>
        <w:tc>
          <w:tcPr>
            <w:tcW w:type="dxa" w:w="2076"/>
          </w:tcPr>
          <w:p>
            <w:pPr>
              <w:pStyle w:val="null3"/>
              <w:jc w:val="left"/>
            </w:pPr>
            <w:r>
              <w:rPr/>
              <w:t>教学仪器</w:t>
            </w:r>
          </w:p>
        </w:tc>
        <w:tc>
          <w:tcPr>
            <w:tcW w:type="dxa" w:w="2076"/>
          </w:tcPr>
          <w:p>
            <w:pPr>
              <w:pStyle w:val="null3"/>
              <w:jc w:val="left"/>
            </w:pPr>
            <w:r>
              <w:rPr/>
              <w:t>边台（带水槽）</w:t>
            </w:r>
          </w:p>
        </w:tc>
        <w:tc>
          <w:tcPr>
            <w:tcW w:type="dxa" w:w="2076"/>
          </w:tcPr>
          <w:p>
            <w:pPr>
              <w:pStyle w:val="null3"/>
              <w:jc w:val="left"/>
            </w:pPr>
            <w:r>
              <w:rPr/>
              <w:t>边台（带水槽）</w:t>
            </w:r>
          </w:p>
        </w:tc>
      </w:tr>
      <w:tr>
        <w:tc>
          <w:tcPr>
            <w:tcW w:type="dxa" w:w="2076"/>
          </w:tcPr>
          <w:p>
            <w:pPr>
              <w:pStyle w:val="null3"/>
              <w:jc w:val="center"/>
            </w:pPr>
            <w:r>
              <w:rPr/>
              <w:t>12</w:t>
            </w:r>
          </w:p>
        </w:tc>
        <w:tc>
          <w:tcPr>
            <w:tcW w:type="dxa" w:w="2076"/>
          </w:tcPr>
          <w:p>
            <w:pPr>
              <w:pStyle w:val="null3"/>
              <w:jc w:val="left"/>
            </w:pPr>
            <w:r>
              <w:rPr/>
              <w:t>教学仪器</w:t>
            </w:r>
          </w:p>
        </w:tc>
        <w:tc>
          <w:tcPr>
            <w:tcW w:type="dxa" w:w="2076"/>
          </w:tcPr>
          <w:p>
            <w:pPr>
              <w:pStyle w:val="null3"/>
              <w:jc w:val="left"/>
            </w:pPr>
            <w:r>
              <w:rPr/>
              <w:t>不锈钢层架1</w:t>
            </w:r>
          </w:p>
        </w:tc>
        <w:tc>
          <w:tcPr>
            <w:tcW w:type="dxa" w:w="2076"/>
          </w:tcPr>
          <w:p>
            <w:pPr>
              <w:pStyle w:val="null3"/>
              <w:jc w:val="left"/>
            </w:pPr>
            <w:r>
              <w:rPr/>
              <w:t>不锈钢层架</w:t>
            </w:r>
          </w:p>
        </w:tc>
      </w:tr>
      <w:tr>
        <w:tc>
          <w:tcPr>
            <w:tcW w:type="dxa" w:w="2076"/>
          </w:tcPr>
          <w:p>
            <w:pPr>
              <w:pStyle w:val="null3"/>
              <w:jc w:val="center"/>
            </w:pPr>
            <w:r>
              <w:rPr/>
              <w:t>13</w:t>
            </w:r>
          </w:p>
        </w:tc>
        <w:tc>
          <w:tcPr>
            <w:tcW w:type="dxa" w:w="2076"/>
          </w:tcPr>
          <w:p>
            <w:pPr>
              <w:pStyle w:val="null3"/>
              <w:jc w:val="left"/>
            </w:pPr>
            <w:r>
              <w:rPr/>
              <w:t>教学仪器</w:t>
            </w:r>
          </w:p>
        </w:tc>
        <w:tc>
          <w:tcPr>
            <w:tcW w:type="dxa" w:w="2076"/>
          </w:tcPr>
          <w:p>
            <w:pPr>
              <w:pStyle w:val="null3"/>
              <w:jc w:val="left"/>
            </w:pPr>
            <w:r>
              <w:rPr/>
              <w:t>不锈钢层架2</w:t>
            </w:r>
          </w:p>
        </w:tc>
        <w:tc>
          <w:tcPr>
            <w:tcW w:type="dxa" w:w="2076"/>
          </w:tcPr>
          <w:p>
            <w:pPr>
              <w:pStyle w:val="null3"/>
              <w:jc w:val="left"/>
            </w:pPr>
            <w:r>
              <w:rPr/>
              <w:t>不锈钢层架</w:t>
            </w:r>
          </w:p>
        </w:tc>
      </w:tr>
      <w:tr>
        <w:tc>
          <w:tcPr>
            <w:tcW w:type="dxa" w:w="2076"/>
          </w:tcPr>
          <w:p>
            <w:pPr>
              <w:pStyle w:val="null3"/>
              <w:jc w:val="center"/>
            </w:pPr>
            <w:r>
              <w:rPr/>
              <w:t>14</w:t>
            </w:r>
          </w:p>
        </w:tc>
        <w:tc>
          <w:tcPr>
            <w:tcW w:type="dxa" w:w="2076"/>
          </w:tcPr>
          <w:p>
            <w:pPr>
              <w:pStyle w:val="null3"/>
              <w:jc w:val="left"/>
            </w:pPr>
            <w:r>
              <w:rPr/>
              <w:t>教学仪器</w:t>
            </w:r>
          </w:p>
        </w:tc>
        <w:tc>
          <w:tcPr>
            <w:tcW w:type="dxa" w:w="2076"/>
          </w:tcPr>
          <w:p>
            <w:pPr>
              <w:pStyle w:val="null3"/>
              <w:jc w:val="left"/>
            </w:pPr>
            <w:r>
              <w:rPr/>
              <w:t>三级减震天平台</w:t>
            </w:r>
          </w:p>
        </w:tc>
        <w:tc>
          <w:tcPr>
            <w:tcW w:type="dxa" w:w="2076"/>
          </w:tcPr>
          <w:p>
            <w:pPr>
              <w:pStyle w:val="null3"/>
              <w:jc w:val="left"/>
            </w:pPr>
            <w:r>
              <w:rPr/>
              <w:t>三级减震天平台</w:t>
            </w:r>
          </w:p>
        </w:tc>
      </w:tr>
      <w:tr>
        <w:tc>
          <w:tcPr>
            <w:tcW w:type="dxa" w:w="2076"/>
          </w:tcPr>
          <w:p>
            <w:pPr>
              <w:pStyle w:val="null3"/>
              <w:jc w:val="center"/>
            </w:pPr>
            <w:r>
              <w:rPr/>
              <w:t>15</w:t>
            </w:r>
          </w:p>
        </w:tc>
        <w:tc>
          <w:tcPr>
            <w:tcW w:type="dxa" w:w="2076"/>
          </w:tcPr>
          <w:p>
            <w:pPr>
              <w:pStyle w:val="null3"/>
              <w:jc w:val="left"/>
            </w:pPr>
            <w:r>
              <w:rPr/>
              <w:t>教学仪器</w:t>
            </w:r>
          </w:p>
        </w:tc>
        <w:tc>
          <w:tcPr>
            <w:tcW w:type="dxa" w:w="2076"/>
          </w:tcPr>
          <w:p>
            <w:pPr>
              <w:pStyle w:val="null3"/>
              <w:jc w:val="left"/>
            </w:pPr>
            <w:r>
              <w:rPr/>
              <w:t>二级减震天平台</w:t>
            </w:r>
          </w:p>
        </w:tc>
        <w:tc>
          <w:tcPr>
            <w:tcW w:type="dxa" w:w="2076"/>
          </w:tcPr>
          <w:p>
            <w:pPr>
              <w:pStyle w:val="null3"/>
              <w:jc w:val="left"/>
            </w:pPr>
            <w:r>
              <w:rPr/>
              <w:t>二级减震天平台</w:t>
            </w:r>
          </w:p>
        </w:tc>
      </w:tr>
      <w:tr>
        <w:tc>
          <w:tcPr>
            <w:tcW w:type="dxa" w:w="2076"/>
          </w:tcPr>
          <w:p>
            <w:pPr>
              <w:pStyle w:val="null3"/>
              <w:jc w:val="center"/>
            </w:pPr>
            <w:r>
              <w:rPr/>
              <w:t>16</w:t>
            </w:r>
          </w:p>
        </w:tc>
        <w:tc>
          <w:tcPr>
            <w:tcW w:type="dxa" w:w="2076"/>
          </w:tcPr>
          <w:p>
            <w:pPr>
              <w:pStyle w:val="null3"/>
              <w:jc w:val="left"/>
            </w:pPr>
            <w:r>
              <w:rPr/>
              <w:t>教学仪器</w:t>
            </w:r>
          </w:p>
        </w:tc>
        <w:tc>
          <w:tcPr>
            <w:tcW w:type="dxa" w:w="2076"/>
          </w:tcPr>
          <w:p>
            <w:pPr>
              <w:pStyle w:val="null3"/>
              <w:jc w:val="left"/>
            </w:pPr>
            <w:r>
              <w:rPr/>
              <w:t>中央台</w:t>
            </w:r>
          </w:p>
        </w:tc>
        <w:tc>
          <w:tcPr>
            <w:tcW w:type="dxa" w:w="2076"/>
          </w:tcPr>
          <w:p>
            <w:pPr>
              <w:pStyle w:val="null3"/>
              <w:jc w:val="left"/>
            </w:pPr>
            <w:r>
              <w:rPr/>
              <w:t>中央台</w:t>
            </w:r>
          </w:p>
        </w:tc>
      </w:tr>
      <w:tr>
        <w:tc>
          <w:tcPr>
            <w:tcW w:type="dxa" w:w="2076"/>
          </w:tcPr>
          <w:p>
            <w:pPr>
              <w:pStyle w:val="null3"/>
              <w:jc w:val="center"/>
            </w:pPr>
            <w:r>
              <w:rPr/>
              <w:t>17</w:t>
            </w:r>
          </w:p>
        </w:tc>
        <w:tc>
          <w:tcPr>
            <w:tcW w:type="dxa" w:w="2076"/>
          </w:tcPr>
          <w:p>
            <w:pPr>
              <w:pStyle w:val="null3"/>
              <w:jc w:val="left"/>
            </w:pPr>
            <w:r>
              <w:rPr/>
              <w:t>教学仪器</w:t>
            </w:r>
          </w:p>
        </w:tc>
        <w:tc>
          <w:tcPr>
            <w:tcW w:type="dxa" w:w="2076"/>
          </w:tcPr>
          <w:p>
            <w:pPr>
              <w:pStyle w:val="null3"/>
              <w:jc w:val="left"/>
            </w:pPr>
            <w:r>
              <w:rPr/>
              <w:t>可移动讲台</w:t>
            </w:r>
          </w:p>
        </w:tc>
        <w:tc>
          <w:tcPr>
            <w:tcW w:type="dxa" w:w="2076"/>
          </w:tcPr>
          <w:p>
            <w:pPr>
              <w:pStyle w:val="null3"/>
              <w:jc w:val="left"/>
            </w:pPr>
            <w:r>
              <w:rPr/>
              <w:t>可移动讲台</w:t>
            </w:r>
          </w:p>
        </w:tc>
      </w:tr>
      <w:tr>
        <w:tc>
          <w:tcPr>
            <w:tcW w:type="dxa" w:w="2076"/>
          </w:tcPr>
          <w:p>
            <w:pPr>
              <w:pStyle w:val="null3"/>
              <w:jc w:val="center"/>
            </w:pPr>
            <w:r>
              <w:rPr/>
              <w:t>18</w:t>
            </w:r>
          </w:p>
        </w:tc>
        <w:tc>
          <w:tcPr>
            <w:tcW w:type="dxa" w:w="2076"/>
          </w:tcPr>
          <w:p>
            <w:pPr>
              <w:pStyle w:val="null3"/>
              <w:jc w:val="left"/>
            </w:pPr>
            <w:r>
              <w:rPr/>
              <w:t>教学仪器</w:t>
            </w:r>
          </w:p>
        </w:tc>
        <w:tc>
          <w:tcPr>
            <w:tcW w:type="dxa" w:w="2076"/>
          </w:tcPr>
          <w:p>
            <w:pPr>
              <w:pStyle w:val="null3"/>
              <w:jc w:val="left"/>
            </w:pPr>
            <w:r>
              <w:rPr/>
              <w:t>实验凳</w:t>
            </w:r>
          </w:p>
        </w:tc>
        <w:tc>
          <w:tcPr>
            <w:tcW w:type="dxa" w:w="2076"/>
          </w:tcPr>
          <w:p>
            <w:pPr>
              <w:pStyle w:val="null3"/>
              <w:jc w:val="left"/>
            </w:pPr>
            <w:r>
              <w:rPr/>
              <w:t>实验凳</w:t>
            </w:r>
          </w:p>
        </w:tc>
      </w:tr>
      <w:tr>
        <w:tc>
          <w:tcPr>
            <w:tcW w:type="dxa" w:w="2076"/>
          </w:tcPr>
          <w:p>
            <w:pPr>
              <w:pStyle w:val="null3"/>
              <w:jc w:val="center"/>
            </w:pPr>
            <w:r>
              <w:rPr/>
              <w:t>19</w:t>
            </w:r>
          </w:p>
        </w:tc>
        <w:tc>
          <w:tcPr>
            <w:tcW w:type="dxa" w:w="2076"/>
          </w:tcPr>
          <w:p>
            <w:pPr>
              <w:pStyle w:val="null3"/>
              <w:jc w:val="left"/>
            </w:pPr>
            <w:r>
              <w:rPr/>
              <w:t>教学仪器</w:t>
            </w:r>
          </w:p>
        </w:tc>
        <w:tc>
          <w:tcPr>
            <w:tcW w:type="dxa" w:w="2076"/>
          </w:tcPr>
          <w:p>
            <w:pPr>
              <w:pStyle w:val="null3"/>
              <w:jc w:val="left"/>
            </w:pPr>
            <w:r>
              <w:rPr/>
              <w:t>物品高柜</w:t>
            </w:r>
          </w:p>
        </w:tc>
        <w:tc>
          <w:tcPr>
            <w:tcW w:type="dxa" w:w="2076"/>
          </w:tcPr>
          <w:p>
            <w:pPr>
              <w:pStyle w:val="null3"/>
              <w:jc w:val="left"/>
            </w:pPr>
            <w:r>
              <w:rPr/>
              <w:t>物品高柜</w:t>
            </w:r>
          </w:p>
        </w:tc>
      </w:tr>
      <w:tr>
        <w:tc>
          <w:tcPr>
            <w:tcW w:type="dxa" w:w="2076"/>
          </w:tcPr>
          <w:p>
            <w:pPr>
              <w:pStyle w:val="null3"/>
              <w:jc w:val="center"/>
            </w:pPr>
            <w:r>
              <w:rPr/>
              <w:t>20</w:t>
            </w:r>
          </w:p>
        </w:tc>
        <w:tc>
          <w:tcPr>
            <w:tcW w:type="dxa" w:w="2076"/>
          </w:tcPr>
          <w:p>
            <w:pPr>
              <w:pStyle w:val="null3"/>
              <w:jc w:val="left"/>
            </w:pPr>
            <w:r>
              <w:rPr/>
              <w:t>教学仪器</w:t>
            </w:r>
          </w:p>
        </w:tc>
        <w:tc>
          <w:tcPr>
            <w:tcW w:type="dxa" w:w="2076"/>
          </w:tcPr>
          <w:p>
            <w:pPr>
              <w:pStyle w:val="null3"/>
              <w:jc w:val="left"/>
            </w:pPr>
            <w:r>
              <w:rPr/>
              <w:t>玻璃面书写板</w:t>
            </w:r>
          </w:p>
        </w:tc>
        <w:tc>
          <w:tcPr>
            <w:tcW w:type="dxa" w:w="2076"/>
          </w:tcPr>
          <w:p>
            <w:pPr>
              <w:pStyle w:val="null3"/>
              <w:jc w:val="left"/>
            </w:pPr>
            <w:r>
              <w:rPr/>
              <w:t>玻璃面书写板</w:t>
            </w:r>
          </w:p>
        </w:tc>
      </w:tr>
      <w:tr>
        <w:tc>
          <w:tcPr>
            <w:tcW w:type="dxa" w:w="2076"/>
          </w:tcPr>
          <w:p>
            <w:pPr>
              <w:pStyle w:val="null3"/>
              <w:jc w:val="center"/>
            </w:pPr>
            <w:r>
              <w:rPr/>
              <w:t>21</w:t>
            </w:r>
          </w:p>
        </w:tc>
        <w:tc>
          <w:tcPr>
            <w:tcW w:type="dxa" w:w="2076"/>
          </w:tcPr>
          <w:p>
            <w:pPr>
              <w:pStyle w:val="null3"/>
              <w:jc w:val="left"/>
            </w:pPr>
            <w:r>
              <w:rPr/>
              <w:t>教学仪器</w:t>
            </w:r>
          </w:p>
        </w:tc>
        <w:tc>
          <w:tcPr>
            <w:tcW w:type="dxa" w:w="2076"/>
          </w:tcPr>
          <w:p>
            <w:pPr>
              <w:pStyle w:val="null3"/>
              <w:jc w:val="left"/>
            </w:pPr>
            <w:r>
              <w:rPr/>
              <w:t>实验柜</w:t>
            </w:r>
          </w:p>
        </w:tc>
        <w:tc>
          <w:tcPr>
            <w:tcW w:type="dxa" w:w="2076"/>
          </w:tcPr>
          <w:p>
            <w:pPr>
              <w:pStyle w:val="null3"/>
              <w:jc w:val="left"/>
            </w:pPr>
            <w:r>
              <w:rPr/>
              <w:t>实验柜</w:t>
            </w:r>
          </w:p>
        </w:tc>
      </w:tr>
    </w:tbl>
    <w:p>
      <w:pPr>
        <w:pStyle w:val="null3"/>
      </w:pPr>
      <w:r>
        <w:rPr/>
        <w:t>本采购包不接受联合体投标</w:t>
      </w:r>
    </w:p>
    <w:p>
      <w:pPr>
        <w:pStyle w:val="null3"/>
      </w:pPr>
      <w:r>
        <w:rPr/>
        <w:t>合同分包：允许合同分包</w:t>
      </w:r>
    </w:p>
    <w:p>
      <w:pPr>
        <w:pStyle w:val="null3"/>
      </w:pPr>
      <w:r>
        <w:rPr/>
        <w:t>合同履行期限：1.签订合同后30天（日历日）内。2投标人必须承担的设备运输、安装调试、验收检测和提供设备操作说明书、图纸等其他类似的义务。【注：标的6-11，标的16、标的19需要在配套工程结束后双方约定安装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采购包1（市教育局卫职院药品质量控制实训室设备购置经费）：</w:t>
      </w:r>
      <w:r>
        <w:rPr/>
        <w:t>本采购包预留合同总额的40%（或以上）专门面向小微企业采购。对于预留份额部分，所有货物由符合货物(采购标的)所属行业政策划分标准的小微企业生产且使用该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采购包1（市教育局卫职院药品质量控制实训室设备购置经费）：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广州卫生职业技术学院</w:t>
      </w:r>
    </w:p>
    <w:p>
      <w:pPr>
        <w:pStyle w:val="null3"/>
        <w:ind w:firstLine="480"/>
      </w:pPr>
      <w:r>
        <w:rPr/>
        <w:t xml:space="preserve"> 地址：</w:t>
      </w:r>
      <w:r>
        <w:rPr/>
        <w:t>广州市白云区广园中路248号</w:t>
      </w:r>
    </w:p>
    <w:p>
      <w:pPr>
        <w:pStyle w:val="null3"/>
        <w:ind w:firstLine="480"/>
      </w:pPr>
      <w:r>
        <w:rPr/>
        <w:t xml:space="preserve"> 联系方式：</w:t>
      </w:r>
      <w:r>
        <w:rPr/>
        <w:t>020-36092755</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w:t>
      </w:r>
      <w:r>
        <w:rPr>
          <w:sz w:val="21"/>
          <w:b/>
        </w:rPr>
        <w:t>、本项目核心产品为：</w:t>
      </w:r>
      <w:r>
        <w:rPr>
          <w:sz w:val="21"/>
          <w:b/>
        </w:rPr>
        <w:t>智能吊装系统</w:t>
      </w:r>
      <w:r>
        <w:rPr>
          <w:sz w:val="21"/>
          <w:b/>
        </w:rPr>
        <w:t>。</w:t>
      </w:r>
    </w:p>
    <w:p>
      <w:pPr>
        <w:pStyle w:val="null3"/>
        <w:jc w:val="both"/>
      </w:pPr>
      <w:r>
        <w:rPr>
          <w:sz w:val="21"/>
          <w:b/>
        </w:rPr>
        <w:t>投标人应在响应文件中清晰列明“货物名称、品牌”。注：若存在多项核心产品，当不同供应商提供的任意一项核心产品的品牌相同，则视同其是所响应核心产品品牌相同供应商。</w:t>
      </w:r>
    </w:p>
    <w:p>
      <w:pPr>
        <w:pStyle w:val="null3"/>
      </w:pPr>
      <w:r>
        <w:rPr/>
        <w:t>采购包1（市教育局卫职院药品质量控制实训室设备购置经费）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1.签订合同后30天（日历日）内。2投标人必须承担的设备运输、安装调试、验收检测和提供设备操作说明书、图纸等其他类似的义务。【注：标的6-11，标的16、标的19需要在配套工程结束后双方约定安装时间】</w:t>
            </w:r>
          </w:p>
        </w:tc>
      </w:tr>
      <w:tr>
        <w:tc>
          <w:tcPr>
            <w:tcW w:type="dxa" w:w="4153"/>
          </w:tcPr>
          <w:p>
            <w:pPr>
              <w:pStyle w:val="null3"/>
            </w:pPr>
            <w:r>
              <w:rPr/>
              <w:t>标的提供的地点</w:t>
            </w:r>
          </w:p>
        </w:tc>
        <w:tc>
          <w:tcPr>
            <w:tcW w:type="dxa" w:w="4153"/>
          </w:tcPr>
          <w:p>
            <w:pPr>
              <w:pStyle w:val="null3"/>
            </w:pPr>
            <w:r>
              <w:rPr/>
              <w:t>送货至广州卫生职业技术学院指定地点，安装及调试完毕。</w:t>
            </w:r>
          </w:p>
        </w:tc>
      </w:tr>
      <w:tr>
        <w:tc>
          <w:tcPr>
            <w:tcW w:type="dxa" w:w="4153"/>
          </w:tcPr>
          <w:p>
            <w:pPr>
              <w:pStyle w:val="null3"/>
            </w:pPr>
            <w:r>
              <w:rPr/>
              <w:t>付款方式</w:t>
            </w:r>
          </w:p>
        </w:tc>
        <w:tc>
          <w:tcPr>
            <w:tcW w:type="dxa" w:w="4153"/>
          </w:tcPr>
          <w:p>
            <w:pPr>
              <w:pStyle w:val="null3"/>
            </w:pPr>
            <w:r>
              <w:rPr/>
              <w:t>1期：支付比例30%,预付款：合同签订后10日内，采购人支付中标人该合同总金额的30%作为预付款。</w:t>
            </w:r>
          </w:p>
          <w:p>
            <w:pPr>
              <w:pStyle w:val="null3"/>
            </w:pPr>
            <w:r>
              <w:rPr/>
              <w:t>2期：支付比例40%,到货验收后付款：中标人交货后，向采购人货物申请部门提交全部货物单证（包括但不限于产品合格证、产品使用说明、产品保修凭证等在内的全部货物单证）并经采购人货物申请部门到货验收合格后10日内，采购人向中标人支付合同总金额的40%款项。</w:t>
            </w:r>
          </w:p>
          <w:p>
            <w:pPr>
              <w:pStyle w:val="null3"/>
            </w:pPr>
            <w:r>
              <w:rPr/>
              <w:t>3期：支付比例30%,安装运行验收后付款：中标人提供全部货物的安装、调试和运行等附随服务后，应当在五天之内书面通知采购人进行验收，采购人收到通知后安排相应验收。经采购人最终验收合格后10日内，采购人向中标人支付合同总金额的30%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1期：1.1投标人货物经过双方检验认可后，签署验收报告，产品保修期自验收合格之日起算，由投标人提供产品保修文件。 1.2当满足以下条件时，采购人才向中标人签发货物验收报告： a、中标人已按照合同规定提供了全部产品及完整的技术资料。 b、货物符合招标文件技术规格书的要求，性能满足要求。 c、货物具备产品合格证。 d、知识产权归属（如定制信息化建设项目）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1.保修期（费用包含在投标报价中），货物保修期≥1年，时间自最终验收合格并交付使用之日起计算。提供原厂售后服务承诺函。</w:t>
            </w:r>
          </w:p>
          <w:p>
            <w:pPr>
              <w:pStyle w:val="null3"/>
            </w:pPr>
            <w:r>
              <w:rPr/>
              <w:t>2.维修响应及故障解决时间，在保修期内，一旦发生质量问题，投标人保证在接到通知24小时内赶到现场进行修理或更换。中标人应提供及时周到的售后服务，应保证每年至少一次上门回访、检修。</w:t>
            </w:r>
          </w:p>
          <w:p>
            <w:pPr>
              <w:pStyle w:val="null3"/>
            </w:pPr>
            <w:r>
              <w:rPr/>
              <w:t>3.★诚信履约，投标人承诺遵守投标过程中所作出的响应和承诺，严格按合同的要求履约，不偷工减料、不以次充好，在合同服务期内，若采购人发现中标人有违反响应与承诺、不按合同要求履约、偷工减料、以次充好的，中标人须按涉事货物、工程或服务合同价格3倍的金额向采购人进行赔偿，情节严重的，采购人有权直接终止合同并进行不诚信履约记录公示。</w:t>
            </w:r>
          </w:p>
          <w:p>
            <w:pPr>
              <w:pStyle w:val="null3"/>
            </w:pPr>
            <w:r>
              <w:rPr/>
              <w:t>4.节能环保要求，严格执行《财政部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类别如属于政府强制采购节能产品类别的，须按照要求提供依据国家确定的认证机构出具的、处于有效期之内的节能产品认证证书，否则投标无效；如属于政府优先采购产品类别的，须按照要求提供依据国家确定的认证机构出具的、处于有效期之内的节能产品、环境标志产品认证证书，否则不予认定。</w:t>
            </w:r>
          </w:p>
          <w:p>
            <w:pPr>
              <w:pStyle w:val="null3"/>
            </w:pPr>
            <w:r>
              <w:rPr/>
              <w:t>5.拟投入本项目团队人员要求，投标人拟投入本项目的项目负责人1人，需具有医药相关专业背景且项目负责人管理经验。</w:t>
            </w:r>
          </w:p>
          <w:p>
            <w:pPr>
              <w:pStyle w:val="null3"/>
            </w:pPr>
            <w:r>
              <w:rPr/>
              <w:t>6.质量保证，自验收合格之日起不低于3年，国家主管部门或者行业标准对服务本身有更高要求的，从其规定并在合同中约定，投标人亦可提报更长的质保期。 质量保证期内，如果证实货物是有缺陷的，包括潜在的缺陷或者使用不符合要求的材料等，中标人应立即无条件维修或者更换有缺陷的货物或者部件，保证达到合同规 定的技术以及性能要求。如果中标人在收到通知后15天内没有弥补缺陷，采购人可自行采取必要的补救措施，但风险和费用由中标人承担，采购人同时保留通过法律途径进行索赔的权利。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万分之一天平</w:t>
            </w:r>
          </w:p>
        </w:tc>
        <w:tc>
          <w:tcPr>
            <w:tcW w:type="dxa" w:w="831"/>
          </w:tcPr>
          <w:p>
            <w:pPr>
              <w:pStyle w:val="null3"/>
              <w:jc w:val="left"/>
            </w:pPr>
            <w:r>
              <w:rPr/>
              <w:t>套</w:t>
            </w:r>
          </w:p>
        </w:tc>
        <w:tc>
          <w:tcPr>
            <w:tcW w:type="dxa" w:w="831"/>
          </w:tcPr>
          <w:p>
            <w:pPr>
              <w:pStyle w:val="null3"/>
              <w:jc w:val="right"/>
            </w:pPr>
            <w:r>
              <w:rPr/>
              <w:t>14.00</w:t>
            </w:r>
          </w:p>
        </w:tc>
        <w:tc>
          <w:tcPr>
            <w:tcW w:type="dxa" w:w="831"/>
          </w:tcPr>
          <w:p>
            <w:pPr>
              <w:pStyle w:val="null3"/>
              <w:jc w:val="right"/>
            </w:pPr>
            <w:r>
              <w:rPr/>
              <w:t>8,600.00</w:t>
            </w:r>
          </w:p>
        </w:tc>
        <w:tc>
          <w:tcPr>
            <w:tcW w:type="dxa" w:w="831"/>
          </w:tcPr>
          <w:p>
            <w:pPr>
              <w:pStyle w:val="null3"/>
              <w:jc w:val="right"/>
            </w:pPr>
            <w:r>
              <w:rPr/>
              <w:t>120,400.00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永停滴定仪</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5,980.00</w:t>
            </w:r>
          </w:p>
        </w:tc>
        <w:tc>
          <w:tcPr>
            <w:tcW w:type="dxa" w:w="831"/>
          </w:tcPr>
          <w:p>
            <w:pPr>
              <w:pStyle w:val="null3"/>
              <w:jc w:val="right"/>
            </w:pPr>
            <w:r>
              <w:rPr/>
              <w:t>119,600.00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PH计</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3,980.00</w:t>
            </w:r>
          </w:p>
        </w:tc>
        <w:tc>
          <w:tcPr>
            <w:tcW w:type="dxa" w:w="831"/>
          </w:tcPr>
          <w:p>
            <w:pPr>
              <w:pStyle w:val="null3"/>
              <w:jc w:val="right"/>
            </w:pPr>
            <w:r>
              <w:rPr/>
              <w:t>79,600.00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紫外分光光度计</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15,000.00</w:t>
            </w:r>
          </w:p>
        </w:tc>
        <w:tc>
          <w:tcPr>
            <w:tcW w:type="dxa" w:w="831"/>
          </w:tcPr>
          <w:p>
            <w:pPr>
              <w:pStyle w:val="null3"/>
              <w:jc w:val="right"/>
            </w:pPr>
            <w:r>
              <w:rPr/>
              <w:t>165,000.00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十万分之一天平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41,000.00</w:t>
            </w:r>
          </w:p>
        </w:tc>
        <w:tc>
          <w:tcPr>
            <w:tcW w:type="dxa" w:w="831"/>
          </w:tcPr>
          <w:p>
            <w:pPr>
              <w:pStyle w:val="null3"/>
              <w:jc w:val="right"/>
            </w:pPr>
            <w:r>
              <w:rPr/>
              <w:t>41,000.00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智能吊装控制柜及控制系统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27,000.00</w:t>
            </w:r>
          </w:p>
        </w:tc>
        <w:tc>
          <w:tcPr>
            <w:tcW w:type="dxa" w:w="831"/>
          </w:tcPr>
          <w:p>
            <w:pPr>
              <w:pStyle w:val="null3"/>
              <w:jc w:val="right"/>
            </w:pPr>
            <w:r>
              <w:rPr/>
              <w:t>108,000.00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智能吊装系统</w:t>
            </w:r>
          </w:p>
        </w:tc>
        <w:tc>
          <w:tcPr>
            <w:tcW w:type="dxa" w:w="831"/>
          </w:tcPr>
          <w:p>
            <w:pPr>
              <w:pStyle w:val="null3"/>
              <w:jc w:val="left"/>
            </w:pPr>
            <w:r>
              <w:rPr/>
              <w:t>套</w:t>
            </w:r>
          </w:p>
        </w:tc>
        <w:tc>
          <w:tcPr>
            <w:tcW w:type="dxa" w:w="831"/>
          </w:tcPr>
          <w:p>
            <w:pPr>
              <w:pStyle w:val="null3"/>
              <w:jc w:val="right"/>
            </w:pPr>
            <w:r>
              <w:rPr/>
              <w:t>38.00</w:t>
            </w:r>
          </w:p>
        </w:tc>
        <w:tc>
          <w:tcPr>
            <w:tcW w:type="dxa" w:w="831"/>
          </w:tcPr>
          <w:p>
            <w:pPr>
              <w:pStyle w:val="null3"/>
              <w:jc w:val="right"/>
            </w:pPr>
            <w:r>
              <w:rPr/>
              <w:t>26,000.00</w:t>
            </w:r>
          </w:p>
        </w:tc>
        <w:tc>
          <w:tcPr>
            <w:tcW w:type="dxa" w:w="831"/>
          </w:tcPr>
          <w:p>
            <w:pPr>
              <w:pStyle w:val="null3"/>
              <w:jc w:val="right"/>
            </w:pPr>
            <w:r>
              <w:rPr/>
              <w:t>988,000.00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中央台（带水槽）</w:t>
            </w:r>
          </w:p>
        </w:tc>
        <w:tc>
          <w:tcPr>
            <w:tcW w:type="dxa" w:w="831"/>
          </w:tcPr>
          <w:p>
            <w:pPr>
              <w:pStyle w:val="null3"/>
              <w:jc w:val="left"/>
            </w:pPr>
            <w:r>
              <w:rPr/>
              <w:t>套</w:t>
            </w:r>
          </w:p>
        </w:tc>
        <w:tc>
          <w:tcPr>
            <w:tcW w:type="dxa" w:w="831"/>
          </w:tcPr>
          <w:p>
            <w:pPr>
              <w:pStyle w:val="null3"/>
              <w:jc w:val="right"/>
            </w:pPr>
            <w:r>
              <w:rPr/>
              <w:t>14.00</w:t>
            </w:r>
          </w:p>
        </w:tc>
        <w:tc>
          <w:tcPr>
            <w:tcW w:type="dxa" w:w="831"/>
          </w:tcPr>
          <w:p>
            <w:pPr>
              <w:pStyle w:val="null3"/>
              <w:jc w:val="right"/>
            </w:pPr>
            <w:r>
              <w:rPr/>
              <w:t>16,750.00</w:t>
            </w:r>
          </w:p>
        </w:tc>
        <w:tc>
          <w:tcPr>
            <w:tcW w:type="dxa" w:w="831"/>
          </w:tcPr>
          <w:p>
            <w:pPr>
              <w:pStyle w:val="null3"/>
              <w:jc w:val="right"/>
            </w:pPr>
            <w:r>
              <w:rPr/>
              <w:t>234,500.00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MT-I通风柜</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13,690.00</w:t>
            </w:r>
          </w:p>
        </w:tc>
        <w:tc>
          <w:tcPr>
            <w:tcW w:type="dxa" w:w="831"/>
          </w:tcPr>
          <w:p>
            <w:pPr>
              <w:pStyle w:val="null3"/>
              <w:jc w:val="right"/>
            </w:pPr>
            <w:r>
              <w:rPr/>
              <w:t>54,760.00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紧急冲淋洗眼器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1,964.00</w:t>
            </w:r>
          </w:p>
        </w:tc>
        <w:tc>
          <w:tcPr>
            <w:tcW w:type="dxa" w:w="831"/>
          </w:tcPr>
          <w:p>
            <w:pPr>
              <w:pStyle w:val="null3"/>
              <w:jc w:val="right"/>
            </w:pPr>
            <w:r>
              <w:rPr/>
              <w:t>5,892.00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边台（带水槽）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6,970.00</w:t>
            </w:r>
          </w:p>
        </w:tc>
        <w:tc>
          <w:tcPr>
            <w:tcW w:type="dxa" w:w="831"/>
          </w:tcPr>
          <w:p>
            <w:pPr>
              <w:pStyle w:val="null3"/>
              <w:jc w:val="right"/>
            </w:pPr>
            <w:r>
              <w:rPr/>
              <w:t>6,970.00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教学仪器</w:t>
            </w:r>
          </w:p>
        </w:tc>
        <w:tc>
          <w:tcPr>
            <w:tcW w:type="dxa" w:w="831"/>
          </w:tcPr>
          <w:p>
            <w:pPr>
              <w:pStyle w:val="null3"/>
              <w:jc w:val="left"/>
            </w:pPr>
            <w:r>
              <w:rPr/>
              <w:t>不锈钢层架1</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1,845.00</w:t>
            </w:r>
          </w:p>
        </w:tc>
        <w:tc>
          <w:tcPr>
            <w:tcW w:type="dxa" w:w="831"/>
          </w:tcPr>
          <w:p>
            <w:pPr>
              <w:pStyle w:val="null3"/>
              <w:jc w:val="right"/>
            </w:pPr>
            <w:r>
              <w:rPr/>
              <w:t>7,380.00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教学仪器</w:t>
            </w:r>
          </w:p>
        </w:tc>
        <w:tc>
          <w:tcPr>
            <w:tcW w:type="dxa" w:w="831"/>
          </w:tcPr>
          <w:p>
            <w:pPr>
              <w:pStyle w:val="null3"/>
              <w:jc w:val="left"/>
            </w:pPr>
            <w:r>
              <w:rPr/>
              <w:t>不锈钢层架2</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2,857.00</w:t>
            </w:r>
          </w:p>
        </w:tc>
        <w:tc>
          <w:tcPr>
            <w:tcW w:type="dxa" w:w="831"/>
          </w:tcPr>
          <w:p>
            <w:pPr>
              <w:pStyle w:val="null3"/>
              <w:jc w:val="right"/>
            </w:pPr>
            <w:r>
              <w:rPr/>
              <w:t>11,428.00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教学仪器</w:t>
            </w:r>
          </w:p>
        </w:tc>
        <w:tc>
          <w:tcPr>
            <w:tcW w:type="dxa" w:w="831"/>
          </w:tcPr>
          <w:p>
            <w:pPr>
              <w:pStyle w:val="null3"/>
              <w:jc w:val="left"/>
            </w:pPr>
            <w:r>
              <w:rPr/>
              <w:t>三级减震天平台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5,357.00</w:t>
            </w:r>
          </w:p>
        </w:tc>
        <w:tc>
          <w:tcPr>
            <w:tcW w:type="dxa" w:w="831"/>
          </w:tcPr>
          <w:p>
            <w:pPr>
              <w:pStyle w:val="null3"/>
              <w:jc w:val="right"/>
            </w:pPr>
            <w:r>
              <w:rPr/>
              <w:t>5,357.00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教学仪器</w:t>
            </w:r>
          </w:p>
        </w:tc>
        <w:tc>
          <w:tcPr>
            <w:tcW w:type="dxa" w:w="831"/>
          </w:tcPr>
          <w:p>
            <w:pPr>
              <w:pStyle w:val="null3"/>
              <w:jc w:val="left"/>
            </w:pPr>
            <w:r>
              <w:rPr/>
              <w:t>二级减震天平台</w:t>
            </w:r>
          </w:p>
        </w:tc>
        <w:tc>
          <w:tcPr>
            <w:tcW w:type="dxa" w:w="831"/>
          </w:tcPr>
          <w:p>
            <w:pPr>
              <w:pStyle w:val="null3"/>
              <w:jc w:val="left"/>
            </w:pPr>
            <w:r>
              <w:rPr/>
              <w:t>套</w:t>
            </w:r>
          </w:p>
        </w:tc>
        <w:tc>
          <w:tcPr>
            <w:tcW w:type="dxa" w:w="831"/>
          </w:tcPr>
          <w:p>
            <w:pPr>
              <w:pStyle w:val="null3"/>
              <w:jc w:val="right"/>
            </w:pPr>
            <w:r>
              <w:rPr/>
              <w:t>30.00</w:t>
            </w:r>
          </w:p>
        </w:tc>
        <w:tc>
          <w:tcPr>
            <w:tcW w:type="dxa" w:w="831"/>
          </w:tcPr>
          <w:p>
            <w:pPr>
              <w:pStyle w:val="null3"/>
              <w:jc w:val="right"/>
            </w:pPr>
            <w:r>
              <w:rPr/>
              <w:t>2,619.00</w:t>
            </w:r>
          </w:p>
        </w:tc>
        <w:tc>
          <w:tcPr>
            <w:tcW w:type="dxa" w:w="831"/>
          </w:tcPr>
          <w:p>
            <w:pPr>
              <w:pStyle w:val="null3"/>
              <w:jc w:val="right"/>
            </w:pPr>
            <w:r>
              <w:rPr/>
              <w:t>78,570.00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教学仪器</w:t>
            </w:r>
          </w:p>
        </w:tc>
        <w:tc>
          <w:tcPr>
            <w:tcW w:type="dxa" w:w="831"/>
          </w:tcPr>
          <w:p>
            <w:pPr>
              <w:pStyle w:val="null3"/>
              <w:jc w:val="left"/>
            </w:pPr>
            <w:r>
              <w:rPr/>
              <w:t>中央台</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16,150.00</w:t>
            </w:r>
          </w:p>
        </w:tc>
        <w:tc>
          <w:tcPr>
            <w:tcW w:type="dxa" w:w="831"/>
          </w:tcPr>
          <w:p>
            <w:pPr>
              <w:pStyle w:val="null3"/>
              <w:jc w:val="right"/>
            </w:pPr>
            <w:r>
              <w:rPr/>
              <w:t>80,750.00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教学仪器</w:t>
            </w:r>
          </w:p>
        </w:tc>
        <w:tc>
          <w:tcPr>
            <w:tcW w:type="dxa" w:w="831"/>
          </w:tcPr>
          <w:p>
            <w:pPr>
              <w:pStyle w:val="null3"/>
              <w:jc w:val="left"/>
            </w:pPr>
            <w:r>
              <w:rPr/>
              <w:t>可移动讲台</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2,167.00</w:t>
            </w:r>
          </w:p>
        </w:tc>
        <w:tc>
          <w:tcPr>
            <w:tcW w:type="dxa" w:w="831"/>
          </w:tcPr>
          <w:p>
            <w:pPr>
              <w:pStyle w:val="null3"/>
              <w:jc w:val="right"/>
            </w:pPr>
            <w:r>
              <w:rPr/>
              <w:t>8,668.00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教学仪器</w:t>
            </w:r>
          </w:p>
        </w:tc>
        <w:tc>
          <w:tcPr>
            <w:tcW w:type="dxa" w:w="831"/>
          </w:tcPr>
          <w:p>
            <w:pPr>
              <w:pStyle w:val="null3"/>
              <w:jc w:val="left"/>
            </w:pPr>
            <w:r>
              <w:rPr/>
              <w:t>实验凳</w:t>
            </w:r>
          </w:p>
        </w:tc>
        <w:tc>
          <w:tcPr>
            <w:tcW w:type="dxa" w:w="831"/>
          </w:tcPr>
          <w:p>
            <w:pPr>
              <w:pStyle w:val="null3"/>
              <w:jc w:val="left"/>
            </w:pPr>
            <w:r>
              <w:rPr/>
              <w:t>套</w:t>
            </w:r>
          </w:p>
        </w:tc>
        <w:tc>
          <w:tcPr>
            <w:tcW w:type="dxa" w:w="831"/>
          </w:tcPr>
          <w:p>
            <w:pPr>
              <w:pStyle w:val="null3"/>
              <w:jc w:val="right"/>
            </w:pPr>
            <w:r>
              <w:rPr/>
              <w:t>240.00</w:t>
            </w:r>
          </w:p>
        </w:tc>
        <w:tc>
          <w:tcPr>
            <w:tcW w:type="dxa" w:w="831"/>
          </w:tcPr>
          <w:p>
            <w:pPr>
              <w:pStyle w:val="null3"/>
              <w:jc w:val="right"/>
            </w:pPr>
            <w:r>
              <w:rPr/>
              <w:t>280.00</w:t>
            </w:r>
          </w:p>
        </w:tc>
        <w:tc>
          <w:tcPr>
            <w:tcW w:type="dxa" w:w="831"/>
          </w:tcPr>
          <w:p>
            <w:pPr>
              <w:pStyle w:val="null3"/>
              <w:jc w:val="right"/>
            </w:pPr>
            <w:r>
              <w:rPr/>
              <w:t>67,200.00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教学仪器</w:t>
            </w:r>
          </w:p>
        </w:tc>
        <w:tc>
          <w:tcPr>
            <w:tcW w:type="dxa" w:w="831"/>
          </w:tcPr>
          <w:p>
            <w:pPr>
              <w:pStyle w:val="null3"/>
              <w:jc w:val="left"/>
            </w:pPr>
            <w:r>
              <w:rPr/>
              <w:t>物品高柜</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3,250.00</w:t>
            </w:r>
          </w:p>
        </w:tc>
        <w:tc>
          <w:tcPr>
            <w:tcW w:type="dxa" w:w="831"/>
          </w:tcPr>
          <w:p>
            <w:pPr>
              <w:pStyle w:val="null3"/>
              <w:jc w:val="right"/>
            </w:pPr>
            <w:r>
              <w:rPr/>
              <w:t>81,250.00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教学仪器</w:t>
            </w:r>
          </w:p>
        </w:tc>
        <w:tc>
          <w:tcPr>
            <w:tcW w:type="dxa" w:w="831"/>
          </w:tcPr>
          <w:p>
            <w:pPr>
              <w:pStyle w:val="null3"/>
              <w:jc w:val="left"/>
            </w:pPr>
            <w:r>
              <w:rPr/>
              <w:t>玻璃面书写板</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2,200.00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教学仪器</w:t>
            </w:r>
          </w:p>
        </w:tc>
        <w:tc>
          <w:tcPr>
            <w:tcW w:type="dxa" w:w="831"/>
          </w:tcPr>
          <w:p>
            <w:pPr>
              <w:pStyle w:val="null3"/>
              <w:jc w:val="left"/>
            </w:pPr>
            <w:r>
              <w:rPr/>
              <w:t>实验柜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1.技术指标：最大称量值220g，读数精度0.1mg，重复性0.1mg，线性0.2mg，秤盘尺寸φ80mm，风罩尺寸约214</w:t>
            </w:r>
            <w:r>
              <w:rPr/>
              <w:t>±2mm（L）</w:t>
            </w:r>
            <w:r>
              <w:rPr/>
              <w:t>×185</w:t>
            </w:r>
            <w:r>
              <w:rPr/>
              <w:t>±2mm（W）</w:t>
            </w:r>
            <w:r>
              <w:rPr/>
              <w:t>×258</w:t>
            </w:r>
            <w:r>
              <w:rPr/>
              <w:t>±2</w:t>
            </w:r>
            <w:r>
              <w:rPr/>
              <w:t>mm（H），灵敏度时间漂移≤2.0ppm/°C。</w:t>
            </w:r>
          </w:p>
        </w:tc>
      </w:tr>
      <w:tr>
        <w:tc>
          <w:tcPr>
            <w:tcW w:type="dxa" w:w="2076"/>
          </w:tcPr>
          <w:p/>
        </w:tc>
        <w:tc>
          <w:tcPr>
            <w:tcW w:type="dxa" w:w="415"/>
          </w:tcPr>
          <w:p>
            <w:pPr>
              <w:pStyle w:val="null3"/>
            </w:pPr>
            <w:r>
              <w:rPr/>
              <w:t>2</w:t>
            </w:r>
          </w:p>
        </w:tc>
        <w:tc>
          <w:tcPr>
            <w:tcW w:type="dxa" w:w="5814"/>
          </w:tcPr>
          <w:p>
            <w:pPr>
              <w:pStyle w:val="null3"/>
            </w:pPr>
            <w:r>
              <w:rPr/>
              <w:t>2.采用5键多功能控制面板，天平主机全部采用铝合金材料，使用寿命长。具备抗静电能力。</w:t>
            </w:r>
          </w:p>
        </w:tc>
      </w:tr>
      <w:tr>
        <w:tc>
          <w:tcPr>
            <w:tcW w:type="dxa" w:w="2076"/>
          </w:tcPr>
          <w:p/>
        </w:tc>
        <w:tc>
          <w:tcPr>
            <w:tcW w:type="dxa" w:w="415"/>
          </w:tcPr>
          <w:p>
            <w:pPr>
              <w:pStyle w:val="null3"/>
            </w:pPr>
            <w:r>
              <w:rPr/>
              <w:t>3</w:t>
            </w:r>
          </w:p>
        </w:tc>
        <w:tc>
          <w:tcPr>
            <w:tcW w:type="dxa" w:w="5814"/>
          </w:tcPr>
          <w:p>
            <w:pPr>
              <w:pStyle w:val="null3"/>
            </w:pPr>
            <w:r>
              <w:rPr/>
              <w:t>3.配置RS232通讯接口。</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▲4.内部自动校准：具备ICM系统，可自动识别砝码，支持自定义校准砝码重量。</w:t>
            </w:r>
            <w:r>
              <w:rPr/>
              <w:t>（需提供符合本条参数截图或实景图片证明材料）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▲5.支持链接无线蓝牙键盘，支持电脑与手机直接接收数据（无需额外驱动）。</w:t>
            </w:r>
            <w:r>
              <w:rPr/>
              <w:t>（需提供符合本条参数截图或实景图片证明材料）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具有实现多台天平智能管理的功能（＞50台）：可通过选购数据采集软件实现多台天平同时无线传输数据及独立传输，数据实时变化曲线图，可自定义数据采集时间如1S,2S…1min....支持485modbus-rtu协议，可采集实验室温度及压力传感器数据，实现实验室所有天平联网智能管理。</w:t>
            </w:r>
            <w:r>
              <w:rPr/>
              <w:t>（需提供符合本条参数截图或实景图片证明材料）</w:t>
            </w:r>
          </w:p>
        </w:tc>
      </w:tr>
      <w:tr>
        <w:tc>
          <w:tcPr>
            <w:tcW w:type="dxa" w:w="2076"/>
          </w:tcPr>
          <w:p/>
        </w:tc>
        <w:tc>
          <w:tcPr>
            <w:tcW w:type="dxa" w:w="415"/>
          </w:tcPr>
          <w:p>
            <w:pPr>
              <w:pStyle w:val="null3"/>
            </w:pPr>
            <w:r>
              <w:rPr/>
              <w:t>7</w:t>
            </w:r>
          </w:p>
        </w:tc>
        <w:tc>
          <w:tcPr>
            <w:tcW w:type="dxa" w:w="5814"/>
          </w:tcPr>
          <w:p>
            <w:pPr>
              <w:pStyle w:val="null3"/>
            </w:pPr>
            <w:r>
              <w:rPr/>
              <w:t>7.重复性测试功能：仪器可实现自动10次重复性误差测试，计算出标准偏差显示在屏幕上。</w:t>
            </w:r>
          </w:p>
        </w:tc>
      </w:tr>
      <w:tr>
        <w:tc>
          <w:tcPr>
            <w:tcW w:type="dxa" w:w="2076"/>
          </w:tcPr>
          <w:p/>
        </w:tc>
        <w:tc>
          <w:tcPr>
            <w:tcW w:type="dxa" w:w="415"/>
          </w:tcPr>
          <w:p>
            <w:pPr>
              <w:pStyle w:val="null3"/>
            </w:pPr>
            <w:r>
              <w:rPr/>
              <w:t>8</w:t>
            </w:r>
          </w:p>
        </w:tc>
        <w:tc>
          <w:tcPr>
            <w:tcW w:type="dxa" w:w="5814"/>
          </w:tcPr>
          <w:p>
            <w:pPr>
              <w:pStyle w:val="null3"/>
            </w:pPr>
            <w:r>
              <w:rPr/>
              <w:t>8.核心传感器：采用高精度电磁力模块传感器。</w:t>
            </w:r>
          </w:p>
        </w:tc>
      </w:tr>
      <w:tr>
        <w:tc>
          <w:tcPr>
            <w:tcW w:type="dxa" w:w="2076"/>
          </w:tcPr>
          <w:p/>
        </w:tc>
        <w:tc>
          <w:tcPr>
            <w:tcW w:type="dxa" w:w="415"/>
          </w:tcPr>
          <w:p>
            <w:pPr>
              <w:pStyle w:val="null3"/>
            </w:pPr>
            <w:r>
              <w:rPr/>
              <w:t>9</w:t>
            </w:r>
          </w:p>
        </w:tc>
        <w:tc>
          <w:tcPr>
            <w:tcW w:type="dxa" w:w="5814"/>
          </w:tcPr>
          <w:p>
            <w:pPr>
              <w:pStyle w:val="null3"/>
            </w:pPr>
            <w:r>
              <w:rPr/>
              <w:t>9.隔离式的工作模块。</w:t>
            </w:r>
          </w:p>
        </w:tc>
      </w:tr>
      <w:tr>
        <w:tc>
          <w:tcPr>
            <w:tcW w:type="dxa" w:w="2076"/>
          </w:tcPr>
          <w:p/>
        </w:tc>
        <w:tc>
          <w:tcPr>
            <w:tcW w:type="dxa" w:w="415"/>
          </w:tcPr>
          <w:p>
            <w:pPr>
              <w:pStyle w:val="null3"/>
            </w:pPr>
            <w:r>
              <w:rPr/>
              <w:t>10</w:t>
            </w:r>
          </w:p>
        </w:tc>
        <w:tc>
          <w:tcPr>
            <w:tcW w:type="dxa" w:w="5814"/>
          </w:tcPr>
          <w:p>
            <w:pPr>
              <w:pStyle w:val="null3"/>
            </w:pPr>
            <w:r>
              <w:rPr/>
              <w:t>10.标配齐全的应用程序、密度称量、计数、百分百称量、动物称重、求和应用，下挂称重等。</w:t>
            </w:r>
          </w:p>
        </w:tc>
      </w:tr>
      <w:tr>
        <w:tc>
          <w:tcPr>
            <w:tcW w:type="dxa" w:w="2076"/>
          </w:tcPr>
          <w:p/>
        </w:tc>
        <w:tc>
          <w:tcPr>
            <w:tcW w:type="dxa" w:w="415"/>
          </w:tcPr>
          <w:p>
            <w:pPr>
              <w:pStyle w:val="null3"/>
            </w:pPr>
            <w:r>
              <w:rPr/>
              <w:t>11</w:t>
            </w:r>
          </w:p>
        </w:tc>
        <w:tc>
          <w:tcPr>
            <w:tcW w:type="dxa" w:w="5814"/>
          </w:tcPr>
          <w:p>
            <w:pPr>
              <w:pStyle w:val="null3"/>
            </w:pPr>
            <w:r>
              <w:rPr/>
              <w:t>11.内建密度直读程序，配合密度配件（选配）可准确测量密度并自动运算结果。</w:t>
            </w:r>
          </w:p>
        </w:tc>
      </w:tr>
      <w:tr>
        <w:tc>
          <w:tcPr>
            <w:tcW w:type="dxa" w:w="2076"/>
          </w:tcPr>
          <w:p/>
        </w:tc>
        <w:tc>
          <w:tcPr>
            <w:tcW w:type="dxa" w:w="415"/>
          </w:tcPr>
          <w:p>
            <w:pPr>
              <w:pStyle w:val="null3"/>
            </w:pPr>
            <w:r>
              <w:rPr/>
              <w:t>12</w:t>
            </w:r>
          </w:p>
        </w:tc>
        <w:tc>
          <w:tcPr>
            <w:tcW w:type="dxa" w:w="5814"/>
          </w:tcPr>
          <w:p>
            <w:pPr>
              <w:pStyle w:val="null3"/>
            </w:pPr>
            <w:r>
              <w:rPr/>
              <w:t>12.售后：供应商应提供售后服务承诺书，保证技术支持和售后服务；需要生产厂家授权有资质的服务工程师上门安装调试。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永停滴定仪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1.显示与操作： ≥5.7英寸高清液晶屏，显示清晰，适用于实验室永停滴定分析。</w:t>
            </w:r>
          </w:p>
        </w:tc>
      </w:tr>
      <w:tr>
        <w:tc>
          <w:tcPr>
            <w:tcW w:type="dxa" w:w="2076"/>
          </w:tcPr>
          <w:p/>
        </w:tc>
        <w:tc>
          <w:tcPr>
            <w:tcW w:type="dxa" w:w="415"/>
          </w:tcPr>
          <w:p>
            <w:pPr>
              <w:pStyle w:val="null3"/>
            </w:pPr>
            <w:r>
              <w:rPr/>
              <w:t>2</w:t>
            </w:r>
          </w:p>
        </w:tc>
        <w:tc>
          <w:tcPr>
            <w:tcW w:type="dxa" w:w="5814"/>
          </w:tcPr>
          <w:p>
            <w:pPr>
              <w:pStyle w:val="null3"/>
            </w:pPr>
            <w:r>
              <w:rPr/>
              <w:t>2.核心功能选择：具有极化电压选择、终点设定选择、检测灵敏度选择功能。</w:t>
            </w:r>
          </w:p>
        </w:tc>
      </w:tr>
      <w:tr>
        <w:tc>
          <w:tcPr>
            <w:tcW w:type="dxa" w:w="2076"/>
          </w:tcPr>
          <w:p/>
        </w:tc>
        <w:tc>
          <w:tcPr>
            <w:tcW w:type="dxa" w:w="415"/>
          </w:tcPr>
          <w:p>
            <w:pPr>
              <w:pStyle w:val="null3"/>
            </w:pPr>
            <w:r>
              <w:rPr/>
              <w:t>3</w:t>
            </w:r>
          </w:p>
        </w:tc>
        <w:tc>
          <w:tcPr>
            <w:tcW w:type="dxa" w:w="5814"/>
          </w:tcPr>
          <w:p>
            <w:pPr>
              <w:pStyle w:val="null3"/>
            </w:pPr>
            <w:r>
              <w:rPr/>
              <w:t>3.极化电流灵敏度：提供10⁻⁹A、10⁻⁸A、10⁻⁷A、10⁻⁶A四档，以适应不同的化学分析需求。</w:t>
            </w:r>
          </w:p>
        </w:tc>
      </w:tr>
      <w:tr>
        <w:tc>
          <w:tcPr>
            <w:tcW w:type="dxa" w:w="2076"/>
          </w:tcPr>
          <w:p/>
        </w:tc>
        <w:tc>
          <w:tcPr>
            <w:tcW w:type="dxa" w:w="415"/>
          </w:tcPr>
          <w:p>
            <w:pPr>
              <w:pStyle w:val="null3"/>
            </w:pPr>
            <w:r>
              <w:rPr/>
              <w:t>4</w:t>
            </w:r>
          </w:p>
        </w:tc>
        <w:tc>
          <w:tcPr>
            <w:tcW w:type="dxa" w:w="5814"/>
          </w:tcPr>
          <w:p>
            <w:pPr>
              <w:pStyle w:val="null3"/>
            </w:pPr>
            <w:r>
              <w:rPr/>
              <w:t>4. 滴定模式：支持手动滴定与自动滴定模式的切换。</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▲5.终点判断与控制：仪器可自动判别终点，并在检测到电流剧烈变化时自动切换至慢滴状态。（需提供符合本条参数截图或实景图片证明材料）</w:t>
            </w:r>
          </w:p>
        </w:tc>
      </w:tr>
      <w:tr>
        <w:tc>
          <w:tcPr>
            <w:tcW w:type="dxa" w:w="2076"/>
          </w:tcPr>
          <w:p/>
        </w:tc>
        <w:tc>
          <w:tcPr>
            <w:tcW w:type="dxa" w:w="415"/>
          </w:tcPr>
          <w:p>
            <w:pPr>
              <w:pStyle w:val="null3"/>
            </w:pPr>
            <w:r>
              <w:rPr/>
              <w:t>6</w:t>
            </w:r>
          </w:p>
        </w:tc>
        <w:tc>
          <w:tcPr>
            <w:tcW w:type="dxa" w:w="5814"/>
          </w:tcPr>
          <w:p>
            <w:pPr>
              <w:pStyle w:val="null3"/>
            </w:pPr>
            <w:r>
              <w:rPr/>
              <w:t>6.标配JB-11型搅拌器，毛细滴管，双铂电极。外接10mL或25mL酸碱滴定管。</w:t>
            </w:r>
          </w:p>
        </w:tc>
      </w:tr>
      <w:tr>
        <w:tc>
          <w:tcPr>
            <w:tcW w:type="dxa" w:w="2076"/>
          </w:tcPr>
          <w:p/>
        </w:tc>
        <w:tc>
          <w:tcPr>
            <w:tcW w:type="dxa" w:w="415"/>
          </w:tcPr>
          <w:p>
            <w:pPr>
              <w:pStyle w:val="null3"/>
            </w:pPr>
            <w:r>
              <w:rPr/>
              <w:t>7</w:t>
            </w:r>
          </w:p>
        </w:tc>
        <w:tc>
          <w:tcPr>
            <w:tcW w:type="dxa" w:w="5814"/>
          </w:tcPr>
          <w:p>
            <w:pPr>
              <w:pStyle w:val="null3"/>
            </w:pPr>
            <w:r>
              <w:rPr/>
              <w:t>7.极化电流检测误差：±2% FS。</w:t>
            </w:r>
          </w:p>
        </w:tc>
      </w:tr>
      <w:tr>
        <w:tc>
          <w:tcPr>
            <w:tcW w:type="dxa" w:w="2076"/>
          </w:tcPr>
          <w:p/>
        </w:tc>
        <w:tc>
          <w:tcPr>
            <w:tcW w:type="dxa" w:w="415"/>
          </w:tcPr>
          <w:p>
            <w:pPr>
              <w:pStyle w:val="null3"/>
            </w:pPr>
            <w:r>
              <w:rPr/>
              <w:t>8</w:t>
            </w:r>
          </w:p>
        </w:tc>
        <w:tc>
          <w:tcPr>
            <w:tcW w:type="dxa" w:w="5814"/>
          </w:tcPr>
          <w:p>
            <w:pPr>
              <w:pStyle w:val="null3"/>
            </w:pPr>
            <w:r>
              <w:rPr/>
              <w:t>8.容量分析重复性误差：±0.2%FS。</w:t>
            </w:r>
          </w:p>
        </w:tc>
      </w:tr>
      <w:tr>
        <w:tc>
          <w:tcPr>
            <w:tcW w:type="dxa" w:w="2076"/>
          </w:tcPr>
          <w:p/>
        </w:tc>
        <w:tc>
          <w:tcPr>
            <w:tcW w:type="dxa" w:w="415"/>
          </w:tcPr>
          <w:p>
            <w:pPr>
              <w:pStyle w:val="null3"/>
            </w:pPr>
            <w:r>
              <w:rPr/>
              <w:t>9</w:t>
            </w:r>
          </w:p>
        </w:tc>
        <w:tc>
          <w:tcPr>
            <w:tcW w:type="dxa" w:w="5814"/>
          </w:tcPr>
          <w:p>
            <w:pPr>
              <w:pStyle w:val="null3"/>
            </w:pPr>
            <w:r>
              <w:rPr/>
              <w:t>9.极化电压设定：为30mV、50mV或100mV。</w:t>
            </w:r>
          </w:p>
        </w:tc>
      </w:tr>
      <w:tr>
        <w:tc>
          <w:tcPr>
            <w:tcW w:type="dxa" w:w="2076"/>
          </w:tcPr>
          <w:p/>
        </w:tc>
        <w:tc>
          <w:tcPr>
            <w:tcW w:type="dxa" w:w="415"/>
          </w:tcPr>
          <w:p>
            <w:pPr>
              <w:pStyle w:val="null3"/>
            </w:pPr>
            <w:r>
              <w:rPr/>
              <w:t>10</w:t>
            </w:r>
          </w:p>
        </w:tc>
        <w:tc>
          <w:tcPr>
            <w:tcW w:type="dxa" w:w="5814"/>
          </w:tcPr>
          <w:p>
            <w:pPr>
              <w:pStyle w:val="null3"/>
            </w:pPr>
            <w:r>
              <w:rPr/>
              <w:t>10. 终点设定：0~100、预控点设定：0~100、延时设定：(0～200)s。</w:t>
            </w:r>
          </w:p>
        </w:tc>
      </w:tr>
      <w:tr>
        <w:tc>
          <w:tcPr>
            <w:tcW w:type="dxa" w:w="2076"/>
          </w:tcPr>
          <w:p/>
        </w:tc>
        <w:tc>
          <w:tcPr>
            <w:tcW w:type="dxa" w:w="415"/>
          </w:tcPr>
          <w:p>
            <w:pPr>
              <w:pStyle w:val="null3"/>
            </w:pPr>
            <w:r>
              <w:rPr/>
              <w:t>11</w:t>
            </w:r>
          </w:p>
        </w:tc>
        <w:tc>
          <w:tcPr>
            <w:tcW w:type="dxa" w:w="5814"/>
          </w:tcPr>
          <w:p>
            <w:pPr>
              <w:pStyle w:val="null3"/>
            </w:pPr>
            <w:r>
              <w:rPr/>
              <w:t>11.灵敏度设定：为0.001µA、0.01µA、0.1µA或1µA。</w:t>
            </w:r>
          </w:p>
        </w:tc>
      </w:tr>
      <w:tr>
        <w:tc>
          <w:tcPr>
            <w:tcW w:type="dxa" w:w="2076"/>
          </w:tcPr>
          <w:p/>
        </w:tc>
        <w:tc>
          <w:tcPr>
            <w:tcW w:type="dxa" w:w="415"/>
          </w:tcPr>
          <w:p>
            <w:pPr>
              <w:pStyle w:val="null3"/>
            </w:pPr>
            <w:r>
              <w:rPr/>
              <w:t>12</w:t>
            </w:r>
          </w:p>
        </w:tc>
        <w:tc>
          <w:tcPr>
            <w:tcW w:type="dxa" w:w="5814"/>
          </w:tcPr>
          <w:p>
            <w:pPr>
              <w:pStyle w:val="null3"/>
            </w:pPr>
            <w:r>
              <w:rPr/>
              <w:t>12.被测溶液温度：(5～30)℃。</w:t>
            </w:r>
          </w:p>
        </w:tc>
      </w:tr>
      <w:tr>
        <w:tc>
          <w:tcPr>
            <w:tcW w:type="dxa" w:w="2076"/>
          </w:tcPr>
          <w:p/>
        </w:tc>
        <w:tc>
          <w:tcPr>
            <w:tcW w:type="dxa" w:w="415"/>
          </w:tcPr>
          <w:p>
            <w:pPr>
              <w:pStyle w:val="null3"/>
            </w:pPr>
            <w:r>
              <w:rPr/>
              <w:t>13</w:t>
            </w:r>
          </w:p>
        </w:tc>
        <w:tc>
          <w:tcPr>
            <w:tcW w:type="dxa" w:w="5814"/>
          </w:tcPr>
          <w:p>
            <w:pPr>
              <w:pStyle w:val="null3"/>
            </w:pPr>
            <w:r>
              <w:rPr/>
              <w:t>13.滴定延时设置：可在0秒至200秒之间任意设置。</w:t>
            </w:r>
          </w:p>
        </w:tc>
      </w:tr>
      <w:tr>
        <w:tc>
          <w:tcPr>
            <w:tcW w:type="dxa" w:w="2076"/>
          </w:tcPr>
          <w:p/>
        </w:tc>
        <w:tc>
          <w:tcPr>
            <w:tcW w:type="dxa" w:w="415"/>
          </w:tcPr>
          <w:p>
            <w:pPr>
              <w:pStyle w:val="null3"/>
            </w:pPr>
            <w:r>
              <w:rPr/>
              <w:t>14</w:t>
            </w:r>
          </w:p>
        </w:tc>
        <w:tc>
          <w:tcPr>
            <w:tcW w:type="dxa" w:w="5814"/>
          </w:tcPr>
          <w:p>
            <w:pPr>
              <w:pStyle w:val="null3"/>
            </w:pPr>
            <w:r>
              <w:rPr/>
              <w:t>14.电源适配器(输入AC：100V～240V，输出：DC24V)；尺寸(mm)：约218±2×180±2×66±2，重量(kg)：≦1。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PH计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1.≥5.7英寸彩色液晶屏，显示清晰,适用于实验室 pH、mV、温度测定。</w:t>
            </w:r>
          </w:p>
        </w:tc>
      </w:tr>
      <w:tr>
        <w:tc>
          <w:tcPr>
            <w:tcW w:type="dxa" w:w="2076"/>
          </w:tcPr>
          <w:p/>
        </w:tc>
        <w:tc>
          <w:tcPr>
            <w:tcW w:type="dxa" w:w="415"/>
          </w:tcPr>
          <w:p>
            <w:pPr>
              <w:pStyle w:val="null3"/>
            </w:pPr>
            <w:r>
              <w:rPr/>
              <w:t>2</w:t>
            </w:r>
          </w:p>
        </w:tc>
        <w:tc>
          <w:tcPr>
            <w:tcW w:type="dxa" w:w="5814"/>
          </w:tcPr>
          <w:p>
            <w:pPr>
              <w:pStyle w:val="null3"/>
            </w:pPr>
            <w:r>
              <w:rPr/>
              <w:t>2.仪器级别0.01级,支持IP54防护等级。</w:t>
            </w:r>
          </w:p>
        </w:tc>
      </w:tr>
      <w:tr>
        <w:tc>
          <w:tcPr>
            <w:tcW w:type="dxa" w:w="2076"/>
          </w:tcPr>
          <w:p/>
        </w:tc>
        <w:tc>
          <w:tcPr>
            <w:tcW w:type="dxa" w:w="415"/>
          </w:tcPr>
          <w:p>
            <w:pPr>
              <w:pStyle w:val="null3"/>
            </w:pPr>
            <w:r>
              <w:rPr/>
              <w:t>3</w:t>
            </w:r>
          </w:p>
        </w:tc>
        <w:tc>
          <w:tcPr>
            <w:tcW w:type="dxa" w:w="5814"/>
          </w:tcPr>
          <w:p>
            <w:pPr>
              <w:pStyle w:val="null3"/>
            </w:pPr>
            <w:r>
              <w:rPr/>
              <w:t>3.mV范围(-2000.0～2000.0)mV,最小分辨率0.1 mV，电子单元示值误差±0.1%或±0.3 mV。</w:t>
            </w:r>
          </w:p>
        </w:tc>
      </w:tr>
      <w:tr>
        <w:tc>
          <w:tcPr>
            <w:tcW w:type="dxa" w:w="2076"/>
          </w:tcPr>
          <w:p/>
        </w:tc>
        <w:tc>
          <w:tcPr>
            <w:tcW w:type="dxa" w:w="415"/>
          </w:tcPr>
          <w:p>
            <w:pPr>
              <w:pStyle w:val="null3"/>
            </w:pPr>
            <w:r>
              <w:rPr/>
              <w:t>4</w:t>
            </w:r>
          </w:p>
        </w:tc>
        <w:tc>
          <w:tcPr>
            <w:tcW w:type="dxa" w:w="5814"/>
          </w:tcPr>
          <w:p>
            <w:pPr>
              <w:pStyle w:val="null3"/>
            </w:pPr>
            <w:r>
              <w:rPr/>
              <w:t>4.pH范围：(-2.00～20.00)pH；最小分辨率：0.01pH；电子单元示值误差±0.01pH。</w:t>
            </w:r>
          </w:p>
        </w:tc>
      </w:tr>
      <w:tr>
        <w:tc>
          <w:tcPr>
            <w:tcW w:type="dxa" w:w="2076"/>
          </w:tcPr>
          <w:p/>
        </w:tc>
        <w:tc>
          <w:tcPr>
            <w:tcW w:type="dxa" w:w="415"/>
          </w:tcPr>
          <w:p>
            <w:pPr>
              <w:pStyle w:val="null3"/>
            </w:pPr>
            <w:r>
              <w:rPr/>
              <w:t>5</w:t>
            </w:r>
          </w:p>
        </w:tc>
        <w:tc>
          <w:tcPr>
            <w:tcW w:type="dxa" w:w="5814"/>
          </w:tcPr>
          <w:p>
            <w:pPr>
              <w:pStyle w:val="null3"/>
            </w:pPr>
            <w:r>
              <w:rPr/>
              <w:t>5.温度范围：(-5.0～110.0)℃ /(23.0～230.0)℉；最小分辨率0.1℃/0.1℉；电子单元示值误差±0.2 ℃。</w:t>
            </w:r>
          </w:p>
        </w:tc>
      </w:tr>
      <w:tr>
        <w:tc>
          <w:tcPr>
            <w:tcW w:type="dxa" w:w="2076"/>
          </w:tcPr>
          <w:p/>
        </w:tc>
        <w:tc>
          <w:tcPr>
            <w:tcW w:type="dxa" w:w="415"/>
          </w:tcPr>
          <w:p>
            <w:pPr>
              <w:pStyle w:val="null3"/>
            </w:pPr>
            <w:r>
              <w:rPr/>
              <w:t>6</w:t>
            </w:r>
          </w:p>
        </w:tc>
        <w:tc>
          <w:tcPr>
            <w:tcW w:type="dxa" w:w="5814"/>
          </w:tcPr>
          <w:p>
            <w:pPr>
              <w:pStyle w:val="null3"/>
            </w:pPr>
            <w:r>
              <w:rPr/>
              <w:t>6.电极接口有三个，分别是pH电极、参比电极、温度电极。</w:t>
            </w:r>
          </w:p>
        </w:tc>
      </w:tr>
      <w:tr>
        <w:tc>
          <w:tcPr>
            <w:tcW w:type="dxa" w:w="2076"/>
          </w:tcPr>
          <w:p/>
        </w:tc>
        <w:tc>
          <w:tcPr>
            <w:tcW w:type="dxa" w:w="415"/>
          </w:tcPr>
          <w:p>
            <w:pPr>
              <w:pStyle w:val="null3"/>
            </w:pPr>
            <w:r>
              <w:rPr/>
              <w:t>7</w:t>
            </w:r>
          </w:p>
        </w:tc>
        <w:tc>
          <w:tcPr>
            <w:tcW w:type="dxa" w:w="5814"/>
          </w:tcPr>
          <w:p>
            <w:pPr>
              <w:pStyle w:val="null3"/>
            </w:pPr>
            <w:r>
              <w:rPr/>
              <w:t>7.具有RS-232接口，支持连接标准RS-232串口打印机，直接打印测量结果，打印格式可选。</w:t>
            </w:r>
          </w:p>
        </w:tc>
      </w:tr>
      <w:tr>
        <w:tc>
          <w:tcPr>
            <w:tcW w:type="dxa" w:w="2076"/>
          </w:tcPr>
          <w:p/>
        </w:tc>
        <w:tc>
          <w:tcPr>
            <w:tcW w:type="dxa" w:w="415"/>
          </w:tcPr>
          <w:p>
            <w:pPr>
              <w:pStyle w:val="null3"/>
            </w:pPr>
            <w:r>
              <w:rPr/>
              <w:t>8</w:t>
            </w:r>
          </w:p>
        </w:tc>
        <w:tc>
          <w:tcPr>
            <w:tcW w:type="dxa" w:w="5814"/>
          </w:tcPr>
          <w:p>
            <w:pPr>
              <w:pStyle w:val="null3"/>
            </w:pPr>
            <w:r>
              <w:rPr/>
              <w:t>8.具有USB接口，通过专用通信软件与PC连接，实现数据传输。</w:t>
            </w:r>
          </w:p>
        </w:tc>
      </w:tr>
      <w:tr>
        <w:tc>
          <w:tcPr>
            <w:tcW w:type="dxa" w:w="2076"/>
          </w:tcPr>
          <w:p/>
        </w:tc>
        <w:tc>
          <w:tcPr>
            <w:tcW w:type="dxa" w:w="415"/>
          </w:tcPr>
          <w:p>
            <w:pPr>
              <w:pStyle w:val="null3"/>
            </w:pPr>
            <w:r>
              <w:rPr/>
              <w:t>9</w:t>
            </w:r>
          </w:p>
        </w:tc>
        <w:tc>
          <w:tcPr>
            <w:tcW w:type="dxa" w:w="5814"/>
          </w:tcPr>
          <w:p>
            <w:pPr>
              <w:pStyle w:val="null3"/>
            </w:pPr>
            <w:r>
              <w:rPr/>
              <w:t>9.智能判别终点，支持自动读数，定时读数，定时间隔读数，手动读数。</w:t>
            </w:r>
          </w:p>
        </w:tc>
      </w:tr>
      <w:tr>
        <w:tc>
          <w:tcPr>
            <w:tcW w:type="dxa" w:w="2076"/>
          </w:tcPr>
          <w:p/>
        </w:tc>
        <w:tc>
          <w:tcPr>
            <w:tcW w:type="dxa" w:w="415"/>
          </w:tcPr>
          <w:p>
            <w:pPr>
              <w:pStyle w:val="null3"/>
            </w:pPr>
            <w:r>
              <w:rPr/>
              <w:t>10</w:t>
            </w:r>
          </w:p>
        </w:tc>
        <w:tc>
          <w:tcPr>
            <w:tcW w:type="dxa" w:w="5814"/>
          </w:tcPr>
          <w:p>
            <w:pPr>
              <w:pStyle w:val="null3"/>
            </w:pPr>
            <w:r>
              <w:rPr/>
              <w:t>10.支持自动/手动温度补偿,支持1-5点pH电极标定。</w:t>
            </w:r>
          </w:p>
        </w:tc>
      </w:tr>
      <w:tr>
        <w:tc>
          <w:tcPr>
            <w:tcW w:type="dxa" w:w="2076"/>
          </w:tcPr>
          <w:p/>
        </w:tc>
        <w:tc>
          <w:tcPr>
            <w:tcW w:type="dxa" w:w="415"/>
          </w:tcPr>
          <w:p>
            <w:pPr>
              <w:pStyle w:val="null3"/>
            </w:pPr>
            <w:r>
              <w:rPr/>
              <w:t>11</w:t>
            </w:r>
          </w:p>
        </w:tc>
        <w:tc>
          <w:tcPr>
            <w:tcW w:type="dxa" w:w="5814"/>
          </w:tcPr>
          <w:p>
            <w:pPr>
              <w:pStyle w:val="null3"/>
            </w:pPr>
            <w:r>
              <w:rPr/>
              <w:t>11.自动识别GB，DIN，NIST，USA等4组标准缓冲溶液，支持标液组管理，支持自定义pH缓冲溶液和标液组。</w:t>
            </w:r>
          </w:p>
        </w:tc>
      </w:tr>
      <w:tr>
        <w:tc>
          <w:tcPr>
            <w:tcW w:type="dxa" w:w="2076"/>
          </w:tcPr>
          <w:p/>
        </w:tc>
        <w:tc>
          <w:tcPr>
            <w:tcW w:type="dxa" w:w="415"/>
          </w:tcPr>
          <w:p>
            <w:pPr>
              <w:pStyle w:val="null3"/>
            </w:pPr>
            <w:r>
              <w:rPr/>
              <w:t>12</w:t>
            </w:r>
          </w:p>
        </w:tc>
        <w:tc>
          <w:tcPr>
            <w:tcW w:type="dxa" w:w="5814"/>
          </w:tcPr>
          <w:p>
            <w:pPr>
              <w:pStyle w:val="null3"/>
            </w:pPr>
            <w:r>
              <w:rPr/>
              <w:t>12.支持开机自诊断，自动关机，断电保护和恢复出厂设置、恢复默认参数等功能。</w:t>
            </w:r>
          </w:p>
        </w:tc>
      </w:tr>
      <w:tr>
        <w:tc>
          <w:tcPr>
            <w:tcW w:type="dxa" w:w="2076"/>
          </w:tcPr>
          <w:p/>
        </w:tc>
        <w:tc>
          <w:tcPr>
            <w:tcW w:type="dxa" w:w="415"/>
          </w:tcPr>
          <w:p>
            <w:pPr>
              <w:pStyle w:val="null3"/>
            </w:pPr>
            <w:r>
              <w:rPr/>
              <w:t>13</w:t>
            </w:r>
          </w:p>
        </w:tc>
        <w:tc>
          <w:tcPr>
            <w:tcW w:type="dxa" w:w="5814"/>
          </w:tcPr>
          <w:p>
            <w:pPr>
              <w:pStyle w:val="null3"/>
            </w:pPr>
            <w:r>
              <w:rPr/>
              <w:t>13.符合GLP，支持数据存储(≥500套)，查阅，删除，传输和打印，实现数据追溯。</w:t>
            </w:r>
          </w:p>
        </w:tc>
      </w:tr>
      <w:tr>
        <w:tc>
          <w:tcPr>
            <w:tcW w:type="dxa" w:w="2076"/>
          </w:tcPr>
          <w:p/>
        </w:tc>
        <w:tc>
          <w:tcPr>
            <w:tcW w:type="dxa" w:w="415"/>
          </w:tcPr>
          <w:p>
            <w:pPr>
              <w:pStyle w:val="null3"/>
            </w:pPr>
            <w:r>
              <w:rPr/>
              <w:t>14</w:t>
            </w:r>
          </w:p>
        </w:tc>
        <w:tc>
          <w:tcPr>
            <w:tcW w:type="dxa" w:w="5814"/>
          </w:tcPr>
          <w:p>
            <w:pPr>
              <w:pStyle w:val="null3"/>
            </w:pPr>
            <w:r>
              <w:rPr/>
              <w:t>14.电源适配器：（输入：AC100~240V，输出：DC9V）;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紫外分光光度计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采用悬架式光学系统设计，整体光路独立固定在≥8mm厚的切削铝制无变形基座上，底板的变形和外界的震动对光学系统不产生影响，从而提高了仪器的稳定性和可靠性。（需提供符合本条参数截图或实景图片证明材料）</w:t>
            </w:r>
          </w:p>
        </w:tc>
      </w:tr>
      <w:tr>
        <w:tc>
          <w:tcPr>
            <w:tcW w:type="dxa" w:w="2076"/>
          </w:tcPr>
          <w:p/>
        </w:tc>
        <w:tc>
          <w:tcPr>
            <w:tcW w:type="dxa" w:w="415"/>
          </w:tcPr>
          <w:p>
            <w:pPr>
              <w:pStyle w:val="null3"/>
            </w:pPr>
            <w:r>
              <w:rPr/>
              <w:t>2</w:t>
            </w:r>
          </w:p>
        </w:tc>
        <w:tc>
          <w:tcPr>
            <w:tcW w:type="dxa" w:w="5814"/>
          </w:tcPr>
          <w:p>
            <w:pPr>
              <w:pStyle w:val="null3"/>
            </w:pPr>
            <w:r>
              <w:rPr/>
              <w:t>2.采用稳压电路设计。</w:t>
            </w:r>
          </w:p>
        </w:tc>
      </w:tr>
      <w:tr>
        <w:tc>
          <w:tcPr>
            <w:tcW w:type="dxa" w:w="2076"/>
          </w:tcPr>
          <w:p/>
        </w:tc>
        <w:tc>
          <w:tcPr>
            <w:tcW w:type="dxa" w:w="415"/>
          </w:tcPr>
          <w:p>
            <w:pPr>
              <w:pStyle w:val="null3"/>
            </w:pPr>
            <w:r>
              <w:rPr/>
              <w:t>3</w:t>
            </w:r>
          </w:p>
        </w:tc>
        <w:tc>
          <w:tcPr>
            <w:tcW w:type="dxa" w:w="5814"/>
          </w:tcPr>
          <w:p>
            <w:pPr>
              <w:pStyle w:val="null3"/>
            </w:pPr>
            <w:r>
              <w:rPr/>
              <w:t>3.可方便使用自动八连池架、微量比色皿架、恒温自动进样器、反射附件、旋转式固体样品架等配件。</w:t>
            </w:r>
          </w:p>
        </w:tc>
      </w:tr>
      <w:tr>
        <w:tc>
          <w:tcPr>
            <w:tcW w:type="dxa" w:w="2076"/>
          </w:tcPr>
          <w:p/>
        </w:tc>
        <w:tc>
          <w:tcPr>
            <w:tcW w:type="dxa" w:w="415"/>
          </w:tcPr>
          <w:p>
            <w:pPr>
              <w:pStyle w:val="null3"/>
            </w:pPr>
            <w:r>
              <w:rPr/>
              <w:t>4</w:t>
            </w:r>
          </w:p>
        </w:tc>
        <w:tc>
          <w:tcPr>
            <w:tcW w:type="dxa" w:w="5814"/>
          </w:tcPr>
          <w:p>
            <w:pPr>
              <w:pStyle w:val="null3"/>
            </w:pPr>
            <w:r>
              <w:rPr/>
              <w:t>4.可实现波长自动校准、自动设定、偏差自我修复。</w:t>
            </w:r>
          </w:p>
        </w:tc>
      </w:tr>
      <w:tr>
        <w:tc>
          <w:tcPr>
            <w:tcW w:type="dxa" w:w="2076"/>
          </w:tcPr>
          <w:p/>
        </w:tc>
        <w:tc>
          <w:tcPr>
            <w:tcW w:type="dxa" w:w="415"/>
          </w:tcPr>
          <w:p>
            <w:pPr>
              <w:pStyle w:val="null3"/>
            </w:pPr>
            <w:r>
              <w:rPr/>
              <w:t>5</w:t>
            </w:r>
          </w:p>
        </w:tc>
        <w:tc>
          <w:tcPr>
            <w:tcW w:type="dxa" w:w="5814"/>
          </w:tcPr>
          <w:p>
            <w:pPr>
              <w:pStyle w:val="null3"/>
            </w:pPr>
            <w:r>
              <w:rPr/>
              <w:t>5.波长范围 190-1100nm ；光谱带宽 2nm；波长准确度 ±0.5nm;波长重复性≤0.2nm；</w:t>
            </w:r>
          </w:p>
        </w:tc>
      </w:tr>
      <w:tr>
        <w:tc>
          <w:tcPr>
            <w:tcW w:type="dxa" w:w="2076"/>
          </w:tcPr>
          <w:p/>
        </w:tc>
        <w:tc>
          <w:tcPr>
            <w:tcW w:type="dxa" w:w="415"/>
          </w:tcPr>
          <w:p>
            <w:pPr>
              <w:pStyle w:val="null3"/>
            </w:pPr>
            <w:r>
              <w:rPr/>
              <w:t>6</w:t>
            </w:r>
          </w:p>
        </w:tc>
        <w:tc>
          <w:tcPr>
            <w:tcW w:type="dxa" w:w="5814"/>
          </w:tcPr>
          <w:p>
            <w:pPr>
              <w:pStyle w:val="null3"/>
            </w:pPr>
            <w:r>
              <w:rPr/>
              <w:t>6.光度准确度 ±0.3%T；光度重复性 ≤0.15%T；</w:t>
            </w:r>
          </w:p>
        </w:tc>
      </w:tr>
      <w:tr>
        <w:tc>
          <w:tcPr>
            <w:tcW w:type="dxa" w:w="2076"/>
          </w:tcPr>
          <w:p/>
        </w:tc>
        <w:tc>
          <w:tcPr>
            <w:tcW w:type="dxa" w:w="415"/>
          </w:tcPr>
          <w:p>
            <w:pPr>
              <w:pStyle w:val="null3"/>
            </w:pPr>
            <w:r>
              <w:rPr/>
              <w:t>7</w:t>
            </w:r>
          </w:p>
        </w:tc>
        <w:tc>
          <w:tcPr>
            <w:tcW w:type="dxa" w:w="5814"/>
          </w:tcPr>
          <w:p>
            <w:pPr>
              <w:pStyle w:val="null3"/>
            </w:pPr>
            <w:r>
              <w:rPr/>
              <w:t>7.杂散光 ≤0.05%T ；</w:t>
            </w:r>
          </w:p>
        </w:tc>
      </w:tr>
      <w:tr>
        <w:tc>
          <w:tcPr>
            <w:tcW w:type="dxa" w:w="2076"/>
          </w:tcPr>
          <w:p/>
        </w:tc>
        <w:tc>
          <w:tcPr>
            <w:tcW w:type="dxa" w:w="415"/>
          </w:tcPr>
          <w:p>
            <w:pPr>
              <w:pStyle w:val="null3"/>
            </w:pPr>
            <w:r>
              <w:rPr/>
              <w:t>8</w:t>
            </w:r>
          </w:p>
        </w:tc>
        <w:tc>
          <w:tcPr>
            <w:tcW w:type="dxa" w:w="5814"/>
          </w:tcPr>
          <w:p>
            <w:pPr>
              <w:pStyle w:val="null3"/>
            </w:pPr>
            <w:r>
              <w:rPr/>
              <w:t>8.基线漂移 ≤0.001A/h（500nm处） ；</w:t>
            </w:r>
          </w:p>
        </w:tc>
      </w:tr>
      <w:tr>
        <w:tc>
          <w:tcPr>
            <w:tcW w:type="dxa" w:w="2076"/>
          </w:tcPr>
          <w:p/>
        </w:tc>
        <w:tc>
          <w:tcPr>
            <w:tcW w:type="dxa" w:w="415"/>
          </w:tcPr>
          <w:p>
            <w:pPr>
              <w:pStyle w:val="null3"/>
            </w:pPr>
            <w:r>
              <w:rPr/>
              <w:t>9</w:t>
            </w:r>
          </w:p>
        </w:tc>
        <w:tc>
          <w:tcPr>
            <w:tcW w:type="dxa" w:w="5814"/>
          </w:tcPr>
          <w:p>
            <w:pPr>
              <w:pStyle w:val="null3"/>
            </w:pPr>
            <w:r>
              <w:rPr/>
              <w:t>9.光度范围 0-200%T、-0.3-3.0A、0-9999C ；</w:t>
            </w:r>
          </w:p>
        </w:tc>
      </w:tr>
      <w:tr>
        <w:tc>
          <w:tcPr>
            <w:tcW w:type="dxa" w:w="2076"/>
          </w:tcPr>
          <w:p/>
        </w:tc>
        <w:tc>
          <w:tcPr>
            <w:tcW w:type="dxa" w:w="415"/>
          </w:tcPr>
          <w:p>
            <w:pPr>
              <w:pStyle w:val="null3"/>
            </w:pPr>
            <w:r>
              <w:rPr/>
              <w:t>10</w:t>
            </w:r>
          </w:p>
        </w:tc>
        <w:tc>
          <w:tcPr>
            <w:tcW w:type="dxa" w:w="5814"/>
          </w:tcPr>
          <w:p>
            <w:pPr>
              <w:pStyle w:val="null3"/>
            </w:pPr>
            <w:r>
              <w:rPr/>
              <w:t>10.数据输出：USB接口；显示系统不低于128×64位点阵式大屏幕LCD；</w:t>
            </w:r>
          </w:p>
        </w:tc>
      </w:tr>
      <w:tr>
        <w:tc>
          <w:tcPr>
            <w:tcW w:type="dxa" w:w="2076"/>
          </w:tcPr>
          <w:p/>
        </w:tc>
        <w:tc>
          <w:tcPr>
            <w:tcW w:type="dxa" w:w="415"/>
          </w:tcPr>
          <w:p>
            <w:pPr>
              <w:pStyle w:val="null3"/>
            </w:pPr>
            <w:r>
              <w:rPr/>
              <w:t>11</w:t>
            </w:r>
          </w:p>
        </w:tc>
        <w:tc>
          <w:tcPr>
            <w:tcW w:type="dxa" w:w="5814"/>
          </w:tcPr>
          <w:p>
            <w:pPr>
              <w:pStyle w:val="null3"/>
            </w:pPr>
            <w:r>
              <w:rPr/>
              <w:t>11.光源：长寿命钨灯；</w:t>
            </w:r>
          </w:p>
        </w:tc>
      </w:tr>
      <w:tr>
        <w:tc>
          <w:tcPr>
            <w:tcW w:type="dxa" w:w="2076"/>
          </w:tcPr>
          <w:p/>
        </w:tc>
        <w:tc>
          <w:tcPr>
            <w:tcW w:type="dxa" w:w="415"/>
          </w:tcPr>
          <w:p>
            <w:pPr>
              <w:pStyle w:val="null3"/>
            </w:pPr>
            <w:r>
              <w:rPr/>
              <w:t>12</w:t>
            </w:r>
          </w:p>
        </w:tc>
        <w:tc>
          <w:tcPr>
            <w:tcW w:type="dxa" w:w="5814"/>
          </w:tcPr>
          <w:p>
            <w:pPr>
              <w:pStyle w:val="null3"/>
            </w:pPr>
            <w:r>
              <w:rPr/>
              <w:t>12.配置：主机1台;石英比色皿2个，玻璃比色皿4个;使用说明书1本;电源线1根；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十万分之一天平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1.技术指标：最大称量值：102/225（g）；读数精度：0.01/0.1（mg）；重复性：0.02 mg≤40000（mg） 0.05mg＞40000（mg）；线性：0.03/0.1（mg）；典型称量时间：≤2s。</w:t>
            </w:r>
          </w:p>
        </w:tc>
      </w:tr>
      <w:tr>
        <w:tc>
          <w:tcPr>
            <w:tcW w:type="dxa" w:w="2076"/>
          </w:tcPr>
          <w:p/>
        </w:tc>
        <w:tc>
          <w:tcPr>
            <w:tcW w:type="dxa" w:w="415"/>
          </w:tcPr>
          <w:p>
            <w:pPr>
              <w:pStyle w:val="null3"/>
            </w:pPr>
            <w:r>
              <w:rPr/>
              <w:t>2</w:t>
            </w:r>
          </w:p>
        </w:tc>
        <w:tc>
          <w:tcPr>
            <w:tcW w:type="dxa" w:w="5814"/>
          </w:tcPr>
          <w:p>
            <w:pPr>
              <w:pStyle w:val="null3"/>
            </w:pPr>
            <w:r>
              <w:rPr/>
              <w:t>2.秤盘尺寸：≥ф90mm，高防腐蚀性不锈钢材料，秤盘表面光滑便于清洗；</w:t>
            </w:r>
          </w:p>
        </w:tc>
      </w:tr>
      <w:tr>
        <w:tc>
          <w:tcPr>
            <w:tcW w:type="dxa" w:w="2076"/>
          </w:tcPr>
          <w:p/>
        </w:tc>
        <w:tc>
          <w:tcPr>
            <w:tcW w:type="dxa" w:w="415"/>
          </w:tcPr>
          <w:p>
            <w:pPr>
              <w:pStyle w:val="null3"/>
            </w:pPr>
            <w:r>
              <w:rPr/>
              <w:t>3</w:t>
            </w:r>
          </w:p>
        </w:tc>
        <w:tc>
          <w:tcPr>
            <w:tcW w:type="dxa" w:w="5814"/>
          </w:tcPr>
          <w:p>
            <w:pPr>
              <w:pStyle w:val="null3"/>
            </w:pPr>
            <w:r>
              <w:rPr/>
              <w:t>3.灵敏度时间漂移：≤（10—30℃）1.5ppm/℃</w:t>
            </w:r>
          </w:p>
        </w:tc>
      </w:tr>
      <w:tr>
        <w:tc>
          <w:tcPr>
            <w:tcW w:type="dxa" w:w="2076"/>
          </w:tcPr>
          <w:p/>
        </w:tc>
        <w:tc>
          <w:tcPr>
            <w:tcW w:type="dxa" w:w="415"/>
          </w:tcPr>
          <w:p>
            <w:pPr>
              <w:pStyle w:val="null3"/>
            </w:pPr>
            <w:r>
              <w:rPr/>
              <w:t>4</w:t>
            </w:r>
          </w:p>
        </w:tc>
        <w:tc>
          <w:tcPr>
            <w:tcW w:type="dxa" w:w="5814"/>
          </w:tcPr>
          <w:p>
            <w:pPr>
              <w:pStyle w:val="null3"/>
            </w:pPr>
            <w:r>
              <w:rPr/>
              <w:t>4.天平主机全部采用铸铝材料, 并具备抗静电能力。</w:t>
            </w:r>
          </w:p>
        </w:tc>
      </w:tr>
      <w:tr>
        <w:tc>
          <w:tcPr>
            <w:tcW w:type="dxa" w:w="2076"/>
          </w:tcPr>
          <w:p/>
        </w:tc>
        <w:tc>
          <w:tcPr>
            <w:tcW w:type="dxa" w:w="415"/>
          </w:tcPr>
          <w:p>
            <w:pPr>
              <w:pStyle w:val="null3"/>
            </w:pPr>
            <w:r>
              <w:rPr/>
              <w:t>5</w:t>
            </w:r>
          </w:p>
        </w:tc>
        <w:tc>
          <w:tcPr>
            <w:tcW w:type="dxa" w:w="5814"/>
          </w:tcPr>
          <w:p>
            <w:pPr>
              <w:pStyle w:val="null3"/>
            </w:pPr>
            <w:r>
              <w:rPr/>
              <w:t>5.标配RS232，USB接口。可选配以太网、可接键盘；</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▲6.智能内部校准，切换外校功能时ICW系统具有自动侦别砝码功能，校准时更方便更智能。（需提供符合本条参数截图或实景图片证明材料）</w:t>
            </w:r>
          </w:p>
        </w:tc>
      </w:tr>
      <w:tr>
        <w:tc>
          <w:tcPr>
            <w:tcW w:type="dxa" w:w="2076"/>
          </w:tcPr>
          <w:p/>
        </w:tc>
        <w:tc>
          <w:tcPr>
            <w:tcW w:type="dxa" w:w="415"/>
          </w:tcPr>
          <w:p>
            <w:pPr>
              <w:pStyle w:val="null3"/>
            </w:pPr>
            <w:r>
              <w:rPr/>
              <w:t>7</w:t>
            </w:r>
          </w:p>
        </w:tc>
        <w:tc>
          <w:tcPr>
            <w:tcW w:type="dxa" w:w="5814"/>
          </w:tcPr>
          <w:p>
            <w:pPr>
              <w:pStyle w:val="null3"/>
            </w:pPr>
            <w:r>
              <w:rPr/>
              <w:t>7.支持链接无线蓝牙键盘数据传输，电脑和手机接收数据，无需额外安装软件和驱动程序。</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▲8.具备实现多台天平智能管理的功能：可通过选购数据采集软件实现多台天平同时无线传输数据及独立传输，数据实时变化曲线图，可自定义数据采集时间如1S,2S…1min.... 支持485modbus-rtu协议，可采集实验室温度及压力传感器数据，实现实验室所有天平联网智能管理。（需提供符合本条参数截图或实景图片证明材料）</w:t>
            </w:r>
          </w:p>
        </w:tc>
      </w:tr>
      <w:tr>
        <w:tc>
          <w:tcPr>
            <w:tcW w:type="dxa" w:w="2076"/>
          </w:tcPr>
          <w:p/>
        </w:tc>
        <w:tc>
          <w:tcPr>
            <w:tcW w:type="dxa" w:w="415"/>
          </w:tcPr>
          <w:p>
            <w:pPr>
              <w:pStyle w:val="null3"/>
            </w:pPr>
            <w:r>
              <w:rPr/>
              <w:t>9</w:t>
            </w:r>
          </w:p>
        </w:tc>
        <w:tc>
          <w:tcPr>
            <w:tcW w:type="dxa" w:w="5814"/>
          </w:tcPr>
          <w:p>
            <w:pPr>
              <w:pStyle w:val="null3"/>
            </w:pPr>
            <w:r>
              <w:rPr/>
              <w:t>9.采用高精度电磁力模块传感器，维护成本低,使用寿命久。</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▲10.天平生产中采用温度补偿及Robot机器人测试等核心工艺，确保精度和性能稳定。（需提供国家认可的质量监督或检测机构对产品温补相关校准证书）</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▲11.仪器可实现自动≥10次重复性误差测试，计算出标准偏差显示在屏幕上。（需提供符合本条参数截图或实景图片证明材料）</w:t>
            </w:r>
          </w:p>
        </w:tc>
      </w:tr>
      <w:tr>
        <w:tc>
          <w:tcPr>
            <w:tcW w:type="dxa" w:w="2076"/>
          </w:tcPr>
          <w:p/>
        </w:tc>
        <w:tc>
          <w:tcPr>
            <w:tcW w:type="dxa" w:w="415"/>
          </w:tcPr>
          <w:p>
            <w:pPr>
              <w:pStyle w:val="null3"/>
            </w:pPr>
            <w:r>
              <w:rPr/>
              <w:t>12</w:t>
            </w:r>
          </w:p>
        </w:tc>
        <w:tc>
          <w:tcPr>
            <w:tcW w:type="dxa" w:w="5814"/>
          </w:tcPr>
          <w:p>
            <w:pPr>
              <w:pStyle w:val="null3"/>
            </w:pPr>
            <w:r>
              <w:rPr/>
              <w:t>12.标配齐全的应用程序，移液器校准功能、下挂称重、百分比称量、动物称重、密度称量、计数、等等多种应用程序。</w:t>
            </w:r>
          </w:p>
        </w:tc>
      </w:tr>
      <w:tr>
        <w:tc>
          <w:tcPr>
            <w:tcW w:type="dxa" w:w="2076"/>
          </w:tcPr>
          <w:p/>
        </w:tc>
        <w:tc>
          <w:tcPr>
            <w:tcW w:type="dxa" w:w="415"/>
          </w:tcPr>
          <w:p>
            <w:pPr>
              <w:pStyle w:val="null3"/>
            </w:pPr>
            <w:r>
              <w:rPr/>
              <w:t>13</w:t>
            </w:r>
          </w:p>
        </w:tc>
        <w:tc>
          <w:tcPr>
            <w:tcW w:type="dxa" w:w="5814"/>
          </w:tcPr>
          <w:p>
            <w:pPr>
              <w:pStyle w:val="null3"/>
            </w:pPr>
            <w:r>
              <w:rPr/>
              <w:t>13.内建密度直读程序，配合密度配件（选配）可准确测量密度并自动运算结果。</w:t>
            </w:r>
          </w:p>
        </w:tc>
      </w:tr>
      <w:tr>
        <w:tc>
          <w:tcPr>
            <w:tcW w:type="dxa" w:w="2076"/>
          </w:tcPr>
          <w:p/>
        </w:tc>
        <w:tc>
          <w:tcPr>
            <w:tcW w:type="dxa" w:w="415"/>
          </w:tcPr>
          <w:p>
            <w:pPr>
              <w:pStyle w:val="null3"/>
            </w:pPr>
            <w:r>
              <w:rPr/>
              <w:t>14</w:t>
            </w:r>
          </w:p>
        </w:tc>
        <w:tc>
          <w:tcPr>
            <w:tcW w:type="dxa" w:w="5814"/>
          </w:tcPr>
          <w:p>
            <w:pPr>
              <w:pStyle w:val="null3"/>
            </w:pPr>
            <w:r>
              <w:rPr/>
              <w:t>14.新机安装需要厂家授权有资质的服务工程师上门安装调试，培训使用人员。</w:t>
            </w:r>
          </w:p>
        </w:tc>
      </w:tr>
      <w:tr>
        <w:tc>
          <w:tcPr>
            <w:tcW w:type="dxa" w:w="2076"/>
          </w:tcPr>
          <w:p/>
        </w:tc>
        <w:tc>
          <w:tcPr>
            <w:tcW w:type="dxa" w:w="415"/>
          </w:tcPr>
          <w:p>
            <w:pPr>
              <w:pStyle w:val="null3"/>
            </w:pPr>
            <w:r>
              <w:rPr/>
              <w:t>15</w:t>
            </w:r>
          </w:p>
        </w:tc>
        <w:tc>
          <w:tcPr>
            <w:tcW w:type="dxa" w:w="5814"/>
          </w:tcPr>
          <w:p>
            <w:pPr>
              <w:pStyle w:val="null3"/>
            </w:pPr>
            <w:r>
              <w:rPr/>
              <w:t>15.为确保售后服务及供货渠道的合法性，供应商应提供售后服务承诺书，保证技术支持和售后服务。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智能吊装控制柜及控制系统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1.控制柜</w:t>
            </w:r>
          </w:p>
          <w:p>
            <w:pPr>
              <w:pStyle w:val="null3"/>
            </w:pPr>
            <w:r>
              <w:rPr/>
              <w:t>1.1 控制柜尺寸：≥400mm（L）×230mm（W）×780mm（H）。</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▲1.2 工艺与材质：采用≥1.2mm钢板冷轧成型，表面经过防腐氧化处理和纯环氧树脂塑粉高温固化处理，具有较强的耐蚀性。对控制系统硬件安装固定，操作面镶入雅典黑亚克力装饰板。（需提供符合本条参数证明材料或国家认可的质量检测机构报告）</w:t>
            </w:r>
          </w:p>
        </w:tc>
      </w:tr>
      <w:tr>
        <w:tc>
          <w:tcPr>
            <w:tcW w:type="dxa" w:w="2076"/>
          </w:tcPr>
          <w:p/>
        </w:tc>
        <w:tc>
          <w:tcPr>
            <w:tcW w:type="dxa" w:w="415"/>
          </w:tcPr>
          <w:p>
            <w:pPr>
              <w:pStyle w:val="null3"/>
            </w:pPr>
            <w:r>
              <w:rPr/>
              <w:t>3</w:t>
            </w:r>
          </w:p>
        </w:tc>
        <w:tc>
          <w:tcPr>
            <w:tcW w:type="dxa" w:w="5814"/>
          </w:tcPr>
          <w:p>
            <w:pPr>
              <w:pStyle w:val="null3"/>
            </w:pPr>
            <w:r>
              <w:rPr/>
              <w:t>1.3 控制柜内置总电源开关，漏电保护器，主控制模块，急停控制模块，开关电源，工作指示灯。</w:t>
            </w:r>
          </w:p>
        </w:tc>
      </w:tr>
      <w:tr>
        <w:tc>
          <w:tcPr>
            <w:tcW w:type="dxa" w:w="2076"/>
          </w:tcPr>
          <w:p/>
        </w:tc>
        <w:tc>
          <w:tcPr>
            <w:tcW w:type="dxa" w:w="415"/>
          </w:tcPr>
          <w:p>
            <w:pPr>
              <w:pStyle w:val="null3"/>
            </w:pPr>
            <w:r>
              <w:rPr/>
              <w:t>4</w:t>
            </w:r>
          </w:p>
        </w:tc>
        <w:tc>
          <w:tcPr>
            <w:tcW w:type="dxa" w:w="5814"/>
          </w:tcPr>
          <w:p>
            <w:pPr>
              <w:pStyle w:val="null3"/>
            </w:pPr>
            <w:r>
              <w:rPr/>
              <w:t>1.4 集成≥10.1寸触显操作单元。</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2.控制系统</w:t>
            </w:r>
          </w:p>
          <w:p>
            <w:pPr>
              <w:pStyle w:val="null3"/>
            </w:pPr>
            <w:r>
              <w:rPr/>
              <w:t>▲2.1可实现远程分组控制学生高低压电源开启与关闭；可输出交流电范围0-30V，分辨率1V设置及实时显示;可输出直流电范围0-30V，分辨率0.1V设置及实时显示，带学生电压锁定功能。(需提供符合本条参数产品功能截图证明材料)</w:t>
            </w:r>
          </w:p>
        </w:tc>
      </w:tr>
      <w:tr>
        <w:tc>
          <w:tcPr>
            <w:tcW w:type="dxa" w:w="2076"/>
          </w:tcPr>
          <w:p/>
        </w:tc>
        <w:tc>
          <w:tcPr>
            <w:tcW w:type="dxa" w:w="415"/>
          </w:tcPr>
          <w:p>
            <w:pPr>
              <w:pStyle w:val="null3"/>
            </w:pPr>
            <w:r>
              <w:rPr/>
              <w:t>6</w:t>
            </w:r>
          </w:p>
        </w:tc>
        <w:tc>
          <w:tcPr>
            <w:tcW w:type="dxa" w:w="5814"/>
          </w:tcPr>
          <w:p>
            <w:pPr>
              <w:pStyle w:val="null3"/>
            </w:pPr>
            <w:r>
              <w:rPr/>
              <w:t>2.2可实现远程控制照明系统开启与关闭,可单个或全组进行控制，有全选及反选功能，可手动调节照明亮度。</w:t>
            </w:r>
          </w:p>
        </w:tc>
      </w:tr>
      <w:tr>
        <w:tc>
          <w:tcPr>
            <w:tcW w:type="dxa" w:w="2076"/>
          </w:tcPr>
          <w:p/>
        </w:tc>
        <w:tc>
          <w:tcPr>
            <w:tcW w:type="dxa" w:w="415"/>
          </w:tcPr>
          <w:p>
            <w:pPr>
              <w:pStyle w:val="null3"/>
            </w:pPr>
            <w:r>
              <w:rPr/>
              <w:t>7</w:t>
            </w:r>
          </w:p>
        </w:tc>
        <w:tc>
          <w:tcPr>
            <w:tcW w:type="dxa" w:w="5814"/>
          </w:tcPr>
          <w:p>
            <w:pPr>
              <w:pStyle w:val="null3"/>
            </w:pPr>
            <w:r>
              <w:rPr/>
              <w:t>2.3可实现远程控制给排水系统的开启与关闭,可单个或全组进行控制，有全选及反选功能。</w:t>
            </w:r>
          </w:p>
        </w:tc>
      </w:tr>
      <w:tr>
        <w:tc>
          <w:tcPr>
            <w:tcW w:type="dxa" w:w="2076"/>
          </w:tcPr>
          <w:p/>
        </w:tc>
        <w:tc>
          <w:tcPr>
            <w:tcW w:type="dxa" w:w="415"/>
          </w:tcPr>
          <w:p>
            <w:pPr>
              <w:pStyle w:val="null3"/>
            </w:pPr>
            <w:r>
              <w:rPr/>
              <w:t>8</w:t>
            </w:r>
          </w:p>
        </w:tc>
        <w:tc>
          <w:tcPr>
            <w:tcW w:type="dxa" w:w="5814"/>
          </w:tcPr>
          <w:p>
            <w:pPr>
              <w:pStyle w:val="null3"/>
            </w:pPr>
            <w:r>
              <w:rPr/>
              <w:t>2.4可实现控制电源摇臂升起或下降,可单个或全组进行控制，有全选及反选功能。</w:t>
            </w:r>
          </w:p>
        </w:tc>
      </w:tr>
      <w:tr>
        <w:tc>
          <w:tcPr>
            <w:tcW w:type="dxa" w:w="2076"/>
          </w:tcPr>
          <w:p/>
        </w:tc>
        <w:tc>
          <w:tcPr>
            <w:tcW w:type="dxa" w:w="415"/>
          </w:tcPr>
          <w:p>
            <w:pPr>
              <w:pStyle w:val="null3"/>
            </w:pPr>
            <w:r>
              <w:rPr/>
              <w:t>9</w:t>
            </w:r>
          </w:p>
        </w:tc>
        <w:tc>
          <w:tcPr>
            <w:tcW w:type="dxa" w:w="5814"/>
          </w:tcPr>
          <w:p>
            <w:pPr>
              <w:pStyle w:val="null3"/>
            </w:pPr>
            <w:r>
              <w:rPr/>
              <w:t>2.5可实现远程控制通风系统的开启与关闭及风量调节。</w:t>
            </w:r>
          </w:p>
        </w:tc>
      </w:tr>
      <w:tr>
        <w:tc>
          <w:tcPr>
            <w:tcW w:type="dxa" w:w="2076"/>
          </w:tcPr>
          <w:p/>
        </w:tc>
        <w:tc>
          <w:tcPr>
            <w:tcW w:type="dxa" w:w="415"/>
          </w:tcPr>
          <w:p>
            <w:pPr>
              <w:pStyle w:val="null3"/>
            </w:pPr>
            <w:r>
              <w:rPr/>
              <w:t>10</w:t>
            </w:r>
          </w:p>
        </w:tc>
        <w:tc>
          <w:tcPr>
            <w:tcW w:type="dxa" w:w="5814"/>
          </w:tcPr>
          <w:p>
            <w:pPr>
              <w:pStyle w:val="null3"/>
            </w:pPr>
            <w:r>
              <w:rPr/>
              <w:t>2.6系统设置：①开机方式: 直接开机、密码验证；②定时关机：0-240分钟时段设置；③教室编号设置；④自动分组功能；⑤更改密码功能。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智能吊装系统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1.智能吊装集成箱体</w:t>
            </w:r>
          </w:p>
          <w:p>
            <w:pPr>
              <w:pStyle w:val="null3"/>
            </w:pPr>
            <w:r>
              <w:rPr/>
              <w:t>1.1 规格：≥1870mm（L）×580mm（W）×540mm（H），分上下两层，下层≥1870mm（L）×580mm（W）×240mm（H）,上层≥1320mm（L）×410mm（W）×300mm（H）；</w:t>
            </w:r>
          </w:p>
        </w:tc>
      </w:tr>
      <w:tr>
        <w:tc>
          <w:tcPr>
            <w:tcW w:type="dxa" w:w="2076"/>
          </w:tcPr>
          <w:p/>
        </w:tc>
        <w:tc>
          <w:tcPr>
            <w:tcW w:type="dxa" w:w="415"/>
          </w:tcPr>
          <w:p>
            <w:pPr>
              <w:pStyle w:val="null3"/>
            </w:pPr>
            <w:r>
              <w:rPr/>
              <w:t>2</w:t>
            </w:r>
          </w:p>
        </w:tc>
        <w:tc>
          <w:tcPr>
            <w:tcW w:type="dxa" w:w="5814"/>
          </w:tcPr>
          <w:p>
            <w:pPr>
              <w:pStyle w:val="null3"/>
            </w:pPr>
            <w:r>
              <w:rPr/>
              <w:t>1.2 材质：吊装箱体整体采用ABS新型环保材料，一体化注塑成型，具有耐腐蚀、耐酸碱、防水、耐热，耐候性、电绝缘性等性能；</w:t>
            </w:r>
          </w:p>
        </w:tc>
      </w:tr>
      <w:tr>
        <w:tc>
          <w:tcPr>
            <w:tcW w:type="dxa" w:w="2076"/>
          </w:tcPr>
          <w:p/>
        </w:tc>
        <w:tc>
          <w:tcPr>
            <w:tcW w:type="dxa" w:w="415"/>
          </w:tcPr>
          <w:p>
            <w:pPr>
              <w:pStyle w:val="null3"/>
            </w:pPr>
            <w:r>
              <w:rPr/>
              <w:t>3</w:t>
            </w:r>
          </w:p>
        </w:tc>
        <w:tc>
          <w:tcPr>
            <w:tcW w:type="dxa" w:w="5814"/>
          </w:tcPr>
          <w:p>
            <w:pPr>
              <w:pStyle w:val="null3"/>
            </w:pPr>
            <w:r>
              <w:rPr/>
              <w:t>1.3 内部承重结构采用≥30mm×30mm铝型材连接，着力连接点合理分布，遵循人体工程学设计原理，采用五金配件连接。功能模块连接配件选用表面经环氧树脂粉末喷涂高温固化处理的冷轧钢板定制成型；</w:t>
            </w:r>
          </w:p>
        </w:tc>
      </w:tr>
      <w:tr>
        <w:tc>
          <w:tcPr>
            <w:tcW w:type="dxa" w:w="2076"/>
          </w:tcPr>
          <w:p/>
        </w:tc>
        <w:tc>
          <w:tcPr>
            <w:tcW w:type="dxa" w:w="415"/>
          </w:tcPr>
          <w:p>
            <w:pPr>
              <w:pStyle w:val="null3"/>
            </w:pPr>
            <w:r>
              <w:rPr/>
              <w:t>4</w:t>
            </w:r>
          </w:p>
        </w:tc>
        <w:tc>
          <w:tcPr>
            <w:tcW w:type="dxa" w:w="5814"/>
          </w:tcPr>
          <w:p>
            <w:pPr>
              <w:pStyle w:val="null3"/>
            </w:pPr>
            <w:r>
              <w:rPr/>
              <w:t>1.4 箱体模块化设计：外表面和内表面可触及的隐蔽处，均无锐利的棱角、毛刺露出，所有接触人体的边棱均倒圆角处理。</w:t>
            </w:r>
          </w:p>
        </w:tc>
      </w:tr>
      <w:tr>
        <w:tc>
          <w:tcPr>
            <w:tcW w:type="dxa" w:w="2076"/>
          </w:tcPr>
          <w:p/>
        </w:tc>
        <w:tc>
          <w:tcPr>
            <w:tcW w:type="dxa" w:w="415"/>
          </w:tcPr>
          <w:p>
            <w:pPr>
              <w:pStyle w:val="null3"/>
            </w:pPr>
            <w:r>
              <w:rPr/>
              <w:t>5</w:t>
            </w:r>
          </w:p>
        </w:tc>
        <w:tc>
          <w:tcPr>
            <w:tcW w:type="dxa" w:w="5814"/>
          </w:tcPr>
          <w:p>
            <w:pPr>
              <w:pStyle w:val="null3"/>
            </w:pPr>
            <w:r>
              <w:rPr/>
              <w:t>2.照明系统模块</w:t>
            </w:r>
          </w:p>
          <w:p>
            <w:pPr>
              <w:pStyle w:val="null3"/>
            </w:pPr>
            <w:r>
              <w:rPr/>
              <w:t>2.1箱体底部周边设有环绕式照明系统，采用LED 360度排列；</w:t>
            </w:r>
          </w:p>
        </w:tc>
      </w:tr>
      <w:tr>
        <w:tc>
          <w:tcPr>
            <w:tcW w:type="dxa" w:w="2076"/>
          </w:tcPr>
          <w:p/>
        </w:tc>
        <w:tc>
          <w:tcPr>
            <w:tcW w:type="dxa" w:w="415"/>
          </w:tcPr>
          <w:p>
            <w:pPr>
              <w:pStyle w:val="null3"/>
            </w:pPr>
            <w:r>
              <w:rPr/>
              <w:t>6</w:t>
            </w:r>
          </w:p>
        </w:tc>
        <w:tc>
          <w:tcPr>
            <w:tcW w:type="dxa" w:w="5814"/>
          </w:tcPr>
          <w:p>
            <w:pPr>
              <w:pStyle w:val="null3"/>
            </w:pPr>
            <w:r>
              <w:rPr/>
              <w:t>2.2通过基板底座散热，亮度支持通过控制端手动调节；</w:t>
            </w:r>
          </w:p>
        </w:tc>
      </w:tr>
      <w:tr>
        <w:tc>
          <w:tcPr>
            <w:tcW w:type="dxa" w:w="2076"/>
          </w:tcPr>
          <w:p/>
        </w:tc>
        <w:tc>
          <w:tcPr>
            <w:tcW w:type="dxa" w:w="415"/>
          </w:tcPr>
          <w:p>
            <w:pPr>
              <w:pStyle w:val="null3"/>
            </w:pPr>
            <w:r>
              <w:rPr/>
              <w:t>7</w:t>
            </w:r>
          </w:p>
        </w:tc>
        <w:tc>
          <w:tcPr>
            <w:tcW w:type="dxa" w:w="5814"/>
          </w:tcPr>
          <w:p>
            <w:pPr>
              <w:pStyle w:val="null3"/>
            </w:pPr>
            <w:r>
              <w:rPr/>
              <w:t>2.3光线柔和不刺眼，可有助于实验更有利的进行。</w:t>
            </w:r>
          </w:p>
        </w:tc>
      </w:tr>
      <w:tr>
        <w:tc>
          <w:tcPr>
            <w:tcW w:type="dxa" w:w="2076"/>
          </w:tcPr>
          <w:p/>
        </w:tc>
        <w:tc>
          <w:tcPr>
            <w:tcW w:type="dxa" w:w="415"/>
          </w:tcPr>
          <w:p>
            <w:pPr>
              <w:pStyle w:val="null3"/>
            </w:pPr>
            <w:r>
              <w:rPr/>
              <w:t>8</w:t>
            </w:r>
          </w:p>
        </w:tc>
        <w:tc>
          <w:tcPr>
            <w:tcW w:type="dxa" w:w="5814"/>
          </w:tcPr>
          <w:p>
            <w:pPr>
              <w:pStyle w:val="null3"/>
            </w:pPr>
            <w:r>
              <w:rPr/>
              <w:t>3.升降摇臂控制模块</w:t>
            </w:r>
          </w:p>
          <w:p>
            <w:pPr>
              <w:pStyle w:val="null3"/>
            </w:pPr>
            <w:r>
              <w:rPr/>
              <w:t>3.1规格：长≥800mm；模块化设计，内置于舱体下方，由电源操作模块和摇摆臂构成。</w:t>
            </w:r>
          </w:p>
        </w:tc>
      </w:tr>
      <w:tr>
        <w:tc>
          <w:tcPr>
            <w:tcW w:type="dxa" w:w="2076"/>
          </w:tcPr>
          <w:p/>
        </w:tc>
        <w:tc>
          <w:tcPr>
            <w:tcW w:type="dxa" w:w="415"/>
          </w:tcPr>
          <w:p>
            <w:pPr>
              <w:pStyle w:val="null3"/>
            </w:pPr>
            <w:r>
              <w:rPr/>
              <w:t>9</w:t>
            </w:r>
          </w:p>
        </w:tc>
        <w:tc>
          <w:tcPr>
            <w:tcW w:type="dxa" w:w="5814"/>
          </w:tcPr>
          <w:p>
            <w:pPr>
              <w:pStyle w:val="null3"/>
            </w:pPr>
            <w:r>
              <w:rPr/>
              <w:t>3.2摇摆臂采用推杆电机升降，与箱体主结构连接，固定件采用铝合金原料压铸成型。两侧装配轴承；</w:t>
            </w:r>
          </w:p>
        </w:tc>
      </w:tr>
      <w:tr>
        <w:tc>
          <w:tcPr>
            <w:tcW w:type="dxa" w:w="2076"/>
          </w:tcPr>
          <w:p/>
        </w:tc>
        <w:tc>
          <w:tcPr>
            <w:tcW w:type="dxa" w:w="415"/>
          </w:tcPr>
          <w:p>
            <w:pPr>
              <w:pStyle w:val="null3"/>
            </w:pPr>
            <w:r>
              <w:rPr/>
              <w:t>10</w:t>
            </w:r>
          </w:p>
        </w:tc>
        <w:tc>
          <w:tcPr>
            <w:tcW w:type="dxa" w:w="5814"/>
          </w:tcPr>
          <w:p>
            <w:pPr>
              <w:pStyle w:val="null3"/>
            </w:pPr>
            <w:r>
              <w:rPr/>
              <w:t>3.3摇摆臂升降控制模块实时监测推杆电机的运动状态，在摇摆臂运动出现故障或遇到障碍物时，停止运动。</w:t>
            </w:r>
          </w:p>
        </w:tc>
      </w:tr>
      <w:tr>
        <w:tc>
          <w:tcPr>
            <w:tcW w:type="dxa" w:w="2076"/>
          </w:tcPr>
          <w:p/>
        </w:tc>
        <w:tc>
          <w:tcPr>
            <w:tcW w:type="dxa" w:w="415"/>
          </w:tcPr>
          <w:p>
            <w:pPr>
              <w:pStyle w:val="null3"/>
            </w:pPr>
            <w:r>
              <w:rPr/>
              <w:t>11</w:t>
            </w:r>
          </w:p>
        </w:tc>
        <w:tc>
          <w:tcPr>
            <w:tcW w:type="dxa" w:w="5814"/>
          </w:tcPr>
          <w:p>
            <w:pPr>
              <w:pStyle w:val="null3"/>
            </w:pPr>
            <w:r>
              <w:rPr/>
              <w:t>3.4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r>
      <w:tr>
        <w:tc>
          <w:tcPr>
            <w:tcW w:type="dxa" w:w="2076"/>
          </w:tcPr>
          <w:p/>
        </w:tc>
        <w:tc>
          <w:tcPr>
            <w:tcW w:type="dxa" w:w="415"/>
          </w:tcPr>
          <w:p>
            <w:pPr>
              <w:pStyle w:val="null3"/>
            </w:pPr>
            <w:r>
              <w:rPr/>
              <w:t>12</w:t>
            </w:r>
          </w:p>
        </w:tc>
        <w:tc>
          <w:tcPr>
            <w:tcW w:type="dxa" w:w="5814"/>
          </w:tcPr>
          <w:p>
            <w:pPr>
              <w:pStyle w:val="null3"/>
            </w:pPr>
            <w:r>
              <w:rPr/>
              <w:t>4.电源操作控制系统模块</w:t>
            </w:r>
          </w:p>
          <w:p>
            <w:pPr>
              <w:pStyle w:val="null3"/>
            </w:pPr>
            <w:r>
              <w:rPr/>
              <w:t>4.1电源操作模块正面设置</w:t>
            </w:r>
          </w:p>
          <w:p>
            <w:pPr>
              <w:pStyle w:val="null3"/>
            </w:pPr>
            <w:r>
              <w:rPr/>
              <w:t>4.1.1不少于两个220V电源插座；</w:t>
            </w:r>
          </w:p>
        </w:tc>
      </w:tr>
      <w:tr>
        <w:tc>
          <w:tcPr>
            <w:tcW w:type="dxa" w:w="2076"/>
          </w:tcPr>
          <w:p/>
        </w:tc>
        <w:tc>
          <w:tcPr>
            <w:tcW w:type="dxa" w:w="415"/>
          </w:tcPr>
          <w:p>
            <w:pPr>
              <w:pStyle w:val="null3"/>
            </w:pPr>
            <w:r>
              <w:rPr/>
              <w:t>13</w:t>
            </w:r>
          </w:p>
        </w:tc>
        <w:tc>
          <w:tcPr>
            <w:tcW w:type="dxa" w:w="5814"/>
          </w:tcPr>
          <w:p>
            <w:pPr>
              <w:pStyle w:val="null3"/>
            </w:pPr>
            <w:r>
              <w:rPr/>
              <w:t>4.1.2两个低压电源输出装置，直流交流输出最大额定电流2A，输出电压范围0-30V，应均配备过载自动保护及报警装置；</w:t>
            </w:r>
          </w:p>
        </w:tc>
      </w:tr>
      <w:tr>
        <w:tc>
          <w:tcPr>
            <w:tcW w:type="dxa" w:w="2076"/>
          </w:tcPr>
          <w:p/>
        </w:tc>
        <w:tc>
          <w:tcPr>
            <w:tcW w:type="dxa" w:w="415"/>
          </w:tcPr>
          <w:p>
            <w:pPr>
              <w:pStyle w:val="null3"/>
            </w:pPr>
            <w:r>
              <w:rPr/>
              <w:t>14</w:t>
            </w:r>
          </w:p>
        </w:tc>
        <w:tc>
          <w:tcPr>
            <w:tcW w:type="dxa" w:w="5814"/>
          </w:tcPr>
          <w:p>
            <w:pPr>
              <w:pStyle w:val="null3"/>
            </w:pPr>
            <w:r>
              <w:rPr/>
              <w:t>4.1.3内嵌式4.3英寸液晶显示屏（偏差±5%），可触屏显示设置低压直流、交流；</w:t>
            </w:r>
          </w:p>
        </w:tc>
      </w:tr>
      <w:tr>
        <w:tc>
          <w:tcPr>
            <w:tcW w:type="dxa" w:w="2076"/>
          </w:tcPr>
          <w:p/>
        </w:tc>
        <w:tc>
          <w:tcPr>
            <w:tcW w:type="dxa" w:w="415"/>
          </w:tcPr>
          <w:p>
            <w:pPr>
              <w:pStyle w:val="null3"/>
            </w:pPr>
            <w:r>
              <w:rPr/>
              <w:t>15</w:t>
            </w:r>
          </w:p>
        </w:tc>
        <w:tc>
          <w:tcPr>
            <w:tcW w:type="dxa" w:w="5814"/>
          </w:tcPr>
          <w:p>
            <w:pPr>
              <w:pStyle w:val="null3"/>
            </w:pPr>
            <w:r>
              <w:rPr/>
              <w:t>4.1.4语音警报系统，当用电器过载，即刻发出语音警报；</w:t>
            </w:r>
          </w:p>
        </w:tc>
      </w:tr>
      <w:tr>
        <w:tc>
          <w:tcPr>
            <w:tcW w:type="dxa" w:w="2076"/>
          </w:tcPr>
          <w:p/>
        </w:tc>
        <w:tc>
          <w:tcPr>
            <w:tcW w:type="dxa" w:w="415"/>
          </w:tcPr>
          <w:p>
            <w:pPr>
              <w:pStyle w:val="null3"/>
            </w:pPr>
            <w:r>
              <w:rPr/>
              <w:t>16</w:t>
            </w:r>
          </w:p>
        </w:tc>
        <w:tc>
          <w:tcPr>
            <w:tcW w:type="dxa" w:w="5814"/>
          </w:tcPr>
          <w:p>
            <w:pPr>
              <w:pStyle w:val="null3"/>
            </w:pPr>
            <w:r>
              <w:rPr/>
              <w:t>4.1.5装置内设保险丝，具有过载、短路保护功能；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▲4.1.6装置内应设一键紧急制动装置。一键按下，即刻紧急制动，切断电源，确保学生、设备安全。也应可以一键即刻恢复运行。(需提供符合本条参数产品功能截图证明材料)</w:t>
            </w:r>
          </w:p>
        </w:tc>
      </w:tr>
      <w:tr>
        <w:tc>
          <w:tcPr>
            <w:tcW w:type="dxa" w:w="2076"/>
          </w:tcPr>
          <w:p/>
        </w:tc>
        <w:tc>
          <w:tcPr>
            <w:tcW w:type="dxa" w:w="415"/>
          </w:tcPr>
          <w:p>
            <w:pPr>
              <w:pStyle w:val="null3"/>
            </w:pPr>
            <w:r>
              <w:rPr/>
              <w:t>18</w:t>
            </w:r>
          </w:p>
        </w:tc>
        <w:tc>
          <w:tcPr>
            <w:tcW w:type="dxa" w:w="5814"/>
          </w:tcPr>
          <w:p>
            <w:pPr>
              <w:pStyle w:val="null3"/>
            </w:pPr>
            <w:r>
              <w:rPr/>
              <w:t>4.2电源操作模块反面设置 4.2.1≥3个220V电源插座；</w:t>
            </w:r>
          </w:p>
        </w:tc>
      </w:tr>
      <w:tr>
        <w:tc>
          <w:tcPr>
            <w:tcW w:type="dxa" w:w="2076"/>
          </w:tcPr>
          <w:p/>
        </w:tc>
        <w:tc>
          <w:tcPr>
            <w:tcW w:type="dxa" w:w="415"/>
          </w:tcPr>
          <w:p>
            <w:pPr>
              <w:pStyle w:val="null3"/>
            </w:pPr>
            <w:r>
              <w:rPr/>
              <w:t>19</w:t>
            </w:r>
          </w:p>
        </w:tc>
        <w:tc>
          <w:tcPr>
            <w:tcW w:type="dxa" w:w="5814"/>
          </w:tcPr>
          <w:p>
            <w:pPr>
              <w:pStyle w:val="null3"/>
            </w:pPr>
            <w:r>
              <w:rPr/>
              <w:t>4.2.2两个低压电源输出装置，直流交流输出最大额定电流2A，输出电压范围0-30V，均配备过载自动保护及报警装置。</w:t>
            </w:r>
          </w:p>
        </w:tc>
      </w:tr>
      <w:tr>
        <w:tc>
          <w:tcPr>
            <w:tcW w:type="dxa" w:w="2076"/>
          </w:tcPr>
          <w:p/>
        </w:tc>
        <w:tc>
          <w:tcPr>
            <w:tcW w:type="dxa" w:w="415"/>
          </w:tcPr>
          <w:p>
            <w:pPr>
              <w:pStyle w:val="null3"/>
            </w:pPr>
            <w:r>
              <w:rPr/>
              <w:t>20</w:t>
            </w:r>
          </w:p>
        </w:tc>
        <w:tc>
          <w:tcPr>
            <w:tcW w:type="dxa" w:w="5814"/>
          </w:tcPr>
          <w:p>
            <w:pPr>
              <w:pStyle w:val="null3"/>
            </w:pPr>
            <w:r>
              <w:rPr/>
              <w:t>4.2.3设置 ≥2个网口，≥2个USB供电接口。</w:t>
            </w:r>
          </w:p>
        </w:tc>
      </w:tr>
      <w:tr>
        <w:tc>
          <w:tcPr>
            <w:tcW w:type="dxa" w:w="2076"/>
          </w:tcPr>
          <w:p/>
        </w:tc>
        <w:tc>
          <w:tcPr>
            <w:tcW w:type="dxa" w:w="415"/>
          </w:tcPr>
          <w:p>
            <w:pPr>
              <w:pStyle w:val="null3"/>
            </w:pPr>
            <w:r>
              <w:rPr/>
              <w:t>21</w:t>
            </w:r>
          </w:p>
        </w:tc>
        <w:tc>
          <w:tcPr>
            <w:tcW w:type="dxa" w:w="5814"/>
          </w:tcPr>
          <w:p>
            <w:pPr>
              <w:pStyle w:val="null3"/>
            </w:pPr>
            <w:r>
              <w:rPr/>
              <w:t>5.吊装通风系统模块</w:t>
            </w:r>
          </w:p>
          <w:p>
            <w:pPr>
              <w:pStyle w:val="null3"/>
            </w:pPr>
            <w:r>
              <w:rPr/>
              <w:t>5.1 由伸缩式吸风管道、通风控制系统构成,采用模块化设计；</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▲5.2 伸缩式吸风管道：管道外筒：采用铝合金，表面经电泳、静电环氧树脂粉末喷涂固化处理，耐化学腐蚀、耐高温；管道：采用PVC材质，管内壁光滑，可降低噪声向室内传播。置于箱体左右两侧，调节角度为0°-90°；万向吸风罩：选用高密度PP材质和不易老化高密度橡胶关节密封圈，易拆卸、重组及清洗。可伸缩范围为690mm-1230mm，360度旋转，覆盖任意实验操作范围区域。实验完毕，即可将伸缩式吸风管道推至箱体两侧，释放区域空间；(需提供产品满足本条参数性能的证明材料)</w:t>
            </w:r>
          </w:p>
        </w:tc>
      </w:tr>
      <w:tr>
        <w:tc>
          <w:tcPr>
            <w:tcW w:type="dxa" w:w="2076"/>
          </w:tcPr>
          <w:p/>
        </w:tc>
        <w:tc>
          <w:tcPr>
            <w:tcW w:type="dxa" w:w="415"/>
          </w:tcPr>
          <w:p>
            <w:pPr>
              <w:pStyle w:val="null3"/>
            </w:pPr>
            <w:r>
              <w:rPr/>
              <w:t>23</w:t>
            </w:r>
          </w:p>
        </w:tc>
        <w:tc>
          <w:tcPr>
            <w:tcW w:type="dxa" w:w="5814"/>
          </w:tcPr>
          <w:p>
            <w:pPr>
              <w:pStyle w:val="null3"/>
            </w:pPr>
            <w:r>
              <w:rPr/>
              <w:t>5.3 通风系统：系统可根据室内环境手动调节风量大小。</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6.数据输出分析模块:在箱体两侧中央配≥6英寸液晶显示屏（偏差±5%）显示各个功能模块的实时工作状态：通风系统的工作状态和排风量比例的显示；供水系统的运行状态；排水系统的运行状态；照明系统的运行状态；方便学生老师实时了解设备的工作状态。(需提供产品满足本条参数性能的证明材料)</w:t>
            </w:r>
          </w:p>
        </w:tc>
      </w:tr>
      <w:tr>
        <w:tc>
          <w:tcPr>
            <w:tcW w:type="dxa" w:w="2076"/>
          </w:tcPr>
          <w:p/>
        </w:tc>
        <w:tc>
          <w:tcPr>
            <w:tcW w:type="dxa" w:w="415"/>
          </w:tcPr>
          <w:p>
            <w:pPr>
              <w:pStyle w:val="null3"/>
            </w:pPr>
            <w:r>
              <w:rPr/>
              <w:t>25</w:t>
            </w:r>
          </w:p>
        </w:tc>
        <w:tc>
          <w:tcPr>
            <w:tcW w:type="dxa" w:w="5814"/>
          </w:tcPr>
          <w:p>
            <w:pPr>
              <w:pStyle w:val="null3"/>
            </w:pPr>
            <w:r>
              <w:rPr/>
              <w:t>7.安装辅件:采用固定横梁吊装方式，减少楼板承重，防止左右晃动，可进行上下、左右的平衡调节。主要辅件有：矩形钢、三角构件、直角座、龙骨架连接件、吊装挂件、安装连接板等。</w:t>
            </w:r>
          </w:p>
        </w:tc>
      </w:tr>
      <w:tr>
        <w:tc>
          <w:tcPr>
            <w:tcW w:type="dxa" w:w="2076"/>
          </w:tcPr>
          <w:p/>
        </w:tc>
        <w:tc>
          <w:tcPr>
            <w:tcW w:type="dxa" w:w="415"/>
          </w:tcPr>
          <w:p>
            <w:pPr>
              <w:pStyle w:val="null3"/>
            </w:pPr>
            <w:r>
              <w:rPr/>
              <w:t>26</w:t>
            </w:r>
          </w:p>
        </w:tc>
        <w:tc>
          <w:tcPr>
            <w:tcW w:type="dxa" w:w="5814"/>
          </w:tcPr>
          <w:p>
            <w:pPr>
              <w:pStyle w:val="null3"/>
            </w:pPr>
            <w:r>
              <w:rPr/>
              <w:t>8.吊装系统安装调试：系统结构安装调试；系统控制安装调试；通风系统安装调试；供电系统安装调试；照明系统安装调试。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中央台（带水槽）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1.规格：≥4900mm（L）×1000mm（W）×850mm（H），全钢结构；</w:t>
            </w:r>
          </w:p>
        </w:tc>
      </w:tr>
      <w:tr>
        <w:tc>
          <w:tcPr>
            <w:tcW w:type="dxa" w:w="2076"/>
          </w:tcPr>
          <w:p/>
        </w:tc>
        <w:tc>
          <w:tcPr>
            <w:tcW w:type="dxa" w:w="415"/>
          </w:tcPr>
          <w:p>
            <w:pPr>
              <w:pStyle w:val="null3"/>
            </w:pPr>
            <w:r>
              <w:rPr/>
              <w:t>2</w:t>
            </w:r>
          </w:p>
        </w:tc>
        <w:tc>
          <w:tcPr>
            <w:tcW w:type="dxa" w:w="5814"/>
          </w:tcPr>
          <w:p>
            <w:pPr>
              <w:pStyle w:val="null3"/>
            </w:pPr>
            <w:r>
              <w:rPr/>
              <w:t>2.台面：需要符合国家实验室家具通用技术条件GB/T 24820-2024，采用≥12.7mm厚实芯理化板台面（边缘加厚至≥25mm），抗149种常用化学试剂，抑菌、易清洁，操作面前缘边经磨边机（水磨）抛光处理，美观且光滑，不伤手，结构坚固致密，能抗强冲击，耐酸、碱并具有良好的承重性能。</w:t>
            </w:r>
          </w:p>
        </w:tc>
      </w:tr>
      <w:tr>
        <w:tc>
          <w:tcPr>
            <w:tcW w:type="dxa" w:w="2076"/>
          </w:tcPr>
          <w:p/>
        </w:tc>
        <w:tc>
          <w:tcPr>
            <w:tcW w:type="dxa" w:w="415"/>
          </w:tcPr>
          <w:p>
            <w:pPr>
              <w:pStyle w:val="null3"/>
            </w:pPr>
            <w:r>
              <w:rPr/>
              <w:t>3</w:t>
            </w:r>
          </w:p>
        </w:tc>
        <w:tc>
          <w:tcPr>
            <w:tcW w:type="dxa" w:w="5814"/>
          </w:tcPr>
          <w:p>
            <w:pPr>
              <w:pStyle w:val="null3"/>
            </w:pPr>
            <w:r>
              <w:rPr/>
              <w:t>3.框架:采用落地钢结构，表面经酸洗、磷化、均匀灰白环氧喷涂防锈处理，抗酸碱、耐腐蚀、承重性能好。连接件为模具开发专用连接件，表面静电喷涂。地脚采用不锈钢高强度可调橡胶防震地脚；</w:t>
            </w:r>
          </w:p>
        </w:tc>
      </w:tr>
      <w:tr>
        <w:tc>
          <w:tcPr>
            <w:tcW w:type="dxa" w:w="2076"/>
          </w:tcPr>
          <w:p/>
        </w:tc>
        <w:tc>
          <w:tcPr>
            <w:tcW w:type="dxa" w:w="415"/>
          </w:tcPr>
          <w:p>
            <w:pPr>
              <w:pStyle w:val="null3"/>
            </w:pPr>
            <w:r>
              <w:rPr/>
              <w:t>4</w:t>
            </w:r>
          </w:p>
        </w:tc>
        <w:tc>
          <w:tcPr>
            <w:tcW w:type="dxa" w:w="5814"/>
          </w:tcPr>
          <w:p>
            <w:pPr>
              <w:pStyle w:val="null3"/>
            </w:pPr>
            <w:r>
              <w:rPr/>
              <w:t>4.门板:采用 ≥ 1.0mm厚冷轧钢板，内外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▲5.柜体:采用 ≥ 1.0mm厚冷轧钢板，所有工件经模具冲压折弯焊接而成，焊接部分打磨、抛光处理平滑过渡，焊点无毛刺及假焊，构造表面经酸洗、磷化、环氧树脂粉末静电喷涂，（烤房）180℃高温固化，具有耐酸碱腐蚀、防潮防锈，使用寿命长等优点；（需提供符合本条参数截图或实景图片证明材料）</w:t>
            </w:r>
          </w:p>
        </w:tc>
      </w:tr>
      <w:tr>
        <w:tc>
          <w:tcPr>
            <w:tcW w:type="dxa" w:w="2076"/>
          </w:tcPr>
          <w:p/>
        </w:tc>
        <w:tc>
          <w:tcPr>
            <w:tcW w:type="dxa" w:w="415"/>
          </w:tcPr>
          <w:p>
            <w:pPr>
              <w:pStyle w:val="null3"/>
            </w:pPr>
            <w:r>
              <w:rPr/>
              <w:t>6</w:t>
            </w:r>
          </w:p>
        </w:tc>
        <w:tc>
          <w:tcPr>
            <w:tcW w:type="dxa" w:w="5814"/>
          </w:tcPr>
          <w:p>
            <w:pPr>
              <w:pStyle w:val="null3"/>
            </w:pPr>
            <w:r>
              <w:rPr/>
              <w:t>6.抽屉:采用冷轧钢板（≥ 1.0mm厚），抽面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7</w:t>
            </w:r>
          </w:p>
        </w:tc>
        <w:tc>
          <w:tcPr>
            <w:tcW w:type="dxa" w:w="5814"/>
          </w:tcPr>
          <w:p>
            <w:pPr>
              <w:pStyle w:val="null3"/>
            </w:pPr>
            <w:r>
              <w:rPr/>
              <w:t>7.活动背板:采用 ≥ 1.0mm厚冷轧钢板冲压而成，表面经酸洗、磷化、静电粉沫喷涂处理，（烤房）180℃高温固化，具有耐酸碱、防火、防潮等功能；活动可拆卸式，便于维修水、电、气等管道；</w:t>
            </w:r>
          </w:p>
        </w:tc>
      </w:tr>
      <w:tr>
        <w:tc>
          <w:tcPr>
            <w:tcW w:type="dxa" w:w="2076"/>
          </w:tcPr>
          <w:p/>
        </w:tc>
        <w:tc>
          <w:tcPr>
            <w:tcW w:type="dxa" w:w="415"/>
          </w:tcPr>
          <w:p>
            <w:pPr>
              <w:pStyle w:val="null3"/>
            </w:pPr>
            <w:r>
              <w:rPr/>
              <w:t>8</w:t>
            </w:r>
          </w:p>
        </w:tc>
        <w:tc>
          <w:tcPr>
            <w:tcW w:type="dxa" w:w="5814"/>
          </w:tcPr>
          <w:p>
            <w:pPr>
              <w:pStyle w:val="null3"/>
            </w:pPr>
            <w:r>
              <w:rPr/>
              <w:t>8.拉手:采用铝合金拉手，模具成型，表面经化学处理，耐腐蚀；</w:t>
            </w:r>
          </w:p>
        </w:tc>
      </w:tr>
      <w:tr>
        <w:tc>
          <w:tcPr>
            <w:tcW w:type="dxa" w:w="2076"/>
          </w:tcPr>
          <w:p/>
        </w:tc>
        <w:tc>
          <w:tcPr>
            <w:tcW w:type="dxa" w:w="415"/>
          </w:tcPr>
          <w:p>
            <w:pPr>
              <w:pStyle w:val="null3"/>
            </w:pPr>
            <w:r>
              <w:rPr/>
              <w:t>9</w:t>
            </w:r>
          </w:p>
        </w:tc>
        <w:tc>
          <w:tcPr>
            <w:tcW w:type="dxa" w:w="5814"/>
          </w:tcPr>
          <w:p>
            <w:pPr>
              <w:pStyle w:val="null3"/>
            </w:pPr>
            <w:r>
              <w:rPr/>
              <w:t>9.滑轨:静音三节滑轨，模具成型，表面经环氧粉末静电喷涂，耐腐蚀，承重性能好，抽拉自如且无噪音，在90mm范围内轻轻一触抽屉即可自动回流；</w:t>
            </w:r>
          </w:p>
        </w:tc>
      </w:tr>
      <w:tr>
        <w:tc>
          <w:tcPr>
            <w:tcW w:type="dxa" w:w="2076"/>
          </w:tcPr>
          <w:p/>
        </w:tc>
        <w:tc>
          <w:tcPr>
            <w:tcW w:type="dxa" w:w="415"/>
          </w:tcPr>
          <w:p>
            <w:pPr>
              <w:pStyle w:val="null3"/>
            </w:pPr>
            <w:r>
              <w:rPr/>
              <w:t>10</w:t>
            </w:r>
          </w:p>
        </w:tc>
        <w:tc>
          <w:tcPr>
            <w:tcW w:type="dxa" w:w="5814"/>
          </w:tcPr>
          <w:p>
            <w:pPr>
              <w:pStyle w:val="null3"/>
            </w:pPr>
            <w:r>
              <w:rPr/>
              <w:t>10.铰链或合页:自闭式合金铰链，柜门开启[175°]内，自动回弹无声关闭，无噪音，耐腐蚀；</w:t>
            </w:r>
          </w:p>
        </w:tc>
      </w:tr>
      <w:tr>
        <w:tc>
          <w:tcPr>
            <w:tcW w:type="dxa" w:w="2076"/>
          </w:tcPr>
          <w:p/>
        </w:tc>
        <w:tc>
          <w:tcPr>
            <w:tcW w:type="dxa" w:w="415"/>
          </w:tcPr>
          <w:p>
            <w:pPr>
              <w:pStyle w:val="null3"/>
            </w:pPr>
            <w:r>
              <w:rPr/>
              <w:t>11</w:t>
            </w:r>
          </w:p>
        </w:tc>
        <w:tc>
          <w:tcPr>
            <w:tcW w:type="dxa" w:w="5814"/>
          </w:tcPr>
          <w:p>
            <w:pPr>
              <w:pStyle w:val="null3"/>
            </w:pPr>
            <w:r>
              <w:rPr/>
              <w:t>11.可调脚:专用地脚尼龙压铸不锈钢螺杆，承重，防潮，防锈，防滑，抑菌，耐腐蚀，可根据室内地坪适当调整柜体30-50MM的高度；</w:t>
            </w:r>
          </w:p>
        </w:tc>
      </w:tr>
      <w:tr>
        <w:tc>
          <w:tcPr>
            <w:tcW w:type="dxa" w:w="2076"/>
          </w:tcPr>
          <w:p/>
        </w:tc>
        <w:tc>
          <w:tcPr>
            <w:tcW w:type="dxa" w:w="415"/>
          </w:tcPr>
          <w:p>
            <w:pPr>
              <w:pStyle w:val="null3"/>
            </w:pPr>
            <w:r>
              <w:rPr/>
              <w:t>12</w:t>
            </w:r>
          </w:p>
        </w:tc>
        <w:tc>
          <w:tcPr>
            <w:tcW w:type="dxa" w:w="5814"/>
          </w:tcPr>
          <w:p>
            <w:pPr>
              <w:pStyle w:val="null3"/>
            </w:pPr>
            <w:r>
              <w:rPr/>
              <w:t>12.水槽及三联水龙头：水盆 ≥ 800mm（L）×460mm（W）×320mm（H），高分子PP材质，耐酸耐碱。三联水嘴，一高二低出水口，管体部份为黄铜合金制，陶瓷阀芯，表面经环氧树脂静电喷涂处理，耐酸碱腐蚀。出水口为铜质瓷芯尖嘴型，可拆卸清洗阻塞。</w:t>
            </w:r>
          </w:p>
        </w:tc>
      </w:tr>
      <w:tr>
        <w:tc>
          <w:tcPr>
            <w:tcW w:type="dxa" w:w="2076"/>
          </w:tcPr>
          <w:p/>
        </w:tc>
        <w:tc>
          <w:tcPr>
            <w:tcW w:type="dxa" w:w="415"/>
          </w:tcPr>
          <w:p>
            <w:pPr>
              <w:pStyle w:val="null3"/>
            </w:pPr>
            <w:r>
              <w:rPr/>
              <w:t>13</w:t>
            </w:r>
          </w:p>
        </w:tc>
        <w:tc>
          <w:tcPr>
            <w:tcW w:type="dxa" w:w="5814"/>
          </w:tcPr>
          <w:p>
            <w:pPr>
              <w:pStyle w:val="null3"/>
            </w:pPr>
            <w:r>
              <w:rPr/>
              <w:t>13.水槽周边加高挡水板（≥ 100mm）。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MT-I通风柜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 1200mm（L）×800mm（W）×2350mm（H），全钢结构钢丝绳款；带水池、左右各配≥2个插座。</w:t>
            </w:r>
          </w:p>
        </w:tc>
      </w:tr>
      <w:tr>
        <w:tc>
          <w:tcPr>
            <w:tcW w:type="dxa" w:w="2076"/>
          </w:tcPr>
          <w:p/>
        </w:tc>
        <w:tc>
          <w:tcPr>
            <w:tcW w:type="dxa" w:w="415"/>
          </w:tcPr>
          <w:p>
            <w:pPr>
              <w:pStyle w:val="null3"/>
            </w:pPr>
            <w:r>
              <w:rPr/>
              <w:t>2</w:t>
            </w:r>
          </w:p>
        </w:tc>
        <w:tc>
          <w:tcPr>
            <w:tcW w:type="dxa" w:w="5814"/>
          </w:tcPr>
          <w:p>
            <w:pPr>
              <w:pStyle w:val="null3"/>
            </w:pPr>
            <w:r>
              <w:rPr/>
              <w:t>2.柜体组合：上部柜体（排气柜）操作台面、下部柜体（储物柜）。除操作台面板外，采用全钢制组合式结构；</w:t>
            </w:r>
          </w:p>
        </w:tc>
      </w:tr>
      <w:tr>
        <w:tc>
          <w:tcPr>
            <w:tcW w:type="dxa" w:w="2076"/>
          </w:tcPr>
          <w:p/>
        </w:tc>
        <w:tc>
          <w:tcPr>
            <w:tcW w:type="dxa" w:w="415"/>
          </w:tcPr>
          <w:p>
            <w:pPr>
              <w:pStyle w:val="null3"/>
            </w:pPr>
            <w:r>
              <w:rPr/>
              <w:t>3</w:t>
            </w:r>
          </w:p>
        </w:tc>
        <w:tc>
          <w:tcPr>
            <w:tcW w:type="dxa" w:w="5814"/>
          </w:tcPr>
          <w:p>
            <w:pPr>
              <w:pStyle w:val="null3"/>
            </w:pPr>
            <w:r>
              <w:rPr/>
              <w:t>3.台面：需要符合国家实验室家具通用技术条件GB/T 24820-2024，采用≥12.7mm厚实芯理化板台面（边缘加厚至≥25mm），抗149种常用化学试剂，抑菌、易清洁，操作面前缘边经磨边机（水磨）抛光处理，美观且光滑，不伤手，结构坚固致密，能抗强冲击，耐酸、碱并具有良好的承重性能。</w:t>
            </w:r>
          </w:p>
        </w:tc>
      </w:tr>
      <w:tr>
        <w:tc>
          <w:tcPr>
            <w:tcW w:type="dxa" w:w="2076"/>
          </w:tcPr>
          <w:p/>
        </w:tc>
        <w:tc>
          <w:tcPr>
            <w:tcW w:type="dxa" w:w="415"/>
          </w:tcPr>
          <w:p>
            <w:pPr>
              <w:pStyle w:val="null3"/>
            </w:pPr>
            <w:r>
              <w:rPr/>
              <w:t>4</w:t>
            </w:r>
          </w:p>
        </w:tc>
        <w:tc>
          <w:tcPr>
            <w:tcW w:type="dxa" w:w="5814"/>
          </w:tcPr>
          <w:p>
            <w:pPr>
              <w:pStyle w:val="null3"/>
            </w:pPr>
            <w:r>
              <w:rPr/>
              <w:t>4.柜体:采用≥1.0mm厚冷轧钢板，所有工件经模具冲压折弯焊接而成，焊接部分打磨、抛光处理平滑过渡，焊点无毛刺及假焊，构造表面经酸洗、磷化、环氧树脂粉末静电喷涂，（烤房）180℃高温固化，具有耐酸碱腐蚀、防潮防锈，使用寿命长等优点；</w:t>
            </w:r>
          </w:p>
        </w:tc>
      </w:tr>
      <w:tr>
        <w:tc>
          <w:tcPr>
            <w:tcW w:type="dxa" w:w="2076"/>
          </w:tcPr>
          <w:p/>
        </w:tc>
        <w:tc>
          <w:tcPr>
            <w:tcW w:type="dxa" w:w="415"/>
          </w:tcPr>
          <w:p>
            <w:pPr>
              <w:pStyle w:val="null3"/>
            </w:pPr>
            <w:r>
              <w:rPr/>
              <w:t>5</w:t>
            </w:r>
          </w:p>
        </w:tc>
        <w:tc>
          <w:tcPr>
            <w:tcW w:type="dxa" w:w="5814"/>
          </w:tcPr>
          <w:p>
            <w:pPr>
              <w:pStyle w:val="null3"/>
            </w:pPr>
            <w:r>
              <w:rPr/>
              <w:t>5.门板:采用≥1.0mm厚冷轧钢板，内外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6</w:t>
            </w:r>
          </w:p>
        </w:tc>
        <w:tc>
          <w:tcPr>
            <w:tcW w:type="dxa" w:w="5814"/>
          </w:tcPr>
          <w:p>
            <w:pPr>
              <w:pStyle w:val="null3"/>
            </w:pPr>
            <w:r>
              <w:rPr/>
              <w:t>6.铰链或合页:自闭式合金铰链，柜门开启[175°]内，自动回弹无声关闭，无噪音，耐腐蚀；</w:t>
            </w:r>
          </w:p>
        </w:tc>
      </w:tr>
      <w:tr>
        <w:tc>
          <w:tcPr>
            <w:tcW w:type="dxa" w:w="2076"/>
          </w:tcPr>
          <w:p/>
        </w:tc>
        <w:tc>
          <w:tcPr>
            <w:tcW w:type="dxa" w:w="415"/>
          </w:tcPr>
          <w:p>
            <w:pPr>
              <w:pStyle w:val="null3"/>
            </w:pPr>
            <w:r>
              <w:rPr/>
              <w:t>7</w:t>
            </w:r>
          </w:p>
        </w:tc>
        <w:tc>
          <w:tcPr>
            <w:tcW w:type="dxa" w:w="5814"/>
          </w:tcPr>
          <w:p>
            <w:pPr>
              <w:pStyle w:val="null3"/>
            </w:pPr>
            <w:r>
              <w:rPr/>
              <w:t>7.视窗拉门：≥6mm厚防爆安全胶合玻璃，活动式垂直拉升拉门，置于工作空间与操作者之间，以保护操作者安全，结合平衡位置，拉门可停于任意活动点；</w:t>
            </w:r>
          </w:p>
        </w:tc>
      </w:tr>
      <w:tr>
        <w:tc>
          <w:tcPr>
            <w:tcW w:type="dxa" w:w="2076"/>
          </w:tcPr>
          <w:p/>
        </w:tc>
        <w:tc>
          <w:tcPr>
            <w:tcW w:type="dxa" w:w="415"/>
          </w:tcPr>
          <w:p>
            <w:pPr>
              <w:pStyle w:val="null3"/>
            </w:pPr>
            <w:r>
              <w:rPr/>
              <w:t>8</w:t>
            </w:r>
          </w:p>
        </w:tc>
        <w:tc>
          <w:tcPr>
            <w:tcW w:type="dxa" w:w="5814"/>
          </w:tcPr>
          <w:p>
            <w:pPr>
              <w:pStyle w:val="null3"/>
            </w:pPr>
            <w:r>
              <w:rPr/>
              <w:t>8.导流板：导流板安装位置与角度须使排气分布均匀，无死角，在标准状况下，三段式导流板设计以确保不同比重气体均能有效排除；</w:t>
            </w:r>
          </w:p>
        </w:tc>
      </w:tr>
      <w:tr>
        <w:tc>
          <w:tcPr>
            <w:tcW w:type="dxa" w:w="2076"/>
          </w:tcPr>
          <w:p/>
        </w:tc>
        <w:tc>
          <w:tcPr>
            <w:tcW w:type="dxa" w:w="415"/>
          </w:tcPr>
          <w:p>
            <w:pPr>
              <w:pStyle w:val="null3"/>
            </w:pPr>
            <w:r>
              <w:rPr/>
              <w:t>9</w:t>
            </w:r>
          </w:p>
        </w:tc>
        <w:tc>
          <w:tcPr>
            <w:tcW w:type="dxa" w:w="5814"/>
          </w:tcPr>
          <w:p>
            <w:pPr>
              <w:pStyle w:val="null3"/>
            </w:pPr>
            <w:r>
              <w:rPr/>
              <w:t>9.集气风罩：采用高分子塑胶材质模塑一体成型，锥形缩口，耐酸碱集气罩；</w:t>
            </w:r>
          </w:p>
        </w:tc>
      </w:tr>
      <w:tr>
        <w:tc>
          <w:tcPr>
            <w:tcW w:type="dxa" w:w="2076"/>
          </w:tcPr>
          <w:p/>
        </w:tc>
        <w:tc>
          <w:tcPr>
            <w:tcW w:type="dxa" w:w="415"/>
          </w:tcPr>
          <w:p>
            <w:pPr>
              <w:pStyle w:val="null3"/>
            </w:pPr>
            <w:r>
              <w:rPr/>
              <w:t>10</w:t>
            </w:r>
          </w:p>
        </w:tc>
        <w:tc>
          <w:tcPr>
            <w:tcW w:type="dxa" w:w="5814"/>
          </w:tcPr>
          <w:p>
            <w:pPr>
              <w:pStyle w:val="null3"/>
            </w:pPr>
            <w:r>
              <w:rPr/>
              <w:t>10.玻璃钢离心排风机：风量≥1500m</w:t>
            </w:r>
            <w:r>
              <w:rPr>
                <w:vertAlign w:val="superscript"/>
              </w:rPr>
              <w:t>3</w:t>
            </w:r>
            <w:r>
              <w:rPr/>
              <w:t>/h，耐酸碱防腐蚀；</w:t>
            </w:r>
          </w:p>
        </w:tc>
      </w:tr>
      <w:tr>
        <w:tc>
          <w:tcPr>
            <w:tcW w:type="dxa" w:w="2076"/>
          </w:tcPr>
          <w:p/>
        </w:tc>
        <w:tc>
          <w:tcPr>
            <w:tcW w:type="dxa" w:w="415"/>
          </w:tcPr>
          <w:p>
            <w:pPr>
              <w:pStyle w:val="null3"/>
            </w:pPr>
            <w:r>
              <w:rPr/>
              <w:t>11</w:t>
            </w:r>
          </w:p>
        </w:tc>
        <w:tc>
          <w:tcPr>
            <w:tcW w:type="dxa" w:w="5814"/>
          </w:tcPr>
          <w:p>
            <w:pPr>
              <w:pStyle w:val="null3"/>
            </w:pPr>
            <w:r>
              <w:rPr/>
              <w:t>11.排风管路：耐酸碱防腐管道、弯头、三通、变径、风管固定支架、风机基座。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紧急冲淋洗眼器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1.尺寸：淋身器高2250mm ±5%；洗眼器高1250mm ±5%；入水管口径≥Ф22mm；排水管口径≥Ф27mm；</w:t>
            </w:r>
          </w:p>
        </w:tc>
      </w:tr>
      <w:tr>
        <w:tc>
          <w:tcPr>
            <w:tcW w:type="dxa" w:w="2076"/>
          </w:tcPr>
          <w:p/>
        </w:tc>
        <w:tc>
          <w:tcPr>
            <w:tcW w:type="dxa" w:w="415"/>
          </w:tcPr>
          <w:p>
            <w:pPr>
              <w:pStyle w:val="null3"/>
            </w:pPr>
            <w:r>
              <w:rPr/>
              <w:t>2</w:t>
            </w:r>
          </w:p>
        </w:tc>
        <w:tc>
          <w:tcPr>
            <w:tcW w:type="dxa" w:w="5814"/>
          </w:tcPr>
          <w:p>
            <w:pPr>
              <w:pStyle w:val="null3"/>
            </w:pPr>
            <w:r>
              <w:rPr/>
              <w:t>2.材质：304不锈钢，Ni含量≥8%，浮锈可擦，结构牢固，安装简便，表面高光处理；</w:t>
            </w:r>
          </w:p>
        </w:tc>
      </w:tr>
      <w:tr>
        <w:tc>
          <w:tcPr>
            <w:tcW w:type="dxa" w:w="2076"/>
          </w:tcPr>
          <w:p/>
        </w:tc>
        <w:tc>
          <w:tcPr>
            <w:tcW w:type="dxa" w:w="415"/>
          </w:tcPr>
          <w:p>
            <w:pPr>
              <w:pStyle w:val="null3"/>
            </w:pPr>
            <w:r>
              <w:rPr/>
              <w:t>3</w:t>
            </w:r>
          </w:p>
        </w:tc>
        <w:tc>
          <w:tcPr>
            <w:tcW w:type="dxa" w:w="5814"/>
          </w:tcPr>
          <w:p>
            <w:pPr>
              <w:pStyle w:val="null3"/>
            </w:pPr>
            <w:r>
              <w:rPr/>
              <w:t>3.关节处采用焊接式管道连接，阀门采用陶瓷阀芯；</w:t>
            </w:r>
          </w:p>
        </w:tc>
      </w:tr>
      <w:tr>
        <w:tc>
          <w:tcPr>
            <w:tcW w:type="dxa" w:w="2076"/>
          </w:tcPr>
          <w:p/>
        </w:tc>
        <w:tc>
          <w:tcPr>
            <w:tcW w:type="dxa" w:w="415"/>
          </w:tcPr>
          <w:p>
            <w:pPr>
              <w:pStyle w:val="null3"/>
            </w:pPr>
            <w:r>
              <w:rPr/>
              <w:t>4</w:t>
            </w:r>
          </w:p>
        </w:tc>
        <w:tc>
          <w:tcPr>
            <w:tcW w:type="dxa" w:w="5814"/>
          </w:tcPr>
          <w:p>
            <w:pPr>
              <w:pStyle w:val="null3"/>
            </w:pPr>
            <w:r>
              <w:rPr/>
              <w:t>4.冲淋头：冲淋头需可提供下方冲淋区全面的水柱覆盖面；</w:t>
            </w:r>
          </w:p>
        </w:tc>
      </w:tr>
      <w:tr>
        <w:tc>
          <w:tcPr>
            <w:tcW w:type="dxa" w:w="2076"/>
          </w:tcPr>
          <w:p/>
        </w:tc>
        <w:tc>
          <w:tcPr>
            <w:tcW w:type="dxa" w:w="415"/>
          </w:tcPr>
          <w:p>
            <w:pPr>
              <w:pStyle w:val="null3"/>
            </w:pPr>
            <w:r>
              <w:rPr/>
              <w:t>5</w:t>
            </w:r>
          </w:p>
        </w:tc>
        <w:tc>
          <w:tcPr>
            <w:tcW w:type="dxa" w:w="5814"/>
          </w:tcPr>
          <w:p>
            <w:pPr>
              <w:pStyle w:val="null3"/>
            </w:pPr>
            <w:r>
              <w:rPr/>
              <w:t>5.洗眼器：采用双口气泡式出水莲蓬头，内置不锈钢过滤网，可过滤水中杂物，下具集水盆，莲蓬头外罩橡胶软质护杯，以避免紧急使用时瞬间接触眼部时造成碰撞二次伤害，护杯罩口具防尘盖平常可防尘， 使用时可随时被水冲开，并降低突然打开时短暂的高水压，防止冲伤眼睛，防尘盖具链条与护杯连结可防脱落。在标准水压下，15分钟内洗眼喷头流量可达到6升/分钟。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边台（带水槽）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1.规格：≥3500mm（L）×750mm（W）×850mm（H），全钢结构。</w:t>
            </w:r>
          </w:p>
        </w:tc>
      </w:tr>
      <w:tr>
        <w:tc>
          <w:tcPr>
            <w:tcW w:type="dxa" w:w="2076"/>
          </w:tcPr>
          <w:p/>
        </w:tc>
        <w:tc>
          <w:tcPr>
            <w:tcW w:type="dxa" w:w="415"/>
          </w:tcPr>
          <w:p>
            <w:pPr>
              <w:pStyle w:val="null3"/>
            </w:pPr>
            <w:r>
              <w:rPr/>
              <w:t>2</w:t>
            </w:r>
          </w:p>
        </w:tc>
        <w:tc>
          <w:tcPr>
            <w:tcW w:type="dxa" w:w="5814"/>
          </w:tcPr>
          <w:p>
            <w:pPr>
              <w:pStyle w:val="null3"/>
            </w:pPr>
            <w:r>
              <w:rPr/>
              <w:t>2.台面：需要符合国家实验室家具通用技术条件GB/T 24820-2024，采用≥12.7mm厚实芯理化板台面（边缘加厚至≥25mm），抗149种常用化学试剂，抑菌、易清洁，操作面前缘边经磨边机（水磨）抛光处理，美观且光滑，不伤手，结构坚固致密，能抗强冲击，耐酸、碱并具有良好的承重性能。</w:t>
            </w:r>
          </w:p>
        </w:tc>
      </w:tr>
      <w:tr>
        <w:tc>
          <w:tcPr>
            <w:tcW w:type="dxa" w:w="2076"/>
          </w:tcPr>
          <w:p/>
        </w:tc>
        <w:tc>
          <w:tcPr>
            <w:tcW w:type="dxa" w:w="415"/>
          </w:tcPr>
          <w:p>
            <w:pPr>
              <w:pStyle w:val="null3"/>
            </w:pPr>
            <w:r>
              <w:rPr/>
              <w:t>3</w:t>
            </w:r>
          </w:p>
        </w:tc>
        <w:tc>
          <w:tcPr>
            <w:tcW w:type="dxa" w:w="5814"/>
          </w:tcPr>
          <w:p>
            <w:pPr>
              <w:pStyle w:val="null3"/>
            </w:pPr>
            <w:r>
              <w:rPr/>
              <w:t>3.框架:采用落地钢结构，表面经酸洗、磷化、均匀灰白环氧喷涂防锈处理，抗酸碱、耐腐蚀、承重性能好。连接件为模具开发专用连接件，表面静电喷涂。地脚采用不锈钢高强度可调橡胶防震地脚；</w:t>
            </w:r>
          </w:p>
        </w:tc>
      </w:tr>
      <w:tr>
        <w:tc>
          <w:tcPr>
            <w:tcW w:type="dxa" w:w="2076"/>
          </w:tcPr>
          <w:p/>
        </w:tc>
        <w:tc>
          <w:tcPr>
            <w:tcW w:type="dxa" w:w="415"/>
          </w:tcPr>
          <w:p>
            <w:pPr>
              <w:pStyle w:val="null3"/>
            </w:pPr>
            <w:r>
              <w:rPr/>
              <w:t>4</w:t>
            </w:r>
          </w:p>
        </w:tc>
        <w:tc>
          <w:tcPr>
            <w:tcW w:type="dxa" w:w="5814"/>
          </w:tcPr>
          <w:p>
            <w:pPr>
              <w:pStyle w:val="null3"/>
            </w:pPr>
            <w:r>
              <w:rPr/>
              <w:t>4.门板:采用≥1.0mm厚冷轧钢板，内外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5</w:t>
            </w:r>
          </w:p>
        </w:tc>
        <w:tc>
          <w:tcPr>
            <w:tcW w:type="dxa" w:w="5814"/>
          </w:tcPr>
          <w:p>
            <w:pPr>
              <w:pStyle w:val="null3"/>
            </w:pPr>
            <w:r>
              <w:rPr/>
              <w:t>5.柜体:采用≥1.0mm厚冷轧钢板，所有工件经模具冲压折弯焊接而成，焊接部分打磨、抛光处理平滑过渡，焊点无毛刺及假焊，构造表面经酸洗、磷化、环氧树脂粉末静电喷涂，（烤房）180℃高温固化，具有耐酸碱腐蚀、防潮防锈，使用寿命长等优点；</w:t>
            </w:r>
          </w:p>
        </w:tc>
      </w:tr>
      <w:tr>
        <w:tc>
          <w:tcPr>
            <w:tcW w:type="dxa" w:w="2076"/>
          </w:tcPr>
          <w:p/>
        </w:tc>
        <w:tc>
          <w:tcPr>
            <w:tcW w:type="dxa" w:w="415"/>
          </w:tcPr>
          <w:p>
            <w:pPr>
              <w:pStyle w:val="null3"/>
            </w:pPr>
            <w:r>
              <w:rPr/>
              <w:t>6</w:t>
            </w:r>
          </w:p>
        </w:tc>
        <w:tc>
          <w:tcPr>
            <w:tcW w:type="dxa" w:w="5814"/>
          </w:tcPr>
          <w:p>
            <w:pPr>
              <w:pStyle w:val="null3"/>
            </w:pPr>
            <w:r>
              <w:rPr/>
              <w:t>6.抽屉:采用冷轧钢板≥1.0mm厚，抽面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7</w:t>
            </w:r>
          </w:p>
        </w:tc>
        <w:tc>
          <w:tcPr>
            <w:tcW w:type="dxa" w:w="5814"/>
          </w:tcPr>
          <w:p>
            <w:pPr>
              <w:pStyle w:val="null3"/>
            </w:pPr>
            <w:r>
              <w:rPr/>
              <w:t>7.活动背板:采用≥1.0mm厚冷轧钢板冲压而成，表面经酸洗、磷化、静电粉沫喷涂处理，（烤房）180℃高温固化，具有耐酸碱、防火、防潮等功能；活动可拆卸式，便于维修水、电、气等管道；</w:t>
            </w:r>
          </w:p>
        </w:tc>
      </w:tr>
      <w:tr>
        <w:tc>
          <w:tcPr>
            <w:tcW w:type="dxa" w:w="2076"/>
          </w:tcPr>
          <w:p/>
        </w:tc>
        <w:tc>
          <w:tcPr>
            <w:tcW w:type="dxa" w:w="415"/>
          </w:tcPr>
          <w:p>
            <w:pPr>
              <w:pStyle w:val="null3"/>
            </w:pPr>
            <w:r>
              <w:rPr/>
              <w:t>8</w:t>
            </w:r>
          </w:p>
        </w:tc>
        <w:tc>
          <w:tcPr>
            <w:tcW w:type="dxa" w:w="5814"/>
          </w:tcPr>
          <w:p>
            <w:pPr>
              <w:pStyle w:val="null3"/>
            </w:pPr>
            <w:r>
              <w:rPr/>
              <w:t>8.拉手:采用铝合金拉手，模具成型，表面经化学处理，耐腐蚀；</w:t>
            </w:r>
          </w:p>
        </w:tc>
      </w:tr>
      <w:tr>
        <w:tc>
          <w:tcPr>
            <w:tcW w:type="dxa" w:w="2076"/>
          </w:tcPr>
          <w:p/>
        </w:tc>
        <w:tc>
          <w:tcPr>
            <w:tcW w:type="dxa" w:w="415"/>
          </w:tcPr>
          <w:p>
            <w:pPr>
              <w:pStyle w:val="null3"/>
            </w:pPr>
            <w:r>
              <w:rPr/>
              <w:t>9</w:t>
            </w:r>
          </w:p>
        </w:tc>
        <w:tc>
          <w:tcPr>
            <w:tcW w:type="dxa" w:w="5814"/>
          </w:tcPr>
          <w:p>
            <w:pPr>
              <w:pStyle w:val="null3"/>
            </w:pPr>
            <w:r>
              <w:rPr/>
              <w:t>9.滑轨:静音三节滑轨，模具成型，表面经环氧粉末静电喷涂，耐腐蚀，承重性能好，抽拉自如且无噪音，在90mm范围内轻轻一触抽屉即可自动回流；</w:t>
            </w:r>
          </w:p>
        </w:tc>
      </w:tr>
      <w:tr>
        <w:tc>
          <w:tcPr>
            <w:tcW w:type="dxa" w:w="2076"/>
          </w:tcPr>
          <w:p/>
        </w:tc>
        <w:tc>
          <w:tcPr>
            <w:tcW w:type="dxa" w:w="415"/>
          </w:tcPr>
          <w:p>
            <w:pPr>
              <w:pStyle w:val="null3"/>
            </w:pPr>
            <w:r>
              <w:rPr/>
              <w:t>10</w:t>
            </w:r>
          </w:p>
        </w:tc>
        <w:tc>
          <w:tcPr>
            <w:tcW w:type="dxa" w:w="5814"/>
          </w:tcPr>
          <w:p>
            <w:pPr>
              <w:pStyle w:val="null3"/>
            </w:pPr>
            <w:r>
              <w:rPr/>
              <w:t>10.铰链或合页:自闭式合金铰链，柜门开启[175°]内，自动回弹无声关闭，无噪音，耐腐蚀；</w:t>
            </w:r>
          </w:p>
        </w:tc>
      </w:tr>
      <w:tr>
        <w:tc>
          <w:tcPr>
            <w:tcW w:type="dxa" w:w="2076"/>
          </w:tcPr>
          <w:p/>
        </w:tc>
        <w:tc>
          <w:tcPr>
            <w:tcW w:type="dxa" w:w="415"/>
          </w:tcPr>
          <w:p>
            <w:pPr>
              <w:pStyle w:val="null3"/>
            </w:pPr>
            <w:r>
              <w:rPr/>
              <w:t>11</w:t>
            </w:r>
          </w:p>
        </w:tc>
        <w:tc>
          <w:tcPr>
            <w:tcW w:type="dxa" w:w="5814"/>
          </w:tcPr>
          <w:p>
            <w:pPr>
              <w:pStyle w:val="null3"/>
            </w:pPr>
            <w:r>
              <w:rPr/>
              <w:t>11.可调脚:专用地脚尼龙压铸不锈钢螺杆，承重，防潮，防锈，防滑，抑菌，耐腐蚀，可根据室内地坪适当调整柜体30-50MM的高度；</w:t>
            </w:r>
          </w:p>
        </w:tc>
      </w:tr>
      <w:tr>
        <w:tc>
          <w:tcPr>
            <w:tcW w:type="dxa" w:w="2076"/>
          </w:tcPr>
          <w:p/>
        </w:tc>
        <w:tc>
          <w:tcPr>
            <w:tcW w:type="dxa" w:w="415"/>
          </w:tcPr>
          <w:p>
            <w:pPr>
              <w:pStyle w:val="null3"/>
            </w:pPr>
            <w:r>
              <w:rPr/>
              <w:t>12</w:t>
            </w:r>
          </w:p>
        </w:tc>
        <w:tc>
          <w:tcPr>
            <w:tcW w:type="dxa" w:w="5814"/>
          </w:tcPr>
          <w:p>
            <w:pPr>
              <w:pStyle w:val="null3"/>
            </w:pPr>
            <w:r>
              <w:rPr/>
              <w:t>12.水槽：水盆≥500mm（L）×400mm（W）×300mm（H），高分子PP材质，耐酸耐碱；</w:t>
            </w:r>
          </w:p>
        </w:tc>
      </w:tr>
      <w:tr>
        <w:tc>
          <w:tcPr>
            <w:tcW w:type="dxa" w:w="2076"/>
          </w:tcPr>
          <w:p/>
        </w:tc>
        <w:tc>
          <w:tcPr>
            <w:tcW w:type="dxa" w:w="415"/>
          </w:tcPr>
          <w:p>
            <w:pPr>
              <w:pStyle w:val="null3"/>
            </w:pPr>
            <w:r>
              <w:rPr/>
              <w:t>13</w:t>
            </w:r>
          </w:p>
        </w:tc>
        <w:tc>
          <w:tcPr>
            <w:tcW w:type="dxa" w:w="5814"/>
          </w:tcPr>
          <w:p>
            <w:pPr>
              <w:pStyle w:val="null3"/>
            </w:pPr>
            <w:r>
              <w:rPr/>
              <w:t>13.三联水龙头：三联水嘴，一高二低出水口，管体部份为黄铜合金制，陶瓷阀芯，表面经环氧树脂静电喷涂处理，耐酸碱腐蚀。出水口为铜质瓷芯尖嘴型，可拆卸清洗阻塞；</w:t>
            </w:r>
          </w:p>
        </w:tc>
      </w:tr>
      <w:tr>
        <w:tc>
          <w:tcPr>
            <w:tcW w:type="dxa" w:w="2076"/>
          </w:tcPr>
          <w:p/>
        </w:tc>
        <w:tc>
          <w:tcPr>
            <w:tcW w:type="dxa" w:w="415"/>
          </w:tcPr>
          <w:p>
            <w:pPr>
              <w:pStyle w:val="null3"/>
            </w:pPr>
            <w:r>
              <w:rPr/>
              <w:t>14</w:t>
            </w:r>
          </w:p>
        </w:tc>
        <w:tc>
          <w:tcPr>
            <w:tcW w:type="dxa" w:w="5814"/>
          </w:tcPr>
          <w:p>
            <w:pPr>
              <w:pStyle w:val="null3"/>
            </w:pPr>
            <w:r>
              <w:rPr/>
              <w:t>14.水槽周边加高挡水板（≥100mm）。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不锈钢层架1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1.规格：≥1200mm（L）×400mm（W）×850mm（H）；</w:t>
            </w:r>
          </w:p>
        </w:tc>
      </w:tr>
      <w:tr>
        <w:tc>
          <w:tcPr>
            <w:tcW w:type="dxa" w:w="2076"/>
          </w:tcPr>
          <w:p/>
        </w:tc>
        <w:tc>
          <w:tcPr>
            <w:tcW w:type="dxa" w:w="415"/>
          </w:tcPr>
          <w:p>
            <w:pPr>
              <w:pStyle w:val="null3"/>
            </w:pPr>
            <w:r>
              <w:rPr/>
              <w:t>2</w:t>
            </w:r>
          </w:p>
        </w:tc>
        <w:tc>
          <w:tcPr>
            <w:tcW w:type="dxa" w:w="5814"/>
          </w:tcPr>
          <w:p>
            <w:pPr>
              <w:pStyle w:val="null3"/>
            </w:pPr>
            <w:r>
              <w:rPr/>
              <w:t>2.台面采用≥1.0mm厚国产SUS304不锈钢板折弯成形，内包中纤板，四边封闭后底面焊接≥1.0mm厚SUS304不锈钢板整体密封；</w:t>
            </w:r>
          </w:p>
        </w:tc>
      </w:tr>
      <w:tr>
        <w:tc>
          <w:tcPr>
            <w:tcW w:type="dxa" w:w="2076"/>
          </w:tcPr>
          <w:p/>
        </w:tc>
        <w:tc>
          <w:tcPr>
            <w:tcW w:type="dxa" w:w="415"/>
          </w:tcPr>
          <w:p>
            <w:pPr>
              <w:pStyle w:val="null3"/>
            </w:pPr>
            <w:r>
              <w:rPr/>
              <w:t>3</w:t>
            </w:r>
          </w:p>
        </w:tc>
        <w:tc>
          <w:tcPr>
            <w:tcW w:type="dxa" w:w="5814"/>
          </w:tcPr>
          <w:p>
            <w:pPr>
              <w:pStyle w:val="null3"/>
            </w:pPr>
            <w:r>
              <w:rPr/>
              <w:t>3.支架：采用≥30mm×30mm不锈钢SUS304管材，管壁厚度≥2.0mm；</w:t>
            </w:r>
          </w:p>
        </w:tc>
      </w:tr>
      <w:tr>
        <w:tc>
          <w:tcPr>
            <w:tcW w:type="dxa" w:w="2076"/>
          </w:tcPr>
          <w:p/>
        </w:tc>
        <w:tc>
          <w:tcPr>
            <w:tcW w:type="dxa" w:w="415"/>
          </w:tcPr>
          <w:p>
            <w:pPr>
              <w:pStyle w:val="null3"/>
            </w:pPr>
            <w:r>
              <w:rPr/>
              <w:t>4</w:t>
            </w:r>
          </w:p>
        </w:tc>
        <w:tc>
          <w:tcPr>
            <w:tcW w:type="dxa" w:w="5814"/>
          </w:tcPr>
          <w:p>
            <w:pPr>
              <w:pStyle w:val="null3"/>
            </w:pPr>
            <w:r>
              <w:rPr/>
              <w:t>4.要求制作整体平整，无毛刺、凹陷、压痕以及表面划伤、麻点、裂痕、崩角和刃口等机械缺陷。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不锈钢层架2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1.规格：≥2000mm（L）×600mm（W）×850mm（H）；</w:t>
            </w:r>
          </w:p>
        </w:tc>
      </w:tr>
      <w:tr>
        <w:tc>
          <w:tcPr>
            <w:tcW w:type="dxa" w:w="2076"/>
          </w:tcPr>
          <w:p/>
        </w:tc>
        <w:tc>
          <w:tcPr>
            <w:tcW w:type="dxa" w:w="415"/>
          </w:tcPr>
          <w:p>
            <w:pPr>
              <w:pStyle w:val="null3"/>
            </w:pPr>
            <w:r>
              <w:rPr/>
              <w:t>2</w:t>
            </w:r>
          </w:p>
        </w:tc>
        <w:tc>
          <w:tcPr>
            <w:tcW w:type="dxa" w:w="5814"/>
          </w:tcPr>
          <w:p>
            <w:pPr>
              <w:pStyle w:val="null3"/>
            </w:pPr>
            <w:r>
              <w:rPr/>
              <w:t>2.台面采用≥1.0mm厚国产SUS304不锈钢板折弯成形，内包中纤板，四边封闭后底面焊接≥1.0mm厚SUS304不锈钢板整体密封；</w:t>
            </w:r>
          </w:p>
        </w:tc>
      </w:tr>
      <w:tr>
        <w:tc>
          <w:tcPr>
            <w:tcW w:type="dxa" w:w="2076"/>
          </w:tcPr>
          <w:p/>
        </w:tc>
        <w:tc>
          <w:tcPr>
            <w:tcW w:type="dxa" w:w="415"/>
          </w:tcPr>
          <w:p>
            <w:pPr>
              <w:pStyle w:val="null3"/>
            </w:pPr>
            <w:r>
              <w:rPr/>
              <w:t>3</w:t>
            </w:r>
          </w:p>
        </w:tc>
        <w:tc>
          <w:tcPr>
            <w:tcW w:type="dxa" w:w="5814"/>
          </w:tcPr>
          <w:p>
            <w:pPr>
              <w:pStyle w:val="null3"/>
            </w:pPr>
            <w:r>
              <w:rPr/>
              <w:t>3.支架：采用30mm×30mm不锈钢SUS304管材，管壁厚度≥2.0mm；</w:t>
            </w:r>
          </w:p>
        </w:tc>
      </w:tr>
      <w:tr>
        <w:tc>
          <w:tcPr>
            <w:tcW w:type="dxa" w:w="2076"/>
          </w:tcPr>
          <w:p/>
        </w:tc>
        <w:tc>
          <w:tcPr>
            <w:tcW w:type="dxa" w:w="415"/>
          </w:tcPr>
          <w:p>
            <w:pPr>
              <w:pStyle w:val="null3"/>
            </w:pPr>
            <w:r>
              <w:rPr/>
              <w:t>4</w:t>
            </w:r>
          </w:p>
        </w:tc>
        <w:tc>
          <w:tcPr>
            <w:tcW w:type="dxa" w:w="5814"/>
          </w:tcPr>
          <w:p>
            <w:pPr>
              <w:pStyle w:val="null3"/>
            </w:pPr>
            <w:r>
              <w:rPr/>
              <w:t>4.要求制作整体平整，无毛刺、凹陷、压痕以及表面划伤、麻点、裂痕、崩角和刃口等机械缺陷。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三级减震天平台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1.规格：≥900mm（L）×600mm（W）×850mm（H），全钢结构；</w:t>
            </w:r>
          </w:p>
        </w:tc>
      </w:tr>
      <w:tr>
        <w:tc>
          <w:tcPr>
            <w:tcW w:type="dxa" w:w="2076"/>
          </w:tcPr>
          <w:p/>
        </w:tc>
        <w:tc>
          <w:tcPr>
            <w:tcW w:type="dxa" w:w="415"/>
          </w:tcPr>
          <w:p>
            <w:pPr>
              <w:pStyle w:val="null3"/>
            </w:pPr>
            <w:r>
              <w:rPr/>
              <w:t>2</w:t>
            </w:r>
          </w:p>
        </w:tc>
        <w:tc>
          <w:tcPr>
            <w:tcW w:type="dxa" w:w="5814"/>
          </w:tcPr>
          <w:p>
            <w:pPr>
              <w:pStyle w:val="null3"/>
            </w:pPr>
            <w:r>
              <w:rPr/>
              <w:t>2.台面：采用≥40mm厚黑色大理石台面，中间嵌≥400mm×400mm×40mm黑色大理石台面；</w:t>
            </w:r>
          </w:p>
        </w:tc>
      </w:tr>
      <w:tr>
        <w:tc>
          <w:tcPr>
            <w:tcW w:type="dxa" w:w="2076"/>
          </w:tcPr>
          <w:p/>
        </w:tc>
        <w:tc>
          <w:tcPr>
            <w:tcW w:type="dxa" w:w="415"/>
          </w:tcPr>
          <w:p>
            <w:pPr>
              <w:pStyle w:val="null3"/>
            </w:pPr>
            <w:r>
              <w:rPr/>
              <w:t>3</w:t>
            </w:r>
          </w:p>
        </w:tc>
        <w:tc>
          <w:tcPr>
            <w:tcW w:type="dxa" w:w="5814"/>
          </w:tcPr>
          <w:p>
            <w:pPr>
              <w:pStyle w:val="null3"/>
            </w:pPr>
            <w:r>
              <w:rPr/>
              <w:t>3.框架：采用≥60mm（L）×40mm（W）×1.5mm(T) 的冷轧矩形方管制作，表面作耐酸碱、防腐蚀处理，其保护层附着力经落物撞击测试合格；</w:t>
            </w:r>
          </w:p>
        </w:tc>
      </w:tr>
      <w:tr>
        <w:tc>
          <w:tcPr>
            <w:tcW w:type="dxa" w:w="2076"/>
          </w:tcPr>
          <w:p/>
        </w:tc>
        <w:tc>
          <w:tcPr>
            <w:tcW w:type="dxa" w:w="415"/>
          </w:tcPr>
          <w:p>
            <w:pPr>
              <w:pStyle w:val="null3"/>
            </w:pPr>
            <w:r>
              <w:rPr/>
              <w:t>4</w:t>
            </w:r>
          </w:p>
        </w:tc>
        <w:tc>
          <w:tcPr>
            <w:tcW w:type="dxa" w:w="5814"/>
          </w:tcPr>
          <w:p>
            <w:pPr>
              <w:pStyle w:val="null3"/>
            </w:pPr>
            <w:r>
              <w:rPr/>
              <w:t>4.侧板：采用≥1.0mm 厚电解板材料，经二氧化碳冷焊组合后作耐酸碱耐腐蚀表面处理；</w:t>
            </w:r>
          </w:p>
        </w:tc>
      </w:tr>
      <w:tr>
        <w:tc>
          <w:tcPr>
            <w:tcW w:type="dxa" w:w="2076"/>
          </w:tcPr>
          <w:p/>
        </w:tc>
        <w:tc>
          <w:tcPr>
            <w:tcW w:type="dxa" w:w="415"/>
          </w:tcPr>
          <w:p>
            <w:pPr>
              <w:pStyle w:val="null3"/>
            </w:pPr>
            <w:r>
              <w:rPr/>
              <w:t>5</w:t>
            </w:r>
          </w:p>
        </w:tc>
        <w:tc>
          <w:tcPr>
            <w:tcW w:type="dxa" w:w="5814"/>
          </w:tcPr>
          <w:p>
            <w:pPr>
              <w:pStyle w:val="null3"/>
            </w:pPr>
            <w:r>
              <w:rPr/>
              <w:t>5.地脚：具有防滑、减震、耐酸碱、防腐蚀、承重力强、稳定、耐久等特点；</w:t>
            </w:r>
          </w:p>
        </w:tc>
      </w:tr>
      <w:tr>
        <w:tc>
          <w:tcPr>
            <w:tcW w:type="dxa" w:w="2076"/>
          </w:tcPr>
          <w:p/>
        </w:tc>
        <w:tc>
          <w:tcPr>
            <w:tcW w:type="dxa" w:w="415"/>
          </w:tcPr>
          <w:p>
            <w:pPr>
              <w:pStyle w:val="null3"/>
            </w:pPr>
            <w:r>
              <w:rPr/>
              <w:t>6</w:t>
            </w:r>
          </w:p>
        </w:tc>
        <w:tc>
          <w:tcPr>
            <w:tcW w:type="dxa" w:w="5814"/>
          </w:tcPr>
          <w:p>
            <w:pPr>
              <w:pStyle w:val="null3"/>
            </w:pPr>
            <w:r>
              <w:rPr/>
              <w:t>6.防震方式：三级防震设计，能更好的减少周围震动对天平的影响，并配有调整水平装置；</w:t>
            </w:r>
          </w:p>
        </w:tc>
      </w:tr>
      <w:tr>
        <w:tc>
          <w:tcPr>
            <w:tcW w:type="dxa" w:w="2076"/>
          </w:tcPr>
          <w:p/>
        </w:tc>
        <w:tc>
          <w:tcPr>
            <w:tcW w:type="dxa" w:w="415"/>
          </w:tcPr>
          <w:p>
            <w:pPr>
              <w:pStyle w:val="null3"/>
            </w:pPr>
            <w:r>
              <w:rPr/>
              <w:t>7</w:t>
            </w:r>
          </w:p>
        </w:tc>
        <w:tc>
          <w:tcPr>
            <w:tcW w:type="dxa" w:w="5814"/>
          </w:tcPr>
          <w:p>
            <w:pPr>
              <w:pStyle w:val="null3"/>
            </w:pPr>
            <w:r>
              <w:rPr/>
              <w:t>7.电源：220V 10A 五孔插座，并配过载保护装置。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二级减震天平台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1.规格：≥900mm（L）×600mm（W）×850mm（H），全钢结构；</w:t>
            </w:r>
          </w:p>
        </w:tc>
      </w:tr>
      <w:tr>
        <w:tc>
          <w:tcPr>
            <w:tcW w:type="dxa" w:w="2076"/>
          </w:tcPr>
          <w:p/>
        </w:tc>
        <w:tc>
          <w:tcPr>
            <w:tcW w:type="dxa" w:w="415"/>
          </w:tcPr>
          <w:p>
            <w:pPr>
              <w:pStyle w:val="null3"/>
            </w:pPr>
            <w:r>
              <w:rPr/>
              <w:t>2</w:t>
            </w:r>
          </w:p>
        </w:tc>
        <w:tc>
          <w:tcPr>
            <w:tcW w:type="dxa" w:w="5814"/>
          </w:tcPr>
          <w:p>
            <w:pPr>
              <w:pStyle w:val="null3"/>
            </w:pPr>
            <w:r>
              <w:rPr/>
              <w:t>2.台面：采用≥40mm厚黑色大理石台面，中间嵌≥400mm（L）×400mm（W）×40mm（T）黑色大理石台面；</w:t>
            </w:r>
          </w:p>
        </w:tc>
      </w:tr>
      <w:tr>
        <w:tc>
          <w:tcPr>
            <w:tcW w:type="dxa" w:w="2076"/>
          </w:tcPr>
          <w:p/>
        </w:tc>
        <w:tc>
          <w:tcPr>
            <w:tcW w:type="dxa" w:w="415"/>
          </w:tcPr>
          <w:p>
            <w:pPr>
              <w:pStyle w:val="null3"/>
            </w:pPr>
            <w:r>
              <w:rPr/>
              <w:t>3</w:t>
            </w:r>
          </w:p>
        </w:tc>
        <w:tc>
          <w:tcPr>
            <w:tcW w:type="dxa" w:w="5814"/>
          </w:tcPr>
          <w:p>
            <w:pPr>
              <w:pStyle w:val="null3"/>
            </w:pPr>
            <w:r>
              <w:rPr/>
              <w:t>3.框架：采用≥60mm（L）×40mm（W）×1.5mm（T）的冷轧矩形方管制作，表面作耐酸碱、防腐蚀处理，其保护层附着力经落物撞击测试合格；</w:t>
            </w:r>
          </w:p>
        </w:tc>
      </w:tr>
      <w:tr>
        <w:tc>
          <w:tcPr>
            <w:tcW w:type="dxa" w:w="2076"/>
          </w:tcPr>
          <w:p/>
        </w:tc>
        <w:tc>
          <w:tcPr>
            <w:tcW w:type="dxa" w:w="415"/>
          </w:tcPr>
          <w:p>
            <w:pPr>
              <w:pStyle w:val="null3"/>
            </w:pPr>
            <w:r>
              <w:rPr/>
              <w:t>4</w:t>
            </w:r>
          </w:p>
        </w:tc>
        <w:tc>
          <w:tcPr>
            <w:tcW w:type="dxa" w:w="5814"/>
          </w:tcPr>
          <w:p>
            <w:pPr>
              <w:pStyle w:val="null3"/>
            </w:pPr>
            <w:r>
              <w:rPr/>
              <w:t>4.侧板：采用≥1.0mm 厚电解板材料，经二氧化碳冷焊组合后作耐酸碱耐腐蚀表面处理；</w:t>
            </w:r>
          </w:p>
        </w:tc>
      </w:tr>
      <w:tr>
        <w:tc>
          <w:tcPr>
            <w:tcW w:type="dxa" w:w="2076"/>
          </w:tcPr>
          <w:p/>
        </w:tc>
        <w:tc>
          <w:tcPr>
            <w:tcW w:type="dxa" w:w="415"/>
          </w:tcPr>
          <w:p>
            <w:pPr>
              <w:pStyle w:val="null3"/>
            </w:pPr>
            <w:r>
              <w:rPr/>
              <w:t>5</w:t>
            </w:r>
          </w:p>
        </w:tc>
        <w:tc>
          <w:tcPr>
            <w:tcW w:type="dxa" w:w="5814"/>
          </w:tcPr>
          <w:p>
            <w:pPr>
              <w:pStyle w:val="null3"/>
            </w:pPr>
            <w:r>
              <w:rPr/>
              <w:t>5.地脚：具有防滑、减震、耐酸碱、防腐蚀、承重力强、稳定、耐久等特点；</w:t>
            </w:r>
          </w:p>
        </w:tc>
      </w:tr>
      <w:tr>
        <w:tc>
          <w:tcPr>
            <w:tcW w:type="dxa" w:w="2076"/>
          </w:tcPr>
          <w:p/>
        </w:tc>
        <w:tc>
          <w:tcPr>
            <w:tcW w:type="dxa" w:w="415"/>
          </w:tcPr>
          <w:p>
            <w:pPr>
              <w:pStyle w:val="null3"/>
            </w:pPr>
            <w:r>
              <w:rPr/>
              <w:t>6</w:t>
            </w:r>
          </w:p>
        </w:tc>
        <w:tc>
          <w:tcPr>
            <w:tcW w:type="dxa" w:w="5814"/>
          </w:tcPr>
          <w:p>
            <w:pPr>
              <w:pStyle w:val="null3"/>
            </w:pPr>
            <w:r>
              <w:rPr/>
              <w:t>6.防震方式：二级防震设计，能更好的减少周围震动对天平的影响，并配有调整水平装置；</w:t>
            </w:r>
          </w:p>
        </w:tc>
      </w:tr>
      <w:tr>
        <w:tc>
          <w:tcPr>
            <w:tcW w:type="dxa" w:w="2076"/>
          </w:tcPr>
          <w:p/>
        </w:tc>
        <w:tc>
          <w:tcPr>
            <w:tcW w:type="dxa" w:w="415"/>
          </w:tcPr>
          <w:p>
            <w:pPr>
              <w:pStyle w:val="null3"/>
            </w:pPr>
            <w:r>
              <w:rPr/>
              <w:t>7</w:t>
            </w:r>
          </w:p>
        </w:tc>
        <w:tc>
          <w:tcPr>
            <w:tcW w:type="dxa" w:w="5814"/>
          </w:tcPr>
          <w:p>
            <w:pPr>
              <w:pStyle w:val="null3"/>
            </w:pPr>
            <w:r>
              <w:rPr/>
              <w:t>7.电源：220V 10A 五孔插座，并配过载保护装置。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中央台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1.规格：≥5500mm（L）×1000mm（W）×850mm（H），全钢结构；</w:t>
            </w:r>
          </w:p>
        </w:tc>
      </w:tr>
      <w:tr>
        <w:tc>
          <w:tcPr>
            <w:tcW w:type="dxa" w:w="2076"/>
          </w:tcPr>
          <w:p/>
        </w:tc>
        <w:tc>
          <w:tcPr>
            <w:tcW w:type="dxa" w:w="415"/>
          </w:tcPr>
          <w:p>
            <w:pPr>
              <w:pStyle w:val="null3"/>
            </w:pPr>
            <w:r>
              <w:rPr/>
              <w:t>2</w:t>
            </w:r>
          </w:p>
        </w:tc>
        <w:tc>
          <w:tcPr>
            <w:tcW w:type="dxa" w:w="5814"/>
          </w:tcPr>
          <w:p>
            <w:pPr>
              <w:pStyle w:val="null3"/>
            </w:pPr>
            <w:r>
              <w:rPr/>
              <w:t>2.台面：需要符合国家实验室家具通用技术条件GB/T 24820-2024，采用≥12.7mm厚实芯理化板台面（边缘加厚至≥25mm），抗149种常用化学试剂，抑菌、易清洁，操作面前缘边经磨边机（水磨）抛光处理，美观且光滑，不伤手，结构坚固致密，能抗强冲击，耐酸、碱并具有良好的承重性能。</w:t>
            </w:r>
          </w:p>
        </w:tc>
      </w:tr>
      <w:tr>
        <w:tc>
          <w:tcPr>
            <w:tcW w:type="dxa" w:w="2076"/>
          </w:tcPr>
          <w:p/>
        </w:tc>
        <w:tc>
          <w:tcPr>
            <w:tcW w:type="dxa" w:w="415"/>
          </w:tcPr>
          <w:p>
            <w:pPr>
              <w:pStyle w:val="null3"/>
            </w:pPr>
            <w:r>
              <w:rPr/>
              <w:t>3</w:t>
            </w:r>
          </w:p>
        </w:tc>
        <w:tc>
          <w:tcPr>
            <w:tcW w:type="dxa" w:w="5814"/>
          </w:tcPr>
          <w:p>
            <w:pPr>
              <w:pStyle w:val="null3"/>
            </w:pPr>
            <w:r>
              <w:rPr/>
              <w:t>3.框架:采用落地钢结构，表面经酸洗、磷化、均匀灰白环氧喷涂防锈处理，抗酸碱、耐腐蚀、承重性能好。连接件为模具开发专用连接件，表面静电喷涂。地脚采用不锈钢高强度可调橡胶防震地脚；</w:t>
            </w:r>
          </w:p>
        </w:tc>
      </w:tr>
      <w:tr>
        <w:tc>
          <w:tcPr>
            <w:tcW w:type="dxa" w:w="2076"/>
          </w:tcPr>
          <w:p/>
        </w:tc>
        <w:tc>
          <w:tcPr>
            <w:tcW w:type="dxa" w:w="415"/>
          </w:tcPr>
          <w:p>
            <w:pPr>
              <w:pStyle w:val="null3"/>
            </w:pPr>
            <w:r>
              <w:rPr/>
              <w:t>4</w:t>
            </w:r>
          </w:p>
        </w:tc>
        <w:tc>
          <w:tcPr>
            <w:tcW w:type="dxa" w:w="5814"/>
          </w:tcPr>
          <w:p>
            <w:pPr>
              <w:pStyle w:val="null3"/>
            </w:pPr>
            <w:r>
              <w:rPr/>
              <w:t>4.门板:采用≥1.0mm厚冷轧钢板，内外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5</w:t>
            </w:r>
          </w:p>
        </w:tc>
        <w:tc>
          <w:tcPr>
            <w:tcW w:type="dxa" w:w="5814"/>
          </w:tcPr>
          <w:p>
            <w:pPr>
              <w:pStyle w:val="null3"/>
            </w:pPr>
            <w:r>
              <w:rPr/>
              <w:t>5.柜体:采用≥1.0mm厚冷轧钢板，所有工件经模具冲压折弯焊接而成，焊接部分打磨、抛光处理平滑过渡，焊点无毛刺及假焊，构造表面经酸洗、磷化、环氧树脂粉末静电喷涂，（烤房）180℃高温固化，具有耐酸碱腐蚀、防潮防锈，使用寿命长等优点；</w:t>
            </w:r>
          </w:p>
        </w:tc>
      </w:tr>
      <w:tr>
        <w:tc>
          <w:tcPr>
            <w:tcW w:type="dxa" w:w="2076"/>
          </w:tcPr>
          <w:p/>
        </w:tc>
        <w:tc>
          <w:tcPr>
            <w:tcW w:type="dxa" w:w="415"/>
          </w:tcPr>
          <w:p>
            <w:pPr>
              <w:pStyle w:val="null3"/>
            </w:pPr>
            <w:r>
              <w:rPr/>
              <w:t>6</w:t>
            </w:r>
          </w:p>
        </w:tc>
        <w:tc>
          <w:tcPr>
            <w:tcW w:type="dxa" w:w="5814"/>
          </w:tcPr>
          <w:p>
            <w:pPr>
              <w:pStyle w:val="null3"/>
            </w:pPr>
            <w:r>
              <w:rPr/>
              <w:t>6.抽屉:采用冷轧钢板≥1.0mm厚，抽面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7</w:t>
            </w:r>
          </w:p>
        </w:tc>
        <w:tc>
          <w:tcPr>
            <w:tcW w:type="dxa" w:w="5814"/>
          </w:tcPr>
          <w:p>
            <w:pPr>
              <w:pStyle w:val="null3"/>
            </w:pPr>
            <w:r>
              <w:rPr/>
              <w:t>7.活动背板:采用≥1.0mm厚冷轧钢板冲压而成，表面经酸洗、磷化、静电粉沫喷涂处理，（烤房）180℃高温固化，具有耐酸碱、防火、防潮等功能；活动可拆卸式，便于维修水、电、气等管道；</w:t>
            </w:r>
          </w:p>
        </w:tc>
      </w:tr>
      <w:tr>
        <w:tc>
          <w:tcPr>
            <w:tcW w:type="dxa" w:w="2076"/>
          </w:tcPr>
          <w:p/>
        </w:tc>
        <w:tc>
          <w:tcPr>
            <w:tcW w:type="dxa" w:w="415"/>
          </w:tcPr>
          <w:p>
            <w:pPr>
              <w:pStyle w:val="null3"/>
            </w:pPr>
            <w:r>
              <w:rPr/>
              <w:t>8</w:t>
            </w:r>
          </w:p>
        </w:tc>
        <w:tc>
          <w:tcPr>
            <w:tcW w:type="dxa" w:w="5814"/>
          </w:tcPr>
          <w:p>
            <w:pPr>
              <w:pStyle w:val="null3"/>
            </w:pPr>
            <w:r>
              <w:rPr/>
              <w:t>8.拉手:采用铝合金拉手，模具成型，表面经化学处理，耐腐蚀；</w:t>
            </w:r>
          </w:p>
        </w:tc>
      </w:tr>
      <w:tr>
        <w:tc>
          <w:tcPr>
            <w:tcW w:type="dxa" w:w="2076"/>
          </w:tcPr>
          <w:p/>
        </w:tc>
        <w:tc>
          <w:tcPr>
            <w:tcW w:type="dxa" w:w="415"/>
          </w:tcPr>
          <w:p>
            <w:pPr>
              <w:pStyle w:val="null3"/>
            </w:pPr>
            <w:r>
              <w:rPr/>
              <w:t>9</w:t>
            </w:r>
          </w:p>
        </w:tc>
        <w:tc>
          <w:tcPr>
            <w:tcW w:type="dxa" w:w="5814"/>
          </w:tcPr>
          <w:p>
            <w:pPr>
              <w:pStyle w:val="null3"/>
            </w:pPr>
            <w:r>
              <w:rPr/>
              <w:t>9.滑轨:静音三节滑轨，模具成型，表面经环氧粉末静电喷涂，耐腐蚀，承重性能好，抽拉自如且无噪音，在90mm范围内轻轻一触抽屉即可自动回流；</w:t>
            </w:r>
          </w:p>
        </w:tc>
      </w:tr>
      <w:tr>
        <w:tc>
          <w:tcPr>
            <w:tcW w:type="dxa" w:w="2076"/>
          </w:tcPr>
          <w:p/>
        </w:tc>
        <w:tc>
          <w:tcPr>
            <w:tcW w:type="dxa" w:w="415"/>
          </w:tcPr>
          <w:p>
            <w:pPr>
              <w:pStyle w:val="null3"/>
            </w:pPr>
            <w:r>
              <w:rPr/>
              <w:t>10</w:t>
            </w:r>
          </w:p>
        </w:tc>
        <w:tc>
          <w:tcPr>
            <w:tcW w:type="dxa" w:w="5814"/>
          </w:tcPr>
          <w:p>
            <w:pPr>
              <w:pStyle w:val="null3"/>
            </w:pPr>
            <w:r>
              <w:rPr/>
              <w:t>10.铰链或合页:自闭式合金铰链，柜门开启[175°]内，自动回弹无声关闭，无噪音，耐腐蚀；</w:t>
            </w:r>
          </w:p>
        </w:tc>
      </w:tr>
      <w:tr>
        <w:tc>
          <w:tcPr>
            <w:tcW w:type="dxa" w:w="2076"/>
          </w:tcPr>
          <w:p/>
        </w:tc>
        <w:tc>
          <w:tcPr>
            <w:tcW w:type="dxa" w:w="415"/>
          </w:tcPr>
          <w:p>
            <w:pPr>
              <w:pStyle w:val="null3"/>
            </w:pPr>
            <w:r>
              <w:rPr/>
              <w:t>11</w:t>
            </w:r>
          </w:p>
        </w:tc>
        <w:tc>
          <w:tcPr>
            <w:tcW w:type="dxa" w:w="5814"/>
          </w:tcPr>
          <w:p>
            <w:pPr>
              <w:pStyle w:val="null3"/>
            </w:pPr>
            <w:r>
              <w:rPr/>
              <w:t>11.可调脚:专用地脚尼龙压铸不锈钢螺杆，承重，防潮，防锈，防滑，抑菌，耐腐蚀，可根据室内地坪适当调整柜体30-50MM的高度；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可移动讲台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1.规格：≥1100mm（L）×550mm（W）×850mm（H）；</w:t>
            </w:r>
          </w:p>
        </w:tc>
      </w:tr>
      <w:tr>
        <w:tc>
          <w:tcPr>
            <w:tcW w:type="dxa" w:w="2076"/>
          </w:tcPr>
          <w:p/>
        </w:tc>
        <w:tc>
          <w:tcPr>
            <w:tcW w:type="dxa" w:w="415"/>
          </w:tcPr>
          <w:p>
            <w:pPr>
              <w:pStyle w:val="null3"/>
            </w:pPr>
            <w:r>
              <w:rPr/>
              <w:t>2</w:t>
            </w:r>
          </w:p>
        </w:tc>
        <w:tc>
          <w:tcPr>
            <w:tcW w:type="dxa" w:w="5814"/>
          </w:tcPr>
          <w:p>
            <w:pPr>
              <w:pStyle w:val="null3"/>
            </w:pPr>
            <w:r>
              <w:rPr/>
              <w:t>2.台面：采用≥12.7mm厚实芯理化板台面（边缘加厚至≥25mm），抗149种常用化学试剂，抑菌、易清洁，操作面前缘边经磨边机（水磨）抛光处理，美观且光滑，不伤手，结构坚固致密，能抗强冲击，耐酸、碱并具有良好的承重性能。通过国家甲醛释放量安全认证；</w:t>
            </w:r>
          </w:p>
        </w:tc>
      </w:tr>
      <w:tr>
        <w:tc>
          <w:tcPr>
            <w:tcW w:type="dxa" w:w="2076"/>
          </w:tcPr>
          <w:p/>
        </w:tc>
        <w:tc>
          <w:tcPr>
            <w:tcW w:type="dxa" w:w="415"/>
          </w:tcPr>
          <w:p>
            <w:pPr>
              <w:pStyle w:val="null3"/>
            </w:pPr>
            <w:r>
              <w:rPr/>
              <w:t>3</w:t>
            </w:r>
          </w:p>
        </w:tc>
        <w:tc>
          <w:tcPr>
            <w:tcW w:type="dxa" w:w="5814"/>
          </w:tcPr>
          <w:p>
            <w:pPr>
              <w:pStyle w:val="null3"/>
            </w:pPr>
            <w:r>
              <w:rPr/>
              <w:t>3.框架:活动式全钢回型架带抽式结构，表面经酸洗、磷化、均匀灰白环氧喷涂防锈处理，抗酸碱、耐腐蚀、承重性能好。连接件为模具开发专用连接件，表面静电喷涂。地脚采用高强度静音万向脚轮；</w:t>
            </w:r>
          </w:p>
        </w:tc>
      </w:tr>
      <w:tr>
        <w:tc>
          <w:tcPr>
            <w:tcW w:type="dxa" w:w="2076"/>
          </w:tcPr>
          <w:p/>
        </w:tc>
        <w:tc>
          <w:tcPr>
            <w:tcW w:type="dxa" w:w="415"/>
          </w:tcPr>
          <w:p>
            <w:pPr>
              <w:pStyle w:val="null3"/>
            </w:pPr>
            <w:r>
              <w:rPr/>
              <w:t>4</w:t>
            </w:r>
          </w:p>
        </w:tc>
        <w:tc>
          <w:tcPr>
            <w:tcW w:type="dxa" w:w="5814"/>
          </w:tcPr>
          <w:p>
            <w:pPr>
              <w:pStyle w:val="null3"/>
            </w:pPr>
            <w:r>
              <w:rPr/>
              <w:t>4.抽屉:采用冷轧钢板≥1.0mm厚，抽面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实验凳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1.规格：凳面≥Φ360mm，高度345mm～570mm；</w:t>
            </w:r>
          </w:p>
        </w:tc>
      </w:tr>
      <w:tr>
        <w:tc>
          <w:tcPr>
            <w:tcW w:type="dxa" w:w="2076"/>
          </w:tcPr>
          <w:p/>
        </w:tc>
        <w:tc>
          <w:tcPr>
            <w:tcW w:type="dxa" w:w="415"/>
          </w:tcPr>
          <w:p>
            <w:pPr>
              <w:pStyle w:val="null3"/>
            </w:pPr>
            <w:r>
              <w:rPr/>
              <w:t>2</w:t>
            </w:r>
          </w:p>
        </w:tc>
        <w:tc>
          <w:tcPr>
            <w:tcW w:type="dxa" w:w="5814"/>
          </w:tcPr>
          <w:p>
            <w:pPr>
              <w:pStyle w:val="null3"/>
            </w:pPr>
            <w:r>
              <w:rPr/>
              <w:t>2.凳面：防静电不锈钢材质；</w:t>
            </w:r>
          </w:p>
        </w:tc>
      </w:tr>
      <w:tr>
        <w:tc>
          <w:tcPr>
            <w:tcW w:type="dxa" w:w="2076"/>
          </w:tcPr>
          <w:p/>
        </w:tc>
        <w:tc>
          <w:tcPr>
            <w:tcW w:type="dxa" w:w="415"/>
          </w:tcPr>
          <w:p>
            <w:pPr>
              <w:pStyle w:val="null3"/>
            </w:pPr>
            <w:r>
              <w:rPr/>
              <w:t>3</w:t>
            </w:r>
          </w:p>
        </w:tc>
        <w:tc>
          <w:tcPr>
            <w:tcW w:type="dxa" w:w="5814"/>
          </w:tcPr>
          <w:p>
            <w:pPr>
              <w:pStyle w:val="null3"/>
            </w:pPr>
            <w:r>
              <w:rPr/>
              <w:t>3.凳脚：五星脚，静音万向脚轮，可转；</w:t>
            </w:r>
          </w:p>
        </w:tc>
      </w:tr>
      <w:tr>
        <w:tc>
          <w:tcPr>
            <w:tcW w:type="dxa" w:w="2076"/>
          </w:tcPr>
          <w:p/>
        </w:tc>
        <w:tc>
          <w:tcPr>
            <w:tcW w:type="dxa" w:w="415"/>
          </w:tcPr>
          <w:p>
            <w:pPr>
              <w:pStyle w:val="null3"/>
            </w:pPr>
            <w:r>
              <w:rPr/>
              <w:t>4</w:t>
            </w:r>
          </w:p>
        </w:tc>
        <w:tc>
          <w:tcPr>
            <w:tcW w:type="dxa" w:w="5814"/>
          </w:tcPr>
          <w:p>
            <w:pPr>
              <w:pStyle w:val="null3"/>
            </w:pPr>
            <w:r>
              <w:rPr/>
              <w:t>4.气动螺旋升降，高度可调节。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物品高柜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1.规格：≥900mm（L）×450mm（W）×3200mm（H）；生态环保木结构，配≥3件活动层板；</w:t>
            </w:r>
          </w:p>
        </w:tc>
      </w:tr>
      <w:tr>
        <w:tc>
          <w:tcPr>
            <w:tcW w:type="dxa" w:w="2076"/>
          </w:tcPr>
          <w:p/>
        </w:tc>
        <w:tc>
          <w:tcPr>
            <w:tcW w:type="dxa" w:w="415"/>
          </w:tcPr>
          <w:p>
            <w:pPr>
              <w:pStyle w:val="null3"/>
            </w:pPr>
            <w:r>
              <w:rPr/>
              <w:t>2</w:t>
            </w:r>
          </w:p>
        </w:tc>
        <w:tc>
          <w:tcPr>
            <w:tcW w:type="dxa" w:w="5814"/>
          </w:tcPr>
          <w:p>
            <w:pPr>
              <w:pStyle w:val="null3"/>
            </w:pPr>
            <w:r>
              <w:rPr/>
              <w:t>2.柜体：采用≥18mm厚实木生态板制作，所有断面以PVC封边条封边作防潮处理，黏结牢固可靠；</w:t>
            </w:r>
          </w:p>
        </w:tc>
      </w:tr>
      <w:tr>
        <w:tc>
          <w:tcPr>
            <w:tcW w:type="dxa" w:w="2076"/>
          </w:tcPr>
          <w:p/>
        </w:tc>
        <w:tc>
          <w:tcPr>
            <w:tcW w:type="dxa" w:w="415"/>
          </w:tcPr>
          <w:p>
            <w:pPr>
              <w:pStyle w:val="null3"/>
            </w:pPr>
            <w:r>
              <w:rPr/>
              <w:t>3</w:t>
            </w:r>
          </w:p>
        </w:tc>
        <w:tc>
          <w:tcPr>
            <w:tcW w:type="dxa" w:w="5814"/>
          </w:tcPr>
          <w:p>
            <w:pPr>
              <w:pStyle w:val="null3"/>
            </w:pPr>
            <w:r>
              <w:rPr/>
              <w:t>3.门板：采用≥18mm厚实木生态板制作(PVC封边)；</w:t>
            </w:r>
          </w:p>
        </w:tc>
      </w:tr>
      <w:tr>
        <w:tc>
          <w:tcPr>
            <w:tcW w:type="dxa" w:w="2076"/>
          </w:tcPr>
          <w:p/>
        </w:tc>
        <w:tc>
          <w:tcPr>
            <w:tcW w:type="dxa" w:w="415"/>
          </w:tcPr>
          <w:p>
            <w:pPr>
              <w:pStyle w:val="null3"/>
            </w:pPr>
            <w:r>
              <w:rPr/>
              <w:t>4</w:t>
            </w:r>
          </w:p>
        </w:tc>
        <w:tc>
          <w:tcPr>
            <w:tcW w:type="dxa" w:w="5814"/>
          </w:tcPr>
          <w:p>
            <w:pPr>
              <w:pStyle w:val="null3"/>
            </w:pPr>
            <w:r>
              <w:rPr/>
              <w:t>4.层板：采用≥18mm厚实木生态板(PVC封边), 活动结构，可调节相对高度；</w:t>
            </w:r>
          </w:p>
        </w:tc>
      </w:tr>
      <w:tr>
        <w:tc>
          <w:tcPr>
            <w:tcW w:type="dxa" w:w="2076"/>
          </w:tcPr>
          <w:p/>
        </w:tc>
        <w:tc>
          <w:tcPr>
            <w:tcW w:type="dxa" w:w="415"/>
          </w:tcPr>
          <w:p>
            <w:pPr>
              <w:pStyle w:val="null3"/>
            </w:pPr>
            <w:r>
              <w:rPr/>
              <w:t>5</w:t>
            </w:r>
          </w:p>
        </w:tc>
        <w:tc>
          <w:tcPr>
            <w:tcW w:type="dxa" w:w="5814"/>
          </w:tcPr>
          <w:p>
            <w:pPr>
              <w:pStyle w:val="null3"/>
            </w:pPr>
            <w:r>
              <w:rPr/>
              <w:t>5.铰链或合页：自闭式合金铰链，柜门开启[175°]内，自动回弹无声关闭，外形美观，无噪音；</w:t>
            </w:r>
          </w:p>
        </w:tc>
      </w:tr>
      <w:tr>
        <w:tc>
          <w:tcPr>
            <w:tcW w:type="dxa" w:w="2076"/>
          </w:tcPr>
          <w:p/>
        </w:tc>
        <w:tc>
          <w:tcPr>
            <w:tcW w:type="dxa" w:w="415"/>
          </w:tcPr>
          <w:p>
            <w:pPr>
              <w:pStyle w:val="null3"/>
            </w:pPr>
            <w:r>
              <w:rPr/>
              <w:t>6</w:t>
            </w:r>
          </w:p>
        </w:tc>
        <w:tc>
          <w:tcPr>
            <w:tcW w:type="dxa" w:w="5814"/>
          </w:tcPr>
          <w:p>
            <w:pPr>
              <w:pStyle w:val="null3"/>
            </w:pPr>
            <w:r>
              <w:rPr/>
              <w:t>6.安装后融入文化墙，展示墙。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玻璃面书写板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1.规格：≥2500mm（L）×1200mm（H）；</w:t>
            </w:r>
          </w:p>
        </w:tc>
      </w:tr>
      <w:tr>
        <w:tc>
          <w:tcPr>
            <w:tcW w:type="dxa" w:w="2076"/>
          </w:tcPr>
          <w:p/>
        </w:tc>
        <w:tc>
          <w:tcPr>
            <w:tcW w:type="dxa" w:w="415"/>
          </w:tcPr>
          <w:p>
            <w:pPr>
              <w:pStyle w:val="null3"/>
            </w:pPr>
            <w:r>
              <w:rPr/>
              <w:t>2</w:t>
            </w:r>
          </w:p>
        </w:tc>
        <w:tc>
          <w:tcPr>
            <w:tcW w:type="dxa" w:w="5814"/>
          </w:tcPr>
          <w:p>
            <w:pPr>
              <w:pStyle w:val="null3"/>
            </w:pPr>
            <w:r>
              <w:rPr/>
              <w:t>2.材质：≥12mm厚钢化玻璃白板，强化防爆玻璃材质，不惧尖锐金属，抵御日常刮花磨损；</w:t>
            </w:r>
          </w:p>
        </w:tc>
      </w:tr>
      <w:tr>
        <w:tc>
          <w:tcPr>
            <w:tcW w:type="dxa" w:w="2076"/>
          </w:tcPr>
          <w:p/>
        </w:tc>
        <w:tc>
          <w:tcPr>
            <w:tcW w:type="dxa" w:w="415"/>
          </w:tcPr>
          <w:p>
            <w:pPr>
              <w:pStyle w:val="null3"/>
            </w:pPr>
            <w:r>
              <w:rPr/>
              <w:t>3</w:t>
            </w:r>
          </w:p>
        </w:tc>
        <w:tc>
          <w:tcPr>
            <w:tcW w:type="dxa" w:w="5814"/>
          </w:tcPr>
          <w:p>
            <w:pPr>
              <w:pStyle w:val="null3"/>
            </w:pPr>
            <w:r>
              <w:rPr/>
              <w:t>3.2.5D弧边工艺，安全不伤手、防刮蹭；</w:t>
            </w:r>
          </w:p>
        </w:tc>
      </w:tr>
      <w:tr>
        <w:tc>
          <w:tcPr>
            <w:tcW w:type="dxa" w:w="2076"/>
          </w:tcPr>
          <w:p/>
        </w:tc>
        <w:tc>
          <w:tcPr>
            <w:tcW w:type="dxa" w:w="415"/>
          </w:tcPr>
          <w:p>
            <w:pPr>
              <w:pStyle w:val="null3"/>
            </w:pPr>
            <w:r>
              <w:rPr/>
              <w:t>4</w:t>
            </w:r>
          </w:p>
        </w:tc>
        <w:tc>
          <w:tcPr>
            <w:tcW w:type="dxa" w:w="5814"/>
          </w:tcPr>
          <w:p>
            <w:pPr>
              <w:pStyle w:val="null3"/>
            </w:pPr>
            <w:r>
              <w:rPr/>
              <w:t>4.书写清晰，擦拭干净；</w:t>
            </w:r>
          </w:p>
        </w:tc>
      </w:tr>
      <w:tr>
        <w:tc>
          <w:tcPr>
            <w:tcW w:type="dxa" w:w="2076"/>
          </w:tcPr>
          <w:p/>
        </w:tc>
        <w:tc>
          <w:tcPr>
            <w:tcW w:type="dxa" w:w="415"/>
          </w:tcPr>
          <w:p>
            <w:pPr>
              <w:pStyle w:val="null3"/>
            </w:pPr>
            <w:r>
              <w:rPr/>
              <w:t>5</w:t>
            </w:r>
          </w:p>
        </w:tc>
        <w:tc>
          <w:tcPr>
            <w:tcW w:type="dxa" w:w="5814"/>
          </w:tcPr>
          <w:p>
            <w:pPr>
              <w:pStyle w:val="null3"/>
            </w:pPr>
            <w:r>
              <w:rPr/>
              <w:t>5.磁力强劲，轻松吸附。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实验柜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1.规格：≥2000mm（L）×800mm（W）×1900mm（H）；</w:t>
            </w:r>
          </w:p>
        </w:tc>
      </w:tr>
      <w:tr>
        <w:tc>
          <w:tcPr>
            <w:tcW w:type="dxa" w:w="2076"/>
          </w:tcPr>
          <w:p/>
        </w:tc>
        <w:tc>
          <w:tcPr>
            <w:tcW w:type="dxa" w:w="415"/>
          </w:tcPr>
          <w:p>
            <w:pPr>
              <w:pStyle w:val="null3"/>
            </w:pPr>
            <w:r>
              <w:rPr/>
              <w:t>2</w:t>
            </w:r>
          </w:p>
        </w:tc>
        <w:tc>
          <w:tcPr>
            <w:tcW w:type="dxa" w:w="5814"/>
          </w:tcPr>
          <w:p>
            <w:pPr>
              <w:pStyle w:val="null3"/>
            </w:pPr>
            <w:r>
              <w:rPr/>
              <w:t>2.柜体:采用≥1.0mm厚冷轧钢板，所有工件经模具冲压折弯焊接而成，焊接部分打磨、抛光处理平滑过渡，焊点无毛刺及假焊，构造表面经酸洗、磷化、环氧树脂粉末静电喷涂，（烤房）180℃高温固化，具有耐酸碱腐蚀、防潮防锈，使用寿命长等优点；</w:t>
            </w:r>
          </w:p>
        </w:tc>
      </w:tr>
      <w:tr>
        <w:tc>
          <w:tcPr>
            <w:tcW w:type="dxa" w:w="2076"/>
          </w:tcPr>
          <w:p/>
        </w:tc>
        <w:tc>
          <w:tcPr>
            <w:tcW w:type="dxa" w:w="415"/>
          </w:tcPr>
          <w:p>
            <w:pPr>
              <w:pStyle w:val="null3"/>
            </w:pPr>
            <w:r>
              <w:rPr/>
              <w:t>3</w:t>
            </w:r>
          </w:p>
        </w:tc>
        <w:tc>
          <w:tcPr>
            <w:tcW w:type="dxa" w:w="5814"/>
          </w:tcPr>
          <w:p>
            <w:pPr>
              <w:pStyle w:val="null3"/>
            </w:pPr>
            <w:r>
              <w:rPr/>
              <w:t>3.门板:分左右双门开启，采用≥1.0mm厚冷轧钢板，内外双层扣合式，内填充隔音材料，所有工件经模具冲压折弯焊接而成，焊接部分打磨、抛光处理平滑过渡，焊点无毛刺及假焊，构造表面经酸洗、磷化、环氧树脂粉末静电喷涂，（烤房）180℃高温固化，具有耐酸碱、防潮防锈，使用寿命长等优点；</w:t>
            </w:r>
          </w:p>
        </w:tc>
      </w:tr>
      <w:tr>
        <w:tc>
          <w:tcPr>
            <w:tcW w:type="dxa" w:w="2076"/>
          </w:tcPr>
          <w:p/>
        </w:tc>
        <w:tc>
          <w:tcPr>
            <w:tcW w:type="dxa" w:w="415"/>
          </w:tcPr>
          <w:p>
            <w:pPr>
              <w:pStyle w:val="null3"/>
            </w:pPr>
            <w:r>
              <w:rPr/>
              <w:t>4</w:t>
            </w:r>
          </w:p>
        </w:tc>
        <w:tc>
          <w:tcPr>
            <w:tcW w:type="dxa" w:w="5814"/>
          </w:tcPr>
          <w:p>
            <w:pPr>
              <w:pStyle w:val="null3"/>
            </w:pPr>
            <w:r>
              <w:rPr/>
              <w:t>4.层板：至少分2层，活动层板采用≥1.0mm厚冷轧钢板制作, 由钢制层板扣支撑，活动结构，可调节相对高度；</w:t>
            </w:r>
          </w:p>
        </w:tc>
      </w:tr>
      <w:tr>
        <w:tc>
          <w:tcPr>
            <w:tcW w:type="dxa" w:w="2076"/>
          </w:tcPr>
          <w:p/>
        </w:tc>
        <w:tc>
          <w:tcPr>
            <w:tcW w:type="dxa" w:w="415"/>
          </w:tcPr>
          <w:p>
            <w:pPr>
              <w:pStyle w:val="null3"/>
            </w:pPr>
            <w:r>
              <w:rPr/>
              <w:t>5</w:t>
            </w:r>
          </w:p>
        </w:tc>
        <w:tc>
          <w:tcPr>
            <w:tcW w:type="dxa" w:w="5814"/>
          </w:tcPr>
          <w:p>
            <w:pPr>
              <w:pStyle w:val="null3"/>
            </w:pPr>
            <w:r>
              <w:rPr/>
              <w:t>5.铰链或合页：自闭式合金铰链，柜门开启[175°]内，自动回弹无声关闭，外形美观，无噪音。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广州卫生职业技术学院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 （1）以中标金额作为招标代理服务费的计算基数； （2）招标代理服务费采用差额定率累进法进行计算，按照以下标准计取：100万元以下的部分，按照1.5%计取；100-500万元的部分，按照1.1%计取。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教育局卫职院药品质量控制实训室设备购置经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采购包1（市教育局卫职院药品质量控制实训室设备购置经费）：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采购包1（市教育局卫职院药品质量控制实训室设备购置经费）：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预留合同总额的40%（或以上）专门面向小微企业采购。对于预留份额部分，所有货物由符合货物(采购标的)所属行业政策划分标准的小微企业生产且使用该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采购包1（市教育局卫职院药品质量控制实训室设备购置经费）：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采购包1(市教育局卫职院药品质量控制实训室设备购置经费):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▲号技术参数条款响应情况 (30.0分)</w:t>
            </w:r>
          </w:p>
        </w:tc>
        <w:tc>
          <w:tcPr>
            <w:tcW w:type="dxa" w:w="5076"/>
          </w:tcPr>
          <w:p>
            <w:pPr>
              <w:pStyle w:val="null3"/>
              <w:jc w:val="left"/>
            </w:pPr>
            <w:r>
              <w:rPr/>
              <w:t>根据投标人对“第二章 采购需求”的【具体技术(参数)要求】中带“▲”项的响应情况进行评分。每满足或完全响应或正偏离或无偏离一项得2分，最高得30分；本项目带“▲”号的重要技术要求共15项。 注：如【具体技术(参数)要求】中有明确要求提供证明资料的，以【具体技术(参数)要求】中的要求为准；如【具体技术(参数)要求】中未明确要求提供证明材料的，以投标人响应情况为准。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根据投标人提供的项目实施方案（包括但不限于供货方案、产品培训、实 施能力方案）详细内容进行综合评审： （1）项目实施方案对需求响应全面具体、能针对项目进行全面剖析，能针对项目整体提出科学合理、可直接执行的实施方案，有效保障本项目实施，有利于实现服务效果，得10分； （2）项目实施方案对需求响应较全面具体，能针对项目进行较全面剖析，能针对项目整体提出较科学合理、具备一定执行性的实施方案，能基本保障本项目服务实施，基本满足服务效果，得6分； （3）项目实施方案对需求响应不全面，有针对项目进行剖析，提出方案合理性不足、难以执行的，无法保障本项目服务实施，达不到服务效果，得2分； （4）无相关内容不得分。</w:t>
            </w:r>
          </w:p>
        </w:tc>
      </w:tr>
      <w:tr>
        <w:tc>
          <w:tcPr>
            <w:tcW w:type="dxa" w:w="922"/>
            <w:gridSpan w:val="2"/>
            <w:vMerge/>
          </w:tcPr>
          <w:p/>
        </w:tc>
        <w:tc>
          <w:tcPr>
            <w:tcW w:type="dxa" w:w="2307"/>
          </w:tcPr>
          <w:p>
            <w:pPr>
              <w:pStyle w:val="null3"/>
              <w:jc w:val="left"/>
            </w:pPr>
            <w:r>
              <w:rPr/>
              <w:t>安装调试、质量保证方案 (5.0分)</w:t>
            </w:r>
            <w:r>
              <w:rPr/>
              <w:t>）</w:t>
            </w:r>
          </w:p>
        </w:tc>
        <w:tc>
          <w:tcPr>
            <w:tcW w:type="dxa" w:w="5076"/>
          </w:tcPr>
          <w:p>
            <w:pPr>
              <w:pStyle w:val="null3"/>
              <w:jc w:val="left"/>
            </w:pPr>
            <w:r>
              <w:rPr/>
              <w:t>根据投标人提供的安装调试、质量保证方案包含但不限于：①安装调试流程、方式、内容；②设备包装、运输、交货（包括但不限于交货期）等保障措施： （1）安装调试方案详细具体、全面；质量保障措施完善、可行性高，得5分； （2）安装调试方案比较详细具体、较全面，质量保障措施较完善、可行性欠缺，得3分； （3）安装调试方案不够详细具体、较全面；质量保障措施不完善、可行性较低，得1分； （4）无相关内容不得分。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根据投标人提供的售后服务方案（包括但不限于维保服务范围、服务能力、服务标准、维护保养及应急维修时间安排、售后服务承诺和技术力量及备品、备件方面等）进行评审： （1）有提供售后服务方案，方案内容完整、详细，服务支持能力全面且专业，应急措施科学合理，有效保障本项目实施，有利于实现服务效果，得5分； （2）有提供售后服务方案，但方案内容有缺漏，服务支持能力有欠缺但具有专业性，应急措施具备一定的可行性，能基本保障本项目服务实施，基本满足服务效果，得3分； （3）有提供售后服务方案，但方案内容不科学或不合理，服务支持能力不专业，应急措施执行难度大，无法保障本项目服务实施，达不到服务效果，得1分； （4）无相关内容不得分。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投标人自2023年1月1日至今提供同类项目业绩的，每提供一项得1分，本项最高得5分。 注：提供合同关键页（合同关键页必须有用户单位名称、采购内容、合同项目名称、签订合同双方的落款盖章、合同签订日期）复印件，以合同的签订日期为准，不提供或专家无法认定的不得分。</w:t>
            </w:r>
          </w:p>
        </w:tc>
      </w:tr>
      <w:tr>
        <w:tc>
          <w:tcPr>
            <w:tcW w:type="dxa" w:w="922"/>
            <w:gridSpan w:val="2"/>
            <w:vMerge/>
          </w:tcPr>
          <w:p/>
        </w:tc>
        <w:tc>
          <w:tcPr>
            <w:tcW w:type="dxa" w:w="2307"/>
          </w:tcPr>
          <w:p>
            <w:pPr>
              <w:pStyle w:val="null3"/>
              <w:jc w:val="left"/>
            </w:pPr>
            <w:r>
              <w:rPr/>
              <w:t>保修期 (10.0分)</w:t>
            </w:r>
          </w:p>
        </w:tc>
        <w:tc>
          <w:tcPr>
            <w:tcW w:type="dxa" w:w="5076"/>
          </w:tcPr>
          <w:p>
            <w:pPr>
              <w:pStyle w:val="null3"/>
              <w:jc w:val="left"/>
            </w:pPr>
            <w:r>
              <w:rPr/>
              <w:t>投标人针对本项目所投设备承诺的保修期进行评审： 满足采购需求最低要求（1年）的在此基础上，每增加1年加5分，本小项最高得10分； 注：提供保修期承诺函并明确具体保修年限，格式自拟，并加盖投标人公章。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合同编号：</w:t>
      </w:r>
      <w:r>
        <w:rPr>
          <w:sz w:val="21"/>
          <w:b/>
          <w:u w:val="single"/>
        </w:rPr>
        <w:t xml:space="preserve">                 </w:t>
      </w:r>
    </w:p>
    <w:p>
      <w:pPr>
        <w:pStyle w:val="null3"/>
        <w:jc w:val="center"/>
      </w:pPr>
      <w:r>
        <w:rPr>
          <w:sz w:val="32"/>
          <w:b/>
        </w:rPr>
        <w:t>（货物类）</w:t>
      </w:r>
    </w:p>
    <w:p>
      <w:pPr>
        <w:pStyle w:val="null3"/>
        <w:jc w:val="center"/>
      </w:pPr>
      <w:r>
        <w:rPr>
          <w:sz w:val="72"/>
          <w:b/>
        </w:rPr>
        <w:t>广州卫生职业技术学院</w:t>
      </w:r>
    </w:p>
    <w:p>
      <w:pPr>
        <w:pStyle w:val="null3"/>
        <w:jc w:val="center"/>
      </w:pPr>
      <w:r>
        <w:rPr>
          <w:sz w:val="48"/>
          <w:b/>
        </w:rPr>
        <w:t>（</w:t>
      </w:r>
      <w:r>
        <w:rPr>
          <w:sz w:val="48"/>
          <w:b/>
          <w:u w:val="single"/>
        </w:rPr>
        <w:t>此处填写具体的项目名称</w:t>
      </w:r>
      <w:r>
        <w:rPr>
          <w:sz w:val="48"/>
          <w:b/>
        </w:rPr>
        <w:t>）</w:t>
      </w:r>
      <w:r>
        <w:rPr>
          <w:sz w:val="48"/>
          <w:b/>
        </w:rPr>
        <w:t>项目</w:t>
      </w:r>
    </w:p>
    <w:p>
      <w:pPr>
        <w:pStyle w:val="null3"/>
        <w:jc w:val="center"/>
      </w:pPr>
      <w:r>
        <w:rPr>
          <w:sz w:val="84"/>
        </w:rPr>
        <w:t>合</w:t>
      </w:r>
    </w:p>
    <w:p>
      <w:pPr>
        <w:pStyle w:val="null3"/>
        <w:jc w:val="center"/>
      </w:pPr>
      <w:r>
        <w:rPr>
          <w:sz w:val="84"/>
        </w:rPr>
        <w:t>同</w:t>
      </w:r>
    </w:p>
    <w:p>
      <w:pPr>
        <w:pStyle w:val="null3"/>
        <w:jc w:val="center"/>
      </w:pPr>
      <w:r>
        <w:rPr>
          <w:sz w:val="84"/>
        </w:rPr>
        <w:t>书</w:t>
      </w:r>
    </w:p>
    <w:p>
      <w:pPr>
        <w:pStyle w:val="null3"/>
        <w:ind w:firstLine="2129"/>
        <w:jc w:val="both"/>
      </w:pPr>
      <w:r>
        <w:rPr>
          <w:sz w:val="32"/>
          <w:b/>
        </w:rPr>
        <w:t>甲</w:t>
      </w:r>
      <w:r>
        <w:rPr>
          <w:sz w:val="32"/>
          <w:b/>
        </w:rPr>
        <w:t xml:space="preserve">  </w:t>
      </w:r>
      <w:r>
        <w:rPr>
          <w:sz w:val="32"/>
          <w:b/>
        </w:rPr>
        <w:t>方：</w:t>
      </w:r>
      <w:r>
        <w:rPr>
          <w:sz w:val="32"/>
          <w:b/>
          <w:u w:val="single"/>
        </w:rPr>
        <w:t>广州卫生职业技术学院</w:t>
      </w:r>
    </w:p>
    <w:p>
      <w:pPr>
        <w:pStyle w:val="null3"/>
        <w:jc w:val="center"/>
      </w:pPr>
      <w:r>
        <w:rPr>
          <w:sz w:val="32"/>
          <w:b/>
        </w:rPr>
        <w:t>乙</w:t>
      </w:r>
      <w:r>
        <w:rPr>
          <w:sz w:val="32"/>
          <w:b/>
        </w:rPr>
        <w:t xml:space="preserve">  </w:t>
      </w:r>
      <w:r>
        <w:rPr>
          <w:sz w:val="32"/>
          <w:b/>
        </w:rPr>
        <w:t>方：</w:t>
      </w:r>
    </w:p>
    <w:p>
      <w:pPr>
        <w:pStyle w:val="null3"/>
        <w:jc w:val="center"/>
      </w:pPr>
      <w:r>
        <w:rPr>
          <w:sz w:val="32"/>
          <w:b/>
        </w:rPr>
        <w:t>签订时间：</w:t>
      </w:r>
      <w:r>
        <w:rPr>
          <w:sz w:val="21"/>
          <w:b/>
          <w:u w:val="single"/>
        </w:rPr>
        <w:t xml:space="preserve">     </w:t>
      </w:r>
      <w:r>
        <w:rPr>
          <w:sz w:val="32"/>
          <w:b/>
        </w:rPr>
        <w:t>年</w:t>
      </w:r>
      <w:r>
        <w:rPr>
          <w:sz w:val="21"/>
          <w:b/>
          <w:u w:val="single"/>
        </w:rPr>
        <w:t xml:space="preserve">   </w:t>
      </w:r>
      <w:r>
        <w:rPr>
          <w:sz w:val="32"/>
          <w:b/>
        </w:rPr>
        <w:t>月</w:t>
      </w:r>
      <w:r>
        <w:rPr>
          <w:sz w:val="21"/>
          <w:b/>
          <w:u w:val="single"/>
        </w:rPr>
        <w:t xml:space="preserve">   </w:t>
      </w:r>
      <w:r>
        <w:rPr>
          <w:sz w:val="32"/>
          <w:b/>
        </w:rPr>
        <w:t>日</w:t>
      </w:r>
    </w:p>
    <w:p>
      <w:pPr>
        <w:pStyle w:val="null3"/>
        <w:ind w:right="-60" w:firstLine="472"/>
        <w:jc w:val="both"/>
      </w:pPr>
      <w:r>
        <w:rPr>
          <w:sz w:val="24"/>
          <w:b/>
        </w:rPr>
        <w:t>特别说明：</w:t>
      </w:r>
    </w:p>
    <w:p>
      <w:pPr>
        <w:pStyle w:val="null3"/>
      </w:pPr>
      <w:r>
        <w:rPr/>
        <w:t xml:space="preserve"> </w:t>
      </w:r>
    </w:p>
    <w:p>
      <w:pPr>
        <w:pStyle w:val="null3"/>
        <w:ind w:right="-60" w:firstLine="472"/>
        <w:jc w:val="both"/>
      </w:pPr>
      <w:r>
        <w:rPr>
          <w:sz w:val="24"/>
          <w:b/>
        </w:rPr>
        <w:t>1</w:t>
      </w:r>
      <w:r>
        <w:rPr>
          <w:sz w:val="24"/>
          <w:b/>
        </w:rPr>
        <w:t>、本合同为一般设备采购通用合同，如在具体使用时应当注意部分货物的特性，并加于变更或增加条款。</w:t>
      </w:r>
    </w:p>
    <w:p>
      <w:pPr>
        <w:pStyle w:val="null3"/>
        <w:ind w:right="-60" w:firstLine="472"/>
        <w:jc w:val="both"/>
      </w:pPr>
      <w:r>
        <w:rPr>
          <w:sz w:val="24"/>
          <w:b/>
        </w:rPr>
        <w:t>2、合同红色字体为特别提示部分，签订具体合同的时候应根据具体情况填写，并删除提示内容。</w:t>
      </w:r>
    </w:p>
    <w:p>
      <w:pPr>
        <w:pStyle w:val="null3"/>
        <w:ind w:right="1200"/>
        <w:jc w:val="both"/>
      </w:pPr>
      <w:r>
        <w:rPr>
          <w:sz w:val="21"/>
          <w:b/>
        </w:rPr>
        <w:t>甲方：广州卫生职业技术学院</w:t>
      </w:r>
    </w:p>
    <w:p>
      <w:pPr>
        <w:pStyle w:val="null3"/>
        <w:ind w:right="1200"/>
        <w:jc w:val="both"/>
      </w:pPr>
      <w:r>
        <w:rPr>
          <w:sz w:val="21"/>
        </w:rPr>
        <w:t>联系人：</w:t>
      </w:r>
      <w:r>
        <w:rPr>
          <w:sz w:val="21"/>
          <w:u w:val="single"/>
        </w:rPr>
        <w:t xml:space="preserve">          </w:t>
      </w:r>
      <w:r>
        <w:rPr>
          <w:sz w:val="21"/>
        </w:rPr>
        <w:t xml:space="preserve"> </w:t>
      </w:r>
      <w:r>
        <w:rPr>
          <w:sz w:val="21"/>
        </w:rPr>
        <w:t>，联系电话：</w:t>
      </w:r>
      <w:r>
        <w:rPr>
          <w:sz w:val="21"/>
          <w:u w:val="single"/>
        </w:rPr>
        <w:t xml:space="preserve">           </w:t>
      </w:r>
    </w:p>
    <w:p>
      <w:pPr>
        <w:pStyle w:val="null3"/>
        <w:ind w:right="1200"/>
        <w:jc w:val="both"/>
      </w:pPr>
      <w:r>
        <w:rPr>
          <w:sz w:val="21"/>
        </w:rPr>
        <w:t>通信地址：</w:t>
      </w:r>
      <w:r>
        <w:rPr>
          <w:sz w:val="21"/>
          <w:u w:val="single"/>
        </w:rPr>
        <w:t xml:space="preserve">  </w:t>
      </w:r>
      <w:r>
        <w:rPr>
          <w:sz w:val="21"/>
          <w:u w:val="single"/>
        </w:rPr>
        <w:t>广州市白云区江高镇广花二路</w:t>
      </w:r>
      <w:r>
        <w:rPr>
          <w:sz w:val="21"/>
          <w:u w:val="single"/>
        </w:rPr>
        <w:t>802号</w:t>
      </w:r>
      <w:r>
        <w:rPr>
          <w:sz w:val="21"/>
          <w:u w:val="single"/>
        </w:rPr>
        <w:t xml:space="preserve">  </w:t>
      </w:r>
    </w:p>
    <w:p>
      <w:pPr>
        <w:pStyle w:val="null3"/>
        <w:ind w:right="1200"/>
        <w:jc w:val="both"/>
      </w:pPr>
      <w:r>
        <w:rPr>
          <w:sz w:val="21"/>
          <w:b/>
        </w:rPr>
        <w:t>乙方：</w:t>
      </w:r>
    </w:p>
    <w:p>
      <w:pPr>
        <w:pStyle w:val="null3"/>
        <w:ind w:right="1200"/>
        <w:jc w:val="both"/>
      </w:pPr>
      <w:r>
        <w:rPr>
          <w:sz w:val="21"/>
        </w:rPr>
        <w:t>联系人：</w:t>
      </w:r>
      <w:r>
        <w:rPr>
          <w:sz w:val="21"/>
          <w:u w:val="single"/>
        </w:rPr>
        <w:t xml:space="preserve">          </w:t>
      </w:r>
      <w:r>
        <w:rPr>
          <w:sz w:val="21"/>
        </w:rPr>
        <w:t xml:space="preserve"> </w:t>
      </w:r>
      <w:r>
        <w:rPr>
          <w:sz w:val="21"/>
        </w:rPr>
        <w:t>，联系电话：</w:t>
      </w:r>
      <w:r>
        <w:rPr>
          <w:sz w:val="21"/>
          <w:u w:val="single"/>
        </w:rPr>
        <w:t xml:space="preserve">           </w:t>
      </w:r>
    </w:p>
    <w:p>
      <w:pPr>
        <w:pStyle w:val="null3"/>
        <w:jc w:val="both"/>
      </w:pPr>
      <w:r>
        <w:rPr>
          <w:sz w:val="21"/>
        </w:rPr>
        <w:t>通信地址：</w:t>
      </w:r>
      <w:r>
        <w:rPr>
          <w:sz w:val="21"/>
          <w:u w:val="single"/>
        </w:rPr>
        <w:t xml:space="preserve">                               </w:t>
      </w:r>
    </w:p>
    <w:p>
      <w:pPr>
        <w:pStyle w:val="null3"/>
        <w:jc w:val="both"/>
      </w:pPr>
      <w:r>
        <w:rPr>
          <w:sz w:val="21"/>
        </w:rPr>
        <w:t>甲、乙双方根据</w:t>
      </w:r>
      <w:r>
        <w:rPr>
          <w:sz w:val="21"/>
        </w:rPr>
        <w:t>“</w:t>
      </w:r>
      <w:r>
        <w:rPr>
          <w:sz w:val="21"/>
          <w:u w:val="single"/>
        </w:rPr>
        <w:t xml:space="preserve">        </w:t>
      </w:r>
      <w:r>
        <w:rPr>
          <w:sz w:val="21"/>
        </w:rPr>
        <w:t>项目（招标编号：</w:t>
      </w:r>
      <w:r>
        <w:rPr>
          <w:sz w:val="21"/>
          <w:u w:val="single"/>
        </w:rPr>
        <w:t xml:space="preserve">           </w:t>
      </w:r>
      <w:r>
        <w:rPr>
          <w:sz w:val="21"/>
        </w:rPr>
        <w:t>）</w:t>
      </w:r>
      <w:r>
        <w:rPr>
          <w:sz w:val="21"/>
        </w:rPr>
        <w:t>”招投标文件、中标通知书，并根据《中华人民共和国民法典》及其有关法律、法规，就甲方购买乙方设备事宜，经双方协商一致，订立本合同。</w:t>
      </w:r>
    </w:p>
    <w:p>
      <w:pPr>
        <w:pStyle w:val="null3"/>
        <w:ind w:firstLine="422"/>
        <w:jc w:val="both"/>
      </w:pPr>
      <w:r>
        <w:rPr>
          <w:sz w:val="21"/>
          <w:b/>
        </w:rPr>
        <w:t>一、合同标的、金额</w:t>
      </w:r>
    </w:p>
    <w:p>
      <w:pPr>
        <w:pStyle w:val="null3"/>
        <w:ind w:firstLine="420"/>
        <w:jc w:val="both"/>
      </w:pPr>
      <w:r>
        <w:rPr>
          <w:sz w:val="21"/>
        </w:rPr>
        <w:t>1</w:t>
      </w:r>
      <w:r>
        <w:rPr>
          <w:sz w:val="21"/>
        </w:rPr>
        <w:t>、项目名称：（此处根据项目名称填写）</w:t>
      </w:r>
    </w:p>
    <w:p>
      <w:pPr>
        <w:pStyle w:val="null3"/>
        <w:ind w:firstLine="420"/>
        <w:jc w:val="both"/>
      </w:pPr>
      <w:r>
        <w:rPr>
          <w:sz w:val="21"/>
        </w:rPr>
        <w:t>2</w:t>
      </w:r>
      <w:r>
        <w:rPr>
          <w:sz w:val="21"/>
        </w:rPr>
        <w:t>、合同标的（此处应具体详细写清楚购买的产品的名称、品牌、规格、型号、生产厂家、数量、单价、总价等与产品有关的指标）</w:t>
      </w:r>
    </w:p>
    <w:tbl>
      <w:tblPr>
        <w:tblW w:w="0" w:type="auto"/>
        <w:tblBorders>
          <w:top w:val="none" w:color="000000" w:sz="4"/>
          <w:left w:val="none" w:color="000000" w:sz="4"/>
          <w:bottom w:val="none" w:color="000000" w:sz="4"/>
          <w:right w:val="none" w:color="000000" w:sz="4"/>
          <w:insideH w:val="none"/>
          <w:insideV w:val="none"/>
        </w:tblBorders>
      </w:tblPr>
      <w:tblGrid>
        <w:gridCol w:w="412"/>
        <w:gridCol w:w="1030"/>
        <w:gridCol w:w="2614"/>
        <w:gridCol w:w="605"/>
        <w:gridCol w:w="605"/>
        <w:gridCol w:w="1095"/>
        <w:gridCol w:w="850"/>
        <w:gridCol w:w="1095"/>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2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品牌、型号</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原产地和</w:t>
            </w:r>
          </w:p>
          <w:p>
            <w:pPr>
              <w:pStyle w:val="null3"/>
              <w:jc w:val="center"/>
            </w:pPr>
            <w:r>
              <w:rPr>
                <w:sz w:val="21"/>
                <w:b/>
              </w:rPr>
              <w:t>制造商名称</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总价（元）</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注：货物的具体技术参数要求，见附件《技术参数列表》</w:t>
      </w:r>
    </w:p>
    <w:p>
      <w:pPr>
        <w:pStyle w:val="null3"/>
        <w:ind w:firstLine="420"/>
        <w:jc w:val="both"/>
      </w:pPr>
      <w:r>
        <w:rPr>
          <w:sz w:val="21"/>
        </w:rPr>
        <w:t>3</w:t>
      </w:r>
      <w:r>
        <w:rPr>
          <w:sz w:val="21"/>
        </w:rPr>
        <w:t>、合同总金额</w:t>
      </w:r>
      <w:r>
        <w:rPr>
          <w:sz w:val="21"/>
        </w:rPr>
        <w:t>:</w:t>
      </w:r>
      <w:r>
        <w:rPr>
          <w:sz w:val="21"/>
          <w:u w:val="single"/>
        </w:rPr>
        <w:t xml:space="preserve">   </w:t>
      </w:r>
      <w:r>
        <w:rPr>
          <w:sz w:val="21"/>
          <w:u w:val="single"/>
        </w:rPr>
        <w:t>（此处应写明币种、金额及大小写）</w:t>
      </w:r>
      <w:r>
        <w:rPr>
          <w:sz w:val="21"/>
          <w:u w:val="single"/>
        </w:rPr>
        <w:t xml:space="preserve">        </w:t>
      </w:r>
    </w:p>
    <w:p>
      <w:pPr>
        <w:pStyle w:val="null3"/>
        <w:ind w:firstLine="420"/>
        <w:jc w:val="both"/>
      </w:pPr>
      <w:r>
        <w:rPr>
          <w:sz w:val="21"/>
        </w:rPr>
        <w:t>4</w:t>
      </w:r>
      <w:r>
        <w:rPr>
          <w:sz w:val="21"/>
        </w:rPr>
        <w:t>、</w:t>
      </w:r>
      <w:r>
        <w:rPr>
          <w:sz w:val="21"/>
        </w:rPr>
        <w:t>本合同总</w:t>
      </w:r>
      <w:r>
        <w:rPr>
          <w:sz w:val="21"/>
        </w:rPr>
        <w:t>金额</w:t>
      </w:r>
      <w:r>
        <w:rPr>
          <w:sz w:val="21"/>
        </w:rPr>
        <w:t>为确定价，不因设备出厂价、税率、铁路、公路、水路的运输价格等其它因素的调整而发生变化。相应总价中已包含乙方为履行本合同义务所发生的一切费用。</w:t>
      </w:r>
    </w:p>
    <w:p>
      <w:pPr>
        <w:pStyle w:val="null3"/>
        <w:ind w:firstLine="422"/>
        <w:jc w:val="both"/>
      </w:pPr>
      <w:r>
        <w:rPr>
          <w:sz w:val="21"/>
          <w:b/>
        </w:rPr>
        <w:t>二、付款时间及方式</w:t>
      </w:r>
    </w:p>
    <w:p>
      <w:pPr>
        <w:pStyle w:val="null3"/>
        <w:ind w:firstLine="420"/>
        <w:jc w:val="both"/>
      </w:pPr>
      <w:r>
        <w:rPr>
          <w:sz w:val="21"/>
        </w:rPr>
        <w:t>1、</w:t>
      </w:r>
      <w:r>
        <w:rPr>
          <w:sz w:val="21"/>
        </w:rPr>
        <w:t>预付款：合同签订后</w:t>
      </w:r>
      <w:r>
        <w:rPr>
          <w:sz w:val="21"/>
        </w:rPr>
        <w:t>10日内，甲方支付乙方该合同总金额的30%作为预付款，</w:t>
      </w:r>
      <w:r>
        <w:rPr>
          <w:sz w:val="21"/>
        </w:rPr>
        <w:t>计</w:t>
      </w:r>
      <w:r>
        <w:rPr>
          <w:sz w:val="21"/>
          <w:b/>
          <w:u w:val="single"/>
        </w:rPr>
        <w:t>人民币</w:t>
      </w:r>
      <w:r>
        <w:rPr>
          <w:sz w:val="21"/>
          <w:b/>
          <w:u w:val="single"/>
        </w:rPr>
        <w:t>XXXXX圆（小写</w:t>
      </w:r>
      <w:r>
        <w:rPr>
          <w:sz w:val="21"/>
          <w:b/>
          <w:u w:val="single"/>
        </w:rPr>
        <w:t>￥</w:t>
      </w:r>
      <w:r>
        <w:rPr>
          <w:sz w:val="21"/>
          <w:b/>
          <w:u w:val="single"/>
        </w:rPr>
        <w:t>XXX）</w:t>
      </w:r>
      <w:r>
        <w:rPr>
          <w:sz w:val="21"/>
        </w:rPr>
        <w:t>。</w:t>
      </w:r>
    </w:p>
    <w:p>
      <w:pPr>
        <w:pStyle w:val="null3"/>
        <w:ind w:firstLine="420"/>
        <w:jc w:val="both"/>
      </w:pPr>
      <w:r>
        <w:rPr>
          <w:sz w:val="21"/>
        </w:rPr>
        <w:t>2、到货验收后付款：乙方交货后，向甲方货物申请部门提交全部货物单证（包括但不限于产品合格证、产品使用说明、产品保修凭证等在内的全部货物单证）并经甲方货物申请部门到货验收合格后10日内，甲方向乙方支付合同总金额的40%款项，</w:t>
      </w:r>
      <w:r>
        <w:rPr>
          <w:sz w:val="21"/>
        </w:rPr>
        <w:t>计</w:t>
      </w:r>
      <w:r>
        <w:rPr>
          <w:sz w:val="21"/>
          <w:b/>
          <w:u w:val="single"/>
        </w:rPr>
        <w:t>人民币</w:t>
      </w:r>
      <w:r>
        <w:rPr>
          <w:sz w:val="21"/>
          <w:b/>
          <w:u w:val="single"/>
        </w:rPr>
        <w:t>XXXXX圆（小写</w:t>
      </w:r>
      <w:r>
        <w:rPr>
          <w:sz w:val="21"/>
          <w:b/>
          <w:u w:val="single"/>
        </w:rPr>
        <w:t>￥</w:t>
      </w:r>
      <w:r>
        <w:rPr>
          <w:sz w:val="21"/>
          <w:b/>
          <w:u w:val="single"/>
        </w:rPr>
        <w:t>XXX）</w:t>
      </w:r>
      <w:r>
        <w:rPr>
          <w:sz w:val="21"/>
        </w:rPr>
        <w:t>。</w:t>
      </w:r>
    </w:p>
    <w:p>
      <w:pPr>
        <w:pStyle w:val="null3"/>
        <w:ind w:firstLine="420"/>
        <w:jc w:val="both"/>
      </w:pPr>
      <w:r>
        <w:rPr>
          <w:sz w:val="21"/>
        </w:rPr>
        <w:t>3、安装运行验收后付款：乙方提供全部货物的安装、调试和运行等附随服务后，应当在五天之内书面通知甲方进行验收，甲方收到通知后安排相应验收。经甲方最终验收合格后10日内，甲方向乙方支付合同总金额的30%款项，</w:t>
      </w:r>
      <w:r>
        <w:rPr>
          <w:sz w:val="21"/>
        </w:rPr>
        <w:t>计</w:t>
      </w:r>
      <w:r>
        <w:rPr>
          <w:sz w:val="21"/>
          <w:b/>
          <w:u w:val="single"/>
        </w:rPr>
        <w:t>人民币</w:t>
      </w:r>
      <w:r>
        <w:rPr>
          <w:sz w:val="21"/>
          <w:b/>
          <w:u w:val="single"/>
        </w:rPr>
        <w:t>XXXXX圆（小写</w:t>
      </w:r>
      <w:r>
        <w:rPr>
          <w:sz w:val="21"/>
          <w:b/>
          <w:u w:val="single"/>
        </w:rPr>
        <w:t>￥</w:t>
      </w:r>
      <w:r>
        <w:rPr>
          <w:sz w:val="21"/>
          <w:b/>
          <w:u w:val="single"/>
        </w:rPr>
        <w:t>XXX）</w:t>
      </w:r>
      <w:r>
        <w:rPr>
          <w:sz w:val="21"/>
        </w:rPr>
        <w:t>。</w:t>
      </w:r>
    </w:p>
    <w:p>
      <w:pPr>
        <w:pStyle w:val="null3"/>
        <w:ind w:firstLine="422"/>
        <w:jc w:val="both"/>
      </w:pPr>
      <w:r>
        <w:rPr>
          <w:sz w:val="21"/>
          <w:b/>
        </w:rPr>
        <w:t>三、交货时间、地点、方式</w:t>
      </w:r>
    </w:p>
    <w:p>
      <w:pPr>
        <w:pStyle w:val="null3"/>
        <w:ind w:firstLine="420"/>
        <w:jc w:val="both"/>
      </w:pPr>
      <w:r>
        <w:rPr>
          <w:sz w:val="21"/>
        </w:rPr>
        <w:t>1</w:t>
      </w:r>
      <w:r>
        <w:rPr>
          <w:sz w:val="21"/>
        </w:rPr>
        <w:t>、交货时间（合同工期）：在本合同签字生效后</w:t>
      </w:r>
      <w:r>
        <w:rPr>
          <w:sz w:val="21"/>
          <w:u w:val="single"/>
        </w:rPr>
        <w:t xml:space="preserve"> </w:t>
      </w:r>
      <w:r>
        <w:rPr>
          <w:sz w:val="21"/>
          <w:b/>
          <w:u w:val="single"/>
        </w:rPr>
        <w:t>XX</w:t>
      </w:r>
      <w:r>
        <w:rPr>
          <w:sz w:val="21"/>
          <w:u w:val="single"/>
        </w:rPr>
        <w:t xml:space="preserve"> </w:t>
      </w:r>
      <w:r>
        <w:rPr>
          <w:sz w:val="21"/>
        </w:rPr>
        <w:t>个日历日内（</w:t>
      </w:r>
      <w:r>
        <w:rPr>
          <w:sz w:val="21"/>
          <w:b/>
          <w:u w:val="single"/>
        </w:rPr>
        <w:t>自</w:t>
      </w:r>
      <w:r>
        <w:rPr>
          <w:sz w:val="21"/>
          <w:b/>
          <w:u w:val="single"/>
        </w:rPr>
        <w:t>XXXX年XX月XX日至XXXX年XX月XX日</w:t>
      </w:r>
      <w:r>
        <w:rPr>
          <w:sz w:val="21"/>
        </w:rPr>
        <w:t>），乙方向甲方交付符合本合同约定的设备，交付以通过甲方验收并甲乙双方办理移交手续为准。</w:t>
      </w:r>
    </w:p>
    <w:p>
      <w:pPr>
        <w:pStyle w:val="null3"/>
        <w:ind w:firstLine="420"/>
        <w:jc w:val="both"/>
      </w:pPr>
      <w:r>
        <w:rPr>
          <w:sz w:val="21"/>
        </w:rPr>
        <w:t>2</w:t>
      </w:r>
      <w:r>
        <w:rPr>
          <w:sz w:val="21"/>
        </w:rPr>
        <w:t>、</w:t>
      </w:r>
      <w:r>
        <w:rPr>
          <w:sz w:val="21"/>
        </w:rPr>
        <w:t>交货地点</w:t>
      </w:r>
      <w:r>
        <w:rPr>
          <w:sz w:val="21"/>
        </w:rPr>
        <w:t xml:space="preserve">: </w:t>
      </w:r>
      <w:r>
        <w:rPr>
          <w:sz w:val="21"/>
        </w:rPr>
        <w:t>广州卫生职业技术学院。</w:t>
      </w:r>
    </w:p>
    <w:p>
      <w:pPr>
        <w:pStyle w:val="null3"/>
        <w:ind w:firstLine="420"/>
        <w:jc w:val="both"/>
      </w:pPr>
      <w:r>
        <w:rPr>
          <w:sz w:val="21"/>
        </w:rPr>
        <w:t>3</w:t>
      </w:r>
      <w:r>
        <w:rPr>
          <w:sz w:val="21"/>
        </w:rPr>
        <w:t>、包装、运输方式及费用：</w:t>
      </w:r>
    </w:p>
    <w:p>
      <w:pPr>
        <w:pStyle w:val="null3"/>
        <w:ind w:firstLine="420"/>
        <w:jc w:val="both"/>
      </w:pPr>
      <w:r>
        <w:rPr>
          <w:sz w:val="21"/>
        </w:rPr>
        <w:t>（</w:t>
      </w:r>
      <w:r>
        <w:rPr>
          <w:sz w:val="21"/>
        </w:rPr>
        <w:t>1</w:t>
      </w:r>
      <w:r>
        <w:rPr>
          <w:sz w:val="21"/>
        </w:rPr>
        <w:t>）乙方对合同设备的包装承担全部责任，包装按设备特点、做好防潮、防霉、防锈、防腐蚀的保护措施。大件设备应带有足够的设备支架或包装垫木。</w:t>
      </w:r>
    </w:p>
    <w:p>
      <w:pPr>
        <w:pStyle w:val="null3"/>
        <w:ind w:firstLine="420"/>
        <w:jc w:val="both"/>
      </w:pPr>
      <w:r>
        <w:rPr>
          <w:sz w:val="21"/>
        </w:rPr>
        <w:t>（</w:t>
      </w:r>
      <w:r>
        <w:rPr>
          <w:sz w:val="21"/>
        </w:rPr>
        <w:t>2</w:t>
      </w:r>
      <w:r>
        <w:rPr>
          <w:sz w:val="21"/>
        </w:rPr>
        <w:t>）由乙方负责运输到甲方指定地点，运费及装卸费用由乙方承担。</w:t>
      </w:r>
    </w:p>
    <w:p>
      <w:pPr>
        <w:pStyle w:val="null3"/>
        <w:ind w:firstLine="420"/>
        <w:jc w:val="both"/>
      </w:pPr>
      <w:r>
        <w:rPr>
          <w:sz w:val="21"/>
        </w:rPr>
        <w:t>4</w:t>
      </w:r>
      <w:r>
        <w:rPr>
          <w:sz w:val="21"/>
        </w:rPr>
        <w:t>、交付单据义务：乙方应当将设备的装箱单据、使用说明书、质量合格证书等单证、文档随设备一同交付甲方。</w:t>
      </w:r>
    </w:p>
    <w:p>
      <w:pPr>
        <w:pStyle w:val="null3"/>
        <w:ind w:firstLine="315"/>
        <w:jc w:val="both"/>
      </w:pPr>
      <w:r>
        <w:rPr>
          <w:sz w:val="21"/>
        </w:rPr>
        <w:t>5</w:t>
      </w:r>
      <w:r>
        <w:rPr>
          <w:sz w:val="21"/>
        </w:rPr>
        <w:t>、设备到达甲方指定地点后，乙方应及时通知甲方及相关单位共同开箱验货。开箱验货仅对设备的包装、数量、型号、外观等外观进行检验，送货单据显示的价格、质量等内容以本合同及实际设备质量为准。</w:t>
      </w:r>
    </w:p>
    <w:p>
      <w:pPr>
        <w:pStyle w:val="null3"/>
        <w:ind w:firstLine="315"/>
        <w:jc w:val="both"/>
      </w:pPr>
      <w:r>
        <w:rPr>
          <w:sz w:val="21"/>
        </w:rPr>
        <w:t>6</w:t>
      </w:r>
      <w:r>
        <w:rPr>
          <w:sz w:val="21"/>
        </w:rPr>
        <w:t>、甲方开箱验货发现设备不符合合同及招投标文件要求的，应由乙方负责维修、更换并提供符合约定的设备，由此造成的工期延误由乙方承担后果。</w:t>
      </w:r>
    </w:p>
    <w:p>
      <w:pPr>
        <w:pStyle w:val="null3"/>
        <w:ind w:firstLine="422"/>
        <w:jc w:val="both"/>
      </w:pPr>
      <w:r>
        <w:rPr>
          <w:sz w:val="21"/>
          <w:b/>
        </w:rPr>
        <w:t>四、设备验收</w:t>
      </w:r>
    </w:p>
    <w:p>
      <w:pPr>
        <w:pStyle w:val="null3"/>
        <w:ind w:firstLine="315"/>
        <w:jc w:val="both"/>
      </w:pPr>
      <w:r>
        <w:rPr>
          <w:sz w:val="21"/>
        </w:rPr>
        <w:t xml:space="preserve"> 1</w:t>
      </w:r>
      <w:r>
        <w:rPr>
          <w:sz w:val="21"/>
        </w:rPr>
        <w:t>、乙方完成项目的以下工作后，可向甲方提交验收申请：</w:t>
      </w:r>
    </w:p>
    <w:p>
      <w:pPr>
        <w:pStyle w:val="null3"/>
        <w:ind w:firstLine="315"/>
        <w:jc w:val="both"/>
      </w:pPr>
      <w:r>
        <w:rPr>
          <w:sz w:val="21"/>
        </w:rPr>
        <w:t>（</w:t>
      </w:r>
      <w:r>
        <w:rPr>
          <w:sz w:val="21"/>
        </w:rPr>
        <w:t>1</w:t>
      </w:r>
      <w:r>
        <w:rPr>
          <w:sz w:val="21"/>
        </w:rPr>
        <w:t>）全部软硬设备的安装调试，附安装记录表；</w:t>
      </w:r>
    </w:p>
    <w:p>
      <w:pPr>
        <w:pStyle w:val="null3"/>
        <w:ind w:firstLine="315"/>
        <w:jc w:val="both"/>
      </w:pPr>
      <w:r>
        <w:rPr>
          <w:sz w:val="21"/>
        </w:rPr>
        <w:t>（</w:t>
      </w:r>
      <w:r>
        <w:rPr>
          <w:sz w:val="21"/>
        </w:rPr>
        <w:t>2</w:t>
      </w:r>
      <w:r>
        <w:rPr>
          <w:sz w:val="21"/>
        </w:rPr>
        <w:t>）已通过自检、试运行测试，确定无任何问题，附自检、自测报告；</w:t>
      </w:r>
    </w:p>
    <w:p>
      <w:pPr>
        <w:pStyle w:val="null3"/>
        <w:ind w:firstLine="315"/>
        <w:jc w:val="both"/>
      </w:pPr>
      <w:r>
        <w:rPr>
          <w:sz w:val="21"/>
        </w:rPr>
        <w:t>（</w:t>
      </w:r>
      <w:r>
        <w:rPr>
          <w:sz w:val="21"/>
        </w:rPr>
        <w:t>3</w:t>
      </w:r>
      <w:r>
        <w:rPr>
          <w:sz w:val="21"/>
        </w:rPr>
        <w:t>）乙方负责对甲方操作、维修人员和有关技术人员进行操作培训、维修培训、设备保养培训，使之完全掌握全部使用技术、以便甲方人员能正常使用、维修、保养设备。附培训记录。</w:t>
      </w:r>
    </w:p>
    <w:p>
      <w:pPr>
        <w:pStyle w:val="null3"/>
        <w:ind w:firstLine="315"/>
        <w:jc w:val="both"/>
      </w:pPr>
      <w:r>
        <w:rPr>
          <w:sz w:val="21"/>
        </w:rPr>
        <w:t>2</w:t>
      </w:r>
      <w:r>
        <w:rPr>
          <w:sz w:val="21"/>
        </w:rPr>
        <w:t>、甲方在接到验收申请后</w:t>
      </w:r>
      <w:r>
        <w:rPr>
          <w:sz w:val="21"/>
          <w:b/>
          <w:u w:val="single"/>
        </w:rPr>
        <w:t xml:space="preserve"> </w:t>
      </w:r>
      <w:r>
        <w:rPr>
          <w:sz w:val="21"/>
          <w:b/>
          <w:u w:val="single"/>
        </w:rPr>
        <w:t>五</w:t>
      </w:r>
      <w:r>
        <w:rPr>
          <w:sz w:val="21"/>
        </w:rPr>
        <w:t>个工作日内组织验收，并出具验收（合格不合格）报告。</w:t>
      </w:r>
    </w:p>
    <w:p>
      <w:pPr>
        <w:pStyle w:val="null3"/>
        <w:ind w:firstLine="315"/>
        <w:jc w:val="both"/>
      </w:pPr>
      <w:r>
        <w:rPr>
          <w:sz w:val="21"/>
        </w:rPr>
        <w:t>3</w:t>
      </w:r>
      <w:r>
        <w:rPr>
          <w:sz w:val="21"/>
        </w:rPr>
        <w:t>、</w:t>
      </w:r>
      <w:r>
        <w:rPr>
          <w:sz w:val="21"/>
          <w:b/>
        </w:rPr>
        <w:t>在验收之前，本项目相关的货物的保全、安全负责由乙方负责。</w:t>
      </w:r>
      <w:r>
        <w:rPr>
          <w:sz w:val="21"/>
        </w:rPr>
        <w:t>验收合格后，双方进行货物移交，移交后，所有权正式移交甲方。货物损毁、灭失的风险于双方办理正式移交手续后由甲方承担，移交前由乙方承担。验收不合格或验收中发现不符合约定的，甲方有权拒收。同时，甲方签收并不等同于完全符合合同约定。</w:t>
      </w:r>
    </w:p>
    <w:p>
      <w:pPr>
        <w:pStyle w:val="null3"/>
        <w:ind w:firstLine="315"/>
        <w:jc w:val="both"/>
      </w:pPr>
      <w:r>
        <w:rPr>
          <w:sz w:val="21"/>
        </w:rPr>
        <w:t>4</w:t>
      </w:r>
      <w:r>
        <w:rPr>
          <w:sz w:val="21"/>
        </w:rPr>
        <w:t>、在验收过程中，如发现设备或设备部分零配件不合格的，由乙方负责维修或更换，并申请甲方再次验收。设备须经验收合格再行移交，因此而发生的各项费用及违约责任由乙方承担。</w:t>
      </w:r>
    </w:p>
    <w:p>
      <w:pPr>
        <w:pStyle w:val="null3"/>
        <w:ind w:firstLine="422"/>
        <w:jc w:val="both"/>
      </w:pPr>
      <w:r>
        <w:rPr>
          <w:sz w:val="21"/>
          <w:b/>
        </w:rPr>
        <w:t>五、质量标准及保证</w:t>
      </w:r>
    </w:p>
    <w:p>
      <w:pPr>
        <w:pStyle w:val="null3"/>
        <w:ind w:firstLine="420"/>
        <w:jc w:val="both"/>
      </w:pPr>
      <w:r>
        <w:rPr>
          <w:sz w:val="21"/>
        </w:rPr>
        <w:t>1</w:t>
      </w:r>
      <w:r>
        <w:rPr>
          <w:sz w:val="21"/>
        </w:rPr>
        <w:t>、乙方保证所交付的设备是全新的、完好、技术先进的、成熟的和安全可靠的；设备是原包装，且原包装必须是全新的、完好的，无任何损害，随机技术资料齐全，包含生产日期、厂名、厂址、产品合格证、质量保证书、工具等单证材料与配套设施。涉及相应书面材料的需附简体中文版本。乙方不能提供完整单证与相关工具的，视为未按约定完整履行交货义务，并承担相应的逾期责任。</w:t>
      </w:r>
    </w:p>
    <w:p>
      <w:pPr>
        <w:pStyle w:val="null3"/>
        <w:ind w:firstLine="420"/>
        <w:jc w:val="both"/>
      </w:pPr>
      <w:r>
        <w:rPr>
          <w:sz w:val="21"/>
        </w:rPr>
        <w:t>2</w:t>
      </w:r>
      <w:r>
        <w:rPr>
          <w:sz w:val="21"/>
        </w:rPr>
        <w:t>、乙方保证设备的规格、型号、参数完全满足合同及招标文件要求；如相同的产品存在数种标准时，乙方应按最佳内容的标准提供相应产品。</w:t>
      </w:r>
    </w:p>
    <w:p>
      <w:pPr>
        <w:pStyle w:val="null3"/>
        <w:ind w:firstLine="420"/>
        <w:jc w:val="both"/>
      </w:pPr>
      <w:r>
        <w:rPr>
          <w:sz w:val="21"/>
        </w:rPr>
        <w:t>3</w:t>
      </w:r>
      <w:r>
        <w:rPr>
          <w:sz w:val="21"/>
        </w:rPr>
        <w:t>、设备的技术规范、技术指标、性能、质量必须符合甲方采购需求。（此处需明确具体的质量标准，如没有，则应当写明具体的质量标准，只有确无具体标准可供执行下，才能写按国家标准或者行业标准）</w:t>
      </w:r>
    </w:p>
    <w:p>
      <w:pPr>
        <w:pStyle w:val="null3"/>
        <w:ind w:firstLine="420"/>
        <w:jc w:val="both"/>
      </w:pPr>
      <w:r>
        <w:rPr>
          <w:sz w:val="21"/>
        </w:rPr>
        <w:t>4、乙方负责设备安装调试的所有人员都必须按国家、省、市相关法律法规要求持有相应的专业或施工的资格证书。</w:t>
      </w:r>
    </w:p>
    <w:p>
      <w:pPr>
        <w:pStyle w:val="null3"/>
        <w:ind w:firstLine="422"/>
        <w:jc w:val="both"/>
      </w:pPr>
      <w:r>
        <w:rPr>
          <w:sz w:val="21"/>
          <w:b/>
        </w:rPr>
        <w:t>六、保修责任</w:t>
      </w:r>
    </w:p>
    <w:p>
      <w:pPr>
        <w:pStyle w:val="null3"/>
        <w:ind w:firstLine="420"/>
        <w:jc w:val="both"/>
      </w:pPr>
      <w:r>
        <w:rPr>
          <w:sz w:val="21"/>
        </w:rPr>
        <w:t>1</w:t>
      </w:r>
      <w:r>
        <w:rPr>
          <w:sz w:val="21"/>
        </w:rPr>
        <w:t>、乙方交付的货物提供</w:t>
      </w:r>
      <w:r>
        <w:rPr>
          <w:sz w:val="21"/>
          <w:b/>
          <w:u w:val="single"/>
        </w:rPr>
        <w:t xml:space="preserve"> </w:t>
      </w:r>
      <w:r>
        <w:rPr>
          <w:sz w:val="21"/>
          <w:b/>
          <w:u w:val="single"/>
        </w:rPr>
        <w:t xml:space="preserve">XX </w:t>
      </w:r>
      <w:r>
        <w:rPr>
          <w:sz w:val="21"/>
        </w:rPr>
        <w:t>年原厂免费保修。保修期内，因非甲方人为因素造成的设备故障及损坏，概由乙方免费负责维修；保修期届满后，乙方应当继续对设备进行维修，可按维修成本收取适当的维修及零件费用。</w:t>
      </w:r>
    </w:p>
    <w:p>
      <w:pPr>
        <w:pStyle w:val="null3"/>
        <w:ind w:firstLine="420"/>
        <w:jc w:val="both"/>
      </w:pPr>
      <w:r>
        <w:rPr>
          <w:sz w:val="21"/>
        </w:rPr>
        <w:t>2</w:t>
      </w:r>
      <w:r>
        <w:rPr>
          <w:sz w:val="21"/>
        </w:rPr>
        <w:t>、与硬件设备配套的软件由乙方负责终身免费保修、升级；提供设备厂家针对本项目的售后服务承诺函。</w:t>
      </w:r>
    </w:p>
    <w:p>
      <w:pPr>
        <w:pStyle w:val="null3"/>
        <w:ind w:firstLine="420"/>
        <w:jc w:val="both"/>
      </w:pPr>
      <w:r>
        <w:rPr>
          <w:sz w:val="21"/>
        </w:rPr>
        <w:t>3、乙方如提供的为非本身自产产品而为他方产品，则乙方有义务促成他方对相应产品的质量、保修等按本合同的相应规定执行。</w:t>
      </w:r>
    </w:p>
    <w:p>
      <w:pPr>
        <w:pStyle w:val="null3"/>
        <w:ind w:firstLine="420"/>
        <w:jc w:val="both"/>
      </w:pPr>
      <w:r>
        <w:rPr>
          <w:sz w:val="21"/>
        </w:rPr>
        <w:t>4、具体保修内容如下：</w:t>
      </w:r>
    </w:p>
    <w:p>
      <w:pPr>
        <w:pStyle w:val="null3"/>
        <w:ind w:firstLine="420"/>
        <w:jc w:val="both"/>
      </w:pPr>
      <w:r>
        <w:rPr>
          <w:sz w:val="21"/>
        </w:rPr>
        <w:t>（</w:t>
      </w:r>
      <w:r>
        <w:rPr>
          <w:sz w:val="21"/>
        </w:rPr>
        <w:t>1</w:t>
      </w:r>
      <w:r>
        <w:rPr>
          <w:sz w:val="21"/>
        </w:rPr>
        <w:t>）保修期内，乙方负责对其提供的设备进行维修、保养，软件产品提供调试、升级服务，不再向甲方收取任何费用。</w:t>
      </w:r>
    </w:p>
    <w:p>
      <w:pPr>
        <w:pStyle w:val="null3"/>
        <w:ind w:firstLine="420"/>
        <w:jc w:val="both"/>
      </w:pPr>
      <w:r>
        <w:rPr>
          <w:sz w:val="21"/>
        </w:rPr>
        <w:t>（</w:t>
      </w:r>
      <w:r>
        <w:rPr>
          <w:sz w:val="21"/>
        </w:rPr>
        <w:t>2</w:t>
      </w:r>
      <w:r>
        <w:rPr>
          <w:sz w:val="21"/>
        </w:rPr>
        <w:t>）产品故障报修的响应时间：报障后</w:t>
      </w:r>
      <w:r>
        <w:rPr>
          <w:sz w:val="21"/>
        </w:rPr>
        <w:t>10</w:t>
      </w:r>
      <w:r>
        <w:rPr>
          <w:sz w:val="21"/>
        </w:rPr>
        <w:t>分钟内响应，</w:t>
      </w:r>
      <w:r>
        <w:rPr>
          <w:sz w:val="21"/>
        </w:rPr>
        <w:t>2</w:t>
      </w:r>
      <w:r>
        <w:rPr>
          <w:sz w:val="21"/>
        </w:rPr>
        <w:t>小时之内到达现场，</w:t>
      </w:r>
      <w:r>
        <w:rPr>
          <w:sz w:val="21"/>
        </w:rPr>
        <w:t>365</w:t>
      </w:r>
      <w:r>
        <w:rPr>
          <w:sz w:val="21"/>
        </w:rPr>
        <w:t>天全年无休。</w:t>
      </w:r>
    </w:p>
    <w:p>
      <w:pPr>
        <w:pStyle w:val="null3"/>
        <w:ind w:firstLine="420"/>
        <w:jc w:val="both"/>
      </w:pPr>
      <w:r>
        <w:rPr>
          <w:sz w:val="21"/>
        </w:rPr>
        <w:t>（</w:t>
      </w:r>
      <w:r>
        <w:rPr>
          <w:sz w:val="21"/>
        </w:rPr>
        <w:t>3</w:t>
      </w:r>
      <w:r>
        <w:rPr>
          <w:sz w:val="21"/>
        </w:rPr>
        <w:t>）如果产品故障在检修</w:t>
      </w:r>
      <w:r>
        <w:rPr>
          <w:sz w:val="21"/>
        </w:rPr>
        <w:t>4</w:t>
      </w:r>
      <w:r>
        <w:rPr>
          <w:sz w:val="21"/>
        </w:rPr>
        <w:t>小时后仍无法排除，乙方应在</w:t>
      </w:r>
      <w:r>
        <w:rPr>
          <w:sz w:val="21"/>
        </w:rPr>
        <w:t>24</w:t>
      </w:r>
      <w:r>
        <w:rPr>
          <w:sz w:val="21"/>
        </w:rPr>
        <w:t>小时内提供不低于故障产品规格型号档次的备用产品供甲方使用，直至故障产品修复。</w:t>
      </w:r>
    </w:p>
    <w:p>
      <w:pPr>
        <w:pStyle w:val="null3"/>
        <w:ind w:firstLine="420"/>
        <w:jc w:val="both"/>
      </w:pPr>
      <w:r>
        <w:rPr>
          <w:sz w:val="21"/>
        </w:rPr>
        <w:t>（</w:t>
      </w:r>
      <w:r>
        <w:rPr>
          <w:sz w:val="21"/>
        </w:rPr>
        <w:t>4</w:t>
      </w:r>
      <w:r>
        <w:rPr>
          <w:sz w:val="21"/>
        </w:rPr>
        <w:t>）所有产品保修服务方式均为乙方上门保修，即由乙方派人员到甲方产品使用现场维修。由此产生的一切费用均由乙方承担。</w:t>
      </w:r>
    </w:p>
    <w:p>
      <w:pPr>
        <w:pStyle w:val="null3"/>
        <w:ind w:firstLine="420"/>
        <w:jc w:val="both"/>
      </w:pPr>
      <w:r>
        <w:rPr>
          <w:sz w:val="21"/>
        </w:rPr>
        <w:t>（</w:t>
      </w:r>
      <w:r>
        <w:rPr>
          <w:sz w:val="21"/>
        </w:rPr>
        <w:t>5</w:t>
      </w:r>
      <w:r>
        <w:rPr>
          <w:sz w:val="21"/>
        </w:rPr>
        <w:t>）售后服务必须符合国家规定的标准。</w:t>
      </w:r>
    </w:p>
    <w:p>
      <w:pPr>
        <w:pStyle w:val="null3"/>
        <w:ind w:firstLine="420"/>
        <w:jc w:val="both"/>
      </w:pPr>
      <w:r>
        <w:rPr>
          <w:sz w:val="21"/>
        </w:rPr>
        <w:t>（</w:t>
      </w:r>
      <w:r>
        <w:rPr>
          <w:sz w:val="21"/>
        </w:rPr>
        <w:t>6</w:t>
      </w:r>
      <w:r>
        <w:rPr>
          <w:sz w:val="21"/>
        </w:rPr>
        <w:t>）乙方维护人员姓名：</w:t>
      </w:r>
      <w:r>
        <w:rPr>
          <w:sz w:val="21"/>
          <w:u w:val="single"/>
        </w:rPr>
        <w:t xml:space="preserve">      </w:t>
      </w:r>
      <w:r>
        <w:rPr>
          <w:sz w:val="21"/>
        </w:rPr>
        <w:t>，联系电话：</w:t>
      </w:r>
      <w:r>
        <w:rPr>
          <w:sz w:val="21"/>
          <w:u w:val="single"/>
        </w:rPr>
        <w:t xml:space="preserve">          </w:t>
      </w:r>
      <w:r>
        <w:rPr>
          <w:sz w:val="21"/>
        </w:rPr>
        <w:t>, E-mail</w:t>
      </w:r>
      <w:r>
        <w:rPr>
          <w:sz w:val="21"/>
        </w:rPr>
        <w:t>：</w:t>
      </w:r>
      <w:r>
        <w:rPr>
          <w:sz w:val="21"/>
          <w:u w:val="single"/>
        </w:rPr>
        <w:t xml:space="preserve">               </w:t>
      </w:r>
      <w:r>
        <w:rPr>
          <w:sz w:val="21"/>
        </w:rPr>
        <w:t>,</w:t>
      </w:r>
      <w:r>
        <w:rPr>
          <w:sz w:val="21"/>
        </w:rPr>
        <w:t>对某些技术问题存在疑问时使用。通过、传真、</w:t>
      </w:r>
      <w:r>
        <w:rPr>
          <w:sz w:val="21"/>
        </w:rPr>
        <w:t>EMAIL</w:t>
      </w:r>
      <w:r>
        <w:rPr>
          <w:sz w:val="21"/>
        </w:rPr>
        <w:t>的指导方式解决问题。</w:t>
      </w:r>
    </w:p>
    <w:p>
      <w:pPr>
        <w:pStyle w:val="null3"/>
        <w:ind w:firstLine="422"/>
        <w:jc w:val="both"/>
      </w:pPr>
      <w:r>
        <w:rPr>
          <w:sz w:val="21"/>
          <w:b/>
        </w:rPr>
        <w:t>七、违约责任</w:t>
      </w:r>
    </w:p>
    <w:p>
      <w:pPr>
        <w:pStyle w:val="null3"/>
        <w:jc w:val="left"/>
        <w:outlineLvl w:val="1"/>
      </w:pPr>
      <w:r>
        <w:rPr>
          <w:sz w:val="21"/>
          <w:b/>
        </w:rPr>
        <w:t>1、</w:t>
      </w:r>
      <w:r>
        <w:rPr>
          <w:sz w:val="21"/>
          <w:b/>
        </w:rPr>
        <w:t>由于乙方的原因未能在本合同约定的交货期或工期交货或移交的，每逾期一日，乙方按照合同总金额的</w:t>
      </w:r>
      <w:r>
        <w:rPr>
          <w:sz w:val="21"/>
          <w:b/>
        </w:rPr>
        <w:t>1‰向甲方支付违约金；逾期超过</w:t>
      </w:r>
      <w:r>
        <w:rPr>
          <w:sz w:val="21"/>
          <w:b/>
          <w:u w:val="single"/>
        </w:rPr>
        <w:t xml:space="preserve"> </w:t>
      </w:r>
      <w:r>
        <w:rPr>
          <w:sz w:val="21"/>
          <w:b/>
          <w:u w:val="single"/>
        </w:rPr>
        <w:t xml:space="preserve">5 </w:t>
      </w:r>
      <w:r>
        <w:rPr>
          <w:sz w:val="21"/>
          <w:b/>
        </w:rPr>
        <w:t>个日历日仍不能交货或移交的，甲方有权单方解除合同并要求乙方按照合同总金额的</w:t>
      </w:r>
      <w:r>
        <w:rPr>
          <w:sz w:val="21"/>
          <w:b/>
        </w:rPr>
        <w:t>30%</w:t>
      </w:r>
      <w:r>
        <w:rPr>
          <w:sz w:val="21"/>
          <w:b/>
        </w:rPr>
        <w:t>支付违约金，并要求乙方承担因此给甲方造成的其他经济损失。</w:t>
      </w:r>
    </w:p>
    <w:p>
      <w:pPr>
        <w:pStyle w:val="null3"/>
        <w:jc w:val="left"/>
        <w:outlineLvl w:val="1"/>
      </w:pPr>
      <w:r>
        <w:rPr>
          <w:sz w:val="21"/>
          <w:b/>
        </w:rPr>
        <w:t>2、</w:t>
      </w:r>
      <w:r>
        <w:rPr>
          <w:sz w:val="21"/>
          <w:b/>
        </w:rPr>
        <w:t>乙方需</w:t>
      </w:r>
      <w:r>
        <w:rPr>
          <w:sz w:val="21"/>
          <w:b/>
        </w:rPr>
        <w:t>遵守投标过程中所作出的响应和承诺，严格按合同的要求履约，不偷工减料、不以次充好，在合同服务期内，若</w:t>
      </w:r>
      <w:r>
        <w:rPr>
          <w:sz w:val="21"/>
          <w:b/>
        </w:rPr>
        <w:t>甲方</w:t>
      </w:r>
      <w:r>
        <w:rPr>
          <w:sz w:val="21"/>
          <w:b/>
        </w:rPr>
        <w:t>发现中标人有违反响应与承诺、不按合同要求履约、偷工减料、以次充好的，</w:t>
      </w:r>
      <w:r>
        <w:rPr>
          <w:sz w:val="21"/>
          <w:b/>
        </w:rPr>
        <w:t>乙方</w:t>
      </w:r>
      <w:r>
        <w:rPr>
          <w:sz w:val="21"/>
          <w:b/>
        </w:rPr>
        <w:t>须按涉事货物、工程或服务合同价格</w:t>
      </w:r>
      <w:r>
        <w:rPr>
          <w:sz w:val="21"/>
          <w:b/>
        </w:rPr>
        <w:t>3倍的金额向</w:t>
      </w:r>
      <w:r>
        <w:rPr>
          <w:sz w:val="21"/>
          <w:b/>
        </w:rPr>
        <w:t>甲方</w:t>
      </w:r>
      <w:r>
        <w:rPr>
          <w:sz w:val="21"/>
          <w:b/>
        </w:rPr>
        <w:t>进行赔偿，情节严重的，</w:t>
      </w:r>
      <w:r>
        <w:rPr>
          <w:sz w:val="21"/>
          <w:b/>
        </w:rPr>
        <w:t>甲方</w:t>
      </w:r>
      <w:r>
        <w:rPr>
          <w:sz w:val="21"/>
          <w:b/>
        </w:rPr>
        <w:t>有权直接终止合同并进行不诚信履约记录公示。</w:t>
      </w:r>
    </w:p>
    <w:p>
      <w:pPr>
        <w:pStyle w:val="null3"/>
        <w:jc w:val="left"/>
        <w:outlineLvl w:val="1"/>
      </w:pPr>
      <w:r>
        <w:rPr>
          <w:sz w:val="21"/>
          <w:b/>
        </w:rPr>
        <w:t>3、</w:t>
      </w:r>
      <w:r>
        <w:rPr>
          <w:sz w:val="21"/>
          <w:b/>
        </w:rPr>
        <w:t>由于乙方原因，</w:t>
      </w:r>
      <w:r>
        <w:rPr>
          <w:sz w:val="21"/>
          <w:b/>
        </w:rPr>
        <w:t>违反合同约定，擅自降低货物质量等次</w:t>
      </w:r>
      <w:r>
        <w:rPr>
          <w:sz w:val="21"/>
          <w:b/>
        </w:rPr>
        <w:t>或</w:t>
      </w:r>
      <w:r>
        <w:rPr>
          <w:sz w:val="21"/>
          <w:b/>
        </w:rPr>
        <w:t>售后服务，</w:t>
      </w:r>
      <w:r>
        <w:rPr>
          <w:sz w:val="21"/>
          <w:b/>
        </w:rPr>
        <w:t>或</w:t>
      </w:r>
      <w:r>
        <w:rPr>
          <w:sz w:val="21"/>
          <w:b/>
        </w:rPr>
        <w:t>货物存在质量</w:t>
      </w:r>
      <w:r>
        <w:rPr>
          <w:sz w:val="21"/>
          <w:b/>
        </w:rPr>
        <w:t>等</w:t>
      </w:r>
      <w:r>
        <w:rPr>
          <w:sz w:val="21"/>
          <w:b/>
        </w:rPr>
        <w:t>问题</w:t>
      </w:r>
      <w:r>
        <w:rPr>
          <w:sz w:val="21"/>
          <w:b/>
        </w:rPr>
        <w:t>，导致甲方组织验收两次不及格的，甲方</w:t>
      </w:r>
      <w:r>
        <w:rPr>
          <w:sz w:val="21"/>
          <w:b/>
        </w:rPr>
        <w:t>有权直接终止合同并进行不诚信履约记录公示</w:t>
      </w:r>
      <w:r>
        <w:rPr>
          <w:sz w:val="21"/>
          <w:b/>
        </w:rPr>
        <w:t>。</w:t>
      </w:r>
    </w:p>
    <w:p>
      <w:pPr>
        <w:pStyle w:val="null3"/>
        <w:jc w:val="left"/>
        <w:outlineLvl w:val="1"/>
      </w:pPr>
      <w:r>
        <w:rPr>
          <w:sz w:val="21"/>
          <w:b/>
        </w:rPr>
        <w:t>4、</w:t>
      </w:r>
      <w:r>
        <w:rPr>
          <w:sz w:val="21"/>
          <w:b/>
        </w:rPr>
        <w:t>由于甲方的原因导致工期延误的，工期顺延。</w:t>
      </w:r>
    </w:p>
    <w:p>
      <w:pPr>
        <w:pStyle w:val="null3"/>
        <w:jc w:val="left"/>
        <w:outlineLvl w:val="1"/>
      </w:pPr>
      <w:r>
        <w:rPr>
          <w:sz w:val="21"/>
          <w:b/>
        </w:rPr>
        <w:t>5、</w:t>
      </w:r>
      <w:r>
        <w:rPr>
          <w:sz w:val="21"/>
          <w:b/>
        </w:rPr>
        <w:t>甲方不按合同约定申请付款的，每逾期一日按合同实际应付金额的</w:t>
      </w:r>
      <w:r>
        <w:rPr>
          <w:sz w:val="21"/>
          <w:b/>
        </w:rPr>
        <w:t>1‰偿赔乙方。</w:t>
      </w:r>
      <w:r>
        <w:rPr>
          <w:sz w:val="32"/>
          <w:b/>
        </w:rPr>
        <w:t xml:space="preserve"> </w:t>
      </w:r>
    </w:p>
    <w:p>
      <w:pPr>
        <w:pStyle w:val="null3"/>
        <w:jc w:val="left"/>
        <w:outlineLvl w:val="1"/>
      </w:pPr>
      <w:r>
        <w:rPr>
          <w:sz w:val="21"/>
          <w:b/>
        </w:rPr>
        <w:t>6、</w:t>
      </w:r>
      <w:r>
        <w:rPr>
          <w:sz w:val="21"/>
          <w:b/>
        </w:rPr>
        <w:t>由于甲、乙任何一方的原因，合同无法继续履行时，应通知对方，办理合同解除，并由责任方赔偿对方由此造成的经济损失。</w:t>
      </w:r>
    </w:p>
    <w:p>
      <w:pPr>
        <w:pStyle w:val="null3"/>
        <w:jc w:val="left"/>
        <w:outlineLvl w:val="1"/>
      </w:pPr>
      <w:r>
        <w:rPr>
          <w:sz w:val="21"/>
          <w:b/>
        </w:rPr>
        <w:t>7、</w:t>
      </w:r>
      <w:r>
        <w:rPr>
          <w:sz w:val="21"/>
          <w:b/>
        </w:rPr>
        <w:t>乙方提供的产品不符合质量要求的，乙方应当负责维修或更换至符合质量要求，如因此延误工期的，按照本合同的约定承担相应的违约责任。</w:t>
      </w:r>
    </w:p>
    <w:p>
      <w:pPr>
        <w:pStyle w:val="null3"/>
        <w:jc w:val="left"/>
        <w:outlineLvl w:val="1"/>
      </w:pPr>
      <w:r>
        <w:rPr>
          <w:sz w:val="21"/>
          <w:b/>
        </w:rPr>
        <w:t>8、</w:t>
      </w:r>
      <w:r>
        <w:rPr>
          <w:sz w:val="21"/>
          <w:b/>
        </w:rPr>
        <w:t>乙方需按国家及广州市用工的有关规定与其员工签订劳动合同、办理社会保险、办理医疗保险、意外伤害保险，按时足额发放落实员工的工资、奖金和福利待遇。乙方所属员工的工资奖金福利待遇、乙方与相关方的货款和经济往来关系、涉及乙方的其它民事经济关系等，不论何时都由乙方自行负责。如发生劳资纠纷、经济纠纷、安全责任等事件事故，由乙方自行妥善处理并负全责。如因乙方处理不善影响甲方或对甲方造成不良影响等，视为乙方违约，乙方应承担全部的经济责任和法律责任。</w:t>
      </w:r>
    </w:p>
    <w:p>
      <w:pPr>
        <w:pStyle w:val="null3"/>
        <w:ind w:firstLine="422"/>
        <w:jc w:val="both"/>
      </w:pPr>
      <w:r>
        <w:rPr>
          <w:sz w:val="21"/>
          <w:b/>
        </w:rPr>
        <w:t>八、权利瑕疵保证义务</w:t>
      </w:r>
    </w:p>
    <w:p>
      <w:pPr>
        <w:pStyle w:val="null3"/>
        <w:ind w:firstLine="420"/>
        <w:jc w:val="both"/>
      </w:pPr>
      <w:r>
        <w:rPr>
          <w:sz w:val="21"/>
        </w:rPr>
        <w:t>1</w:t>
      </w:r>
      <w:r>
        <w:rPr>
          <w:sz w:val="21"/>
        </w:rPr>
        <w:t>、乙方保证所交付的设备在移交前，拥有完全所有权，不存在其他（如出租、抵押等）限制权利使用的情况。</w:t>
      </w:r>
    </w:p>
    <w:p>
      <w:pPr>
        <w:pStyle w:val="null3"/>
        <w:ind w:firstLine="420"/>
        <w:jc w:val="both"/>
      </w:pPr>
      <w:r>
        <w:rPr>
          <w:sz w:val="21"/>
        </w:rPr>
        <w:t>2</w:t>
      </w:r>
      <w:r>
        <w:rPr>
          <w:sz w:val="21"/>
        </w:rPr>
        <w:t>、乙方保证对所交付的设备拥有合法的、完全的知识产权，不侵犯他人的知识产权。</w:t>
      </w:r>
    </w:p>
    <w:p>
      <w:pPr>
        <w:pStyle w:val="null3"/>
        <w:ind w:firstLine="420"/>
        <w:jc w:val="both"/>
      </w:pPr>
      <w:r>
        <w:rPr>
          <w:sz w:val="21"/>
        </w:rPr>
        <w:t>3</w:t>
      </w:r>
      <w:r>
        <w:rPr>
          <w:sz w:val="21"/>
        </w:rPr>
        <w:t>、甲方在中国使用该项目合同中设备或服务的任何一部分时，免受第三方提出的侵犯其专利权、商标权或工业设计权等知识产权的起诉或司法干预。如果发生上述起诉或干预，则其法律责任均由乙方负责。由乙方负责与第三方协调处理，并赔偿由此给甲方造成的所有损失。</w:t>
      </w:r>
    </w:p>
    <w:p>
      <w:pPr>
        <w:pStyle w:val="null3"/>
        <w:ind w:firstLine="422"/>
        <w:jc w:val="both"/>
      </w:pPr>
      <w:r>
        <w:rPr>
          <w:sz w:val="21"/>
          <w:b/>
        </w:rPr>
        <w:t>九、其他约定</w:t>
      </w:r>
    </w:p>
    <w:p>
      <w:pPr>
        <w:pStyle w:val="null3"/>
        <w:jc w:val="left"/>
        <w:outlineLvl w:val="1"/>
      </w:pPr>
      <w:r>
        <w:rPr>
          <w:sz w:val="21"/>
          <w:b/>
        </w:rPr>
        <w:t>（一）项目联系人</w:t>
      </w:r>
    </w:p>
    <w:p>
      <w:pPr>
        <w:pStyle w:val="null3"/>
        <w:jc w:val="left"/>
        <w:outlineLvl w:val="1"/>
      </w:pPr>
      <w:r>
        <w:rPr>
          <w:sz w:val="21"/>
          <w:b/>
        </w:rPr>
        <w:t>1</w:t>
      </w:r>
      <w:r>
        <w:rPr>
          <w:sz w:val="21"/>
          <w:b/>
        </w:rPr>
        <w:t>、甲方指派项目管理代表</w:t>
      </w:r>
      <w:r>
        <w:rPr>
          <w:sz w:val="32"/>
          <w:b/>
        </w:rPr>
        <w:t xml:space="preserve">  </w:t>
      </w:r>
      <w:r>
        <w:rPr>
          <w:sz w:val="32"/>
          <w:b/>
          <w:u w:val="single"/>
        </w:rPr>
        <w:t xml:space="preserve">  </w:t>
      </w:r>
      <w:r>
        <w:rPr>
          <w:sz w:val="32"/>
          <w:b/>
          <w:u w:val="single"/>
        </w:rPr>
        <w:t xml:space="preserve">   </w:t>
      </w:r>
      <w:r>
        <w:rPr>
          <w:sz w:val="32"/>
          <w:b/>
          <w:u w:val="single"/>
        </w:rPr>
        <w:t xml:space="preserve"> </w:t>
      </w:r>
      <w:r>
        <w:rPr>
          <w:sz w:val="21"/>
          <w:b/>
        </w:rPr>
        <w:t>（电话：</w:t>
      </w:r>
      <w:r>
        <w:rPr>
          <w:sz w:val="32"/>
          <w:b/>
          <w:u w:val="single"/>
        </w:rPr>
        <w:t xml:space="preserve">       </w:t>
      </w:r>
      <w:r>
        <w:rPr>
          <w:sz w:val="21"/>
          <w:b/>
        </w:rPr>
        <w:t>），负责合同的履行。对项目质量、进度进行监督、检查，同时方便乙方与甲方的联络。</w:t>
      </w:r>
    </w:p>
    <w:p>
      <w:pPr>
        <w:pStyle w:val="null3"/>
        <w:jc w:val="left"/>
        <w:outlineLvl w:val="1"/>
      </w:pPr>
      <w:r>
        <w:rPr>
          <w:sz w:val="21"/>
          <w:b/>
        </w:rPr>
        <w:t>2</w:t>
      </w:r>
      <w:r>
        <w:rPr>
          <w:sz w:val="21"/>
          <w:b/>
        </w:rPr>
        <w:t>、乙方指派项目管理代表：</w:t>
      </w:r>
      <w:r>
        <w:rPr>
          <w:sz w:val="32"/>
          <w:b/>
          <w:u w:val="single"/>
        </w:rPr>
        <w:t xml:space="preserve">     </w:t>
      </w:r>
      <w:r>
        <w:rPr>
          <w:sz w:val="21"/>
          <w:b/>
        </w:rPr>
        <w:t>（电话：</w:t>
      </w:r>
      <w:r>
        <w:rPr>
          <w:sz w:val="32"/>
          <w:b/>
          <w:u w:val="single"/>
        </w:rPr>
        <w:t xml:space="preserve">        </w:t>
      </w:r>
      <w:r>
        <w:rPr>
          <w:sz w:val="21"/>
          <w:b/>
        </w:rPr>
        <w:t>），负责合同履行。按合同要求组织送货、安装、施工、调试，保质、保量、按期完成合同约定的工作，解决由乙方负责的各项事宜。</w:t>
      </w:r>
    </w:p>
    <w:p>
      <w:pPr>
        <w:pStyle w:val="null3"/>
        <w:jc w:val="left"/>
        <w:outlineLvl w:val="1"/>
      </w:pPr>
      <w:r>
        <w:rPr>
          <w:sz w:val="21"/>
          <w:b/>
        </w:rPr>
        <w:t>（二）保密</w:t>
      </w:r>
    </w:p>
    <w:p>
      <w:pPr>
        <w:pStyle w:val="null3"/>
        <w:ind w:firstLine="420"/>
        <w:jc w:val="both"/>
      </w:pPr>
      <w:r>
        <w:rPr>
          <w:sz w:val="21"/>
        </w:rPr>
        <w:t>甲、乙双方均有义务为对方就本项目在商业、技术等方面保守秘密，未经对方允许，任何一方不得向第三方泄露有关本项目的秘密</w:t>
      </w:r>
      <w:r>
        <w:rPr>
          <w:sz w:val="21"/>
        </w:rPr>
        <w:t>。</w:t>
      </w:r>
    </w:p>
    <w:p>
      <w:pPr>
        <w:pStyle w:val="null3"/>
        <w:jc w:val="left"/>
        <w:outlineLvl w:val="1"/>
      </w:pPr>
      <w:r>
        <w:rPr>
          <w:sz w:val="21"/>
          <w:b/>
        </w:rPr>
        <w:t>（三）不可抗力</w:t>
      </w:r>
    </w:p>
    <w:p>
      <w:pPr>
        <w:pStyle w:val="null3"/>
        <w:ind w:firstLine="420"/>
        <w:jc w:val="both"/>
      </w:pPr>
      <w:r>
        <w:rPr>
          <w:sz w:val="21"/>
        </w:rPr>
        <w:t>1</w:t>
      </w:r>
      <w:r>
        <w:rPr>
          <w:sz w:val="21"/>
        </w:rPr>
        <w:t>、不可抗力事件指双方在订立合同时无法控制、不可预见的事件。这些事件包括：战争、严重火灾、洪水、台风、地震及双方同意认定为不可抗力引发的事件。甲乙双方任何一方由于不可抗力事件的影响而不能执行合同时，履行合同的期限应予以延长。</w:t>
      </w:r>
    </w:p>
    <w:p>
      <w:pPr>
        <w:pStyle w:val="null3"/>
        <w:jc w:val="left"/>
        <w:outlineLvl w:val="1"/>
      </w:pPr>
      <w:r>
        <w:rPr>
          <w:sz w:val="21"/>
          <w:b/>
        </w:rPr>
        <w:t>2</w:t>
      </w:r>
      <w:r>
        <w:rPr>
          <w:sz w:val="21"/>
          <w:b/>
        </w:rPr>
        <w:t>、在不可抗力事件发生时，双方应以书面形式将不可抗力的情况和原因通知对方。同时必须在</w:t>
      </w:r>
      <w:r>
        <w:rPr>
          <w:sz w:val="21"/>
          <w:b/>
        </w:rPr>
        <w:t>14</w:t>
      </w:r>
      <w:r>
        <w:rPr>
          <w:sz w:val="21"/>
          <w:b/>
        </w:rPr>
        <w:t>日内，以递交有关政府部门的出具证明。如果不可抗力超过</w:t>
      </w:r>
      <w:r>
        <w:rPr>
          <w:sz w:val="21"/>
          <w:b/>
        </w:rPr>
        <w:t>120</w:t>
      </w:r>
      <w:r>
        <w:rPr>
          <w:sz w:val="21"/>
          <w:b/>
        </w:rPr>
        <w:t>天，双方应通过协商就合同的执行达成协议。</w:t>
      </w:r>
    </w:p>
    <w:p>
      <w:pPr>
        <w:pStyle w:val="null3"/>
        <w:jc w:val="left"/>
        <w:outlineLvl w:val="1"/>
      </w:pPr>
      <w:r>
        <w:rPr>
          <w:sz w:val="21"/>
          <w:b/>
        </w:rPr>
        <w:t>（四）合同变更及补充</w:t>
      </w:r>
    </w:p>
    <w:p>
      <w:pPr>
        <w:pStyle w:val="null3"/>
        <w:ind w:firstLine="420"/>
        <w:jc w:val="both"/>
      </w:pPr>
      <w:r>
        <w:rPr>
          <w:sz w:val="21"/>
        </w:rPr>
        <w:t>未尽事宜，双方协商解决，合同的变更及补充须经双方同意，并以书面形式变更、补充。</w:t>
      </w:r>
    </w:p>
    <w:p>
      <w:pPr>
        <w:pStyle w:val="null3"/>
        <w:jc w:val="left"/>
        <w:outlineLvl w:val="1"/>
      </w:pPr>
      <w:r>
        <w:rPr>
          <w:sz w:val="21"/>
          <w:b/>
        </w:rPr>
        <w:t>（五）</w:t>
      </w:r>
      <w:r>
        <w:rPr>
          <w:sz w:val="21"/>
          <w:b/>
        </w:rPr>
        <w:t>争议或纠纷处理</w:t>
      </w:r>
    </w:p>
    <w:p>
      <w:pPr>
        <w:pStyle w:val="null3"/>
        <w:ind w:firstLine="420"/>
        <w:jc w:val="both"/>
      </w:pPr>
      <w:r>
        <w:rPr>
          <w:sz w:val="21"/>
        </w:rPr>
        <w:t>如发生争议的，甲乙双方应当友好协商解决，协商不成的，可向</w:t>
      </w:r>
      <w:r>
        <w:rPr>
          <w:sz w:val="21"/>
        </w:rPr>
        <w:t>设备接收地法院提请裁决。</w:t>
      </w:r>
    </w:p>
    <w:p>
      <w:pPr>
        <w:pStyle w:val="null3"/>
        <w:jc w:val="left"/>
        <w:outlineLvl w:val="1"/>
      </w:pPr>
      <w:r>
        <w:rPr>
          <w:sz w:val="21"/>
          <w:b/>
        </w:rPr>
        <w:t>（六）附则及附件</w:t>
      </w:r>
    </w:p>
    <w:p>
      <w:pPr>
        <w:pStyle w:val="null3"/>
        <w:ind w:firstLine="420"/>
        <w:jc w:val="both"/>
      </w:pPr>
      <w:r>
        <w:rPr>
          <w:sz w:val="21"/>
        </w:rPr>
        <w:t>1</w:t>
      </w:r>
      <w:r>
        <w:rPr>
          <w:sz w:val="21"/>
        </w:rPr>
        <w:t>、本合同自甲乙双方法定代表人或授权代表人签字并盖章后生效。双方权利义务履行完毕后合同终止。</w:t>
      </w:r>
    </w:p>
    <w:p>
      <w:pPr>
        <w:pStyle w:val="null3"/>
        <w:ind w:firstLine="420"/>
        <w:jc w:val="both"/>
      </w:pPr>
      <w:r>
        <w:rPr>
          <w:sz w:val="21"/>
        </w:rPr>
        <w:t>2</w:t>
      </w:r>
      <w:r>
        <w:rPr>
          <w:sz w:val="21"/>
        </w:rPr>
        <w:t>、</w:t>
      </w:r>
      <w:r>
        <w:rPr>
          <w:sz w:val="21"/>
        </w:rPr>
        <w:t>本合同正本一式陆份，甲方肆份、乙方贰份，均具有同等法律效力。</w:t>
      </w:r>
    </w:p>
    <w:p>
      <w:pPr>
        <w:pStyle w:val="null3"/>
        <w:ind w:firstLine="420"/>
        <w:jc w:val="both"/>
      </w:pPr>
      <w:r>
        <w:rPr>
          <w:sz w:val="21"/>
        </w:rPr>
        <w:t>3、本合同的附件包括：</w:t>
      </w:r>
    </w:p>
    <w:p>
      <w:pPr>
        <w:pStyle w:val="null3"/>
        <w:ind w:firstLine="420"/>
        <w:jc w:val="both"/>
      </w:pPr>
      <w:r>
        <w:rPr>
          <w:sz w:val="21"/>
        </w:rPr>
        <w:t>（</w:t>
      </w:r>
      <w:r>
        <w:rPr>
          <w:sz w:val="21"/>
        </w:rPr>
        <w:t>1）</w:t>
      </w:r>
      <w:r>
        <w:rPr>
          <w:sz w:val="21"/>
        </w:rPr>
        <w:t>本项目招标文件；</w:t>
      </w:r>
    </w:p>
    <w:p>
      <w:pPr>
        <w:pStyle w:val="null3"/>
        <w:ind w:firstLine="420"/>
        <w:jc w:val="both"/>
      </w:pPr>
      <w:r>
        <w:rPr>
          <w:sz w:val="21"/>
        </w:rPr>
        <w:t>（</w:t>
      </w:r>
      <w:r>
        <w:rPr>
          <w:sz w:val="21"/>
        </w:rPr>
        <w:t>2）</w:t>
      </w:r>
      <w:r>
        <w:rPr>
          <w:sz w:val="21"/>
        </w:rPr>
        <w:t>乙方的投标文件；</w:t>
      </w:r>
    </w:p>
    <w:p>
      <w:pPr>
        <w:pStyle w:val="null3"/>
        <w:ind w:firstLine="420"/>
        <w:jc w:val="both"/>
      </w:pPr>
      <w:r>
        <w:rPr>
          <w:sz w:val="21"/>
        </w:rPr>
        <w:t>（</w:t>
      </w:r>
      <w:r>
        <w:rPr>
          <w:sz w:val="21"/>
        </w:rPr>
        <w:t>3）</w:t>
      </w:r>
      <w:r>
        <w:rPr>
          <w:sz w:val="21"/>
        </w:rPr>
        <w:t>中标通知书；</w:t>
      </w:r>
    </w:p>
    <w:p>
      <w:pPr>
        <w:pStyle w:val="null3"/>
        <w:ind w:firstLine="420"/>
        <w:jc w:val="both"/>
      </w:pPr>
      <w:r>
        <w:rPr>
          <w:sz w:val="21"/>
        </w:rPr>
        <w:t>（</w:t>
      </w:r>
      <w:r>
        <w:rPr>
          <w:sz w:val="21"/>
        </w:rPr>
        <w:t>4）</w:t>
      </w:r>
      <w:r>
        <w:rPr>
          <w:sz w:val="21"/>
        </w:rPr>
        <w:t>变更补充协议（若有）；</w:t>
      </w:r>
    </w:p>
    <w:p>
      <w:pPr>
        <w:pStyle w:val="null3"/>
        <w:ind w:firstLine="420"/>
        <w:jc w:val="both"/>
      </w:pPr>
      <w:r>
        <w:rPr>
          <w:sz w:val="21"/>
        </w:rPr>
        <w:t>（</w:t>
      </w:r>
      <w:r>
        <w:rPr>
          <w:sz w:val="21"/>
        </w:rPr>
        <w:t>5）</w:t>
      </w:r>
      <w:r>
        <w:rPr>
          <w:sz w:val="21"/>
        </w:rPr>
        <w:t>合同实施期间甲乙双方的书面往来文件。</w:t>
      </w:r>
    </w:p>
    <w:p>
      <w:pPr>
        <w:pStyle w:val="null3"/>
        <w:ind w:firstLine="420"/>
        <w:jc w:val="both"/>
      </w:pPr>
      <w:r>
        <w:rPr>
          <w:sz w:val="21"/>
        </w:rPr>
        <w:t>本合同的附件为合同组成部分，与本合同具有同体的法律效力，若附件之间有冲突的，以有利于提高项目实施质量或有利于甲方的顺序解释。</w:t>
      </w:r>
    </w:p>
    <w:tbl>
      <w:tblPr>
        <w:tblW w:w="0" w:type="auto"/>
        <w:tblBorders>
          <w:top w:val="none" w:color="000000" w:sz="4"/>
          <w:left w:val="none" w:color="000000" w:sz="4"/>
          <w:bottom w:val="none" w:color="000000" w:sz="4"/>
          <w:right w:val="none" w:color="000000" w:sz="4"/>
          <w:insideH w:val="none"/>
          <w:insideV w:val="none"/>
        </w:tblBorders>
      </w:tblPr>
      <w:tblGrid>
        <w:gridCol w:w="4166"/>
        <w:gridCol w:w="4140"/>
      </w:tblGrid>
      <w:tr>
        <w:tc>
          <w:tcPr>
            <w:tcW w:type="dxa" w:w="41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　方（盖章）：广州卫生职业技术学院</w:t>
            </w:r>
          </w:p>
          <w:p>
            <w:pPr>
              <w:pStyle w:val="null3"/>
              <w:jc w:val="both"/>
            </w:pPr>
            <w:r>
              <w:rPr>
                <w:sz w:val="21"/>
              </w:rPr>
              <w:t>地　址：</w:t>
            </w:r>
            <w:r>
              <w:rPr>
                <w:sz w:val="21"/>
              </w:rPr>
              <w:t>广州市白云区江高镇广花二路</w:t>
            </w:r>
            <w:r>
              <w:rPr>
                <w:sz w:val="21"/>
              </w:rPr>
              <w:t>802号</w:t>
            </w:r>
            <w:r>
              <w:rPr>
                <w:sz w:val="21"/>
              </w:rPr>
              <w:t xml:space="preserve">                               </w:t>
            </w:r>
          </w:p>
          <w:p>
            <w:pPr>
              <w:pStyle w:val="null3"/>
              <w:jc w:val="both"/>
            </w:pPr>
            <w:r>
              <w:rPr>
                <w:sz w:val="21"/>
              </w:rPr>
              <w:t>法人或委托代理人（签字）：</w:t>
            </w:r>
            <w:r>
              <w:rPr>
                <w:sz w:val="21"/>
              </w:rPr>
              <w:t xml:space="preserve"> </w:t>
            </w:r>
          </w:p>
          <w:p>
            <w:pPr>
              <w:pStyle w:val="null3"/>
              <w:jc w:val="left"/>
            </w:pPr>
            <w:r>
              <w:rPr>
                <w:sz w:val="21"/>
              </w:rPr>
              <w:t>开户行：</w:t>
            </w:r>
          </w:p>
          <w:p>
            <w:pPr>
              <w:pStyle w:val="null3"/>
              <w:jc w:val="left"/>
            </w:pPr>
            <w:r>
              <w:rPr>
                <w:sz w:val="21"/>
              </w:rPr>
              <w:t>银行账户：</w:t>
            </w:r>
          </w:p>
          <w:p>
            <w:pPr>
              <w:pStyle w:val="null3"/>
              <w:jc w:val="both"/>
            </w:pPr>
            <w:r>
              <w:rPr>
                <w:sz w:val="21"/>
              </w:rPr>
              <w:t>电</w:t>
            </w:r>
            <w:r>
              <w:rPr>
                <w:sz w:val="21"/>
              </w:rPr>
              <w:t xml:space="preserve">  </w:t>
            </w:r>
            <w:r>
              <w:rPr>
                <w:sz w:val="21"/>
              </w:rPr>
              <w:t>话：</w:t>
            </w:r>
            <w:r>
              <w:rPr>
                <w:sz w:val="21"/>
              </w:rPr>
              <w:t xml:space="preserve"> </w:t>
            </w:r>
          </w:p>
          <w:p>
            <w:pPr>
              <w:pStyle w:val="null3"/>
              <w:jc w:val="both"/>
            </w:pPr>
            <w:r>
              <w:rPr>
                <w:sz w:val="21"/>
              </w:rPr>
              <w:t>传</w:t>
            </w:r>
            <w:r>
              <w:rPr>
                <w:sz w:val="21"/>
              </w:rPr>
              <w:t xml:space="preserve">  </w:t>
            </w:r>
            <w:r>
              <w:rPr>
                <w:sz w:val="21"/>
              </w:rPr>
              <w:t>真：</w:t>
            </w:r>
            <w:r>
              <w:rPr>
                <w:sz w:val="21"/>
              </w:rPr>
              <w:t xml:space="preserve"> </w:t>
            </w:r>
          </w:p>
          <w:p>
            <w:pPr>
              <w:pStyle w:val="null3"/>
              <w:jc w:val="both"/>
            </w:pPr>
            <w:r>
              <w:rPr>
                <w:sz w:val="21"/>
              </w:rPr>
              <w:t>日</w:t>
            </w:r>
            <w:r>
              <w:rPr>
                <w:sz w:val="21"/>
              </w:rPr>
              <w:t xml:space="preserve">  </w:t>
            </w:r>
            <w:r>
              <w:rPr>
                <w:sz w:val="21"/>
              </w:rPr>
              <w:t>期：</w:t>
            </w:r>
            <w:r>
              <w:rPr>
                <w:sz w:val="21"/>
              </w:rPr>
              <w:t xml:space="preserve"> </w:t>
            </w:r>
          </w:p>
        </w:tc>
        <w:tc>
          <w:tcPr>
            <w:tcW w:type="dxa" w:w="41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5"/>
              <w:jc w:val="both"/>
            </w:pPr>
            <w:r>
              <w:rPr>
                <w:sz w:val="21"/>
              </w:rPr>
              <w:t>乙　方（盖章）：</w:t>
            </w:r>
            <w:r>
              <w:rPr>
                <w:sz w:val="21"/>
              </w:rPr>
              <w:t xml:space="preserve"> </w:t>
            </w:r>
          </w:p>
          <w:p>
            <w:pPr>
              <w:pStyle w:val="null3"/>
              <w:ind w:firstLine="35"/>
              <w:jc w:val="both"/>
            </w:pPr>
            <w:r>
              <w:rPr>
                <w:sz w:val="21"/>
              </w:rPr>
              <w:t>地　址：</w:t>
            </w:r>
            <w:r>
              <w:rPr>
                <w:sz w:val="21"/>
              </w:rPr>
              <w:t xml:space="preserve">  </w:t>
            </w:r>
          </w:p>
          <w:p>
            <w:pPr>
              <w:pStyle w:val="null3"/>
              <w:ind w:firstLine="35"/>
              <w:jc w:val="both"/>
            </w:pPr>
            <w:r>
              <w:rPr>
                <w:sz w:val="21"/>
              </w:rPr>
              <w:t>法人或委托代理人（签字）：</w:t>
            </w:r>
          </w:p>
          <w:p>
            <w:pPr>
              <w:pStyle w:val="null3"/>
              <w:ind w:firstLine="35"/>
              <w:jc w:val="left"/>
            </w:pPr>
            <w:r>
              <w:rPr>
                <w:sz w:val="21"/>
              </w:rPr>
              <w:t>开户行：</w:t>
            </w:r>
            <w:r>
              <w:rPr>
                <w:sz w:val="24"/>
              </w:rPr>
              <w:t xml:space="preserve"> </w:t>
            </w:r>
          </w:p>
          <w:p>
            <w:pPr>
              <w:pStyle w:val="null3"/>
              <w:jc w:val="left"/>
            </w:pPr>
            <w:r>
              <w:rPr>
                <w:sz w:val="21"/>
              </w:rPr>
              <w:t>银行帐号：</w:t>
            </w:r>
            <w:r>
              <w:rPr>
                <w:sz w:val="24"/>
              </w:rPr>
              <w:t xml:space="preserve">          </w:t>
            </w:r>
          </w:p>
          <w:p>
            <w:pPr>
              <w:pStyle w:val="null3"/>
              <w:ind w:firstLine="35"/>
              <w:jc w:val="both"/>
            </w:pPr>
            <w:r>
              <w:rPr>
                <w:sz w:val="21"/>
              </w:rPr>
              <w:t>电　话：</w:t>
            </w:r>
            <w:r>
              <w:rPr>
                <w:sz w:val="21"/>
              </w:rPr>
              <w:t xml:space="preserve">  </w:t>
            </w:r>
          </w:p>
          <w:p>
            <w:pPr>
              <w:pStyle w:val="null3"/>
              <w:ind w:firstLine="35"/>
              <w:jc w:val="both"/>
            </w:pPr>
            <w:r>
              <w:rPr>
                <w:sz w:val="21"/>
              </w:rPr>
              <w:t>传　真：</w:t>
            </w:r>
            <w:r>
              <w:rPr>
                <w:sz w:val="21"/>
              </w:rPr>
              <w:t xml:space="preserve"> </w:t>
            </w:r>
          </w:p>
          <w:p>
            <w:pPr>
              <w:pStyle w:val="null3"/>
              <w:ind w:firstLine="35"/>
              <w:jc w:val="both"/>
            </w:pPr>
            <w:r>
              <w:rPr>
                <w:sz w:val="21"/>
              </w:rPr>
              <w:t>日</w:t>
            </w:r>
            <w:r>
              <w:rPr>
                <w:sz w:val="21"/>
              </w:rPr>
              <w:t xml:space="preserve">  </w:t>
            </w:r>
            <w:r>
              <w:rPr>
                <w:sz w:val="21"/>
              </w:rPr>
              <w:t>期：</w:t>
            </w:r>
            <w:r>
              <w:rPr>
                <w:sz w:val="21"/>
              </w:rPr>
              <w:t xml:space="preserve"> </w:t>
            </w:r>
          </w:p>
        </w:tc>
      </w:tr>
    </w:tbl>
    <w:p>
      <w:pPr>
        <w:pStyle w:val="null3"/>
        <w:jc w:val="both"/>
      </w:pPr>
      <w:r>
        <w:rPr>
          <w:sz w:val="21"/>
          <w:b/>
        </w:rPr>
        <w:t>附件：</w:t>
      </w:r>
    </w:p>
    <w:p>
      <w:pPr>
        <w:pStyle w:val="null3"/>
      </w:pPr>
      <w:r>
        <w:rPr/>
        <w:t xml:space="preserve"> </w:t>
      </w:r>
    </w:p>
    <w:p>
      <w:pPr>
        <w:pStyle w:val="null3"/>
        <w:jc w:val="center"/>
      </w:pPr>
      <w:r>
        <w:rPr>
          <w:sz w:val="21"/>
          <w:b/>
        </w:rPr>
        <w:t>技术参数表</w:t>
      </w:r>
    </w:p>
    <w:tbl>
      <w:tblPr>
        <w:tblW w:w="0" w:type="auto"/>
        <w:tblBorders>
          <w:top w:val="none" w:color="000000" w:sz="4"/>
          <w:left w:val="none" w:color="000000" w:sz="4"/>
          <w:bottom w:val="none" w:color="000000" w:sz="4"/>
          <w:right w:val="none" w:color="000000" w:sz="4"/>
          <w:insideH w:val="none"/>
          <w:insideV w:val="none"/>
        </w:tblBorders>
      </w:tblPr>
      <w:tblGrid>
        <w:gridCol w:w="767"/>
        <w:gridCol w:w="1448"/>
        <w:gridCol w:w="3540"/>
        <w:gridCol w:w="582"/>
        <w:gridCol w:w="644"/>
        <w:gridCol w:w="1325"/>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3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技术参数要求</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注：技术参数要求需与投标文件一致。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440101-2026-06113</w:t>
      </w:r>
    </w:p>
    <w:p>
      <w:pPr>
        <w:pStyle w:val="null3"/>
        <w:jc w:val="center"/>
        <w:outlineLvl w:val="3"/>
      </w:pPr>
      <w:r>
        <w:rPr>
          <w:sz w:val="24"/>
          <w:b/>
        </w:rPr>
        <w:t>采购项目编号：</w:t>
      </w:r>
      <w:r>
        <w:rPr>
          <w:sz w:val="24"/>
          <w:b/>
        </w:rPr>
        <w:t>ZZ0260271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市教育局卫职院药品质量控制实训室设备购置经费</w:t>
      </w:r>
      <w:r>
        <w:rPr>
          <w:u w:val="single"/>
        </w:rPr>
        <w:t>”</w:t>
      </w:r>
      <w:r>
        <w:rPr/>
        <w:t>项目的招标[采购项目编号为：</w:t>
      </w:r>
      <w:r>
        <w:rPr>
          <w:u w:val="single"/>
        </w:rPr>
        <w:t>ZZ0260271</w:t>
      </w:r>
      <w:r>
        <w:rPr/>
        <w:t>]，我方愿参与投标。</w:t>
      </w:r>
    </w:p>
    <w:p>
      <w:pPr>
        <w:pStyle w:val="null3"/>
        <w:ind w:firstLine="480"/>
      </w:pPr>
      <w:r>
        <w:rPr/>
        <w:t>我方确认收到贵方提供的</w:t>
      </w:r>
      <w:r>
        <w:rPr>
          <w:u w:val="single"/>
        </w:rPr>
        <w:t>“</w:t>
      </w:r>
      <w:r>
        <w:rPr>
          <w:u w:val="single"/>
        </w:rPr>
        <w:t>市教育局卫职院药品质量控制实训室设备购置经费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市教育局卫职院药品质量控制实训室设备购置经费</w:t>
      </w:r>
      <w:r>
        <w:rPr/>
        <w:t>”项目采购[采购项目编号为</w:t>
      </w:r>
      <w:r>
        <w:rPr/>
        <w:t>ZZ0260271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广州卫生职业技术学院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市教育局卫职院药品质量控制实训室设备购置经费</w:t>
      </w:r>
      <w:r>
        <w:rPr/>
        <w:t>招标中获中标（采购项目编号：</w:t>
      </w:r>
      <w:r>
        <w:rPr/>
        <w:t>ZZ0260271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