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440112-2026-01271</w:t>
      </w:r>
    </w:p>
    <w:p>
      <w:pPr>
        <w:pStyle w:val="null3"/>
        <w:jc w:val="center"/>
        <w:outlineLvl w:val="3"/>
      </w:pPr>
      <w:r>
        <w:rPr>
          <w:sz w:val="24"/>
          <w:b/>
        </w:rPr>
        <w:t>采购项目编号：</w:t>
      </w:r>
      <w:r>
        <w:rPr>
          <w:sz w:val="24"/>
          <w:b/>
        </w:rPr>
        <w:t>ZZ0260169</w:t>
      </w:r>
    </w:p>
    <w:p>
      <w:pPr>
        <w:pStyle w:val="null3"/>
        <w:jc w:val="center"/>
        <w:outlineLvl w:val="3"/>
      </w:pPr>
      <w:r>
        <w:rPr>
          <w:sz w:val="24"/>
          <w:b/>
        </w:rPr>
        <w:t>项目名称：</w:t>
      </w:r>
      <w:r>
        <w:rPr>
          <w:sz w:val="24"/>
          <w:b/>
        </w:rPr>
        <w:t>2026年鱼珠街职工饭堂配送供应采购项目</w:t>
      </w:r>
    </w:p>
    <w:p>
      <w:pPr>
        <w:pStyle w:val="null3"/>
        <w:jc w:val="center"/>
        <w:outlineLvl w:val="3"/>
      </w:pPr>
      <w:r>
        <w:rPr>
          <w:sz w:val="24"/>
          <w:b/>
        </w:rPr>
        <w:t>采购人：</w:t>
      </w:r>
      <w:r>
        <w:rPr>
          <w:sz w:val="24"/>
          <w:b/>
        </w:rPr>
        <w:t>广州市黄埔区人民政府鱼珠街道办事处</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广州市黄埔区人民政府鱼珠街道办事处</w:t>
      </w:r>
      <w:r>
        <w:rPr/>
        <w:t>的委托，采用</w:t>
      </w:r>
      <w:r>
        <w:rPr/>
        <w:t>竞争性磋商</w:t>
      </w:r>
      <w:r>
        <w:rPr/>
        <w:t>方式组织采购</w:t>
      </w:r>
      <w:r>
        <w:rPr/>
        <w:t>2026年鱼珠街职工饭堂配送供应采购项目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2026年鱼珠街职工饭堂配送供应采购项目</w:t>
      </w:r>
    </w:p>
    <w:p>
      <w:pPr>
        <w:pStyle w:val="null3"/>
        <w:ind w:firstLine="480"/>
      </w:pPr>
      <w:r>
        <w:rPr/>
        <w:t>采购计划编号：</w:t>
      </w:r>
      <w:r>
        <w:rPr/>
        <w:t>440112-2026-01271</w:t>
      </w:r>
    </w:p>
    <w:p>
      <w:pPr>
        <w:pStyle w:val="null3"/>
        <w:ind w:firstLine="480"/>
      </w:pPr>
      <w:r>
        <w:rPr/>
        <w:t>采购项目编号：</w:t>
      </w:r>
      <w:r>
        <w:rPr/>
        <w:t>ZZ0260169</w:t>
      </w:r>
    </w:p>
    <w:p>
      <w:pPr>
        <w:pStyle w:val="null3"/>
        <w:ind w:firstLine="480"/>
      </w:pPr>
      <w:r>
        <w:rPr/>
        <w:t>采购方式：</w:t>
      </w:r>
      <w:r>
        <w:rPr/>
        <w:t>竞争性磋商</w:t>
      </w:r>
    </w:p>
    <w:p>
      <w:pPr>
        <w:pStyle w:val="null3"/>
        <w:ind w:firstLine="480"/>
      </w:pPr>
      <w:r>
        <w:rPr/>
        <w:t>预算金额：</w:t>
      </w:r>
      <w:r>
        <w:rPr/>
        <w:t>2,395,980.00</w:t>
      </w:r>
      <w:r>
        <w:rPr/>
        <w:t>元</w:t>
      </w:r>
    </w:p>
    <w:p>
      <w:pPr>
        <w:pStyle w:val="null3"/>
        <w:outlineLvl w:val="3"/>
      </w:pPr>
      <w:r>
        <w:rPr>
          <w:sz w:val="24"/>
          <w:b/>
        </w:rPr>
        <w:t>2.项目内容及需求情况（采购项目技术规格、参数及要求）</w:t>
      </w:r>
    </w:p>
    <w:p>
      <w:pPr>
        <w:pStyle w:val="null3"/>
      </w:pPr>
      <w:r>
        <w:rPr/>
        <w:t>采购包1(2026年鱼珠街职工饭堂配送供应采购项目):</w:t>
      </w:r>
    </w:p>
    <w:p>
      <w:pPr>
        <w:pStyle w:val="null3"/>
      </w:pPr>
      <w:r>
        <w:rPr/>
        <w:t>采购包预算金额：2,395,980.00元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农畜产品批发服务</w:t>
            </w:r>
          </w:p>
        </w:tc>
        <w:tc>
          <w:tcPr>
            <w:tcW w:type="dxa" w:w="2052"/>
          </w:tcPr>
          <w:p>
            <w:pPr>
              <w:pStyle w:val="null3"/>
            </w:pPr>
            <w:r>
              <w:rPr/>
              <w:t>2026年鱼珠街职工饭堂配送供应采购项目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2,395,980.00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2）有依法缴纳税收和社会保障资金的良好记录：参照响应承诺函相关承诺格式内容。</w:t>
      </w:r>
    </w:p>
    <w:p>
      <w:pPr>
        <w:pStyle w:val="null3"/>
      </w:pPr>
      <w:r>
        <w:rPr/>
        <w:t>3）具有良好的商业信誉和健全的财务会计制度：参照响应承诺函相关承诺格式内容。</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采购包1（2026年鱼珠街职工饭堂配送供应采购项目）：</w:t>
      </w:r>
      <w:r>
        <w:rPr/>
        <w:t>本项目属于专门面向中小企业采购项目，供应商须为符合本项目采购标的对应行业（批发业）政策划分标准的中小企业。监狱企业、残疾人福利单位视同小型、微型企业。 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采购包1（2026年鱼珠街职工饭堂配送供应采购项目）：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3)供应商须具有《食品生产许可证》或《食品经营许可证》或满足法律、法规规定的不需要取得食品经营许可的情形；如国家另有规定，则适用其规定。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广州市黄埔区人民政府鱼珠街道办事处</w:t>
      </w:r>
    </w:p>
    <w:p>
      <w:pPr>
        <w:pStyle w:val="null3"/>
        <w:ind w:firstLine="480"/>
      </w:pPr>
      <w:r>
        <w:rPr/>
        <w:t>地址：</w:t>
      </w:r>
      <w:r>
        <w:rPr/>
        <w:t>广州市黄埔区中山大道东214号益庭阁三楼325室</w:t>
      </w:r>
    </w:p>
    <w:p>
      <w:pPr>
        <w:pStyle w:val="null3"/>
        <w:ind w:firstLine="480"/>
      </w:pPr>
      <w:r>
        <w:rPr/>
        <w:t>联系方式：</w:t>
      </w:r>
      <w:r>
        <w:rPr/>
        <w:t>020-82516013</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firstLine="420"/>
        <w:jc w:val="both"/>
      </w:pPr>
      <w:r>
        <w:rPr>
          <w:sz w:val="21"/>
          <w:shd w:fill="FFFFFF" w:val="clear"/>
        </w:rPr>
        <w:t>1</w:t>
      </w:r>
      <w:r>
        <w:rPr>
          <w:sz w:val="21"/>
          <w:shd w:fill="FFFFFF" w:val="clear"/>
        </w:rPr>
        <w:t>、供应商须对本项目为单位（有划分包组的，则以包组为单位）的标的物进行整体响应，任何只对其中一部分内容进行的响应都被视为无效响应。</w:t>
      </w:r>
    </w:p>
    <w:p>
      <w:pPr>
        <w:pStyle w:val="null3"/>
        <w:ind w:firstLine="420"/>
        <w:jc w:val="both"/>
      </w:pPr>
      <w:r>
        <w:rPr>
          <w:sz w:val="21"/>
          <w:shd w:fill="FFFFFF" w:val="clear"/>
        </w:rPr>
        <w:t>2</w:t>
      </w:r>
      <w:r>
        <w:rPr>
          <w:sz w:val="21"/>
          <w:shd w:fill="FFFFFF" w:val="clear"/>
        </w:rPr>
        <w:t>、本采购文件中，凡标有“★”的地方，</w:t>
      </w:r>
      <w:r>
        <w:rPr>
          <w:sz w:val="21"/>
          <w:shd w:fill="FFFFFF" w:val="clear"/>
        </w:rPr>
        <w:t>供应商</w:t>
      </w:r>
      <w:r>
        <w:rPr>
          <w:sz w:val="21"/>
          <w:shd w:fill="FFFFFF" w:val="clear"/>
        </w:rPr>
        <w:t>要特别加以注意，必须对此作出一一响应。若有一项带“★”的指标未响应或不满足，将按无效响应处理。</w:t>
      </w:r>
    </w:p>
    <w:p>
      <w:pPr>
        <w:pStyle w:val="null3"/>
        <w:ind w:firstLine="420"/>
        <w:jc w:val="both"/>
      </w:pPr>
      <w:r>
        <w:rPr/>
        <w:t xml:space="preserve"> </w:t>
      </w:r>
    </w:p>
    <w:p>
      <w:pPr>
        <w:pStyle w:val="null3"/>
        <w:jc w:val="both"/>
      </w:pPr>
      <w:r>
        <w:rPr>
          <w:sz w:val="21"/>
          <w:b/>
        </w:rPr>
        <w:t>本项目通过竞争性磋商采购确认一家成交供应商负责，在服务期限内为采购人提供所需采购的物资。就餐人数</w:t>
      </w:r>
      <w:r>
        <w:rPr>
          <w:sz w:val="21"/>
          <w:b/>
        </w:rPr>
        <w:t>340</w:t>
      </w:r>
      <w:r>
        <w:rPr>
          <w:sz w:val="21"/>
          <w:b/>
        </w:rPr>
        <w:t>人左右，餐标</w:t>
      </w:r>
      <w:r>
        <w:rPr>
          <w:sz w:val="21"/>
          <w:b/>
        </w:rPr>
        <w:t>27</w:t>
      </w:r>
      <w:r>
        <w:rPr>
          <w:sz w:val="21"/>
          <w:b/>
        </w:rPr>
        <w:t>元</w:t>
      </w:r>
      <w:r>
        <w:rPr>
          <w:sz w:val="21"/>
          <w:b/>
        </w:rPr>
        <w:t>/</w:t>
      </w:r>
      <w:r>
        <w:rPr>
          <w:sz w:val="21"/>
          <w:b/>
        </w:rPr>
        <w:t>天，每月</w:t>
      </w:r>
      <w:r>
        <w:rPr>
          <w:sz w:val="21"/>
          <w:b/>
        </w:rPr>
        <w:t>21.75</w:t>
      </w:r>
      <w:r>
        <w:rPr>
          <w:sz w:val="21"/>
          <w:b/>
        </w:rPr>
        <w:t>个工作日计算。</w:t>
      </w:r>
    </w:p>
    <w:p>
      <w:pPr>
        <w:pStyle w:val="null3"/>
        <w:jc w:val="both"/>
      </w:pPr>
      <w:r>
        <w:rPr>
          <w:sz w:val="21"/>
          <w:b/>
        </w:rPr>
        <w:t>一、项目配送食材及数量要求</w:t>
      </w:r>
    </w:p>
    <w:p>
      <w:pPr>
        <w:pStyle w:val="null3"/>
        <w:jc w:val="both"/>
      </w:pPr>
      <w:r>
        <w:rPr>
          <w:sz w:val="21"/>
          <w:b/>
        </w:rPr>
        <w:t>（一）配送要求</w:t>
      </w:r>
      <w:r>
        <w:rPr>
          <w:sz w:val="21"/>
        </w:rPr>
        <w:t>：</w:t>
      </w:r>
    </w:p>
    <w:p>
      <w:pPr>
        <w:pStyle w:val="null3"/>
        <w:ind w:firstLine="420"/>
        <w:jc w:val="both"/>
      </w:pPr>
      <w:r>
        <w:rPr>
          <w:sz w:val="21"/>
        </w:rPr>
        <w:t>1</w:t>
      </w:r>
      <w:r>
        <w:rPr>
          <w:sz w:val="21"/>
        </w:rPr>
        <w:t>、采购人按供应商订购的食堂食材配送产品，采购人应在送货前一天的</w:t>
      </w:r>
      <w:r>
        <w:rPr>
          <w:sz w:val="21"/>
        </w:rPr>
        <w:t>17:00</w:t>
      </w:r>
      <w:r>
        <w:rPr>
          <w:sz w:val="21"/>
        </w:rPr>
        <w:t>以前以书面或者电话、微信等方式向供应商下订单，订单内容应详细说明订购的品名、种类、等级、数量规格及送菜时间等，供应商要按采购人订购的要求送货至指定地点。</w:t>
      </w:r>
    </w:p>
    <w:p>
      <w:pPr>
        <w:pStyle w:val="null3"/>
        <w:ind w:firstLine="420"/>
        <w:jc w:val="both"/>
      </w:pPr>
      <w:r>
        <w:rPr>
          <w:sz w:val="21"/>
        </w:rPr>
        <w:t>2</w:t>
      </w:r>
      <w:r>
        <w:rPr>
          <w:sz w:val="21"/>
        </w:rPr>
        <w:t>、如遇市场某一品种缺货、质量太差或者下市等情况而确实无法满足采购人需求时，供应商须在采购人下单后，两个小时内通知采购人，在征求得采购人同意的前提下进行相应品种的调整和商讨确定其它解决方案。</w:t>
      </w:r>
    </w:p>
    <w:p>
      <w:pPr>
        <w:pStyle w:val="null3"/>
        <w:ind w:firstLine="420"/>
        <w:jc w:val="both"/>
      </w:pPr>
      <w:r>
        <w:rPr>
          <w:sz w:val="21"/>
        </w:rPr>
        <w:t>3</w:t>
      </w:r>
      <w:r>
        <w:rPr>
          <w:sz w:val="21"/>
        </w:rPr>
        <w:t>、如采购人发现供应商配送货的食材存在质量差或不新鲜等问题，供应商需在一小时内完成退货，以保证采购人食用时间。</w:t>
      </w:r>
    </w:p>
    <w:p>
      <w:pPr>
        <w:pStyle w:val="null3"/>
        <w:ind w:firstLine="420"/>
        <w:jc w:val="both"/>
      </w:pPr>
      <w:r>
        <w:rPr>
          <w:sz w:val="21"/>
        </w:rPr>
        <w:t>4</w:t>
      </w:r>
      <w:r>
        <w:rPr>
          <w:sz w:val="21"/>
        </w:rPr>
        <w:t>、供应商未按采购人所约定时间内完成配送，采购人可另行向其他商家采购，由此产生的食材食用费用由供应商承担。（注：供应商不准向采购人“饭堂工作人员”先行采购后补价格。如发现有此情况，合同立即终止）</w:t>
      </w:r>
    </w:p>
    <w:p>
      <w:pPr>
        <w:pStyle w:val="null3"/>
        <w:ind w:firstLine="420"/>
        <w:jc w:val="both"/>
      </w:pPr>
      <w:r>
        <w:rPr>
          <w:sz w:val="21"/>
        </w:rPr>
        <w:t>5</w:t>
      </w:r>
      <w:r>
        <w:rPr>
          <w:sz w:val="21"/>
        </w:rPr>
        <w:t>、采购人如需按有关政策采购扶贫产品，供应商应当配合并完成采购支付。</w:t>
      </w:r>
    </w:p>
    <w:p>
      <w:pPr>
        <w:pStyle w:val="null3"/>
        <w:ind w:firstLine="420"/>
        <w:jc w:val="both"/>
      </w:pPr>
      <w:r>
        <w:rPr>
          <w:sz w:val="21"/>
        </w:rPr>
        <w:t>6</w:t>
      </w:r>
      <w:r>
        <w:rPr>
          <w:sz w:val="21"/>
        </w:rPr>
        <w:t>、成交供应商须具备自有运输车辆或租赁车辆，具备足够运输能力。</w:t>
      </w:r>
    </w:p>
    <w:p>
      <w:pPr>
        <w:pStyle w:val="null3"/>
        <w:jc w:val="both"/>
      </w:pPr>
      <w:r>
        <w:rPr>
          <w:sz w:val="21"/>
          <w:b/>
        </w:rPr>
        <w:t>（二）数量要求：</w:t>
      </w:r>
    </w:p>
    <w:p>
      <w:pPr>
        <w:pStyle w:val="null3"/>
        <w:ind w:firstLine="420"/>
        <w:jc w:val="both"/>
      </w:pPr>
      <w:r>
        <w:rPr>
          <w:sz w:val="21"/>
        </w:rPr>
        <w:t>1</w:t>
      </w:r>
      <w:r>
        <w:rPr>
          <w:sz w:val="21"/>
        </w:rPr>
        <w:t>、供应商应该保证斤、两的准确性，且以采购人的实际验收数量为准，供应商每次送货时应随货携带一式三联的送货清单作为收货与货款结算的凭证，食材经双方指定代表（采购人指定收货人、电话；供应商指定交货人、电话）。验收后由双方指定代表在送货单上签字确认；采购人、供应商双方各持一份留底，供应商所有送货单据要在当天给采购人收货人员签名确认。所有的补单或者是差单据，月底不予结款。</w:t>
      </w:r>
    </w:p>
    <w:p>
      <w:pPr>
        <w:pStyle w:val="null3"/>
        <w:jc w:val="both"/>
      </w:pPr>
      <w:r>
        <w:rPr>
          <w:sz w:val="21"/>
        </w:rPr>
        <w:t xml:space="preserve">   2</w:t>
      </w:r>
      <w:r>
        <w:rPr>
          <w:sz w:val="21"/>
        </w:rPr>
        <w:t>、合同期内，如供应商未按时送货或者出现缺斤少两，无法达到质量要求等情况累计</w:t>
      </w:r>
      <w:r>
        <w:rPr>
          <w:sz w:val="21"/>
        </w:rPr>
        <w:t>3</w:t>
      </w:r>
      <w:r>
        <w:rPr>
          <w:sz w:val="21"/>
        </w:rPr>
        <w:t>次的，则采购人有权单方面解除本合同，且供应商须支付采购人合同金额</w:t>
      </w:r>
      <w:r>
        <w:rPr>
          <w:sz w:val="21"/>
        </w:rPr>
        <w:t>10%</w:t>
      </w:r>
      <w:r>
        <w:rPr>
          <w:sz w:val="21"/>
        </w:rPr>
        <w:t>的违约金，同时对于尚未结算的款项采购人有权不予支付。此外，采购人有权另行向其他商家采购，因此造成的差价由供应商负责赔偿。</w:t>
      </w:r>
    </w:p>
    <w:p>
      <w:pPr>
        <w:pStyle w:val="null3"/>
        <w:jc w:val="both"/>
      </w:pPr>
      <w:r>
        <w:rPr>
          <w:sz w:val="21"/>
          <w:b/>
        </w:rPr>
        <w:t>二、食材质量要求</w:t>
      </w:r>
    </w:p>
    <w:p>
      <w:pPr>
        <w:pStyle w:val="null3"/>
        <w:ind w:firstLine="422"/>
        <w:jc w:val="both"/>
      </w:pPr>
      <w:r>
        <w:rPr>
          <w:sz w:val="21"/>
          <w:b/>
        </w:rPr>
        <w:t>1</w:t>
      </w:r>
      <w:r>
        <w:rPr>
          <w:sz w:val="21"/>
          <w:b/>
        </w:rPr>
        <w:t>、蔬、果供应和质量要求</w:t>
      </w:r>
    </w:p>
    <w:p>
      <w:pPr>
        <w:pStyle w:val="null3"/>
        <w:ind w:firstLine="420"/>
        <w:jc w:val="both"/>
      </w:pPr>
      <w:r>
        <w:rPr>
          <w:sz w:val="21"/>
        </w:rPr>
        <w:t>1.1</w:t>
      </w:r>
      <w:r>
        <w:rPr>
          <w:sz w:val="21"/>
        </w:rPr>
        <w:t>卫生质量指标，应符合我国无公害蔬菜上的卫生指标规定：</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668"/>
        <w:gridCol w:w="2853"/>
        <w:gridCol w:w="1786"/>
      </w:tblGrid>
      <w:tr>
        <w:tc>
          <w:tcPr>
            <w:tcW w:type="dxa" w:w="3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项目</w:t>
            </w:r>
          </w:p>
        </w:tc>
        <w:tc>
          <w:tcPr>
            <w:tcW w:type="dxa" w:w="2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指标（</w:t>
            </w:r>
            <w:r>
              <w:rPr>
                <w:sz w:val="21"/>
                <w:u w:val="single"/>
              </w:rPr>
              <w:t>mg/kg</w:t>
            </w:r>
            <w:r>
              <w:rPr>
                <w:sz w:val="21"/>
                <w:u w:val="single"/>
              </w:rPr>
              <w:t>）</w:t>
            </w:r>
          </w:p>
        </w:tc>
        <w:tc>
          <w:tcPr>
            <w:tcW w:type="dxa" w:w="1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备注</w:t>
            </w: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甲胺磷</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甲拌磷</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氧化乐果</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甲基对硫磷</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呋喃丹</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百菌清</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1.0</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多菌灵</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0.5</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汞（以</w:t>
            </w:r>
            <w:r>
              <w:rPr>
                <w:sz w:val="21"/>
                <w:u w:val="single"/>
              </w:rPr>
              <w:t>Hg</w:t>
            </w:r>
            <w:r>
              <w:rPr>
                <w:sz w:val="21"/>
                <w:u w:val="single"/>
              </w:rPr>
              <w:t>计）</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0.01</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铅（以</w:t>
            </w:r>
            <w:r>
              <w:rPr>
                <w:sz w:val="21"/>
                <w:u w:val="single"/>
              </w:rPr>
              <w:t>Pb</w:t>
            </w:r>
            <w:r>
              <w:rPr>
                <w:sz w:val="21"/>
                <w:u w:val="single"/>
              </w:rPr>
              <w:t>计）</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0.2</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砷（以</w:t>
            </w:r>
            <w:r>
              <w:rPr>
                <w:sz w:val="21"/>
                <w:u w:val="single"/>
              </w:rPr>
              <w:t>As</w:t>
            </w:r>
            <w:r>
              <w:rPr>
                <w:sz w:val="21"/>
                <w:u w:val="single"/>
              </w:rPr>
              <w:t>计）</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0.5</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氟（以</w:t>
            </w:r>
            <w:r>
              <w:rPr>
                <w:sz w:val="21"/>
                <w:u w:val="single"/>
              </w:rPr>
              <w:t>F</w:t>
            </w:r>
            <w:r>
              <w:rPr>
                <w:sz w:val="21"/>
                <w:u w:val="single"/>
              </w:rPr>
              <w:t>计）</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0.5</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硝酸盐（以</w:t>
            </w:r>
            <w:r>
              <w:rPr>
                <w:sz w:val="21"/>
                <w:u w:val="single"/>
              </w:rPr>
              <w:t>NaNO3</w:t>
            </w:r>
            <w:r>
              <w:rPr>
                <w:sz w:val="21"/>
                <w:u w:val="single"/>
              </w:rPr>
              <w:t>计）</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瓜果类≤</w:t>
            </w:r>
            <w:r>
              <w:rPr>
                <w:sz w:val="21"/>
                <w:u w:val="single"/>
              </w:rPr>
              <w:t>600</w:t>
            </w:r>
            <w:r>
              <w:rPr>
                <w:sz w:val="21"/>
                <w:u w:val="single"/>
              </w:rPr>
              <w:t>；</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vMerge/>
            <w:tcBorders>
              <w:top w:val="none" w:color="000000" w:sz="4"/>
              <w:left w:val="single" w:color="000000" w:sz="4"/>
              <w:bottom w:val="single" w:color="000000" w:sz="4"/>
              <w:right w:val="single" w:color="000000" w:sz="4"/>
            </w:tcBorders>
          </w:tcP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叶菜根茎类≤</w:t>
            </w:r>
            <w:r>
              <w:rPr>
                <w:sz w:val="21"/>
                <w:u w:val="single"/>
              </w:rPr>
              <w:t>1200</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亚硝酸盐（以</w:t>
            </w:r>
            <w:r>
              <w:rPr>
                <w:sz w:val="21"/>
                <w:u w:val="single"/>
              </w:rPr>
              <w:t>NaNO2</w:t>
            </w:r>
            <w:r>
              <w:rPr>
                <w:sz w:val="21"/>
                <w:u w:val="single"/>
              </w:rPr>
              <w:t>计）</w:t>
            </w:r>
          </w:p>
        </w:tc>
        <w:tc>
          <w:tcPr>
            <w:tcW w:type="dxa" w:w="2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4</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ind w:firstLine="420"/>
        <w:jc w:val="both"/>
      </w:pPr>
      <w:r>
        <w:rPr>
          <w:sz w:val="21"/>
        </w:rPr>
        <w:t xml:space="preserve">1.2 </w:t>
      </w:r>
      <w:r>
        <w:rPr>
          <w:sz w:val="21"/>
        </w:rPr>
        <w:t>蔬菜质量供用标准（利用率）：</w:t>
      </w:r>
    </w:p>
    <w:p>
      <w:pPr>
        <w:pStyle w:val="null3"/>
        <w:ind w:firstLine="420"/>
        <w:jc w:val="both"/>
      </w:pPr>
      <w:r>
        <w:rPr>
          <w:sz w:val="21"/>
        </w:rPr>
        <w:t>叶菜类：白菜类、甘蓝类和绿叶菜类的各种蔬菜。不低于</w:t>
      </w:r>
      <w:r>
        <w:rPr>
          <w:sz w:val="21"/>
        </w:rPr>
        <w:t>95</w:t>
      </w:r>
      <w:r>
        <w:rPr>
          <w:sz w:val="21"/>
        </w:rPr>
        <w:t>％</w:t>
      </w:r>
    </w:p>
    <w:p>
      <w:pPr>
        <w:pStyle w:val="null3"/>
        <w:ind w:firstLine="420"/>
        <w:jc w:val="both"/>
      </w:pPr>
      <w:r>
        <w:rPr>
          <w:sz w:val="21"/>
        </w:rPr>
        <w:t>茄果类：番茄、茄子、甜椒、辣椒等。不低于</w:t>
      </w:r>
      <w:r>
        <w:rPr>
          <w:sz w:val="21"/>
        </w:rPr>
        <w:t>90</w:t>
      </w:r>
      <w:r>
        <w:rPr>
          <w:sz w:val="21"/>
        </w:rPr>
        <w:t>％</w:t>
      </w:r>
    </w:p>
    <w:p>
      <w:pPr>
        <w:pStyle w:val="null3"/>
        <w:ind w:firstLine="420"/>
        <w:jc w:val="both"/>
      </w:pPr>
      <w:r>
        <w:rPr>
          <w:sz w:val="21"/>
        </w:rPr>
        <w:t>瓜类：黄瓜、瓠瓜、越瓜、丝瓜、苦瓜、冬瓜、毛节瓜、南瓜、佛手瓜等。不低于</w:t>
      </w:r>
      <w:r>
        <w:rPr>
          <w:sz w:val="21"/>
        </w:rPr>
        <w:t>90</w:t>
      </w:r>
      <w:r>
        <w:rPr>
          <w:sz w:val="21"/>
        </w:rPr>
        <w:t>％</w:t>
      </w:r>
    </w:p>
    <w:p>
      <w:pPr>
        <w:pStyle w:val="null3"/>
        <w:ind w:firstLine="420"/>
        <w:jc w:val="both"/>
      </w:pPr>
      <w:r>
        <w:rPr>
          <w:sz w:val="21"/>
        </w:rPr>
        <w:t>根菜类：萝卜、胡萝卜、大头菜、芜菁甘蓝等。不低于</w:t>
      </w:r>
      <w:r>
        <w:rPr>
          <w:sz w:val="21"/>
        </w:rPr>
        <w:t>90</w:t>
      </w:r>
      <w:r>
        <w:rPr>
          <w:sz w:val="21"/>
        </w:rPr>
        <w:t>％</w:t>
      </w:r>
    </w:p>
    <w:p>
      <w:pPr>
        <w:pStyle w:val="null3"/>
        <w:ind w:firstLine="420"/>
        <w:jc w:val="both"/>
      </w:pPr>
      <w:r>
        <w:rPr>
          <w:sz w:val="21"/>
        </w:rPr>
        <w:t>薯芋类：马铃薯、薯蓣、芋、姜、豆薯等。不低于</w:t>
      </w:r>
      <w:r>
        <w:rPr>
          <w:sz w:val="21"/>
        </w:rPr>
        <w:t>90</w:t>
      </w:r>
      <w:r>
        <w:rPr>
          <w:sz w:val="21"/>
        </w:rPr>
        <w:t>％</w:t>
      </w:r>
    </w:p>
    <w:p>
      <w:pPr>
        <w:pStyle w:val="null3"/>
        <w:ind w:firstLine="420"/>
        <w:jc w:val="both"/>
      </w:pPr>
      <w:r>
        <w:rPr>
          <w:sz w:val="21"/>
        </w:rPr>
        <w:t>葱蒜类：大葱、分葱、四季葱等。不低于</w:t>
      </w:r>
      <w:r>
        <w:rPr>
          <w:sz w:val="21"/>
        </w:rPr>
        <w:t>90</w:t>
      </w:r>
      <w:r>
        <w:rPr>
          <w:sz w:val="21"/>
        </w:rPr>
        <w:t>％</w:t>
      </w:r>
    </w:p>
    <w:p>
      <w:pPr>
        <w:pStyle w:val="null3"/>
        <w:ind w:firstLine="420"/>
        <w:jc w:val="both"/>
      </w:pPr>
      <w:r>
        <w:rPr>
          <w:sz w:val="21"/>
        </w:rPr>
        <w:t>豆类：豇豆、菜豆、豌豆、蚕豆、刀豆、毛豆、扁豆等。不低于</w:t>
      </w:r>
      <w:r>
        <w:rPr>
          <w:sz w:val="21"/>
        </w:rPr>
        <w:t>95</w:t>
      </w:r>
      <w:r>
        <w:rPr>
          <w:sz w:val="21"/>
        </w:rPr>
        <w:t>％</w:t>
      </w:r>
    </w:p>
    <w:p>
      <w:pPr>
        <w:pStyle w:val="null3"/>
        <w:ind w:firstLine="420"/>
        <w:jc w:val="both"/>
      </w:pPr>
      <w:r>
        <w:rPr>
          <w:sz w:val="21"/>
        </w:rPr>
        <w:t>水生类：茭白、藕、荸荠、慈菇、菱角等。不低于</w:t>
      </w:r>
      <w:r>
        <w:rPr>
          <w:sz w:val="21"/>
        </w:rPr>
        <w:t>90</w:t>
      </w:r>
      <w:r>
        <w:rPr>
          <w:sz w:val="21"/>
        </w:rPr>
        <w:t>％</w:t>
      </w:r>
    </w:p>
    <w:p>
      <w:pPr>
        <w:pStyle w:val="null3"/>
        <w:ind w:firstLine="420"/>
        <w:jc w:val="both"/>
      </w:pPr>
      <w:r>
        <w:rPr>
          <w:sz w:val="21"/>
        </w:rPr>
        <w:t>多年生类：竹笋、黄花菜、芦笋等。不低于</w:t>
      </w:r>
      <w:r>
        <w:rPr>
          <w:sz w:val="21"/>
        </w:rPr>
        <w:t>90</w:t>
      </w:r>
      <w:r>
        <w:rPr>
          <w:sz w:val="21"/>
        </w:rPr>
        <w:t>％</w:t>
      </w:r>
    </w:p>
    <w:p>
      <w:pPr>
        <w:pStyle w:val="null3"/>
        <w:ind w:firstLine="420"/>
        <w:jc w:val="both"/>
      </w:pPr>
      <w:r>
        <w:rPr>
          <w:sz w:val="21"/>
        </w:rPr>
        <w:t>芽苗类：绿豆芽、黄豆芽、豌豆芽、香椿苗等。不低于</w:t>
      </w:r>
      <w:r>
        <w:rPr>
          <w:sz w:val="21"/>
        </w:rPr>
        <w:t>90</w:t>
      </w:r>
      <w:r>
        <w:rPr>
          <w:sz w:val="21"/>
        </w:rPr>
        <w:t>％</w:t>
      </w:r>
    </w:p>
    <w:p>
      <w:pPr>
        <w:pStyle w:val="null3"/>
        <w:ind w:firstLine="420"/>
        <w:jc w:val="both"/>
      </w:pPr>
      <w:r>
        <w:rPr>
          <w:sz w:val="21"/>
        </w:rPr>
        <w:t>菌类：茶树菇、草菇、平菇、鲜冬菇、鸡肶菇等。不低于</w:t>
      </w:r>
      <w:r>
        <w:rPr>
          <w:sz w:val="21"/>
        </w:rPr>
        <w:t>95</w:t>
      </w:r>
      <w:r>
        <w:rPr>
          <w:sz w:val="21"/>
        </w:rPr>
        <w:t>％</w:t>
      </w:r>
    </w:p>
    <w:p>
      <w:pPr>
        <w:pStyle w:val="null3"/>
        <w:ind w:firstLine="420"/>
        <w:jc w:val="both"/>
      </w:pPr>
      <w:r>
        <w:rPr>
          <w:sz w:val="21"/>
        </w:rPr>
        <w:t xml:space="preserve">1.3 </w:t>
      </w:r>
      <w:r>
        <w:rPr>
          <w:sz w:val="21"/>
        </w:rPr>
        <w:t>采购的食品必须符合食品卫生要求。禁止采购无证经营的食品，食品采购必须有检验合格证明。严禁采购有害、有毒、腐烂变质、酸败、霉变、生虫、污垢不洁、混有异物或其他感官性状异常的食品。蔬菜应无损伤、腐烂现象，无寄生虫或已受虫害现象。除干水蔬菜外，均要</w:t>
      </w:r>
      <w:r>
        <w:rPr>
          <w:sz w:val="21"/>
        </w:rPr>
        <w:t>10</w:t>
      </w:r>
      <w:r>
        <w:rPr>
          <w:sz w:val="21"/>
        </w:rPr>
        <w:t>小时内收成的蔬菜，隔日的蔬菜不收。禁止采购超过保质期限的食品。</w:t>
      </w:r>
    </w:p>
    <w:p>
      <w:pPr>
        <w:pStyle w:val="null3"/>
        <w:ind w:firstLine="420"/>
        <w:jc w:val="both"/>
      </w:pPr>
      <w:r>
        <w:rPr>
          <w:sz w:val="21"/>
        </w:rPr>
        <w:t xml:space="preserve">1.4 </w:t>
      </w:r>
      <w:r>
        <w:rPr>
          <w:sz w:val="21"/>
        </w:rPr>
        <w:t>蔬菜重量验收标准为已摘除不可食部分，如烂叶、黄叶、不可食用的根、须及泥沙、杂物等后净重（经整理后，利用率要符合要求），标准如下：</w:t>
      </w:r>
    </w:p>
    <w:p>
      <w:pPr>
        <w:pStyle w:val="null3"/>
        <w:jc w:val="both"/>
      </w:pPr>
      <w:r>
        <w:rPr>
          <w:sz w:val="20"/>
        </w:rPr>
        <w:t xml:space="preserve">    </w:t>
      </w:r>
      <w:r>
        <w:rPr>
          <w:sz w:val="21"/>
        </w:rPr>
        <w:t>①</w:t>
      </w:r>
      <w:r>
        <w:rPr>
          <w:sz w:val="21"/>
        </w:rPr>
        <w:t>香料类，包括葱、蒜、芹菜等，经水洗干净后不带泥沙、杂物，但可保留须根；</w:t>
      </w:r>
    </w:p>
    <w:p>
      <w:pPr>
        <w:pStyle w:val="null3"/>
        <w:jc w:val="both"/>
      </w:pPr>
      <w:r>
        <w:rPr>
          <w:sz w:val="20"/>
        </w:rPr>
        <w:t xml:space="preserve">    </w:t>
      </w:r>
      <w:r>
        <w:rPr>
          <w:sz w:val="21"/>
        </w:rPr>
        <w:t>②</w:t>
      </w:r>
      <w:r>
        <w:rPr>
          <w:sz w:val="21"/>
        </w:rPr>
        <w:t>块根类，包括芋头、土豆、姜、红白萝卜等，去掉经叶，不带泥沙；</w:t>
      </w:r>
    </w:p>
    <w:p>
      <w:pPr>
        <w:pStyle w:val="null3"/>
        <w:jc w:val="both"/>
      </w:pPr>
      <w:r>
        <w:rPr>
          <w:sz w:val="20"/>
        </w:rPr>
        <w:t xml:space="preserve">    </w:t>
      </w:r>
      <w:r>
        <w:rPr>
          <w:sz w:val="21"/>
        </w:rPr>
        <w:t>③</w:t>
      </w:r>
      <w:r>
        <w:rPr>
          <w:sz w:val="21"/>
        </w:rPr>
        <w:t>瓜豆类，包括节瓜、白瓜、青瓜、冬瓜、南瓜、苦瓜、丝瓜、金瓜、豆角、荷兰豆、白豆等，不带茎叶；</w:t>
      </w:r>
    </w:p>
    <w:p>
      <w:pPr>
        <w:pStyle w:val="null3"/>
        <w:jc w:val="both"/>
      </w:pPr>
      <w:r>
        <w:rPr>
          <w:sz w:val="20"/>
        </w:rPr>
        <w:t xml:space="preserve">    </w:t>
      </w:r>
      <w:r>
        <w:rPr>
          <w:sz w:val="21"/>
        </w:rPr>
        <w:t>④</w:t>
      </w:r>
      <w:r>
        <w:rPr>
          <w:sz w:val="21"/>
        </w:rPr>
        <w:t>叶菜类，包括白菜、卷心菜、椰菜、芥菜、通心菜、茼蒿、生菜、菠菜、苋菜、西生菜、芥兰、藤菜、小白菜等，不带枯黄叶。</w:t>
      </w:r>
    </w:p>
    <w:p>
      <w:pPr>
        <w:pStyle w:val="null3"/>
        <w:jc w:val="both"/>
      </w:pPr>
      <w:r>
        <w:rPr>
          <w:sz w:val="20"/>
        </w:rPr>
        <w:t xml:space="preserve">    </w:t>
      </w:r>
      <w:r>
        <w:rPr>
          <w:sz w:val="21"/>
        </w:rPr>
        <w:t>⑤</w:t>
      </w:r>
      <w:r>
        <w:rPr>
          <w:sz w:val="21"/>
        </w:rPr>
        <w:t>花菜类，包括菜花、西兰花等，无根，可保留少量叶柄。</w:t>
      </w:r>
    </w:p>
    <w:p>
      <w:pPr>
        <w:pStyle w:val="null3"/>
        <w:jc w:val="both"/>
      </w:pPr>
      <w:r>
        <w:rPr>
          <w:sz w:val="20"/>
        </w:rPr>
        <w:t xml:space="preserve">    </w:t>
      </w:r>
      <w:r>
        <w:rPr>
          <w:sz w:val="21"/>
        </w:rPr>
        <w:t>⑥</w:t>
      </w:r>
      <w:r>
        <w:rPr>
          <w:sz w:val="21"/>
        </w:rPr>
        <w:t>芽菜类，包括大豆芽、绿豆芽等，无烂茎。</w:t>
      </w:r>
    </w:p>
    <w:p>
      <w:pPr>
        <w:pStyle w:val="null3"/>
        <w:ind w:firstLine="422"/>
        <w:jc w:val="both"/>
      </w:pPr>
      <w:r>
        <w:rPr>
          <w:sz w:val="21"/>
          <w:b/>
        </w:rPr>
        <w:t>2</w:t>
      </w:r>
      <w:r>
        <w:rPr>
          <w:sz w:val="21"/>
          <w:b/>
        </w:rPr>
        <w:t>、大米供用标准与要求：</w:t>
      </w:r>
    </w:p>
    <w:p>
      <w:pPr>
        <w:pStyle w:val="null3"/>
        <w:ind w:firstLine="420"/>
        <w:jc w:val="both"/>
      </w:pPr>
      <w:r>
        <w:rPr>
          <w:sz w:val="21"/>
        </w:rPr>
        <w:t xml:space="preserve">2.1 </w:t>
      </w:r>
      <w:r>
        <w:rPr>
          <w:sz w:val="21"/>
        </w:rPr>
        <w:t>大米的标准：应符合中华人民共和国国家标准或行业标准；如果中华人民共和国没有相关标准的，则采用货物来源国适用的官方标准。这些标准必须是有关机构发布的最新版本的标准。</w:t>
      </w:r>
    </w:p>
    <w:p>
      <w:pPr>
        <w:pStyle w:val="null3"/>
        <w:ind w:firstLine="420"/>
        <w:jc w:val="both"/>
      </w:pPr>
      <w:r>
        <w:rPr>
          <w:sz w:val="21"/>
        </w:rPr>
        <w:t xml:space="preserve">2.2 </w:t>
      </w:r>
      <w:r>
        <w:rPr>
          <w:sz w:val="21"/>
        </w:rPr>
        <w:t>大米质量标准：不完善粒≤</w:t>
      </w:r>
      <w:r>
        <w:rPr>
          <w:sz w:val="21"/>
        </w:rPr>
        <w:t>4%</w:t>
      </w:r>
      <w:r>
        <w:rPr>
          <w:sz w:val="21"/>
        </w:rPr>
        <w:t>，杂质≤</w:t>
      </w:r>
      <w:r>
        <w:rPr>
          <w:sz w:val="21"/>
        </w:rPr>
        <w:t>0.30%</w:t>
      </w:r>
      <w:r>
        <w:rPr>
          <w:sz w:val="21"/>
        </w:rPr>
        <w:t>，碎米粒≤</w:t>
      </w:r>
      <w:r>
        <w:rPr>
          <w:sz w:val="21"/>
        </w:rPr>
        <w:t>25%</w:t>
      </w:r>
      <w:r>
        <w:rPr>
          <w:sz w:val="21"/>
        </w:rPr>
        <w:t>，水分≤</w:t>
      </w:r>
      <w:r>
        <w:rPr>
          <w:sz w:val="21"/>
        </w:rPr>
        <w:t>14.5%</w:t>
      </w:r>
      <w:r>
        <w:rPr>
          <w:sz w:val="21"/>
        </w:rPr>
        <w:t>，黄粒米≤</w:t>
      </w:r>
      <w:r>
        <w:rPr>
          <w:sz w:val="21"/>
        </w:rPr>
        <w:t>1%</w:t>
      </w:r>
      <w:r>
        <w:rPr>
          <w:sz w:val="21"/>
        </w:rPr>
        <w:t>，加工精度为背沟有皮，粒面皮层残留不超过</w:t>
      </w:r>
      <w:r>
        <w:rPr>
          <w:sz w:val="21"/>
        </w:rPr>
        <w:t>1/5</w:t>
      </w:r>
      <w:r>
        <w:rPr>
          <w:sz w:val="21"/>
        </w:rPr>
        <w:t>的占</w:t>
      </w:r>
      <w:r>
        <w:rPr>
          <w:sz w:val="21"/>
        </w:rPr>
        <w:t>80%</w:t>
      </w:r>
      <w:r>
        <w:rPr>
          <w:sz w:val="21"/>
        </w:rPr>
        <w:t>及以上；无污染、无虫害，无异常色泽、气味和口味，无异味或霉变味，无虫蛀结块挂丝或杂质异物，符合国家粮食卫生标准；外包装良好，有</w:t>
      </w:r>
      <w:r>
        <w:rPr>
          <w:sz w:val="21"/>
        </w:rPr>
        <w:t>QS</w:t>
      </w:r>
      <w:r>
        <w:rPr>
          <w:sz w:val="21"/>
        </w:rPr>
        <w:t>标志，标明厂名、品名、重量、生产日期、保质期或保存期，剩余保存期不少于三分之二，质量等级、产品标准号、产品合格证，质量符合大米国家标准（</w:t>
      </w:r>
      <w:r>
        <w:rPr>
          <w:sz w:val="21"/>
        </w:rPr>
        <w:t>GB/T 1354-2018</w:t>
      </w:r>
      <w:r>
        <w:rPr>
          <w:sz w:val="21"/>
        </w:rPr>
        <w:t>）与国家粮食卫生标准（</w:t>
      </w:r>
      <w:r>
        <w:rPr>
          <w:sz w:val="21"/>
        </w:rPr>
        <w:t>GB 2715-2016</w:t>
      </w:r>
      <w:r>
        <w:rPr>
          <w:sz w:val="21"/>
        </w:rPr>
        <w:t>）。</w:t>
      </w:r>
    </w:p>
    <w:p>
      <w:pPr>
        <w:pStyle w:val="null3"/>
        <w:ind w:firstLine="420"/>
        <w:jc w:val="both"/>
      </w:pPr>
      <w:r>
        <w:rPr>
          <w:sz w:val="21"/>
        </w:rPr>
        <w:t>2.3</w:t>
      </w:r>
      <w:r>
        <w:rPr>
          <w:sz w:val="21"/>
        </w:rPr>
        <w:t>大米要求的资质证明：</w:t>
      </w:r>
    </w:p>
    <w:p>
      <w:pPr>
        <w:pStyle w:val="null3"/>
        <w:jc w:val="both"/>
      </w:pPr>
      <w:r>
        <w:rPr>
          <w:sz w:val="20"/>
        </w:rPr>
        <w:t xml:space="preserve">    </w:t>
      </w:r>
      <w:r>
        <w:rPr>
          <w:sz w:val="21"/>
          <w:b/>
        </w:rPr>
        <w:t>生产（供应）企业的资质证明：（首次供应时提供）</w:t>
      </w:r>
    </w:p>
    <w:p>
      <w:pPr>
        <w:pStyle w:val="null3"/>
        <w:jc w:val="both"/>
      </w:pPr>
      <w:r>
        <w:rPr>
          <w:sz w:val="20"/>
        </w:rPr>
        <w:t xml:space="preserve">    </w:t>
      </w:r>
      <w:r>
        <w:rPr>
          <w:sz w:val="21"/>
        </w:rPr>
        <w:t>类别：大米</w:t>
      </w:r>
    </w:p>
    <w:p>
      <w:pPr>
        <w:pStyle w:val="null3"/>
        <w:jc w:val="both"/>
      </w:pPr>
      <w:r>
        <w:rPr>
          <w:sz w:val="20"/>
        </w:rPr>
        <w:t xml:space="preserve">    </w:t>
      </w:r>
      <w:r>
        <w:rPr>
          <w:sz w:val="21"/>
        </w:rPr>
        <w:t>资质证明：《营业执照》《食品生产许可证》；如国家另有规定，则适用其规定。</w:t>
      </w:r>
    </w:p>
    <w:p>
      <w:pPr>
        <w:pStyle w:val="null3"/>
        <w:jc w:val="both"/>
      </w:pPr>
      <w:r>
        <w:rPr>
          <w:sz w:val="20"/>
        </w:rPr>
        <w:t xml:space="preserve">    </w:t>
      </w:r>
      <w:r>
        <w:rPr>
          <w:sz w:val="21"/>
          <w:b/>
        </w:rPr>
        <w:t>产品票证要求：</w:t>
      </w:r>
    </w:p>
    <w:p>
      <w:pPr>
        <w:pStyle w:val="null3"/>
        <w:jc w:val="both"/>
      </w:pPr>
      <w:r>
        <w:rPr>
          <w:sz w:val="20"/>
        </w:rPr>
        <w:t xml:space="preserve">    </w:t>
      </w:r>
      <w:r>
        <w:rPr>
          <w:sz w:val="21"/>
        </w:rPr>
        <w:t>类别：大米</w:t>
      </w:r>
    </w:p>
    <w:p>
      <w:pPr>
        <w:pStyle w:val="null3"/>
        <w:ind w:firstLine="420"/>
        <w:jc w:val="both"/>
      </w:pPr>
      <w:r>
        <w:rPr>
          <w:sz w:val="21"/>
        </w:rPr>
        <w:t>产品资质名称、验收索证要求：《产品质量检验报告》，由政府产品质量监督部门出具，每季度一次。《出厂检验报告》交货时提供本批次产品的出厂（库）检验合格报告单。</w:t>
      </w:r>
    </w:p>
    <w:p>
      <w:pPr>
        <w:pStyle w:val="null3"/>
        <w:jc w:val="both"/>
      </w:pPr>
      <w:r>
        <w:rPr>
          <w:sz w:val="21"/>
          <w:b/>
        </w:rPr>
        <w:t>大米品质标准不低于：</w:t>
      </w:r>
      <w:r>
        <w:rPr>
          <w:sz w:val="21"/>
        </w:rPr>
        <w:t>GB/T 1354-2018</w:t>
      </w:r>
      <w:r>
        <w:rPr>
          <w:sz w:val="21"/>
        </w:rPr>
        <w:t>（大米），</w:t>
      </w:r>
      <w:r>
        <w:rPr>
          <w:sz w:val="21"/>
        </w:rPr>
        <w:t xml:space="preserve"> GB 2715-2016</w:t>
      </w:r>
      <w:r>
        <w:rPr>
          <w:sz w:val="21"/>
        </w:rPr>
        <w:t>（粮食卫生标准）</w:t>
      </w:r>
    </w:p>
    <w:p>
      <w:pPr>
        <w:pStyle w:val="null3"/>
        <w:ind w:firstLine="422"/>
        <w:jc w:val="both"/>
      </w:pPr>
      <w:r>
        <w:rPr>
          <w:sz w:val="21"/>
          <w:b/>
        </w:rPr>
        <w:t>3</w:t>
      </w:r>
      <w:r>
        <w:rPr>
          <w:sz w:val="21"/>
          <w:b/>
        </w:rPr>
        <w:t>、食用油供用质量标准与要求：</w:t>
      </w:r>
    </w:p>
    <w:p>
      <w:pPr>
        <w:pStyle w:val="null3"/>
        <w:ind w:firstLine="420"/>
        <w:jc w:val="both"/>
      </w:pPr>
      <w:r>
        <w:rPr>
          <w:sz w:val="21"/>
        </w:rPr>
        <w:t xml:space="preserve">3.1 </w:t>
      </w:r>
      <w:r>
        <w:rPr>
          <w:sz w:val="21"/>
        </w:rPr>
        <w:t>食用油的基本要求：食用油质量为国家一级标准；基本要求：外包装完好，有</w:t>
      </w:r>
      <w:r>
        <w:rPr>
          <w:sz w:val="21"/>
        </w:rPr>
        <w:t>QS</w:t>
      </w:r>
      <w:r>
        <w:rPr>
          <w:sz w:val="21"/>
        </w:rPr>
        <w:t>标志，标明品名、厂名、重量、生产日期、保质期或保存期限、执行标准，剩余保质期不少于三分之二，具有产品合格证。具有正常植物油的色泽、透明度、气味和滋味，无焦臭、酸败及其他异味。</w:t>
      </w:r>
    </w:p>
    <w:p>
      <w:pPr>
        <w:pStyle w:val="null3"/>
        <w:ind w:firstLine="420"/>
        <w:jc w:val="both"/>
      </w:pPr>
      <w:r>
        <w:rPr>
          <w:sz w:val="21"/>
        </w:rPr>
        <w:t xml:space="preserve">3.2 </w:t>
      </w:r>
      <w:r>
        <w:rPr>
          <w:sz w:val="21"/>
        </w:rPr>
        <w:t>食用油的产品物资证明</w:t>
      </w:r>
    </w:p>
    <w:p>
      <w:pPr>
        <w:pStyle w:val="null3"/>
        <w:jc w:val="both"/>
      </w:pPr>
      <w:r>
        <w:rPr>
          <w:sz w:val="20"/>
        </w:rPr>
        <w:t xml:space="preserve">    </w:t>
      </w:r>
      <w:r>
        <w:rPr>
          <w:sz w:val="21"/>
          <w:b/>
        </w:rPr>
        <w:t>生产（供应）企业的资质证明：（首次供应时提供）</w:t>
      </w:r>
    </w:p>
    <w:p>
      <w:pPr>
        <w:pStyle w:val="null3"/>
        <w:jc w:val="both"/>
      </w:pPr>
      <w:r>
        <w:rPr>
          <w:sz w:val="20"/>
        </w:rPr>
        <w:t xml:space="preserve">    </w:t>
      </w:r>
      <w:r>
        <w:rPr>
          <w:sz w:val="21"/>
        </w:rPr>
        <w:t>类别：食用油</w:t>
      </w:r>
    </w:p>
    <w:p>
      <w:pPr>
        <w:pStyle w:val="null3"/>
        <w:jc w:val="both"/>
      </w:pPr>
      <w:r>
        <w:rPr>
          <w:sz w:val="20"/>
        </w:rPr>
        <w:t xml:space="preserve">    </w:t>
      </w:r>
      <w:r>
        <w:rPr>
          <w:sz w:val="21"/>
        </w:rPr>
        <w:t>资质证明：《营业执照》《食品生产许可证》；如国家另有规定，则适用其规定。</w:t>
      </w:r>
    </w:p>
    <w:p>
      <w:pPr>
        <w:pStyle w:val="null3"/>
        <w:jc w:val="both"/>
      </w:pPr>
      <w:r>
        <w:rPr>
          <w:sz w:val="20"/>
        </w:rPr>
        <w:t xml:space="preserve">    </w:t>
      </w:r>
      <w:r>
        <w:rPr>
          <w:sz w:val="21"/>
          <w:b/>
        </w:rPr>
        <w:t>产品票证要求：</w:t>
      </w:r>
    </w:p>
    <w:p>
      <w:pPr>
        <w:pStyle w:val="null3"/>
        <w:jc w:val="both"/>
      </w:pPr>
      <w:r>
        <w:rPr>
          <w:sz w:val="20"/>
        </w:rPr>
        <w:t xml:space="preserve">    </w:t>
      </w:r>
      <w:r>
        <w:rPr>
          <w:sz w:val="21"/>
        </w:rPr>
        <w:t>类别：食用油</w:t>
      </w:r>
    </w:p>
    <w:p>
      <w:pPr>
        <w:pStyle w:val="null3"/>
        <w:jc w:val="both"/>
      </w:pPr>
      <w:r>
        <w:rPr>
          <w:sz w:val="20"/>
        </w:rPr>
        <w:t xml:space="preserve">    </w:t>
      </w:r>
      <w:r>
        <w:rPr>
          <w:sz w:val="21"/>
          <w:b/>
        </w:rPr>
        <w:t>产品资质名称、验收索证要求：</w:t>
      </w:r>
      <w:r>
        <w:rPr>
          <w:sz w:val="21"/>
        </w:rPr>
        <w:t>《产品质量检验报告》，由政府产品质量监督部门出具，每季度一次；《出厂检验报告》，交货时提供本批次产品的出厂（库）检验合格报告单；</w:t>
      </w:r>
    </w:p>
    <w:p>
      <w:pPr>
        <w:pStyle w:val="null3"/>
        <w:ind w:firstLine="420"/>
        <w:jc w:val="both"/>
      </w:pPr>
      <w:r>
        <w:rPr>
          <w:sz w:val="21"/>
        </w:rPr>
        <w:t xml:space="preserve">3.3 </w:t>
      </w:r>
      <w:r>
        <w:rPr>
          <w:sz w:val="21"/>
        </w:rPr>
        <w:t>供应商需承诺所提供的食用油应符合国家卫生标准，保证无异味、无变质；绝不掺水和加矿物质漂白或染色。</w:t>
      </w:r>
    </w:p>
    <w:p>
      <w:pPr>
        <w:pStyle w:val="null3"/>
        <w:jc w:val="both"/>
      </w:pPr>
      <w:r>
        <w:rPr>
          <w:sz w:val="21"/>
        </w:rPr>
        <w:t xml:space="preserve">    3.4 </w:t>
      </w:r>
      <w:r>
        <w:rPr>
          <w:sz w:val="21"/>
        </w:rPr>
        <w:t>各类食用油的包装、运输，必须符合食品卫生安全和分级储存的要求，采用具有防盗环或防盗条，不少于</w:t>
      </w:r>
      <w:r>
        <w:rPr>
          <w:sz w:val="21"/>
        </w:rPr>
        <w:t>20</w:t>
      </w:r>
      <w:r>
        <w:rPr>
          <w:sz w:val="21"/>
        </w:rPr>
        <w:t>升的，符合《食用植物油销售包装》</w:t>
      </w:r>
      <w:r>
        <w:rPr>
          <w:sz w:val="21"/>
        </w:rPr>
        <w:t>GB/T17374-2024</w:t>
      </w:r>
      <w:r>
        <w:rPr>
          <w:sz w:val="21"/>
        </w:rPr>
        <w:t>规定的塑料桶包装。</w:t>
      </w:r>
    </w:p>
    <w:p>
      <w:pPr>
        <w:pStyle w:val="null3"/>
        <w:ind w:firstLine="422"/>
        <w:jc w:val="both"/>
      </w:pPr>
      <w:r>
        <w:rPr>
          <w:sz w:val="21"/>
          <w:b/>
        </w:rPr>
        <w:t>4</w:t>
      </w:r>
      <w:r>
        <w:rPr>
          <w:sz w:val="21"/>
          <w:b/>
        </w:rPr>
        <w:t>、冷冻</w:t>
      </w:r>
      <w:r>
        <w:rPr>
          <w:sz w:val="21"/>
          <w:b/>
        </w:rPr>
        <w:t>\</w:t>
      </w:r>
      <w:r>
        <w:rPr>
          <w:sz w:val="21"/>
          <w:b/>
        </w:rPr>
        <w:t>鲜肉类供用质量标准与要求：</w:t>
      </w:r>
    </w:p>
    <w:p>
      <w:pPr>
        <w:pStyle w:val="null3"/>
        <w:ind w:firstLine="420"/>
        <w:jc w:val="both"/>
      </w:pPr>
      <w:r>
        <w:rPr>
          <w:sz w:val="21"/>
        </w:rPr>
        <w:t xml:space="preserve">4.1 </w:t>
      </w:r>
      <w:r>
        <w:rPr>
          <w:sz w:val="21"/>
        </w:rPr>
        <w:t>所提供的冷冻肉须符合国家有关标准，保证无异味、无霉烂变质。冷冻肉供货时需提供当批次有效的动物产品检疫合格证，原件备查。所有货物要求提供冻食品类有关品牌的产品。</w:t>
      </w:r>
    </w:p>
    <w:p>
      <w:pPr>
        <w:pStyle w:val="null3"/>
        <w:ind w:firstLine="420"/>
        <w:jc w:val="both"/>
      </w:pPr>
      <w:r>
        <w:rPr>
          <w:sz w:val="21"/>
        </w:rPr>
        <w:t xml:space="preserve">4.2 </w:t>
      </w:r>
      <w:r>
        <w:rPr>
          <w:sz w:val="21"/>
        </w:rPr>
        <w:t>成交供应商提供货物应符合下列的《制造商及产品资质证明》：</w:t>
      </w:r>
    </w:p>
    <w:p>
      <w:pPr>
        <w:pStyle w:val="null3"/>
        <w:ind w:firstLine="420"/>
        <w:jc w:val="both"/>
      </w:pPr>
      <w:r>
        <w:rPr>
          <w:sz w:val="21"/>
          <w:b/>
        </w:rPr>
        <w:t>生产（供应）企业的资质证明：（首次供应时提供）</w:t>
      </w:r>
    </w:p>
    <w:p>
      <w:pPr>
        <w:pStyle w:val="null3"/>
        <w:jc w:val="both"/>
      </w:pPr>
      <w:r>
        <w:rPr>
          <w:sz w:val="20"/>
        </w:rPr>
        <w:t xml:space="preserve">    </w:t>
      </w:r>
      <w:r>
        <w:rPr>
          <w:sz w:val="21"/>
        </w:rPr>
        <w:t>类别：冻肉类</w:t>
      </w:r>
    </w:p>
    <w:p>
      <w:pPr>
        <w:pStyle w:val="null3"/>
        <w:jc w:val="both"/>
      </w:pPr>
      <w:r>
        <w:rPr>
          <w:sz w:val="20"/>
        </w:rPr>
        <w:t xml:space="preserve">    </w:t>
      </w:r>
      <w:r>
        <w:rPr>
          <w:sz w:val="21"/>
        </w:rPr>
        <w:t>资质证明：《营业执照》《动物防疫合格证》；如国家另有规定，则适用其规定。</w:t>
      </w:r>
    </w:p>
    <w:p>
      <w:pPr>
        <w:pStyle w:val="null3"/>
        <w:jc w:val="both"/>
      </w:pPr>
      <w:r>
        <w:rPr>
          <w:sz w:val="20"/>
        </w:rPr>
        <w:t xml:space="preserve">    </w:t>
      </w:r>
      <w:r>
        <w:rPr>
          <w:sz w:val="21"/>
        </w:rPr>
        <w:t>类别：肉制品</w:t>
      </w:r>
    </w:p>
    <w:p>
      <w:pPr>
        <w:pStyle w:val="null3"/>
        <w:jc w:val="both"/>
      </w:pPr>
      <w:r>
        <w:rPr>
          <w:sz w:val="20"/>
        </w:rPr>
        <w:t xml:space="preserve">    </w:t>
      </w:r>
      <w:r>
        <w:rPr>
          <w:sz w:val="21"/>
        </w:rPr>
        <w:t>资质证明：《营业执照》《动物防疫合格证》；如国家另有规定，则适用其规定。</w:t>
      </w:r>
    </w:p>
    <w:p>
      <w:pPr>
        <w:pStyle w:val="null3"/>
        <w:jc w:val="both"/>
      </w:pPr>
      <w:r>
        <w:rPr>
          <w:sz w:val="20"/>
        </w:rPr>
        <w:t xml:space="preserve">    </w:t>
      </w:r>
      <w:r>
        <w:rPr>
          <w:sz w:val="21"/>
        </w:rPr>
        <w:t>类别：水产品</w:t>
      </w:r>
    </w:p>
    <w:p>
      <w:pPr>
        <w:pStyle w:val="null3"/>
        <w:jc w:val="both"/>
      </w:pPr>
      <w:r>
        <w:rPr>
          <w:sz w:val="20"/>
        </w:rPr>
        <w:t xml:space="preserve">    </w:t>
      </w:r>
      <w:r>
        <w:rPr>
          <w:sz w:val="21"/>
        </w:rPr>
        <w:t>资质证明：《营业执照》；如国家另有规定，则适用其规定。</w:t>
      </w:r>
    </w:p>
    <w:p>
      <w:pPr>
        <w:pStyle w:val="null3"/>
        <w:ind w:firstLine="420"/>
        <w:jc w:val="both"/>
      </w:pPr>
      <w:r>
        <w:rPr>
          <w:sz w:val="21"/>
          <w:b/>
        </w:rPr>
        <w:t>产品票证要求：</w:t>
      </w:r>
    </w:p>
    <w:p>
      <w:pPr>
        <w:pStyle w:val="null3"/>
        <w:jc w:val="both"/>
      </w:pPr>
      <w:r>
        <w:rPr>
          <w:sz w:val="20"/>
        </w:rPr>
        <w:t xml:space="preserve">   </w:t>
      </w:r>
      <w:r>
        <w:rPr>
          <w:sz w:val="21"/>
        </w:rPr>
        <w:t>类别：猪、牛肉类，家禽类</w:t>
      </w:r>
    </w:p>
    <w:p>
      <w:pPr>
        <w:pStyle w:val="null3"/>
        <w:jc w:val="both"/>
      </w:pPr>
      <w:r>
        <w:rPr>
          <w:sz w:val="20"/>
        </w:rPr>
        <w:t xml:space="preserve">   </w:t>
      </w:r>
      <w:r>
        <w:rPr>
          <w:sz w:val="21"/>
        </w:rPr>
        <w:t>产品资质名称、验收索证要求：</w:t>
      </w:r>
      <w:r>
        <w:rPr>
          <w:sz w:val="21"/>
        </w:rPr>
        <w:t>1</w:t>
      </w:r>
      <w:r>
        <w:rPr>
          <w:sz w:val="21"/>
        </w:rPr>
        <w:t>、《出县境动物产品检疫合格证》由政府动植物检疫部门出具，用于跨区销售检查。</w:t>
      </w:r>
      <w:r>
        <w:rPr>
          <w:sz w:val="21"/>
        </w:rPr>
        <w:t>2</w:t>
      </w:r>
      <w:r>
        <w:rPr>
          <w:sz w:val="21"/>
        </w:rPr>
        <w:t>、《产品合格证》交货时提供本批次产品的出厂（库）检验合格证明，随车同行。</w:t>
      </w:r>
    </w:p>
    <w:p>
      <w:pPr>
        <w:pStyle w:val="null3"/>
        <w:jc w:val="both"/>
      </w:pPr>
      <w:r>
        <w:rPr>
          <w:sz w:val="20"/>
        </w:rPr>
        <w:t xml:space="preserve">    </w:t>
      </w:r>
      <w:r>
        <w:rPr>
          <w:sz w:val="21"/>
        </w:rPr>
        <w:t>类别：肉制品</w:t>
      </w:r>
    </w:p>
    <w:p>
      <w:pPr>
        <w:pStyle w:val="null3"/>
        <w:jc w:val="both"/>
      </w:pPr>
      <w:r>
        <w:rPr>
          <w:sz w:val="20"/>
        </w:rPr>
        <w:t xml:space="preserve">    </w:t>
      </w:r>
      <w:r>
        <w:rPr>
          <w:sz w:val="21"/>
        </w:rPr>
        <w:t>产品资质名称、验收索证要求：</w:t>
      </w:r>
      <w:r>
        <w:rPr>
          <w:sz w:val="21"/>
        </w:rPr>
        <w:t>1</w:t>
      </w:r>
      <w:r>
        <w:rPr>
          <w:sz w:val="21"/>
        </w:rPr>
        <w:t>、《卫生检疫报告》由政府疾控部门或卫生检疫部门出具（半年内有效）；</w:t>
      </w:r>
      <w:r>
        <w:rPr>
          <w:sz w:val="21"/>
        </w:rPr>
        <w:t>2</w:t>
      </w:r>
      <w:r>
        <w:rPr>
          <w:sz w:val="21"/>
        </w:rPr>
        <w:t>、《产品合格证》交货时提供本批次产品的出厂（库）检验合格证明，随车同行。</w:t>
      </w:r>
    </w:p>
    <w:p>
      <w:pPr>
        <w:pStyle w:val="null3"/>
        <w:jc w:val="both"/>
      </w:pPr>
      <w:r>
        <w:rPr>
          <w:sz w:val="20"/>
        </w:rPr>
        <w:t xml:space="preserve">    </w:t>
      </w:r>
      <w:r>
        <w:rPr>
          <w:sz w:val="21"/>
        </w:rPr>
        <w:t>类别：水产品</w:t>
      </w:r>
    </w:p>
    <w:p>
      <w:pPr>
        <w:pStyle w:val="null3"/>
        <w:jc w:val="both"/>
      </w:pPr>
      <w:r>
        <w:rPr>
          <w:sz w:val="21"/>
        </w:rPr>
        <w:t>产品资质名称、验收索证要求：贮存地的出入库检疫证明，水产品成型标准为个体单独冷冻成型。交货时提供本批次产品的出厂（库）检验合格证明。</w:t>
      </w:r>
    </w:p>
    <w:p>
      <w:pPr>
        <w:pStyle w:val="null3"/>
        <w:ind w:firstLine="422"/>
        <w:jc w:val="both"/>
      </w:pPr>
      <w:r>
        <w:rPr>
          <w:sz w:val="21"/>
          <w:b/>
        </w:rPr>
        <w:t>5</w:t>
      </w:r>
      <w:r>
        <w:rPr>
          <w:sz w:val="21"/>
          <w:b/>
        </w:rPr>
        <w:t>、原配料及其他材料供用质量要求</w:t>
      </w:r>
    </w:p>
    <w:p>
      <w:pPr>
        <w:pStyle w:val="null3"/>
        <w:ind w:firstLine="420"/>
        <w:jc w:val="both"/>
      </w:pPr>
      <w:r>
        <w:rPr>
          <w:sz w:val="21"/>
        </w:rPr>
        <w:t xml:space="preserve">5.1 </w:t>
      </w:r>
      <w:r>
        <w:rPr>
          <w:sz w:val="21"/>
        </w:rPr>
        <w:t>供应要求的资质证明：</w:t>
      </w:r>
    </w:p>
    <w:p>
      <w:pPr>
        <w:pStyle w:val="null3"/>
        <w:ind w:firstLine="420"/>
        <w:jc w:val="both"/>
      </w:pPr>
      <w:r>
        <w:rPr>
          <w:sz w:val="21"/>
          <w:b/>
        </w:rPr>
        <w:t>生产（供应）企业的资质证明：（首次供应时提供）</w:t>
      </w:r>
    </w:p>
    <w:p>
      <w:pPr>
        <w:pStyle w:val="null3"/>
        <w:jc w:val="both"/>
      </w:pPr>
      <w:r>
        <w:rPr>
          <w:sz w:val="20"/>
        </w:rPr>
        <w:t xml:space="preserve">   </w:t>
      </w:r>
      <w:r>
        <w:rPr>
          <w:sz w:val="21"/>
        </w:rPr>
        <w:t>类别：副食品</w:t>
      </w:r>
    </w:p>
    <w:p>
      <w:pPr>
        <w:pStyle w:val="null3"/>
        <w:jc w:val="both"/>
      </w:pPr>
      <w:r>
        <w:rPr>
          <w:sz w:val="20"/>
        </w:rPr>
        <w:t xml:space="preserve">   </w:t>
      </w:r>
      <w:r>
        <w:rPr>
          <w:sz w:val="21"/>
        </w:rPr>
        <w:t>资质证明：《营业执照》</w:t>
      </w:r>
    </w:p>
    <w:p>
      <w:pPr>
        <w:pStyle w:val="null3"/>
        <w:ind w:firstLine="420"/>
        <w:jc w:val="both"/>
      </w:pPr>
      <w:r>
        <w:rPr>
          <w:sz w:val="21"/>
          <w:b/>
        </w:rPr>
        <w:t>产品票证要求：</w:t>
      </w:r>
    </w:p>
    <w:p>
      <w:pPr>
        <w:pStyle w:val="null3"/>
        <w:jc w:val="both"/>
      </w:pPr>
      <w:r>
        <w:rPr>
          <w:sz w:val="20"/>
        </w:rPr>
        <w:t xml:space="preserve">   </w:t>
      </w:r>
      <w:r>
        <w:rPr>
          <w:sz w:val="21"/>
        </w:rPr>
        <w:t>类别：副食品</w:t>
      </w:r>
    </w:p>
    <w:p>
      <w:pPr>
        <w:pStyle w:val="null3"/>
        <w:jc w:val="both"/>
      </w:pPr>
      <w:r>
        <w:rPr>
          <w:sz w:val="20"/>
        </w:rPr>
        <w:t xml:space="preserve">   </w:t>
      </w:r>
      <w:r>
        <w:rPr>
          <w:sz w:val="21"/>
        </w:rPr>
        <w:t>产品资质名称、验收索证要求：货物清单、加盖供应商公章的货物清单（送货单）</w:t>
      </w:r>
    </w:p>
    <w:p>
      <w:pPr>
        <w:pStyle w:val="null3"/>
        <w:ind w:firstLine="480"/>
        <w:jc w:val="both"/>
      </w:pPr>
      <w:r>
        <w:rPr>
          <w:sz w:val="21"/>
        </w:rPr>
        <w:t xml:space="preserve">5.2 </w:t>
      </w:r>
      <w:r>
        <w:rPr>
          <w:sz w:val="21"/>
        </w:rPr>
        <w:t>供应和管理要求</w:t>
      </w:r>
    </w:p>
    <w:p>
      <w:pPr>
        <w:pStyle w:val="null3"/>
        <w:ind w:firstLine="420"/>
        <w:jc w:val="both"/>
      </w:pPr>
      <w:r>
        <w:rPr>
          <w:sz w:val="21"/>
        </w:rPr>
        <w:t>采购的副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ind w:firstLine="422"/>
        <w:jc w:val="both"/>
      </w:pPr>
      <w:r>
        <w:rPr>
          <w:sz w:val="21"/>
          <w:b/>
        </w:rPr>
        <w:t>三、食品安全保障措施</w:t>
      </w:r>
    </w:p>
    <w:p>
      <w:pPr>
        <w:pStyle w:val="null3"/>
        <w:ind w:firstLine="420"/>
        <w:jc w:val="both"/>
      </w:pPr>
      <w:r>
        <w:rPr>
          <w:sz w:val="21"/>
        </w:rPr>
        <w:t>1</w:t>
      </w:r>
      <w:r>
        <w:rPr>
          <w:sz w:val="21"/>
        </w:rPr>
        <w:t>、供应商必须遵守国家规定的《中华人民共和国食品安全法》《中华人民共和国农产品质量安全法》等法律和行政法规的规定，严禁配送假冒、变质、过期的农副产品。</w:t>
      </w:r>
    </w:p>
    <w:p>
      <w:pPr>
        <w:pStyle w:val="null3"/>
        <w:ind w:firstLine="420"/>
        <w:jc w:val="both"/>
      </w:pPr>
      <w:r>
        <w:rPr>
          <w:sz w:val="21"/>
        </w:rPr>
        <w:t>2</w:t>
      </w:r>
      <w:r>
        <w:rPr>
          <w:sz w:val="21"/>
        </w:rPr>
        <w:t>、供应商须对采购人购买的食品分类用器具装载，不得混装，运输过程应采取相应的保鲜防护措施。</w:t>
      </w:r>
    </w:p>
    <w:p>
      <w:pPr>
        <w:pStyle w:val="null3"/>
        <w:ind w:firstLine="420"/>
        <w:jc w:val="both"/>
      </w:pPr>
      <w:r>
        <w:rPr>
          <w:sz w:val="21"/>
        </w:rPr>
        <w:t>3</w:t>
      </w:r>
      <w:r>
        <w:rPr>
          <w:sz w:val="21"/>
        </w:rPr>
        <w:t>、采购人应做好食堂食品加工卫生、食品留样及保鲜工作以便出现食物中毒事件好区分责任。</w:t>
      </w:r>
    </w:p>
    <w:p>
      <w:pPr>
        <w:pStyle w:val="null3"/>
        <w:jc w:val="both"/>
      </w:pPr>
      <w:r>
        <w:rPr>
          <w:sz w:val="21"/>
        </w:rPr>
        <w:t xml:space="preserve">    4</w:t>
      </w:r>
      <w:r>
        <w:rPr>
          <w:sz w:val="21"/>
        </w:rPr>
        <w:t>、如供应商所送的食品引起食用的人身体不适、发生食物中毒等问题，经市级质量检验部门确定后是供应商的责任，由供应商承担全部经济赔偿与法律责任。</w:t>
      </w:r>
    </w:p>
    <w:p>
      <w:pPr>
        <w:pStyle w:val="null3"/>
        <w:ind w:firstLine="420"/>
        <w:jc w:val="both"/>
      </w:pPr>
      <w:r>
        <w:rPr>
          <w:sz w:val="21"/>
        </w:rPr>
        <w:t>5.</w:t>
      </w:r>
      <w:r>
        <w:rPr>
          <w:sz w:val="21"/>
        </w:rPr>
        <w:t>供应商应当依据国家有关法律法规要求建立健全各项管理制度，包括有效的质量管理体系认证，有效的环境管理体系认证，有效的职业健康安全管理体系认证，有效的食品安全管理体系认证证书，危害分析与关键控制点（</w:t>
      </w:r>
      <w:r>
        <w:rPr>
          <w:sz w:val="21"/>
        </w:rPr>
        <w:t>HACCP</w:t>
      </w:r>
      <w:r>
        <w:rPr>
          <w:sz w:val="21"/>
        </w:rPr>
        <w:t>）体系认证。</w:t>
      </w:r>
    </w:p>
    <w:p>
      <w:pPr>
        <w:pStyle w:val="null3"/>
        <w:ind w:firstLine="420"/>
        <w:jc w:val="both"/>
      </w:pPr>
      <w:r>
        <w:rPr>
          <w:sz w:val="21"/>
        </w:rPr>
        <w:t>6.</w:t>
      </w:r>
      <w:r>
        <w:rPr>
          <w:sz w:val="21"/>
        </w:rPr>
        <w:t>供应商必须保证食品安全，并购买食品安全责任险，保额不低于</w:t>
      </w:r>
      <w:r>
        <w:rPr>
          <w:sz w:val="21"/>
        </w:rPr>
        <w:t>1000</w:t>
      </w:r>
      <w:r>
        <w:rPr>
          <w:sz w:val="21"/>
        </w:rPr>
        <w:t>万元。</w:t>
      </w:r>
    </w:p>
    <w:p>
      <w:pPr>
        <w:pStyle w:val="null3"/>
        <w:ind w:firstLine="422"/>
        <w:jc w:val="both"/>
      </w:pPr>
      <w:r>
        <w:rPr>
          <w:sz w:val="21"/>
          <w:b/>
        </w:rPr>
        <w:t>四、定价方式</w:t>
      </w:r>
    </w:p>
    <w:p>
      <w:pPr>
        <w:pStyle w:val="null3"/>
        <w:ind w:firstLine="420"/>
        <w:jc w:val="both"/>
      </w:pPr>
      <w:r>
        <w:rPr>
          <w:sz w:val="21"/>
        </w:rPr>
        <w:t>1</w:t>
      </w:r>
      <w:r>
        <w:rPr>
          <w:sz w:val="21"/>
        </w:rPr>
        <w:t>、原则上双方每星期协商确定一次价格，供应商须每周一向采购人提供本周的价格表，经采购人确认后开始执行。</w:t>
      </w:r>
    </w:p>
    <w:p>
      <w:pPr>
        <w:pStyle w:val="null3"/>
        <w:ind w:firstLine="420"/>
        <w:jc w:val="both"/>
      </w:pPr>
      <w:r>
        <w:rPr>
          <w:sz w:val="21"/>
        </w:rPr>
        <w:t>2</w:t>
      </w:r>
      <w:r>
        <w:rPr>
          <w:sz w:val="21"/>
        </w:rPr>
        <w:t>、若遇台风、暴雨等意外原因造成的个别品种价格需临时调整，供应商应通知采购人，并征得采购人同意后方可调整，每次送菜按通知价格计算。</w:t>
      </w:r>
    </w:p>
    <w:p>
      <w:pPr>
        <w:pStyle w:val="null3"/>
        <w:ind w:firstLine="420"/>
        <w:jc w:val="both"/>
      </w:pPr>
      <w:r>
        <w:rPr>
          <w:sz w:val="21"/>
        </w:rPr>
        <w:t>3</w:t>
      </w:r>
      <w:r>
        <w:rPr>
          <w:sz w:val="21"/>
        </w:rPr>
        <w:t>、所有配送物料价格按照广州市的规定执行，每周双方定价一次，原则上每周的周日商讨确定下一周期各项物料的供货价格。采购人可根据供应商的报价组织市场调查，所有物品的价格均以定价当日广州市菜篮子报价中心公布的价格乘以成交折扣率为参考价格，供应商的定价不得高于折扣后的参考价格。若广州市菜篮子报价中心没有的产品价格信息以广州市价格信息网为准，若广州市菜篮子价格信息和广州市价格信息网中没有或近期没有的个别物品，则双方参考周边市场零售价结合成交折扣后协商确定。</w:t>
      </w:r>
    </w:p>
    <w:p>
      <w:pPr>
        <w:pStyle w:val="null3"/>
        <w:ind w:firstLine="420"/>
        <w:jc w:val="both"/>
      </w:pPr>
      <w:r>
        <w:rPr>
          <w:sz w:val="21"/>
        </w:rPr>
        <w:t>广州市发展和改革委员会</w:t>
      </w:r>
      <w:r>
        <w:rPr>
          <w:sz w:val="21"/>
        </w:rPr>
        <w:t>(http://fgw.gz.gov.cn/)</w:t>
      </w:r>
      <w:r>
        <w:rPr>
          <w:sz w:val="21"/>
        </w:rPr>
        <w:t>未公布的品种，则参照周边农贸市场同类及相近品种产品平均市场价。若仍无法参照同类及相近品种产品的，由供应商与采购人双方共同调研的价格为基准。</w:t>
      </w:r>
    </w:p>
    <w:p>
      <w:pPr>
        <w:pStyle w:val="null3"/>
        <w:ind w:firstLine="420"/>
        <w:jc w:val="both"/>
      </w:pPr>
      <w:r>
        <w:rPr>
          <w:sz w:val="21"/>
        </w:rPr>
        <w:t>4</w:t>
      </w:r>
      <w:r>
        <w:rPr>
          <w:sz w:val="21"/>
        </w:rPr>
        <w:t>、粮油、干货、副食品类、厨房用品类食材供应时价格不得高于采购人周边三公里范围内的超市零售价格，且价格须经双方协商一致认可。购买数量按采购人实际采购量为准。</w:t>
      </w:r>
    </w:p>
    <w:p>
      <w:pPr>
        <w:pStyle w:val="null3"/>
        <w:ind w:firstLine="420"/>
        <w:jc w:val="both"/>
      </w:pPr>
      <w:r>
        <w:rPr>
          <w:sz w:val="21"/>
        </w:rPr>
        <w:t>5.</w:t>
      </w:r>
      <w:r>
        <w:rPr>
          <w:sz w:val="21"/>
        </w:rPr>
        <w:t>结算方式</w:t>
      </w:r>
      <w:r>
        <w:rPr>
          <w:sz w:val="21"/>
        </w:rPr>
        <w:t>=</w:t>
      </w:r>
      <w:r>
        <w:rPr>
          <w:sz w:val="21"/>
        </w:rPr>
        <w:t>基准价格</w:t>
      </w:r>
      <w:r>
        <w:rPr>
          <w:sz w:val="21"/>
        </w:rPr>
        <w:t>*</w:t>
      </w:r>
      <w:r>
        <w:rPr>
          <w:sz w:val="21"/>
        </w:rPr>
        <w:t>成交折扣率</w:t>
      </w:r>
      <w:r>
        <w:rPr>
          <w:sz w:val="21"/>
        </w:rPr>
        <w:t>*</w:t>
      </w:r>
      <w:r>
        <w:rPr>
          <w:sz w:val="21"/>
        </w:rPr>
        <w:t>实际供货量；</w:t>
      </w:r>
    </w:p>
    <w:p>
      <w:pPr>
        <w:pStyle w:val="null3"/>
        <w:ind w:firstLine="420"/>
        <w:jc w:val="both"/>
      </w:pPr>
      <w:r>
        <w:rPr>
          <w:sz w:val="21"/>
        </w:rPr>
        <w:t>6.</w:t>
      </w:r>
      <w:r>
        <w:rPr>
          <w:sz w:val="21"/>
        </w:rPr>
        <w:t>报价要求：本项目以折扣率作为响应报价（如打八折，折扣率为</w:t>
      </w:r>
      <w:r>
        <w:rPr>
          <w:sz w:val="21"/>
        </w:rPr>
        <w:t>80%</w:t>
      </w:r>
      <w:r>
        <w:rPr>
          <w:sz w:val="21"/>
        </w:rPr>
        <w:t>），投标折扣率范围：</w:t>
      </w:r>
      <w:r>
        <w:rPr>
          <w:sz w:val="21"/>
        </w:rPr>
        <w:t>0%</w:t>
      </w:r>
      <w:r>
        <w:rPr>
          <w:sz w:val="21"/>
        </w:rPr>
        <w:t>＜折扣率≤</w:t>
      </w:r>
      <w:r>
        <w:rPr>
          <w:sz w:val="21"/>
        </w:rPr>
        <w:t>100%</w:t>
      </w:r>
      <w:r>
        <w:rPr>
          <w:sz w:val="21"/>
        </w:rPr>
        <w:t>，该折扣率必须为固定报价（如</w:t>
      </w:r>
      <w:r>
        <w:rPr>
          <w:sz w:val="21"/>
        </w:rPr>
        <w:t>80%</w:t>
      </w:r>
      <w:r>
        <w:rPr>
          <w:sz w:val="21"/>
        </w:rPr>
        <w:t>），不得存在区间值（如</w:t>
      </w:r>
      <w:r>
        <w:rPr>
          <w:sz w:val="21"/>
        </w:rPr>
        <w:t>80%</w:t>
      </w:r>
      <w:r>
        <w:rPr>
          <w:sz w:val="21"/>
        </w:rPr>
        <w:t>～</w:t>
      </w:r>
      <w:r>
        <w:rPr>
          <w:sz w:val="21"/>
        </w:rPr>
        <w:t>85%</w:t>
      </w:r>
      <w:r>
        <w:rPr>
          <w:sz w:val="21"/>
        </w:rPr>
        <w:t>），否则将被视为非实质性响应磋商文件，按无效报价处理。</w:t>
      </w:r>
    </w:p>
    <w:p>
      <w:pPr>
        <w:pStyle w:val="null3"/>
        <w:ind w:firstLine="422"/>
        <w:jc w:val="both"/>
      </w:pPr>
      <w:r>
        <w:rPr>
          <w:sz w:val="21"/>
          <w:b/>
        </w:rPr>
        <w:t>五、交货及运输</w:t>
      </w:r>
    </w:p>
    <w:p>
      <w:pPr>
        <w:pStyle w:val="null3"/>
        <w:ind w:firstLine="420"/>
        <w:jc w:val="both"/>
      </w:pPr>
      <w:r>
        <w:rPr>
          <w:sz w:val="21"/>
        </w:rPr>
        <w:t>1</w:t>
      </w:r>
      <w:r>
        <w:rPr>
          <w:sz w:val="21"/>
        </w:rPr>
        <w:t>、供应商保证将采购人所订配送食材时间，保证在每天早上</w:t>
      </w:r>
      <w:r>
        <w:rPr>
          <w:sz w:val="21"/>
        </w:rPr>
        <w:t>7:00</w:t>
      </w:r>
      <w:r>
        <w:rPr>
          <w:sz w:val="21"/>
        </w:rPr>
        <w:t>前完成当天食材的配送，如供应商超时配送的，每超时一小时按当日货款的</w:t>
      </w:r>
      <w:r>
        <w:rPr>
          <w:sz w:val="21"/>
        </w:rPr>
        <w:t>1%</w:t>
      </w:r>
      <w:r>
        <w:rPr>
          <w:sz w:val="21"/>
        </w:rPr>
        <w:t>支付违约金；如供应商当天未配送的，按当日货款的</w:t>
      </w:r>
      <w:r>
        <w:rPr>
          <w:sz w:val="21"/>
        </w:rPr>
        <w:t>10%</w:t>
      </w:r>
      <w:r>
        <w:rPr>
          <w:sz w:val="21"/>
        </w:rPr>
        <w:t>支付违约金，违约金从月底结算费用中扣减，本违约责任为单次当日违约责任，与本合同约定的其他违约责任不相冲突。</w:t>
      </w:r>
    </w:p>
    <w:p>
      <w:pPr>
        <w:pStyle w:val="null3"/>
        <w:ind w:firstLine="420"/>
        <w:jc w:val="both"/>
      </w:pPr>
      <w:r>
        <w:rPr>
          <w:sz w:val="21"/>
        </w:rPr>
        <w:t>2</w:t>
      </w:r>
      <w:r>
        <w:rPr>
          <w:sz w:val="21"/>
        </w:rPr>
        <w:t>、供应商运输车辆内外必须清洁干净，无污渍，无异味。</w:t>
      </w:r>
    </w:p>
    <w:p>
      <w:pPr>
        <w:pStyle w:val="null3"/>
        <w:ind w:firstLine="420"/>
        <w:jc w:val="both"/>
      </w:pPr>
      <w:r>
        <w:rPr>
          <w:sz w:val="21"/>
        </w:rPr>
        <w:t>3</w:t>
      </w:r>
      <w:r>
        <w:rPr>
          <w:sz w:val="21"/>
        </w:rPr>
        <w:t>、如采购人需要临时增加补货，采购人须提前两小时通知供应商，供应商须尽力配合。</w:t>
      </w:r>
    </w:p>
    <w:p>
      <w:pPr>
        <w:pStyle w:val="null3"/>
        <w:ind w:firstLine="420"/>
        <w:jc w:val="both"/>
      </w:pPr>
      <w:r>
        <w:rPr>
          <w:sz w:val="21"/>
        </w:rPr>
        <w:t>4</w:t>
      </w:r>
      <w:r>
        <w:rPr>
          <w:sz w:val="21"/>
        </w:rPr>
        <w:t>、如遇不可抗力因素而造成配送延误时，供应商应提前通知采购人，并配合采购人共同解决。</w:t>
      </w:r>
    </w:p>
    <w:p>
      <w:pPr>
        <w:pStyle w:val="null3"/>
        <w:ind w:firstLine="420"/>
        <w:jc w:val="both"/>
      </w:pPr>
      <w:r>
        <w:rPr>
          <w:sz w:val="21"/>
          <w:b/>
        </w:rPr>
        <w:t>六、应急服务要求</w:t>
      </w:r>
    </w:p>
    <w:p>
      <w:pPr>
        <w:pStyle w:val="null3"/>
        <w:ind w:firstLine="420"/>
        <w:jc w:val="both"/>
      </w:pPr>
      <w:r>
        <w:rPr>
          <w:sz w:val="21"/>
        </w:rPr>
        <w:t>1</w:t>
      </w:r>
      <w:r>
        <w:rPr>
          <w:sz w:val="21"/>
        </w:rPr>
        <w:t>、供应商承诺对有可能发生的突发性事件和突发性公共卫生事件必须制订应急预案并定期演练，相关费用包含在本项目服务费中。因采购人工作需要，临时性的增加工作，成交供应商应合理调配工作，不得向采购人额外申请费用。服务期内，成交供应商因提供的食物食材有问题而出现相关损害等负面情况的，事故处理及一切责任均由成交供应商承担。</w:t>
      </w:r>
    </w:p>
    <w:p>
      <w:pPr>
        <w:pStyle w:val="null3"/>
        <w:ind w:firstLine="422"/>
        <w:jc w:val="both"/>
      </w:pPr>
      <w:r>
        <w:rPr>
          <w:sz w:val="21"/>
          <w:b/>
        </w:rPr>
        <w:t>七、售后服务要求</w:t>
      </w:r>
    </w:p>
    <w:p>
      <w:pPr>
        <w:pStyle w:val="null3"/>
        <w:ind w:firstLine="420"/>
        <w:jc w:val="both"/>
      </w:pPr>
      <w:r>
        <w:rPr>
          <w:sz w:val="21"/>
        </w:rPr>
        <w:t>1</w:t>
      </w:r>
      <w:r>
        <w:rPr>
          <w:sz w:val="21"/>
        </w:rPr>
        <w:t>、非采购人的人为原因而出现产品质量问题，由成交供应商负责包换或包退，并承担因此而产生的一切费用。</w:t>
      </w:r>
    </w:p>
    <w:p>
      <w:pPr>
        <w:pStyle w:val="null3"/>
        <w:ind w:firstLine="420"/>
        <w:jc w:val="both"/>
      </w:pPr>
      <w:r>
        <w:rPr>
          <w:sz w:val="21"/>
        </w:rPr>
        <w:t>2</w:t>
      </w:r>
      <w:r>
        <w:rPr>
          <w:sz w:val="21"/>
        </w:rPr>
        <w:t>、发现产品质量问题的处理：</w:t>
      </w:r>
    </w:p>
    <w:p>
      <w:pPr>
        <w:pStyle w:val="null3"/>
        <w:ind w:firstLine="420"/>
        <w:jc w:val="both"/>
      </w:pPr>
      <w:r>
        <w:rPr>
          <w:sz w:val="21"/>
        </w:rPr>
        <w:t>2.1</w:t>
      </w:r>
      <w:r>
        <w:rPr>
          <w:sz w:val="21"/>
        </w:rPr>
        <w:t>如发现成交供应商所配送的肉类、干货、蔬菜、主食及其它副食品等出现变质变味、过期；蔬菜瓜果类的农药含量超标、肉制品无检验标志、干货有发霉或添加剂超标、家禽鱼类有病毒危害等情况，采购人有权拒收，并追究成交供应商法律责任。</w:t>
      </w:r>
    </w:p>
    <w:p>
      <w:pPr>
        <w:pStyle w:val="null3"/>
        <w:ind w:firstLine="420"/>
        <w:jc w:val="both"/>
      </w:pPr>
      <w:r>
        <w:rPr>
          <w:sz w:val="21"/>
        </w:rPr>
        <w:t>2.2</w:t>
      </w:r>
      <w:r>
        <w:rPr>
          <w:sz w:val="21"/>
        </w:rPr>
        <w:t>对危及人身安全的食品质量问题采取零容忍措施，一经发现，成交供应商当日所送同批次产品全部退货。</w:t>
      </w:r>
    </w:p>
    <w:p>
      <w:pPr>
        <w:pStyle w:val="null3"/>
        <w:ind w:firstLine="420"/>
        <w:jc w:val="both"/>
      </w:pPr>
      <w:r>
        <w:rPr>
          <w:sz w:val="21"/>
        </w:rPr>
        <w:t>2.3</w:t>
      </w:r>
      <w:r>
        <w:rPr>
          <w:sz w:val="21"/>
        </w:rPr>
        <w:t>在加工食用前发现部分产品质量问题，采购人有权将问题产品退货处理。</w:t>
      </w:r>
    </w:p>
    <w:p>
      <w:pPr>
        <w:pStyle w:val="null3"/>
        <w:ind w:firstLine="420"/>
        <w:jc w:val="both"/>
      </w:pPr>
      <w:r>
        <w:rPr>
          <w:sz w:val="21"/>
        </w:rPr>
        <w:t>2.4</w:t>
      </w:r>
      <w:r>
        <w:rPr>
          <w:sz w:val="21"/>
        </w:rPr>
        <w:t>采购人发现货物出现损坏（包括表面损坏、包装损坏等），或出现水渍、变味、受潮等导致货物性质改变的，成交供应商须无条件退货或更换商品，并承担全部采购人损失。</w:t>
      </w:r>
    </w:p>
    <w:p>
      <w:pPr>
        <w:pStyle w:val="null3"/>
        <w:ind w:firstLine="420"/>
        <w:jc w:val="both"/>
      </w:pPr>
      <w:r>
        <w:rPr>
          <w:sz w:val="21"/>
        </w:rPr>
        <w:t>2.5</w:t>
      </w:r>
      <w:r>
        <w:rPr>
          <w:sz w:val="21"/>
        </w:rPr>
        <w:t>供货期间如某批次货物出现质量问题，成交供应商必须保证从采购人发现质量问题起</w:t>
      </w:r>
      <w:r>
        <w:rPr>
          <w:sz w:val="21"/>
        </w:rPr>
        <w:t>1</w:t>
      </w:r>
      <w:r>
        <w:rPr>
          <w:sz w:val="21"/>
        </w:rPr>
        <w:t>小时内无条件对该批次的全部食材进行换货。若一个月累计出现两次或者两次及以上成交供应商供货产品质量问题的，采购人有权单方解除合同，且成交供应商须向采购人支付本合同总价</w:t>
      </w:r>
      <w:r>
        <w:rPr>
          <w:sz w:val="21"/>
        </w:rPr>
        <w:t>10%</w:t>
      </w:r>
      <w:r>
        <w:rPr>
          <w:sz w:val="21"/>
        </w:rPr>
        <w:t>的违约金。由此造成的采购人经济损失及法律责任由成交供应商承担。</w:t>
      </w:r>
    </w:p>
    <w:p>
      <w:pPr>
        <w:pStyle w:val="null3"/>
      </w:pPr>
      <w:r>
        <w:rPr/>
        <w:t>采购包1（2026年鱼珠街职工饭堂配送供应采购项目）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1期：支付比例100%,1、采购人与成交供应商来往款项支付均以银行转账方式。 2、付款方式： （1）采购合同签订生效后5个工作日内，成交供应商需向采购人出具等额合法有效的增值税普通发票，采购人在收到发票后15日内支付合同金额的30%作为预付款。 （2）按月结算与抵扣：采购人与成交供应商双方需于每月5日前完成上月货款对账，确认上月货款。采购人已支付的预付款在各月度结算款中逐月抵扣，直至预付款抵扣完毕。抵扣完毕后，成交供应商应于每月对账后 10 日前出具与对账金额等额的合法有效增值税普通发票给采购人，采购人在收到成交供应商发票后15日内结清上月所有货款。 （3）成交供应商应在申请付款前提供符合国家规定及采购人财务要求的合法有效发票，否则采购人付款期限相应顺延，且不承担违约责任。 3、因采购人使用的是财政资金，上述条款规定的采购人付款时间为向政府采购支付部门提出办理财政支付申请手续的时间（不含政府财政支付部门审核的时间），在规定时间内提出支付申请手续后即视为采购人已经按期支付，采购人无须向成交供应商承担延迟付款责任和违约责任。因财政预算审批、财政资金的下达、拨付等问题导致成交供应商收款延迟的采购人免责，成交供应商不得据此追究采购人的违约责任，且也不得以此为由中止履行、延迟履行或不履行合同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1期：（一）验收流程 1、做好卸货前的检查。双方验收人员卸货前应对场地和验收设备做好准备，并对物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2、采取现场验收的方式，双方验收人员应认真检查物资的质量，按索票——验证——抽查——过磅——入库的程序完成验收，成交供应商可提供原件的留原件，原件只有一份而无法提供给采购人的，查验原件后索取复印件留存。 3、每批次每种货物均抽查验收，对数量在五十箱以上（含五十箱）的抽查率为 10%，五十箱以下的抽查率为 15%。 4、验收人员应按采购文件产品质量要求对货物质量进行抽查，比较相关文件，以确保食品品种符合要求。如确定有所差异，应即刻通知送货人员。如发现食品有损坏的情况，应在相关单据上记录所有损坏情况，并对货物损坏情况进行拍照并存档。对于食品验收的全部信息数据，采购人使用单位验收人员应和成交供应商送货人员一起确认，并保留双方签字单据。 5、抽查发现食品安全质量问题的处理： （1）对危及人身安全的食品质量问题采取零容忍措施，一经发现，当日所送同批次产品全部退货，如水产品中发现河豚鱼，发现腐败变质肉类等。 （2）若抽查未发现问题，而在加工食用前发现部分产品质量问题，应立即通知成交供应商，将问题产品退货处理。 6、抽查发现资质证照不全问题的处理： （1）畜禽冻肉类整批产品无政府部门出具的动植物检疫合格证明和随车跟肉联厂“放心肉”证的全部退货； （2）抽查发现部分畜禽冻肉类产品无政府部门出具的动植物检疫合格证明，加抽 15%，两次抽查数50%及以上没有动植物检疫合格证明的，全部退货；50%以下没有动植物检疫合格证明的， 将无动植物检疫合格证明的物品退货； （3）整批产品有省地市出具的动植物检疫合格证明，随箱产品合格证不齐全的，加抽15%，两次抽查数50%及以上没有产品合格证的，全部退货；50%以下没有产品合格证明的，将无产品合格证明的货物退货。 （二）退（补）货流程 对不符合质量要求的货物由采购人使用单位验收人员提出清退，如双方对质量或重量有争议的可送具有检验资质的部门检测，同时留样备检，对数量不足或部分退货的，责成成交供应商以不影响伙食供应为前提尽快补送。在退货过程中，对有碍公共卫生安全的食品，应按国家有关规定处理或进行协议销毁，不退货给成交供应商。 （三）验收记录 对每次验收的货物均记录货物名称、数量、验收情况等事项，并由双方验收人员签名确认。 （四）验收条款 1、成交供应商所提供的物品必须符合《中华人民共和国食品安全法》要求。 2、成交供应商所提供的物品必须符合国家行业生产及经营标准，货真价实，均能提供相应批次的合格检验证明。 3、成交供应商所提供的物品必须各项技术指标完全符合国家有关质量检测、环保标准及产品出厂标准。 4、所有货物指标要符合国家强制性标准要求。 5、成交供应商必须负责成交货物的运输、质量检测等工作，所产生的费用由成交供应商负责。 6、成交供应商配送货物必须按时按量按质送到采购人指定地点，并当面核实克重。验收完毕后，双方必须在货物收货清单（格式自定，但必须包括货物单价、数量、重量、合价等内容）上签名确认，货物收货清单作为采购人支付货款的依据之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其他，1.供应商具有有效的质量管理体系认证，有效的环境管理体系认证，有效的职业健康安全管理体系认证，有效的食品安全管理体系认证证书，有效的危害分析与关键控制点（HACCP）体系认证。 2.供应商应购买600万元或以上食品安全保险 3.供应商拟投入3名或以上食品安全员。</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落实2025年政府采购脱贫地区农副产品的工作</w:t>
            </w:r>
          </w:p>
        </w:tc>
        <w:tc>
          <w:tcPr>
            <w:tcW w:type="dxa" w:w="2076"/>
          </w:tcPr>
          <w:p>
            <w:pPr>
              <w:pStyle w:val="null3"/>
              <w:jc w:val="left"/>
            </w:pPr>
            <w:r>
              <w:rPr/>
              <w:t>成交供应商有义务配合采购人落实2025年政府采购脱贫地区农副产品的工作。根据 《广东省财政厅关于落实2025年政府采购脱贫地区农副产品工作的通知》（粤财采购〔2025〕2号）要求，预留比例按照省财政厅要求的 “原则上不低于本单位年度食堂食材采购总金额的30%”严格执行。如遇政策文件调整预留采购脱贫地区农副产品金额比例，以新的文件标准执行。（提供承诺函，格式自拟）。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2026年鱼珠街职工饭堂配送供应采购项目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2,395,980.00</w:t>
            </w:r>
          </w:p>
        </w:tc>
        <w:tc>
          <w:tcPr>
            <w:tcW w:type="dxa" w:w="831"/>
          </w:tcPr>
          <w:p>
            <w:pPr>
              <w:pStyle w:val="null3"/>
              <w:jc w:val="right"/>
            </w:pPr>
            <w:r>
              <w:rPr/>
              <w:t>2,395,980.00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2026年鱼珠街职工饭堂配送供应采购项目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广州市黄埔区人民政府鱼珠街道办事处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采购机构代理服务收费标准：成交供应商须向采购代理机构按如下标准和规定缴纳代理服务费： （1）以项目预算金额作为代理服务费的计算基数； （2）代理服务费采用差额定率累进法进行计算，按照以下标准计取：100万元以下的部分，按照1.5%计取。100-500万元的部分，按照1.1%计取； （3）增值税另行计入招标代理服务费中。</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便利化措施，1.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鱼珠街职工饭堂配送供应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采购包1（2026年鱼珠街职工饭堂配送供应采购项目）：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采购包1（2026年鱼珠街职工饭堂配送供应采购项目）：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参照响应承诺函相关承诺格式内容。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参照响应承诺函相关承诺格式内容。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特殊资质</w:t>
            </w:r>
          </w:p>
        </w:tc>
        <w:tc>
          <w:tcPr>
            <w:tcW w:type="dxa" w:w="4238"/>
          </w:tcPr>
          <w:p>
            <w:pPr>
              <w:pStyle w:val="null3"/>
            </w:pPr>
            <w:r>
              <w:rPr/>
              <w:t>供应商须具有《食品生产许可证》或《食品经营许可证》或满足法律、法规规定的不需要取得食品经营许可的情形；如国家另有规定，则适用其规定。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本项目属于专门面向中小企业采购项目，供应商须为符合本项目采购标的对应行业（批发业）政策划分标准的中小企业。监狱企业、残疾人福利单位视同小型、微型企业。 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采购包1（2026年鱼珠街职工饭堂配送供应采购项目）：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响应文件按照磋商文件规定要求签署、盖章，包含：①响应承诺函；②法定代表人证明书或法定代表人授权书；③首轮报价表；</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4</w:t>
            </w:r>
          </w:p>
        </w:tc>
        <w:tc>
          <w:tcPr>
            <w:tcW w:type="dxa" w:w="3178"/>
          </w:tcPr>
          <w:p>
            <w:pPr>
              <w:pStyle w:val="null3"/>
            </w:pPr>
            <w:r>
              <w:rPr/>
              <w:t>第二阶段审查（磋商后）</w:t>
            </w:r>
          </w:p>
        </w:tc>
        <w:tc>
          <w:tcPr>
            <w:tcW w:type="dxa" w:w="4238"/>
          </w:tcPr>
          <w:p>
            <w:pPr>
              <w:pStyle w:val="null3"/>
            </w:pPr>
            <w:r>
              <w:rPr/>
              <w:t>最终报价折扣率固定且唯一。</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采购包1(2026年鱼珠街职工饭堂配送供应采购项目):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(15.0分)</w:t>
            </w:r>
          </w:p>
        </w:tc>
        <w:tc>
          <w:tcPr>
            <w:tcW w:type="dxa" w:w="5076"/>
          </w:tcPr>
          <w:p>
            <w:pPr>
              <w:pStyle w:val="null3"/>
              <w:jc w:val="left"/>
            </w:pPr>
            <w:r>
              <w:rPr/>
              <w:t>根据供应商提供的配送服务方案，内容包括但不限于食品包装、运输、装卸、派发、善后处理等内容进行评审： （1）配送服务方案详细具体、全面；质量保障措施完善、可行性高，得15分； （2）配送服务方案比较详细具体、较全面，质量保障措施较完善、可行性欠缺，得10分； （3）配送服务方案不够详细具体、较全面；质量保障措施不完善、可行性较低，得5分； （4）无相关内容不得分。</w:t>
            </w:r>
          </w:p>
        </w:tc>
      </w:tr>
      <w:tr>
        <w:tc>
          <w:tcPr>
            <w:tcW w:type="dxa" w:w="922"/>
            <w:gridSpan w:val="2"/>
            <w:vMerge/>
          </w:tcPr>
          <w:p/>
        </w:tc>
        <w:tc>
          <w:tcPr>
            <w:tcW w:type="dxa" w:w="2307"/>
          </w:tcPr>
          <w:p>
            <w:pPr>
              <w:pStyle w:val="null3"/>
              <w:jc w:val="left"/>
            </w:pPr>
            <w:r>
              <w:rPr/>
              <w:t>应急方案 (15.0分)</w:t>
            </w:r>
            <w:r>
              <w:rPr/>
              <w:t>）</w:t>
            </w:r>
          </w:p>
        </w:tc>
        <w:tc>
          <w:tcPr>
            <w:tcW w:type="dxa" w:w="5076"/>
          </w:tcPr>
          <w:p>
            <w:pPr>
              <w:pStyle w:val="null3"/>
              <w:jc w:val="left"/>
            </w:pPr>
            <w:r>
              <w:rPr/>
              <w:t>根据供应商提供的应急方案,内容包括但不限于采购人应急采购针对方案、应急供应时间、应急供应方式等内容进行评审： （1）应急方案详细具体、全面；质量保障措施完善、可行性高，得15分； （2）应急方案比较详细具体、较全面，质量保障措施较完善、可行性欠缺，得10分； （3）应急方案不够详细具体、较全面；质量保障措施不完善、可行性较低，得5分； （4）无相关内容不得分。</w:t>
            </w:r>
          </w:p>
        </w:tc>
      </w:tr>
      <w:tr>
        <w:tc>
          <w:tcPr>
            <w:tcW w:type="dxa" w:w="922"/>
            <w:gridSpan w:val="2"/>
            <w:vMerge/>
          </w:tcPr>
          <w:p/>
        </w:tc>
        <w:tc>
          <w:tcPr>
            <w:tcW w:type="dxa" w:w="2307"/>
          </w:tcPr>
          <w:p>
            <w:pPr>
              <w:pStyle w:val="null3"/>
              <w:jc w:val="left"/>
            </w:pPr>
            <w:r>
              <w:rPr/>
              <w:t>质量及安全保证措施 (15.0分)</w:t>
            </w:r>
            <w:r>
              <w:rPr/>
              <w:t>）</w:t>
            </w:r>
          </w:p>
        </w:tc>
        <w:tc>
          <w:tcPr>
            <w:tcW w:type="dxa" w:w="5076"/>
          </w:tcPr>
          <w:p>
            <w:pPr>
              <w:pStyle w:val="null3"/>
              <w:jc w:val="left"/>
            </w:pPr>
            <w:r>
              <w:rPr/>
              <w:t>根据供应商提供的质量及安全保证措施,内容包括但不限于产品的来源、加工、储存、运输、验收环节等内容进行评审： （1）质量及安全保证措施详细具体、全面；质量保障措施完善、可行性高，得15分； （2）质量及安全保证措施比较详细具体、较全面，质量保障措施较完善、可行性欠缺，得10分； （3）质量及安全保证措施不够详细具体、较全面；质量保障措施不完善、可行性较低，得5分； （4）无相关内容不得分。</w:t>
            </w:r>
          </w:p>
        </w:tc>
      </w:tr>
      <w:tr>
        <w:tc>
          <w:tcPr>
            <w:tcW w:type="dxa" w:w="922"/>
            <w:gridSpan w:val="2"/>
            <w:vMerge/>
          </w:tcPr>
          <w:p/>
        </w:tc>
        <w:tc>
          <w:tcPr>
            <w:tcW w:type="dxa" w:w="2307"/>
          </w:tcPr>
          <w:p>
            <w:pPr>
              <w:pStyle w:val="null3"/>
              <w:jc w:val="left"/>
            </w:pPr>
            <w:r>
              <w:rPr/>
              <w:t>出现产品质量问题退换货承诺 (5.0分)</w:t>
            </w:r>
            <w:r>
              <w:rPr/>
              <w:t>）</w:t>
            </w:r>
          </w:p>
        </w:tc>
        <w:tc>
          <w:tcPr>
            <w:tcW w:type="dxa" w:w="5076"/>
          </w:tcPr>
          <w:p>
            <w:pPr>
              <w:pStyle w:val="null3"/>
              <w:jc w:val="left"/>
            </w:pPr>
            <w:r>
              <w:rPr/>
              <w:t>供货期间如某批次货物出现质量问题，供应商必须保证从采购人发现质量问题起一定时间内对该批次的全部食材进行换货： 1、退换时间≤1小时，得5分； 2、1小时＜退换时间≤2小时，得3分； 3、2小时＜退换时间≤3小时，得1分。 4、其他不得分。 注：提供承诺或声明（格式自拟），不提供的不得 分。</w:t>
            </w:r>
          </w:p>
        </w:tc>
      </w:tr>
      <w:tr>
        <w:tc>
          <w:tcPr>
            <w:tcW w:type="dxa" w:w="922"/>
            <w:gridSpan w:val="2"/>
            <w:vMerge/>
          </w:tcPr>
          <w:p/>
        </w:tc>
        <w:tc>
          <w:tcPr>
            <w:tcW w:type="dxa" w:w="2307"/>
          </w:tcPr>
          <w:p>
            <w:pPr>
              <w:pStyle w:val="null3"/>
              <w:jc w:val="left"/>
            </w:pPr>
            <w:r>
              <w:rPr/>
              <w:t>原配料及其他材料供用质量要求 (5.0分)</w:t>
            </w:r>
          </w:p>
        </w:tc>
        <w:tc>
          <w:tcPr>
            <w:tcW w:type="dxa" w:w="5076"/>
          </w:tcPr>
          <w:p>
            <w:pPr>
              <w:pStyle w:val="null3"/>
              <w:jc w:val="left"/>
            </w:pPr>
            <w:r>
              <w:rPr/>
              <w:t>根据响应供应商具有自有或租赁或合作种植、养殖基地得5分，没有或不提供证明材料不得分。 注：须提供自有或租赁种植、养殖基地的产权证明或租赁合同，不提供或无法认定不得分。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(10.0分)</w:t>
            </w:r>
          </w:p>
        </w:tc>
        <w:tc>
          <w:tcPr>
            <w:tcW w:type="dxa" w:w="5076"/>
          </w:tcPr>
          <w:p>
            <w:pPr>
              <w:pStyle w:val="null3"/>
              <w:jc w:val="left"/>
            </w:pPr>
            <w:r>
              <w:rPr/>
              <w:t>响应供应商具有有效的质量管理体系认证，有效的环境管理体系认证，有效的职业健康安全管理体系认证，有效的食品安全管理体系认证证书，有效的危害分析与关键控制点（HACCP）体系认证，每提供一个证书得2分，最高得10分。 注：提供上述在有效期内的认证证书复印件及“国家认证认可监督管理委员（http://www.cnca.gov.cn)”的全国认证认可信息公共服务平台上查询到的在有效期内的官网截图作为评审依据，已失效或已撤销的不得分。不提供或资料不齐全不得分。</w:t>
            </w:r>
          </w:p>
        </w:tc>
      </w:tr>
      <w:tr>
        <w:tc>
          <w:tcPr>
            <w:tcW w:type="dxa" w:w="922"/>
            <w:gridSpan w:val="2"/>
            <w:vMerge/>
          </w:tcPr>
          <w:p/>
        </w:tc>
        <w:tc>
          <w:tcPr>
            <w:tcW w:type="dxa" w:w="2307"/>
          </w:tcPr>
          <w:p>
            <w:pPr>
              <w:pStyle w:val="null3"/>
              <w:jc w:val="left"/>
            </w:pPr>
            <w:r>
              <w:rPr/>
              <w:t>同类项目经验 (8.0分)</w:t>
            </w:r>
          </w:p>
        </w:tc>
        <w:tc>
          <w:tcPr>
            <w:tcW w:type="dxa" w:w="5076"/>
          </w:tcPr>
          <w:p>
            <w:pPr>
              <w:pStyle w:val="null3"/>
              <w:jc w:val="left"/>
            </w:pPr>
            <w:r>
              <w:rPr/>
              <w:t>提供供应商2023年1月1日至今具有同类项目业绩证明，每提供一项业绩得2分，本项最高得8分。 注：1.提供合同关键页扫描件(合同关键页包括：合同封面、服务内容及双方签单页，以签订合同日期为准) 2.须同时提供项目服务评价（优秀、优良、满意或类似评价），提供合同甲方或甲方负责同类服务工作主管/分管部门盖章的评价文件或考核文件，不提供不得分。</w:t>
            </w:r>
          </w:p>
        </w:tc>
      </w:tr>
      <w:tr>
        <w:tc>
          <w:tcPr>
            <w:tcW w:type="dxa" w:w="922"/>
            <w:gridSpan w:val="2"/>
            <w:vMerge/>
          </w:tcPr>
          <w:p/>
        </w:tc>
        <w:tc>
          <w:tcPr>
            <w:tcW w:type="dxa" w:w="2307"/>
          </w:tcPr>
          <w:p>
            <w:pPr>
              <w:pStyle w:val="null3"/>
              <w:jc w:val="left"/>
            </w:pPr>
            <w:r>
              <w:rPr/>
              <w:t>食品安全保险 (6.0分)</w:t>
            </w:r>
          </w:p>
        </w:tc>
        <w:tc>
          <w:tcPr>
            <w:tcW w:type="dxa" w:w="5076"/>
          </w:tcPr>
          <w:p>
            <w:pPr>
              <w:pStyle w:val="null3"/>
              <w:jc w:val="left"/>
            </w:pPr>
            <w:r>
              <w:rPr/>
              <w:t>根据响应供应商购买食品安全保险保额情况进行评审： （1）1000万元（含）或以上的，得6分； （2）800万元（含）-1000万元（不含）的，得4分； （3）600万元（含）-800万元（不含）的，得2分； （4）其他不得分。 注：1.提供有效期内且包含本项目期限的食品安全责任险（保单、发票扫描件及付款凭证）的扫描件作为证明材料，不提供或专家无法认定的不得分。 2.保险有效期应覆盖本项目合同期，如不能覆盖的，供应商还应提交承诺或声明（格式自拟），承诺保险到期后将继续购买食品安全责任保险，可有效覆盖合同期且保额不低于投标时保险保额。 3.不提供或无法认定的不得分。</w:t>
            </w:r>
          </w:p>
        </w:tc>
      </w:tr>
      <w:tr>
        <w:tc>
          <w:tcPr>
            <w:tcW w:type="dxa" w:w="922"/>
            <w:gridSpan w:val="2"/>
            <w:vMerge/>
          </w:tcPr>
          <w:p/>
        </w:tc>
        <w:tc>
          <w:tcPr>
            <w:tcW w:type="dxa" w:w="2307"/>
          </w:tcPr>
          <w:p>
            <w:pPr>
              <w:pStyle w:val="null3"/>
              <w:jc w:val="left"/>
            </w:pPr>
            <w:r>
              <w:rPr/>
              <w:t>拟投入人员情况 (6.0分)</w:t>
            </w:r>
          </w:p>
        </w:tc>
        <w:tc>
          <w:tcPr>
            <w:tcW w:type="dxa" w:w="5076"/>
          </w:tcPr>
          <w:p>
            <w:pPr>
              <w:pStyle w:val="null3"/>
              <w:jc w:val="left"/>
            </w:pPr>
            <w:r>
              <w:rPr/>
              <w:t>供应商服务人员中具有：食品安全员，每人得2分，最高得6分。 注：提供食品安全员的相关证明文件复印件及在投标单位任职的证明材料(如加盖所在地区政府有关部门印章的缴纳日期在本项目提交响应文件截止日之前三个月中的任一月的《投保单》或《社会保险参保人员证明》等。)，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jc w:val="center"/>
      </w:pPr>
      <w:r>
        <w:rPr>
          <w:sz w:val="48"/>
          <w:b/>
          <w:shd w:fill="FFFFFF" w:val="clear"/>
        </w:rPr>
        <w:t>广东省政府采购</w:t>
      </w:r>
    </w:p>
    <w:p>
      <w:pPr>
        <w:pStyle w:val="null3"/>
        <w:jc w:val="both"/>
      </w:pPr>
      <w:r>
        <w:rPr>
          <w:sz w:val="20"/>
        </w:rPr>
        <w:t xml:space="preserve"> </w:t>
      </w:r>
    </w:p>
    <w:p>
      <w:pPr>
        <w:pStyle w:val="null3"/>
        <w:jc w:val="center"/>
      </w:pPr>
      <w:r>
        <w:rPr>
          <w:sz w:val="48"/>
          <w:b/>
          <w:shd w:fill="FFFFFF" w:val="clear"/>
        </w:rPr>
        <w:t>合　同　书（服务）</w:t>
      </w:r>
    </w:p>
    <w:p>
      <w:pPr>
        <w:pStyle w:val="null3"/>
        <w:jc w:val="center"/>
      </w:pPr>
      <w:r>
        <w:br/>
      </w:r>
      <w:r>
        <w:br/>
      </w:r>
      <w:r>
        <w:br/>
      </w:r>
      <w:r>
        <w:br/>
      </w:r>
      <w:r>
        <w:br/>
      </w:r>
      <w:r>
        <w:br/>
      </w:r>
      <w:r>
        <w:br/>
      </w:r>
      <w:r>
        <w:br/>
      </w:r>
      <w:r>
        <w:rPr>
          <w:sz w:val="20"/>
        </w:rPr>
        <w:t xml:space="preserve">  </w:t>
      </w:r>
    </w:p>
    <w:p>
      <w:pPr>
        <w:pStyle w:val="null3"/>
        <w:jc w:val="center"/>
      </w:pPr>
      <w:r>
        <w:rPr>
          <w:sz w:val="28"/>
          <w:shd w:fill="FFFFFF" w:val="clear"/>
        </w:rPr>
        <w:t>采购计划编号：</w:t>
      </w:r>
      <w:r>
        <w:rPr>
          <w:sz w:val="20"/>
        </w:rPr>
        <w:t xml:space="preserve">                         </w:t>
      </w:r>
    </w:p>
    <w:p>
      <w:pPr>
        <w:pStyle w:val="null3"/>
        <w:jc w:val="both"/>
      </w:pPr>
      <w:r>
        <w:rPr>
          <w:sz w:val="20"/>
        </w:rPr>
        <w:t xml:space="preserve"> </w:t>
      </w:r>
    </w:p>
    <w:p>
      <w:pPr>
        <w:pStyle w:val="null3"/>
        <w:jc w:val="center"/>
      </w:pPr>
      <w:r>
        <w:rPr>
          <w:sz w:val="28"/>
          <w:shd w:fill="FFFFFF" w:val="clear"/>
        </w:rPr>
        <w:t>项目编号：</w:t>
      </w:r>
      <w:r>
        <w:rPr>
          <w:sz w:val="20"/>
        </w:rPr>
        <w:t xml:space="preserve">                             </w:t>
      </w:r>
    </w:p>
    <w:p>
      <w:pPr>
        <w:pStyle w:val="null3"/>
        <w:jc w:val="both"/>
      </w:pPr>
      <w:r>
        <w:rPr>
          <w:sz w:val="20"/>
        </w:rPr>
        <w:t xml:space="preserve"> </w:t>
      </w:r>
    </w:p>
    <w:p>
      <w:pPr>
        <w:pStyle w:val="null3"/>
        <w:jc w:val="center"/>
      </w:pPr>
      <w:r>
        <w:rPr>
          <w:sz w:val="28"/>
          <w:shd w:fill="FFFFFF" w:val="clear"/>
        </w:rPr>
        <w:t>项目名称：</w:t>
      </w: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jc w:val="both"/>
      </w:pPr>
      <w:r>
        <w:rPr>
          <w:sz w:val="20"/>
        </w:rPr>
        <w:t xml:space="preserve"> </w:t>
      </w:r>
    </w:p>
    <w:p>
      <w:pPr>
        <w:pStyle w:val="null3"/>
      </w:pPr>
      <w:r>
        <w:rPr>
          <w:sz w:val="20"/>
        </w:rPr>
        <w:t xml:space="preserve"> </w:t>
      </w:r>
    </w:p>
    <w:p>
      <w:pPr>
        <w:pStyle w:val="null3"/>
        <w:jc w:val="both"/>
      </w:pPr>
      <w:r>
        <w:rPr>
          <w:sz w:val="20"/>
        </w:rPr>
        <w:t xml:space="preserve"> </w:t>
      </w:r>
    </w:p>
    <w:p>
      <w:pPr>
        <w:pStyle w:val="null3"/>
      </w:pPr>
      <w:r>
        <w:rPr>
          <w:sz w:val="21"/>
          <w:b/>
        </w:rPr>
        <w:t>甲方：</w:t>
      </w:r>
      <w:r>
        <w:rPr>
          <w:sz w:val="21"/>
          <w:u w:val="single"/>
        </w:rPr>
        <w:t>广州市黄埔区人民政府鱼珠街道办事处</w:t>
      </w:r>
    </w:p>
    <w:p>
      <w:pPr>
        <w:pStyle w:val="null3"/>
      </w:pPr>
      <w:r>
        <w:rPr>
          <w:sz w:val="21"/>
        </w:rPr>
        <w:t>统一社会信用代码：</w:t>
      </w:r>
      <w:r>
        <w:rPr>
          <w:sz w:val="20"/>
          <w:u w:val="single"/>
        </w:rPr>
        <w:t xml:space="preserve">                    </w:t>
      </w:r>
    </w:p>
    <w:p>
      <w:pPr>
        <w:pStyle w:val="null3"/>
      </w:pPr>
      <w:r>
        <w:rPr>
          <w:sz w:val="21"/>
        </w:rPr>
        <w:t>法定代表人：</w:t>
      </w:r>
      <w:r>
        <w:rPr>
          <w:sz w:val="20"/>
          <w:u w:val="single"/>
        </w:rPr>
        <w:t xml:space="preserve">                    </w:t>
      </w:r>
    </w:p>
    <w:p>
      <w:pPr>
        <w:pStyle w:val="null3"/>
      </w:pPr>
      <w:r>
        <w:rPr>
          <w:sz w:val="21"/>
        </w:rPr>
        <w:t>联系人：</w:t>
      </w:r>
      <w:r>
        <w:rPr>
          <w:sz w:val="20"/>
          <w:u w:val="single"/>
        </w:rPr>
        <w:t xml:space="preserve">                    </w:t>
      </w:r>
    </w:p>
    <w:p>
      <w:pPr>
        <w:pStyle w:val="null3"/>
      </w:pPr>
      <w:r>
        <w:rPr>
          <w:sz w:val="21"/>
        </w:rPr>
        <w:t>联系电话：</w:t>
      </w:r>
      <w:r>
        <w:rPr>
          <w:sz w:val="21"/>
          <w:u w:val="single"/>
        </w:rPr>
        <w:t xml:space="preserve">                     </w:t>
      </w:r>
      <w:r>
        <w:rPr>
          <w:sz w:val="21"/>
        </w:rPr>
        <w:t>传真：</w:t>
      </w:r>
      <w:r>
        <w:rPr>
          <w:sz w:val="21"/>
          <w:u w:val="single"/>
        </w:rPr>
        <w:t xml:space="preserve">                        </w:t>
      </w:r>
    </w:p>
    <w:p>
      <w:pPr>
        <w:pStyle w:val="null3"/>
      </w:pPr>
      <w:r>
        <w:rPr>
          <w:sz w:val="21"/>
        </w:rPr>
        <w:t>联系地址：</w:t>
      </w:r>
      <w:r>
        <w:rPr>
          <w:sz w:val="21"/>
          <w:u w:val="single"/>
        </w:rPr>
        <w:t xml:space="preserve">                          </w:t>
      </w:r>
    </w:p>
    <w:p>
      <w:pPr>
        <w:pStyle w:val="null3"/>
      </w:pPr>
      <w:r>
        <w:rPr>
          <w:sz w:val="21"/>
          <w:b/>
        </w:rPr>
        <w:t>乙方：</w:t>
      </w:r>
      <w:r>
        <w:rPr>
          <w:sz w:val="20"/>
          <w:u w:val="single"/>
        </w:rPr>
        <w:t xml:space="preserve">                        </w:t>
      </w:r>
    </w:p>
    <w:p>
      <w:pPr>
        <w:pStyle w:val="null3"/>
      </w:pPr>
      <w:r>
        <w:rPr>
          <w:sz w:val="21"/>
        </w:rPr>
        <w:t>统一社会信用代码：</w:t>
      </w:r>
      <w:r>
        <w:rPr>
          <w:sz w:val="20"/>
          <w:u w:val="single"/>
        </w:rPr>
        <w:t xml:space="preserve">                    </w:t>
      </w:r>
    </w:p>
    <w:p>
      <w:pPr>
        <w:pStyle w:val="null3"/>
      </w:pPr>
      <w:r>
        <w:rPr>
          <w:sz w:val="21"/>
        </w:rPr>
        <w:t>法定代表人：</w:t>
      </w:r>
      <w:r>
        <w:rPr>
          <w:sz w:val="20"/>
          <w:u w:val="single"/>
        </w:rPr>
        <w:t xml:space="preserve">                    </w:t>
      </w:r>
    </w:p>
    <w:p>
      <w:pPr>
        <w:pStyle w:val="null3"/>
      </w:pPr>
      <w:r>
        <w:rPr>
          <w:sz w:val="21"/>
        </w:rPr>
        <w:t>联系人：</w:t>
      </w:r>
      <w:r>
        <w:rPr>
          <w:sz w:val="20"/>
          <w:u w:val="single"/>
        </w:rPr>
        <w:t xml:space="preserve">                    </w:t>
      </w:r>
    </w:p>
    <w:p>
      <w:pPr>
        <w:pStyle w:val="null3"/>
      </w:pPr>
      <w:r>
        <w:rPr>
          <w:sz w:val="21"/>
        </w:rPr>
        <w:t>联系电话：</w:t>
      </w:r>
      <w:r>
        <w:rPr>
          <w:sz w:val="21"/>
          <w:u w:val="single"/>
        </w:rPr>
        <w:t xml:space="preserve">                         </w:t>
      </w:r>
      <w:r>
        <w:rPr>
          <w:sz w:val="21"/>
        </w:rPr>
        <w:t>传真：</w:t>
      </w:r>
      <w:r>
        <w:rPr>
          <w:sz w:val="20"/>
          <w:u w:val="single"/>
        </w:rPr>
        <w:t xml:space="preserve">                         </w:t>
      </w:r>
    </w:p>
    <w:p>
      <w:pPr>
        <w:pStyle w:val="null3"/>
      </w:pPr>
      <w:r>
        <w:rPr>
          <w:sz w:val="21"/>
        </w:rPr>
        <w:t>联系地址：</w:t>
      </w:r>
      <w:r>
        <w:rPr>
          <w:sz w:val="21"/>
          <w:u w:val="single"/>
        </w:rPr>
        <w:t xml:space="preserve">                         </w:t>
      </w:r>
    </w:p>
    <w:p>
      <w:pPr>
        <w:pStyle w:val="null3"/>
      </w:pPr>
      <w:r>
        <w:rPr>
          <w:sz w:val="20"/>
        </w:rPr>
        <w:t xml:space="preserve"> </w:t>
      </w:r>
    </w:p>
    <w:p>
      <w:pPr>
        <w:pStyle w:val="null3"/>
      </w:pPr>
      <w:r>
        <w:rPr>
          <w:sz w:val="20"/>
        </w:rPr>
        <w:t xml:space="preserve">  </w:t>
      </w:r>
      <w:r>
        <w:rPr>
          <w:sz w:val="21"/>
        </w:rPr>
        <w:t>根据</w:t>
      </w:r>
      <w:r>
        <w:rPr>
          <w:sz w:val="21"/>
          <w:u w:val="single"/>
        </w:rPr>
        <w:t>2026</w:t>
      </w:r>
      <w:r>
        <w:rPr>
          <w:sz w:val="21"/>
          <w:u w:val="single"/>
        </w:rPr>
        <w:t>年鱼珠街职工饭堂配送供应采购项目</w:t>
      </w:r>
      <w:r>
        <w:rPr>
          <w:sz w:val="21"/>
        </w:rPr>
        <w:t>的采购结果，按照《中华人民共和国政府采购法》《中华人民共和国民法典》及相关法律、法规的规定，经双方协商，本着平等互利和诚实信用的原则，签订本合同。</w:t>
      </w:r>
    </w:p>
    <w:p>
      <w:pPr>
        <w:pStyle w:val="null3"/>
      </w:pPr>
      <w:r>
        <w:rPr>
          <w:sz w:val="21"/>
          <w:b/>
        </w:rPr>
        <w:t>一、合同金额</w:t>
      </w:r>
    </w:p>
    <w:p>
      <w:pPr>
        <w:pStyle w:val="null3"/>
        <w:ind w:firstLine="420"/>
      </w:pPr>
      <w:r>
        <w:rPr>
          <w:sz w:val="21"/>
        </w:rPr>
        <w:t>合同金额为（大写）：</w:t>
      </w:r>
      <w:r>
        <w:rPr>
          <w:sz w:val="20"/>
          <w:b/>
          <w:u w:val="single"/>
        </w:rPr>
        <w:t xml:space="preserve">             </w:t>
      </w:r>
      <w:r>
        <w:rPr>
          <w:sz w:val="21"/>
        </w:rPr>
        <w:t>元（￥</w:t>
      </w:r>
      <w:r>
        <w:rPr>
          <w:sz w:val="20"/>
          <w:b/>
          <w:u w:val="single"/>
        </w:rPr>
        <w:t xml:space="preserve">             </w:t>
      </w:r>
      <w:r>
        <w:rPr>
          <w:sz w:val="21"/>
        </w:rPr>
        <w:t>元）人民币，具体以甲方实际采购支出金额按月据实结算。</w:t>
      </w:r>
    </w:p>
    <w:p>
      <w:pPr>
        <w:pStyle w:val="null3"/>
      </w:pPr>
      <w:r>
        <w:rPr>
          <w:sz w:val="21"/>
          <w:b/>
        </w:rPr>
        <w:t>二、服务范围及要求</w:t>
      </w:r>
    </w:p>
    <w:p>
      <w:pPr>
        <w:pStyle w:val="null3"/>
        <w:ind w:firstLine="420"/>
        <w:jc w:val="both"/>
      </w:pPr>
      <w:r>
        <w:rPr>
          <w:sz w:val="21"/>
        </w:rPr>
        <w:t>甲方聘请乙方提供以下服务：</w:t>
      </w:r>
    </w:p>
    <w:p>
      <w:pPr>
        <w:pStyle w:val="null3"/>
        <w:ind w:firstLine="420"/>
        <w:jc w:val="both"/>
      </w:pPr>
      <w:r>
        <w:rPr>
          <w:sz w:val="21"/>
        </w:rPr>
        <w:t>在服务期限内为甲方提供所需采购的物资。</w:t>
      </w:r>
    </w:p>
    <w:p>
      <w:pPr>
        <w:pStyle w:val="null3"/>
        <w:ind w:firstLine="422"/>
        <w:jc w:val="both"/>
      </w:pPr>
      <w:r>
        <w:rPr>
          <w:sz w:val="21"/>
          <w:b/>
        </w:rPr>
        <w:t>（一）项目配送食材及数量要求</w:t>
      </w:r>
    </w:p>
    <w:p>
      <w:pPr>
        <w:pStyle w:val="null3"/>
        <w:ind w:firstLine="422"/>
        <w:jc w:val="both"/>
      </w:pPr>
      <w:r>
        <w:rPr>
          <w:sz w:val="21"/>
          <w:b/>
        </w:rPr>
        <w:t>配送要求：</w:t>
      </w:r>
    </w:p>
    <w:p>
      <w:pPr>
        <w:pStyle w:val="null3"/>
        <w:ind w:firstLine="420"/>
        <w:jc w:val="both"/>
      </w:pPr>
      <w:r>
        <w:rPr>
          <w:sz w:val="21"/>
        </w:rPr>
        <w:t>1</w:t>
      </w:r>
      <w:r>
        <w:rPr>
          <w:sz w:val="21"/>
        </w:rPr>
        <w:t>、乙方按甲方订购的食堂食材配送产品，甲方应在送货前一天的</w:t>
      </w:r>
      <w:r>
        <w:rPr>
          <w:sz w:val="21"/>
        </w:rPr>
        <w:t>17:00</w:t>
      </w:r>
      <w:r>
        <w:rPr>
          <w:sz w:val="21"/>
        </w:rPr>
        <w:t>以前以书面或者电话、微信等方式向乙方下订单，订单内容应详细说明订购的品名、种类、等级、数量规格及送菜时间等，乙方要按甲方订购的要求送货至指定地点。</w:t>
      </w:r>
    </w:p>
    <w:p>
      <w:pPr>
        <w:pStyle w:val="null3"/>
        <w:ind w:firstLine="420"/>
        <w:jc w:val="both"/>
      </w:pPr>
      <w:r>
        <w:rPr>
          <w:sz w:val="21"/>
        </w:rPr>
        <w:t>2</w:t>
      </w:r>
      <w:r>
        <w:rPr>
          <w:sz w:val="21"/>
        </w:rPr>
        <w:t>、如遇市场某一品种缺货、质量太差或者下市等情况而确实无法满足甲方需求时，乙方须在甲方下单后，两个小时内通知甲方，在征求得甲方同意的前提下进行相应品种的调整和商讨确定其它解决方案。</w:t>
      </w:r>
    </w:p>
    <w:p>
      <w:pPr>
        <w:pStyle w:val="null3"/>
        <w:ind w:firstLine="420"/>
        <w:jc w:val="both"/>
      </w:pPr>
      <w:r>
        <w:rPr>
          <w:sz w:val="21"/>
        </w:rPr>
        <w:t>3</w:t>
      </w:r>
      <w:r>
        <w:rPr>
          <w:sz w:val="21"/>
        </w:rPr>
        <w:t>、如甲方发现乙方配送货的食材存在质量差或不新鲜等问题，乙方需在一小时内完成换货，以保证甲方食用时间。</w:t>
      </w:r>
    </w:p>
    <w:p>
      <w:pPr>
        <w:pStyle w:val="null3"/>
        <w:ind w:firstLine="420"/>
        <w:jc w:val="both"/>
      </w:pPr>
      <w:r>
        <w:rPr>
          <w:sz w:val="21"/>
        </w:rPr>
        <w:t>4</w:t>
      </w:r>
      <w:r>
        <w:rPr>
          <w:sz w:val="21"/>
        </w:rPr>
        <w:t>、乙方未按甲方所约定时间内完成配送，甲方可另行向其他商家采购，由此产生的食材费用由乙方承担。（注：乙方不准向甲方“饭堂工作人员”先行采购后补价格。如发现有此情况，合同立即终止）</w:t>
      </w:r>
    </w:p>
    <w:p>
      <w:pPr>
        <w:pStyle w:val="null3"/>
        <w:ind w:firstLine="420"/>
        <w:jc w:val="both"/>
      </w:pPr>
      <w:r>
        <w:rPr>
          <w:sz w:val="21"/>
        </w:rPr>
        <w:t>5</w:t>
      </w:r>
      <w:r>
        <w:rPr>
          <w:sz w:val="21"/>
        </w:rPr>
        <w:t>、甲方如需按有关政策采购扶贫产品，乙方应当配合并完成采购支付。</w:t>
      </w:r>
    </w:p>
    <w:p>
      <w:pPr>
        <w:pStyle w:val="null3"/>
        <w:ind w:firstLine="420"/>
        <w:jc w:val="both"/>
      </w:pPr>
      <w:r>
        <w:rPr>
          <w:sz w:val="21"/>
        </w:rPr>
        <w:t>6</w:t>
      </w:r>
      <w:r>
        <w:rPr>
          <w:sz w:val="21"/>
        </w:rPr>
        <w:t>、乙方须具备自有运输车辆或租赁车辆，具备足够运输能力。</w:t>
      </w:r>
    </w:p>
    <w:p>
      <w:pPr>
        <w:pStyle w:val="null3"/>
        <w:ind w:firstLine="422"/>
        <w:jc w:val="both"/>
      </w:pPr>
      <w:r>
        <w:rPr>
          <w:sz w:val="21"/>
          <w:b/>
        </w:rPr>
        <w:t>数量要求：</w:t>
      </w:r>
    </w:p>
    <w:p>
      <w:pPr>
        <w:pStyle w:val="null3"/>
        <w:ind w:firstLine="420"/>
        <w:jc w:val="both"/>
      </w:pPr>
      <w:r>
        <w:rPr>
          <w:sz w:val="21"/>
        </w:rPr>
        <w:t>1</w:t>
      </w:r>
      <w:r>
        <w:rPr>
          <w:sz w:val="21"/>
        </w:rPr>
        <w:t>、乙方应该保证斤、两的准确性，且以甲方的实际验收数量为准。乙方每次送货时应随货携带一式三联的送货清单作为收货与货款结算的凭证，食材经双方指定代表（甲方指定收货人：</w:t>
      </w:r>
      <w:r>
        <w:rPr>
          <w:sz w:val="20"/>
        </w:rPr>
        <w:t xml:space="preserve">         </w:t>
      </w:r>
      <w:r>
        <w:rPr>
          <w:sz w:val="21"/>
        </w:rPr>
        <w:t>、电话：</w:t>
      </w:r>
      <w:r>
        <w:rPr>
          <w:sz w:val="20"/>
        </w:rPr>
        <w:t xml:space="preserve">             </w:t>
      </w:r>
      <w:r>
        <w:rPr>
          <w:sz w:val="21"/>
        </w:rPr>
        <w:t>；乙方指定交货人：</w:t>
      </w:r>
      <w:r>
        <w:rPr>
          <w:sz w:val="20"/>
        </w:rPr>
        <w:t xml:space="preserve">          </w:t>
      </w:r>
      <w:r>
        <w:rPr>
          <w:sz w:val="21"/>
        </w:rPr>
        <w:t>、电话：</w:t>
      </w:r>
      <w:r>
        <w:rPr>
          <w:sz w:val="21"/>
        </w:rPr>
        <w:t xml:space="preserve">           )</w:t>
      </w:r>
      <w:r>
        <w:rPr>
          <w:sz w:val="21"/>
        </w:rPr>
        <w:t>。验收后由双方指定代表在送货单上签字确认，甲、乙双方各持一份留底。乙方所有送货单据要在当天给甲方收货人员签名确认。所有的补单或者是差漏单据，月底不予结款。</w:t>
      </w:r>
    </w:p>
    <w:p>
      <w:pPr>
        <w:pStyle w:val="null3"/>
        <w:ind w:firstLine="422"/>
        <w:jc w:val="both"/>
      </w:pPr>
      <w:r>
        <w:rPr>
          <w:sz w:val="21"/>
          <w:b/>
        </w:rPr>
        <w:t>（二）食材质量要求</w:t>
      </w:r>
    </w:p>
    <w:p>
      <w:pPr>
        <w:pStyle w:val="null3"/>
        <w:ind w:firstLine="422"/>
        <w:jc w:val="both"/>
      </w:pPr>
      <w:r>
        <w:rPr>
          <w:sz w:val="21"/>
          <w:b/>
        </w:rPr>
        <w:t>1</w:t>
      </w:r>
      <w:r>
        <w:rPr>
          <w:sz w:val="21"/>
          <w:b/>
        </w:rPr>
        <w:t>、蔬、果供应和质量要求</w:t>
      </w:r>
    </w:p>
    <w:p>
      <w:pPr>
        <w:pStyle w:val="null3"/>
        <w:ind w:firstLine="420"/>
        <w:jc w:val="both"/>
      </w:pPr>
      <w:r>
        <w:rPr>
          <w:sz w:val="21"/>
        </w:rPr>
        <w:t>1.1</w:t>
      </w:r>
      <w:r>
        <w:rPr>
          <w:sz w:val="21"/>
        </w:rPr>
        <w:t>卫生质量指标，应符合我国无公害蔬菜上的卫生指标规定：</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665"/>
        <w:gridCol w:w="2854"/>
        <w:gridCol w:w="1787"/>
      </w:tblGrid>
      <w:tr>
        <w:tc>
          <w:tcPr>
            <w:tcW w:type="dxa" w:w="3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项目</w:t>
            </w:r>
          </w:p>
        </w:tc>
        <w:tc>
          <w:tcPr>
            <w:tcW w:type="dxa" w:w="2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指标（</w:t>
            </w:r>
            <w:r>
              <w:rPr>
                <w:sz w:val="21"/>
                <w:u w:val="single"/>
              </w:rPr>
              <w:t>mg/kg</w:t>
            </w:r>
            <w:r>
              <w:rPr>
                <w:sz w:val="21"/>
                <w:u w:val="single"/>
              </w:rPr>
              <w:t>）</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备注</w:t>
            </w: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甲胺磷</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甲拌磷</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氧化乐果</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甲基对硫磷</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呋喃丹</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不得检出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百菌清</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1.0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多菌灵</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汞（以</w:t>
            </w:r>
            <w:r>
              <w:rPr>
                <w:sz w:val="21"/>
                <w:u w:val="single"/>
              </w:rPr>
              <w:t>Hg</w:t>
            </w:r>
            <w:r>
              <w:rPr>
                <w:sz w:val="21"/>
                <w:u w:val="single"/>
              </w:rPr>
              <w:t>计）</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0.01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铅（以</w:t>
            </w:r>
            <w:r>
              <w:rPr>
                <w:sz w:val="21"/>
                <w:u w:val="single"/>
              </w:rPr>
              <w:t>Pb</w:t>
            </w:r>
            <w:r>
              <w:rPr>
                <w:sz w:val="21"/>
                <w:u w:val="single"/>
              </w:rPr>
              <w:t>计）</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砷（以</w:t>
            </w:r>
            <w:r>
              <w:rPr>
                <w:sz w:val="21"/>
                <w:u w:val="single"/>
              </w:rPr>
              <w:t>As</w:t>
            </w:r>
            <w:r>
              <w:rPr>
                <w:sz w:val="21"/>
                <w:u w:val="single"/>
              </w:rPr>
              <w:t>计）</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氟（以</w:t>
            </w:r>
            <w:r>
              <w:rPr>
                <w:sz w:val="21"/>
                <w:u w:val="single"/>
              </w:rPr>
              <w:t>F</w:t>
            </w:r>
            <w:r>
              <w:rPr>
                <w:sz w:val="21"/>
                <w:u w:val="single"/>
              </w:rPr>
              <w:t>计）</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0.5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u w:val="single"/>
              </w:rPr>
              <w:t>硝酸盐（以</w:t>
            </w:r>
            <w:r>
              <w:rPr>
                <w:sz w:val="21"/>
                <w:u w:val="single"/>
              </w:rPr>
              <w:t>NaNO3</w:t>
            </w:r>
            <w:r>
              <w:rPr>
                <w:sz w:val="21"/>
                <w:u w:val="single"/>
              </w:rPr>
              <w:t>计）</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瓜果类≤</w:t>
            </w:r>
            <w:r>
              <w:rPr>
                <w:sz w:val="21"/>
                <w:u w:val="single"/>
              </w:rPr>
              <w:t>600</w:t>
            </w:r>
            <w:r>
              <w:rPr>
                <w:sz w:val="21"/>
                <w:u w:val="single"/>
              </w:rPr>
              <w:t>；</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vMerge/>
            <w:tcBorders>
              <w:top w:val="none" w:color="000000" w:sz="4"/>
              <w:left w:val="single" w:color="000000" w:sz="4"/>
              <w:bottom w:val="none" w:color="000000" w:sz="4"/>
              <w:right w:val="single" w:color="000000" w:sz="4"/>
            </w:tcBorders>
          </w:tcP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叶菜根茎类≤</w:t>
            </w:r>
            <w:r>
              <w:rPr>
                <w:sz w:val="21"/>
                <w:u w:val="single"/>
              </w:rPr>
              <w:t>1200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亚硝酸盐（以</w:t>
            </w:r>
            <w:r>
              <w:rPr>
                <w:sz w:val="21"/>
                <w:u w:val="single"/>
              </w:rPr>
              <w:t>NaNO2</w:t>
            </w:r>
            <w:r>
              <w:rPr>
                <w:sz w:val="21"/>
                <w:u w:val="single"/>
              </w:rPr>
              <w:t>计）</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w:t>
            </w:r>
            <w:r>
              <w:rPr>
                <w:sz w:val="21"/>
                <w:u w:val="single"/>
              </w:rPr>
              <w:t>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 xml:space="preserve">1.2 </w:t>
      </w:r>
      <w:r>
        <w:rPr>
          <w:sz w:val="21"/>
        </w:rPr>
        <w:t>蔬菜质量供用标准（利用率）：</w:t>
      </w:r>
    </w:p>
    <w:p>
      <w:pPr>
        <w:pStyle w:val="null3"/>
        <w:ind w:firstLine="420"/>
        <w:jc w:val="both"/>
      </w:pPr>
      <w:r>
        <w:rPr>
          <w:sz w:val="21"/>
        </w:rPr>
        <w:t>叶菜类：白菜类、甘蓝类和绿叶菜类的各种蔬菜。不少于</w:t>
      </w:r>
      <w:r>
        <w:rPr>
          <w:sz w:val="21"/>
        </w:rPr>
        <w:t>95</w:t>
      </w:r>
      <w:r>
        <w:rPr>
          <w:sz w:val="21"/>
        </w:rPr>
        <w:t>％</w:t>
      </w:r>
    </w:p>
    <w:p>
      <w:pPr>
        <w:pStyle w:val="null3"/>
        <w:ind w:firstLine="420"/>
        <w:jc w:val="both"/>
      </w:pPr>
      <w:r>
        <w:rPr>
          <w:sz w:val="21"/>
        </w:rPr>
        <w:t>茄果类：番茄、茄子、甜椒、辣椒等。不少于</w:t>
      </w:r>
      <w:r>
        <w:rPr>
          <w:sz w:val="21"/>
        </w:rPr>
        <w:t>90</w:t>
      </w:r>
      <w:r>
        <w:rPr>
          <w:sz w:val="21"/>
        </w:rPr>
        <w:t>％</w:t>
      </w:r>
    </w:p>
    <w:p>
      <w:pPr>
        <w:pStyle w:val="null3"/>
        <w:ind w:firstLine="420"/>
        <w:jc w:val="both"/>
      </w:pPr>
      <w:r>
        <w:rPr>
          <w:sz w:val="21"/>
        </w:rPr>
        <w:t>瓜类：黄瓜、瓠瓜、越瓜、丝瓜、苦瓜、冬瓜、毛节瓜、南瓜、佛手瓜等。不少于</w:t>
      </w:r>
      <w:r>
        <w:rPr>
          <w:sz w:val="21"/>
        </w:rPr>
        <w:t>90</w:t>
      </w:r>
      <w:r>
        <w:rPr>
          <w:sz w:val="21"/>
        </w:rPr>
        <w:t>％</w:t>
      </w:r>
    </w:p>
    <w:p>
      <w:pPr>
        <w:pStyle w:val="null3"/>
        <w:ind w:firstLine="420"/>
        <w:jc w:val="both"/>
      </w:pPr>
      <w:r>
        <w:rPr>
          <w:sz w:val="21"/>
        </w:rPr>
        <w:t>根菜类：萝卜、胡萝卜、大头菜、芜菁甘蓝等。不少于</w:t>
      </w:r>
      <w:r>
        <w:rPr>
          <w:sz w:val="21"/>
        </w:rPr>
        <w:t>90</w:t>
      </w:r>
      <w:r>
        <w:rPr>
          <w:sz w:val="21"/>
        </w:rPr>
        <w:t>％</w:t>
      </w:r>
    </w:p>
    <w:p>
      <w:pPr>
        <w:pStyle w:val="null3"/>
        <w:ind w:firstLine="420"/>
        <w:jc w:val="both"/>
      </w:pPr>
      <w:r>
        <w:rPr>
          <w:sz w:val="21"/>
        </w:rPr>
        <w:t>薯芋类：马铃薯、薯蓣、芋、姜、豆薯等。不少于</w:t>
      </w:r>
      <w:r>
        <w:rPr>
          <w:sz w:val="21"/>
        </w:rPr>
        <w:t>90</w:t>
      </w:r>
      <w:r>
        <w:rPr>
          <w:sz w:val="21"/>
        </w:rPr>
        <w:t>％</w:t>
      </w:r>
    </w:p>
    <w:p>
      <w:pPr>
        <w:pStyle w:val="null3"/>
        <w:ind w:firstLine="420"/>
        <w:jc w:val="both"/>
      </w:pPr>
      <w:r>
        <w:rPr>
          <w:sz w:val="21"/>
        </w:rPr>
        <w:t>葱蒜类：大葱、分葱、四季葱等。不少于</w:t>
      </w:r>
      <w:r>
        <w:rPr>
          <w:sz w:val="21"/>
        </w:rPr>
        <w:t>90</w:t>
      </w:r>
      <w:r>
        <w:rPr>
          <w:sz w:val="21"/>
        </w:rPr>
        <w:t>％</w:t>
      </w:r>
    </w:p>
    <w:p>
      <w:pPr>
        <w:pStyle w:val="null3"/>
        <w:ind w:firstLine="420"/>
        <w:jc w:val="both"/>
      </w:pPr>
      <w:r>
        <w:rPr>
          <w:sz w:val="21"/>
        </w:rPr>
        <w:t>豆类：豇豆、菜豆、豌豆、蚕豆、刀豆、毛豆、扁豆等。不少于</w:t>
      </w:r>
      <w:r>
        <w:rPr>
          <w:sz w:val="21"/>
        </w:rPr>
        <w:t>95</w:t>
      </w:r>
      <w:r>
        <w:rPr>
          <w:sz w:val="21"/>
        </w:rPr>
        <w:t>％</w:t>
      </w:r>
    </w:p>
    <w:p>
      <w:pPr>
        <w:pStyle w:val="null3"/>
        <w:ind w:firstLine="420"/>
        <w:jc w:val="both"/>
      </w:pPr>
      <w:r>
        <w:rPr>
          <w:sz w:val="21"/>
        </w:rPr>
        <w:t>水生类：茭白、藕、荸荠、慈菇、菱角等。不少于</w:t>
      </w:r>
      <w:r>
        <w:rPr>
          <w:sz w:val="21"/>
        </w:rPr>
        <w:t>90</w:t>
      </w:r>
      <w:r>
        <w:rPr>
          <w:sz w:val="21"/>
        </w:rPr>
        <w:t>％</w:t>
      </w:r>
    </w:p>
    <w:p>
      <w:pPr>
        <w:pStyle w:val="null3"/>
        <w:ind w:firstLine="420"/>
        <w:jc w:val="both"/>
      </w:pPr>
      <w:r>
        <w:rPr>
          <w:sz w:val="21"/>
        </w:rPr>
        <w:t>多年生类：竹笋、黄花菜、芦笋等。不少于</w:t>
      </w:r>
      <w:r>
        <w:rPr>
          <w:sz w:val="21"/>
        </w:rPr>
        <w:t>90</w:t>
      </w:r>
      <w:r>
        <w:rPr>
          <w:sz w:val="21"/>
        </w:rPr>
        <w:t>％</w:t>
      </w:r>
    </w:p>
    <w:p>
      <w:pPr>
        <w:pStyle w:val="null3"/>
        <w:ind w:firstLine="420"/>
        <w:jc w:val="both"/>
      </w:pPr>
      <w:r>
        <w:rPr>
          <w:sz w:val="21"/>
        </w:rPr>
        <w:t>芽苗类：绿豆芽、黄豆芽、豌豆芽、香椿苗等。不少于</w:t>
      </w:r>
      <w:r>
        <w:rPr>
          <w:sz w:val="21"/>
        </w:rPr>
        <w:t>90</w:t>
      </w:r>
      <w:r>
        <w:rPr>
          <w:sz w:val="21"/>
        </w:rPr>
        <w:t>％</w:t>
      </w:r>
    </w:p>
    <w:p>
      <w:pPr>
        <w:pStyle w:val="null3"/>
        <w:ind w:firstLine="420"/>
        <w:jc w:val="both"/>
      </w:pPr>
      <w:r>
        <w:rPr>
          <w:sz w:val="21"/>
        </w:rPr>
        <w:t>菌类：茶树菇、草菇、平菇、鲜冬菇、鸡肶菇等。不少于</w:t>
      </w:r>
      <w:r>
        <w:rPr>
          <w:sz w:val="21"/>
        </w:rPr>
        <w:t>95</w:t>
      </w:r>
      <w:r>
        <w:rPr>
          <w:sz w:val="21"/>
        </w:rPr>
        <w:t>％</w:t>
      </w:r>
    </w:p>
    <w:p>
      <w:pPr>
        <w:pStyle w:val="null3"/>
        <w:ind w:firstLine="420"/>
        <w:jc w:val="both"/>
      </w:pPr>
      <w:r>
        <w:rPr>
          <w:sz w:val="21"/>
        </w:rPr>
        <w:t xml:space="preserve">1.3 </w:t>
      </w:r>
      <w:r>
        <w:rPr>
          <w:sz w:val="21"/>
        </w:rPr>
        <w:t>采购的食品必须符合食品卫生要求。禁止采购无证经营的食品，食品采购必须有检验合格证明。严禁采购有害、有毒、腐烂变质、酸败、霉变、生虫、污垢不洁、混有异物或其他感官性状异常的食品。蔬菜应无损伤、腐烂现象，无寄生虫或已受虫害现象。除干水蔬菜外，均要</w:t>
      </w:r>
      <w:r>
        <w:rPr>
          <w:sz w:val="21"/>
        </w:rPr>
        <w:t>10</w:t>
      </w:r>
      <w:r>
        <w:rPr>
          <w:sz w:val="21"/>
        </w:rPr>
        <w:t>小时内收成的蔬菜，隔日的蔬菜不收。禁止采购超过保质期限的食品。</w:t>
      </w:r>
    </w:p>
    <w:p>
      <w:pPr>
        <w:pStyle w:val="null3"/>
        <w:ind w:firstLine="420"/>
        <w:jc w:val="both"/>
      </w:pPr>
      <w:r>
        <w:rPr>
          <w:sz w:val="21"/>
        </w:rPr>
        <w:t xml:space="preserve">1.4 </w:t>
      </w:r>
      <w:r>
        <w:rPr>
          <w:sz w:val="21"/>
        </w:rPr>
        <w:t>蔬菜重量验收标准为已摘除不可食部分，如烂叶、黄叶、不可食用的根、须及泥沙、杂物等后净重（经整理后，利用率要符合要求），标准如下：</w:t>
      </w:r>
    </w:p>
    <w:p>
      <w:pPr>
        <w:pStyle w:val="null3"/>
        <w:jc w:val="both"/>
      </w:pPr>
      <w:r>
        <w:rPr>
          <w:sz w:val="20"/>
        </w:rPr>
        <w:t xml:space="preserve">    </w:t>
      </w:r>
      <w:r>
        <w:rPr>
          <w:sz w:val="21"/>
        </w:rPr>
        <w:t>①</w:t>
      </w:r>
      <w:r>
        <w:rPr>
          <w:sz w:val="21"/>
        </w:rPr>
        <w:t>香料类，包括葱、蒜、芹菜等，经水洗干净后不带泥沙、杂物，但可保留须根；</w:t>
      </w:r>
    </w:p>
    <w:p>
      <w:pPr>
        <w:pStyle w:val="null3"/>
        <w:jc w:val="both"/>
      </w:pPr>
      <w:r>
        <w:rPr>
          <w:sz w:val="20"/>
        </w:rPr>
        <w:t xml:space="preserve">    </w:t>
      </w:r>
      <w:r>
        <w:rPr>
          <w:sz w:val="21"/>
        </w:rPr>
        <w:t>②</w:t>
      </w:r>
      <w:r>
        <w:rPr>
          <w:sz w:val="21"/>
        </w:rPr>
        <w:t>块根类，包括芋头、土豆、姜、红白萝卜等，去掉经叶，不带泥沙；</w:t>
      </w:r>
    </w:p>
    <w:p>
      <w:pPr>
        <w:pStyle w:val="null3"/>
        <w:jc w:val="both"/>
      </w:pPr>
      <w:r>
        <w:rPr>
          <w:sz w:val="20"/>
        </w:rPr>
        <w:t xml:space="preserve">    </w:t>
      </w:r>
      <w:r>
        <w:rPr>
          <w:sz w:val="21"/>
        </w:rPr>
        <w:t>③</w:t>
      </w:r>
      <w:r>
        <w:rPr>
          <w:sz w:val="21"/>
        </w:rPr>
        <w:t>瓜豆类，包括节瓜、白瓜、青瓜、冬瓜、南瓜、苦瓜、丝瓜、金瓜、豆角、荷兰豆、白豆等，不带茎叶；</w:t>
      </w:r>
    </w:p>
    <w:p>
      <w:pPr>
        <w:pStyle w:val="null3"/>
        <w:jc w:val="both"/>
      </w:pPr>
      <w:r>
        <w:rPr>
          <w:sz w:val="20"/>
        </w:rPr>
        <w:t xml:space="preserve">    </w:t>
      </w:r>
      <w:r>
        <w:rPr>
          <w:sz w:val="21"/>
        </w:rPr>
        <w:t>④</w:t>
      </w:r>
      <w:r>
        <w:rPr>
          <w:sz w:val="21"/>
        </w:rPr>
        <w:t>叶菜类，包括白菜、卷心菜、椰菜、芥菜、通心菜、茼蒿、生菜、菠菜、苋菜、西生菜、芥兰、藤菜、小白菜等，不带枯黄叶；</w:t>
      </w:r>
    </w:p>
    <w:p>
      <w:pPr>
        <w:pStyle w:val="null3"/>
        <w:jc w:val="both"/>
      </w:pPr>
      <w:r>
        <w:rPr>
          <w:sz w:val="20"/>
        </w:rPr>
        <w:t xml:space="preserve">    </w:t>
      </w:r>
      <w:r>
        <w:rPr>
          <w:sz w:val="21"/>
        </w:rPr>
        <w:t>⑤</w:t>
      </w:r>
      <w:r>
        <w:rPr>
          <w:sz w:val="21"/>
        </w:rPr>
        <w:t>花菜类，包括菜花、西兰花等，无根，可保留少量叶柄；</w:t>
      </w:r>
    </w:p>
    <w:p>
      <w:pPr>
        <w:pStyle w:val="null3"/>
        <w:jc w:val="both"/>
      </w:pPr>
      <w:r>
        <w:rPr>
          <w:sz w:val="20"/>
        </w:rPr>
        <w:t xml:space="preserve">    </w:t>
      </w:r>
      <w:r>
        <w:rPr>
          <w:sz w:val="21"/>
        </w:rPr>
        <w:t>⑥</w:t>
      </w:r>
      <w:r>
        <w:rPr>
          <w:sz w:val="21"/>
        </w:rPr>
        <w:t>芽菜类，包括大豆芽、绿豆芽等，无烂茎。</w:t>
      </w:r>
    </w:p>
    <w:p>
      <w:pPr>
        <w:pStyle w:val="null3"/>
        <w:ind w:firstLine="422"/>
        <w:jc w:val="both"/>
      </w:pPr>
      <w:r>
        <w:rPr>
          <w:sz w:val="21"/>
          <w:b/>
        </w:rPr>
        <w:t>2</w:t>
      </w:r>
      <w:r>
        <w:rPr>
          <w:sz w:val="21"/>
          <w:b/>
        </w:rPr>
        <w:t>、大米供用标准与要求：</w:t>
      </w:r>
    </w:p>
    <w:p>
      <w:pPr>
        <w:pStyle w:val="null3"/>
        <w:ind w:firstLine="420"/>
        <w:jc w:val="both"/>
      </w:pPr>
      <w:r>
        <w:rPr>
          <w:sz w:val="21"/>
        </w:rPr>
        <w:t xml:space="preserve">2.1 </w:t>
      </w:r>
      <w:r>
        <w:rPr>
          <w:sz w:val="21"/>
        </w:rPr>
        <w:t>大米的标准：应符合中华人民共和国国家标准或行业标准；如果中华人民共和国没有相关标准的，则采用货物来源国适用的官方标准。这些标准必须是有关机构发布的最新版本的标准。</w:t>
      </w:r>
    </w:p>
    <w:p>
      <w:pPr>
        <w:pStyle w:val="null3"/>
        <w:ind w:firstLine="420"/>
        <w:jc w:val="both"/>
      </w:pPr>
      <w:r>
        <w:rPr>
          <w:sz w:val="21"/>
        </w:rPr>
        <w:t xml:space="preserve">2.2 </w:t>
      </w:r>
      <w:r>
        <w:rPr>
          <w:sz w:val="21"/>
        </w:rPr>
        <w:t>大米质量标准：不完善粒≤</w:t>
      </w:r>
      <w:r>
        <w:rPr>
          <w:sz w:val="21"/>
        </w:rPr>
        <w:t>4%</w:t>
      </w:r>
      <w:r>
        <w:rPr>
          <w:sz w:val="21"/>
        </w:rPr>
        <w:t>，杂质≤</w:t>
      </w:r>
      <w:r>
        <w:rPr>
          <w:sz w:val="21"/>
        </w:rPr>
        <w:t>0.30%</w:t>
      </w:r>
      <w:r>
        <w:rPr>
          <w:sz w:val="21"/>
        </w:rPr>
        <w:t>，碎米粒≤</w:t>
      </w:r>
      <w:r>
        <w:rPr>
          <w:sz w:val="21"/>
        </w:rPr>
        <w:t>25%</w:t>
      </w:r>
      <w:r>
        <w:rPr>
          <w:sz w:val="21"/>
        </w:rPr>
        <w:t>，水分≤</w:t>
      </w:r>
      <w:r>
        <w:rPr>
          <w:sz w:val="21"/>
        </w:rPr>
        <w:t>14.5%</w:t>
      </w:r>
      <w:r>
        <w:rPr>
          <w:sz w:val="21"/>
        </w:rPr>
        <w:t>，黄粒米≤</w:t>
      </w:r>
      <w:r>
        <w:rPr>
          <w:sz w:val="21"/>
        </w:rPr>
        <w:t>1%</w:t>
      </w:r>
      <w:r>
        <w:rPr>
          <w:sz w:val="21"/>
        </w:rPr>
        <w:t>，加工精度为背沟有皮，粒面皮层残留不超过</w:t>
      </w:r>
      <w:r>
        <w:rPr>
          <w:sz w:val="21"/>
        </w:rPr>
        <w:t>1/5</w:t>
      </w:r>
      <w:r>
        <w:rPr>
          <w:sz w:val="21"/>
        </w:rPr>
        <w:t>的占</w:t>
      </w:r>
      <w:r>
        <w:rPr>
          <w:sz w:val="21"/>
        </w:rPr>
        <w:t>80%</w:t>
      </w:r>
      <w:r>
        <w:rPr>
          <w:sz w:val="21"/>
        </w:rPr>
        <w:t>及以上；无污染、无虫害，无异常色泽、气味和口味，无异味或霉变味，无虫蛀结块挂丝或杂质异物，符合国家粮食卫生标准；外包装良好，有</w:t>
      </w:r>
      <w:r>
        <w:rPr>
          <w:sz w:val="21"/>
        </w:rPr>
        <w:t>QS</w:t>
      </w:r>
      <w:r>
        <w:rPr>
          <w:sz w:val="21"/>
        </w:rPr>
        <w:t>标志，标明厂名、品名、重量、生产日期、保质期或保存期，剩余保存期不少于三分之二，质量等级、产品标准号、产品合格证，质量符合大米国家标准（</w:t>
      </w:r>
      <w:r>
        <w:rPr>
          <w:sz w:val="21"/>
        </w:rPr>
        <w:t>GB/T 1354-2018</w:t>
      </w:r>
      <w:r>
        <w:rPr>
          <w:sz w:val="21"/>
        </w:rPr>
        <w:t>）与国家粮食卫生标准（</w:t>
      </w:r>
      <w:r>
        <w:rPr>
          <w:sz w:val="21"/>
        </w:rPr>
        <w:t>GB 2715-2016</w:t>
      </w:r>
      <w:r>
        <w:rPr>
          <w:sz w:val="21"/>
        </w:rPr>
        <w:t>）。</w:t>
      </w:r>
    </w:p>
    <w:p>
      <w:pPr>
        <w:pStyle w:val="null3"/>
        <w:ind w:firstLine="420"/>
        <w:jc w:val="both"/>
      </w:pPr>
      <w:r>
        <w:rPr>
          <w:sz w:val="21"/>
        </w:rPr>
        <w:t xml:space="preserve">2.3 </w:t>
      </w:r>
      <w:r>
        <w:rPr>
          <w:sz w:val="21"/>
        </w:rPr>
        <w:t>大米要求的资质证明：</w:t>
      </w:r>
    </w:p>
    <w:p>
      <w:pPr>
        <w:pStyle w:val="null3"/>
        <w:jc w:val="both"/>
      </w:pPr>
      <w:r>
        <w:rPr>
          <w:sz w:val="20"/>
        </w:rPr>
        <w:t xml:space="preserve">    </w:t>
      </w:r>
      <w:r>
        <w:rPr>
          <w:sz w:val="21"/>
          <w:b/>
        </w:rPr>
        <w:t>生产（供应）企业的资质证明：（首次供应时提供）</w:t>
      </w:r>
    </w:p>
    <w:p>
      <w:pPr>
        <w:pStyle w:val="null3"/>
        <w:jc w:val="both"/>
      </w:pPr>
      <w:r>
        <w:rPr>
          <w:sz w:val="20"/>
        </w:rPr>
        <w:t xml:space="preserve">    </w:t>
      </w:r>
      <w:r>
        <w:rPr>
          <w:sz w:val="21"/>
        </w:rPr>
        <w:t>类别：大米</w:t>
      </w:r>
    </w:p>
    <w:p>
      <w:pPr>
        <w:pStyle w:val="null3"/>
        <w:jc w:val="both"/>
      </w:pPr>
      <w:r>
        <w:rPr>
          <w:sz w:val="20"/>
        </w:rPr>
        <w:t xml:space="preserve">    </w:t>
      </w:r>
      <w:r>
        <w:rPr>
          <w:sz w:val="21"/>
        </w:rPr>
        <w:t>资质证明：《营业执照》《食品生产许可证》；如国家另有规定，则适用其规定。</w:t>
      </w:r>
    </w:p>
    <w:p>
      <w:pPr>
        <w:pStyle w:val="null3"/>
        <w:jc w:val="both"/>
      </w:pPr>
      <w:r>
        <w:rPr>
          <w:sz w:val="20"/>
        </w:rPr>
        <w:t xml:space="preserve">    </w:t>
      </w:r>
      <w:r>
        <w:rPr>
          <w:sz w:val="21"/>
          <w:b/>
        </w:rPr>
        <w:t>产品票证要求：</w:t>
      </w:r>
    </w:p>
    <w:p>
      <w:pPr>
        <w:pStyle w:val="null3"/>
        <w:jc w:val="both"/>
      </w:pPr>
      <w:r>
        <w:rPr>
          <w:sz w:val="20"/>
        </w:rPr>
        <w:t xml:space="preserve">    </w:t>
      </w:r>
      <w:r>
        <w:rPr>
          <w:sz w:val="21"/>
        </w:rPr>
        <w:t>类别：大米</w:t>
      </w:r>
    </w:p>
    <w:p>
      <w:pPr>
        <w:pStyle w:val="null3"/>
        <w:jc w:val="both"/>
      </w:pPr>
      <w:r>
        <w:rPr>
          <w:sz w:val="20"/>
        </w:rPr>
        <w:t xml:space="preserve">    </w:t>
      </w:r>
      <w:r>
        <w:rPr>
          <w:sz w:val="21"/>
        </w:rPr>
        <w:t>产品资质名称、验收索证要求：《产品质量检验报告》，由政府产品质量监督部门出具，每季度一次。《出厂检验报告》交货时提供本批次产品的出厂（库）检验合格报告单。</w:t>
      </w:r>
      <w:r>
        <w:rPr>
          <w:sz w:val="21"/>
          <w:b/>
        </w:rPr>
        <w:t>大米品质标准不低于：</w:t>
      </w:r>
      <w:r>
        <w:rPr>
          <w:sz w:val="21"/>
        </w:rPr>
        <w:t>GB/T 1354-2018</w:t>
      </w:r>
      <w:r>
        <w:rPr>
          <w:sz w:val="21"/>
        </w:rPr>
        <w:t>（大米），</w:t>
      </w:r>
      <w:r>
        <w:rPr>
          <w:sz w:val="21"/>
        </w:rPr>
        <w:t xml:space="preserve"> GB 2715-2016</w:t>
      </w:r>
      <w:r>
        <w:rPr>
          <w:sz w:val="21"/>
        </w:rPr>
        <w:t>（粮食卫生标准）</w:t>
      </w:r>
    </w:p>
    <w:p>
      <w:pPr>
        <w:pStyle w:val="null3"/>
        <w:ind w:firstLine="422"/>
        <w:jc w:val="both"/>
      </w:pPr>
      <w:r>
        <w:rPr>
          <w:sz w:val="21"/>
          <w:b/>
        </w:rPr>
        <w:t>3</w:t>
      </w:r>
      <w:r>
        <w:rPr>
          <w:sz w:val="21"/>
          <w:b/>
        </w:rPr>
        <w:t>、食用油供用质量标准与要求：</w:t>
      </w:r>
    </w:p>
    <w:p>
      <w:pPr>
        <w:pStyle w:val="null3"/>
        <w:ind w:firstLine="420"/>
        <w:jc w:val="both"/>
      </w:pPr>
      <w:r>
        <w:rPr>
          <w:sz w:val="21"/>
        </w:rPr>
        <w:t xml:space="preserve">3.1 </w:t>
      </w:r>
      <w:r>
        <w:rPr>
          <w:sz w:val="21"/>
        </w:rPr>
        <w:t>食用油的基本要求：食用油质量为国家一级标准；基本要求：外包装完好，有</w:t>
      </w:r>
      <w:r>
        <w:rPr>
          <w:sz w:val="21"/>
        </w:rPr>
        <w:t>QS</w:t>
      </w:r>
      <w:r>
        <w:rPr>
          <w:sz w:val="21"/>
        </w:rPr>
        <w:t>标志，标明品名、厂名、重量、生产日期、保质期或保存期限、执行标准，剩余保质期不少于三分之二，具有产品合格证。具有正常植物油的色泽、透明度、气味和滋味，无焦臭、酸败及其他异味。</w:t>
      </w:r>
    </w:p>
    <w:p>
      <w:pPr>
        <w:pStyle w:val="null3"/>
        <w:ind w:firstLine="420"/>
        <w:jc w:val="both"/>
      </w:pPr>
      <w:r>
        <w:rPr>
          <w:sz w:val="21"/>
        </w:rPr>
        <w:t xml:space="preserve">3.2 </w:t>
      </w:r>
      <w:r>
        <w:rPr>
          <w:sz w:val="21"/>
        </w:rPr>
        <w:t>食用油的产品物资证明</w:t>
      </w:r>
    </w:p>
    <w:p>
      <w:pPr>
        <w:pStyle w:val="null3"/>
        <w:jc w:val="both"/>
      </w:pPr>
      <w:r>
        <w:rPr>
          <w:sz w:val="20"/>
        </w:rPr>
        <w:t xml:space="preserve">    </w:t>
      </w:r>
      <w:r>
        <w:rPr>
          <w:sz w:val="21"/>
          <w:b/>
        </w:rPr>
        <w:t>生产（供应）企业的资质证明：（首次供应时提供）</w:t>
      </w:r>
    </w:p>
    <w:p>
      <w:pPr>
        <w:pStyle w:val="null3"/>
        <w:jc w:val="both"/>
      </w:pPr>
      <w:r>
        <w:rPr>
          <w:sz w:val="20"/>
        </w:rPr>
        <w:t xml:space="preserve">    </w:t>
      </w:r>
      <w:r>
        <w:rPr>
          <w:sz w:val="21"/>
        </w:rPr>
        <w:t>类别：食用油</w:t>
      </w:r>
    </w:p>
    <w:p>
      <w:pPr>
        <w:pStyle w:val="null3"/>
        <w:jc w:val="both"/>
      </w:pPr>
      <w:r>
        <w:rPr>
          <w:sz w:val="20"/>
        </w:rPr>
        <w:t xml:space="preserve">    </w:t>
      </w:r>
      <w:r>
        <w:rPr>
          <w:sz w:val="21"/>
        </w:rPr>
        <w:t>资质证明：《营业执照》《食品生产许可证》；如国家另有规定，则适用其规定。</w:t>
      </w:r>
    </w:p>
    <w:p>
      <w:pPr>
        <w:pStyle w:val="null3"/>
        <w:jc w:val="both"/>
      </w:pPr>
      <w:r>
        <w:rPr>
          <w:sz w:val="20"/>
        </w:rPr>
        <w:t xml:space="preserve">    </w:t>
      </w:r>
      <w:r>
        <w:rPr>
          <w:sz w:val="21"/>
          <w:b/>
        </w:rPr>
        <w:t>产品票证要求：</w:t>
      </w:r>
    </w:p>
    <w:p>
      <w:pPr>
        <w:pStyle w:val="null3"/>
        <w:jc w:val="both"/>
      </w:pPr>
      <w:r>
        <w:rPr>
          <w:sz w:val="20"/>
        </w:rPr>
        <w:t xml:space="preserve">    </w:t>
      </w:r>
      <w:r>
        <w:rPr>
          <w:sz w:val="21"/>
        </w:rPr>
        <w:t>类别：食用油</w:t>
      </w:r>
    </w:p>
    <w:p>
      <w:pPr>
        <w:pStyle w:val="null3"/>
        <w:jc w:val="both"/>
      </w:pPr>
      <w:r>
        <w:rPr>
          <w:sz w:val="20"/>
        </w:rPr>
        <w:t xml:space="preserve">    </w:t>
      </w:r>
      <w:r>
        <w:rPr>
          <w:sz w:val="21"/>
          <w:b/>
        </w:rPr>
        <w:t>产品资质名称、验收索证要求：</w:t>
      </w:r>
      <w:r>
        <w:rPr>
          <w:sz w:val="21"/>
        </w:rPr>
        <w:t>《产品质量检验报告》，由政府产品质量监督部门出具，每季度一次；《出厂检验报告》，交货时提供本批次产品的出厂（库）检验合格报告单；</w:t>
      </w:r>
    </w:p>
    <w:p>
      <w:pPr>
        <w:pStyle w:val="null3"/>
        <w:ind w:firstLine="420"/>
        <w:jc w:val="both"/>
      </w:pPr>
      <w:r>
        <w:rPr>
          <w:sz w:val="21"/>
        </w:rPr>
        <w:t xml:space="preserve">3.3 </w:t>
      </w:r>
      <w:r>
        <w:rPr>
          <w:sz w:val="21"/>
        </w:rPr>
        <w:t>乙方承诺所提供的食用油应符合国家卫生标准，保证无异味、无变质；绝不掺水和加矿物质漂白或染色。</w:t>
      </w:r>
    </w:p>
    <w:p>
      <w:pPr>
        <w:pStyle w:val="null3"/>
        <w:ind w:firstLine="420"/>
        <w:jc w:val="both"/>
      </w:pPr>
      <w:r>
        <w:rPr>
          <w:sz w:val="21"/>
        </w:rPr>
        <w:t xml:space="preserve">3.4 </w:t>
      </w:r>
      <w:r>
        <w:rPr>
          <w:sz w:val="21"/>
        </w:rPr>
        <w:t>各类食用油的包装、运输，必须符合食品卫生安全和分级储存的要求，采用具有防盗环或防盗条，不少于</w:t>
      </w:r>
      <w:r>
        <w:rPr>
          <w:sz w:val="21"/>
        </w:rPr>
        <w:t>20</w:t>
      </w:r>
      <w:r>
        <w:rPr>
          <w:sz w:val="21"/>
        </w:rPr>
        <w:t>升的，符合《食用植物油销售包装》</w:t>
      </w:r>
      <w:r>
        <w:rPr>
          <w:sz w:val="21"/>
        </w:rPr>
        <w:t>GB/T17374-2024</w:t>
      </w:r>
      <w:r>
        <w:rPr>
          <w:sz w:val="21"/>
        </w:rPr>
        <w:t>规定的塑料桶包装。</w:t>
      </w:r>
    </w:p>
    <w:p>
      <w:pPr>
        <w:pStyle w:val="null3"/>
        <w:ind w:firstLine="422"/>
        <w:jc w:val="both"/>
      </w:pPr>
      <w:r>
        <w:rPr>
          <w:sz w:val="21"/>
          <w:b/>
        </w:rPr>
        <w:t>4</w:t>
      </w:r>
      <w:r>
        <w:rPr>
          <w:sz w:val="21"/>
          <w:b/>
        </w:rPr>
        <w:t>、冷冻</w:t>
      </w:r>
      <w:r>
        <w:rPr>
          <w:sz w:val="21"/>
          <w:b/>
        </w:rPr>
        <w:t>\</w:t>
      </w:r>
      <w:r>
        <w:rPr>
          <w:sz w:val="21"/>
          <w:b/>
        </w:rPr>
        <w:t>鲜肉类供用质量标准与要求：</w:t>
      </w:r>
    </w:p>
    <w:p>
      <w:pPr>
        <w:pStyle w:val="null3"/>
        <w:ind w:firstLine="420"/>
        <w:jc w:val="both"/>
      </w:pPr>
      <w:r>
        <w:rPr>
          <w:sz w:val="21"/>
        </w:rPr>
        <w:t xml:space="preserve">4.1 </w:t>
      </w:r>
      <w:r>
        <w:rPr>
          <w:sz w:val="21"/>
        </w:rPr>
        <w:t>所提供的冷冻肉须符合国家有关标准，保证无异味、无霉烂变质。冷冻肉供货时需提供当批次有效的动物产品检疫合格证，原件备查。所有货物要求提供冻食品类有关品牌的产品。</w:t>
      </w:r>
    </w:p>
    <w:p>
      <w:pPr>
        <w:pStyle w:val="null3"/>
        <w:ind w:firstLine="420"/>
        <w:jc w:val="both"/>
      </w:pPr>
      <w:r>
        <w:rPr>
          <w:sz w:val="21"/>
        </w:rPr>
        <w:t xml:space="preserve">4.2 </w:t>
      </w:r>
      <w:r>
        <w:rPr>
          <w:sz w:val="21"/>
        </w:rPr>
        <w:t>乙方提供货物应符合下列的《制造商及产品资质证明》：</w:t>
      </w:r>
    </w:p>
    <w:p>
      <w:pPr>
        <w:pStyle w:val="null3"/>
        <w:ind w:firstLine="420"/>
        <w:jc w:val="both"/>
      </w:pPr>
      <w:r>
        <w:rPr>
          <w:sz w:val="21"/>
          <w:b/>
        </w:rPr>
        <w:t>生产（供应）企业的资质证明：（首次供应时提供）</w:t>
      </w:r>
    </w:p>
    <w:p>
      <w:pPr>
        <w:pStyle w:val="null3"/>
        <w:ind w:firstLine="420"/>
        <w:jc w:val="both"/>
      </w:pPr>
      <w:r>
        <w:rPr>
          <w:sz w:val="21"/>
        </w:rPr>
        <w:t>类别：冻肉类</w:t>
      </w:r>
    </w:p>
    <w:p>
      <w:pPr>
        <w:pStyle w:val="null3"/>
        <w:ind w:firstLine="420"/>
        <w:jc w:val="both"/>
      </w:pPr>
      <w:r>
        <w:rPr>
          <w:sz w:val="21"/>
        </w:rPr>
        <w:t>资质证明：《营业执照》《动物防疫合格证》；如国家另有规定，则适用其规定。</w:t>
      </w:r>
    </w:p>
    <w:p>
      <w:pPr>
        <w:pStyle w:val="null3"/>
        <w:ind w:firstLine="420"/>
        <w:jc w:val="both"/>
      </w:pPr>
      <w:r>
        <w:rPr>
          <w:sz w:val="21"/>
        </w:rPr>
        <w:t>类别：肉制品</w:t>
      </w:r>
    </w:p>
    <w:p>
      <w:pPr>
        <w:pStyle w:val="null3"/>
        <w:ind w:firstLine="420"/>
        <w:jc w:val="both"/>
      </w:pPr>
      <w:r>
        <w:rPr>
          <w:sz w:val="21"/>
        </w:rPr>
        <w:t>资质证明：《营业执照》《食品生产许可证》；如国家另有规定，则适用其规定。</w:t>
      </w:r>
    </w:p>
    <w:p>
      <w:pPr>
        <w:pStyle w:val="null3"/>
        <w:ind w:firstLine="420"/>
        <w:jc w:val="both"/>
      </w:pPr>
      <w:r>
        <w:rPr>
          <w:sz w:val="21"/>
        </w:rPr>
        <w:t>类别：水产品</w:t>
      </w:r>
    </w:p>
    <w:p>
      <w:pPr>
        <w:pStyle w:val="null3"/>
        <w:ind w:firstLine="420"/>
        <w:jc w:val="both"/>
      </w:pPr>
      <w:r>
        <w:rPr>
          <w:sz w:val="21"/>
        </w:rPr>
        <w:t>资质证明：《营业执照》；如国家另有规定，则适用其规定。</w:t>
      </w:r>
    </w:p>
    <w:p>
      <w:pPr>
        <w:pStyle w:val="null3"/>
        <w:ind w:firstLine="422"/>
        <w:jc w:val="both"/>
      </w:pPr>
      <w:r>
        <w:rPr>
          <w:sz w:val="21"/>
          <w:b/>
        </w:rPr>
        <w:t>产品票证要求：</w:t>
      </w:r>
    </w:p>
    <w:p>
      <w:pPr>
        <w:pStyle w:val="null3"/>
        <w:ind w:firstLine="420"/>
        <w:jc w:val="both"/>
      </w:pPr>
      <w:r>
        <w:rPr>
          <w:sz w:val="21"/>
        </w:rPr>
        <w:t>类别：猪、牛肉类，家禽类</w:t>
      </w:r>
    </w:p>
    <w:p>
      <w:pPr>
        <w:pStyle w:val="null3"/>
        <w:ind w:firstLine="420"/>
        <w:jc w:val="both"/>
      </w:pPr>
      <w:r>
        <w:rPr>
          <w:sz w:val="21"/>
        </w:rPr>
        <w:t>产品资质名称、验收索证要求：</w:t>
      </w:r>
      <w:r>
        <w:rPr>
          <w:sz w:val="21"/>
        </w:rPr>
        <w:t>1</w:t>
      </w:r>
      <w:r>
        <w:rPr>
          <w:sz w:val="21"/>
        </w:rPr>
        <w:t>、《出县境动物产品检疫合格证》由政府动植物检疫部门出具，用于跨区销售检查。</w:t>
      </w:r>
      <w:r>
        <w:rPr>
          <w:sz w:val="21"/>
        </w:rPr>
        <w:t>2</w:t>
      </w:r>
      <w:r>
        <w:rPr>
          <w:sz w:val="21"/>
        </w:rPr>
        <w:t>、《产品合格证》交货时提供本批次产品的出厂（库）检验合格证明，随车同行。</w:t>
      </w:r>
    </w:p>
    <w:p>
      <w:pPr>
        <w:pStyle w:val="null3"/>
        <w:ind w:firstLine="420"/>
        <w:jc w:val="both"/>
      </w:pPr>
      <w:r>
        <w:rPr>
          <w:sz w:val="21"/>
        </w:rPr>
        <w:t>类别：肉制品</w:t>
      </w:r>
    </w:p>
    <w:p>
      <w:pPr>
        <w:pStyle w:val="null3"/>
        <w:ind w:firstLine="420"/>
        <w:jc w:val="both"/>
      </w:pPr>
      <w:r>
        <w:rPr>
          <w:sz w:val="21"/>
        </w:rPr>
        <w:t>产品资质名称、验收索证要求：</w:t>
      </w:r>
      <w:r>
        <w:rPr>
          <w:sz w:val="21"/>
        </w:rPr>
        <w:t>1</w:t>
      </w:r>
      <w:r>
        <w:rPr>
          <w:sz w:val="21"/>
        </w:rPr>
        <w:t>、《卫生检疫报告》由政府疾控部门或卫生检疫部门出具（半年内有效）；</w:t>
      </w:r>
      <w:r>
        <w:rPr>
          <w:sz w:val="21"/>
        </w:rPr>
        <w:t>2</w:t>
      </w:r>
      <w:r>
        <w:rPr>
          <w:sz w:val="21"/>
        </w:rPr>
        <w:t>、《产品合格证》交货时提供本批次产品的出厂（库）检验合格证明，随车同行。</w:t>
      </w:r>
    </w:p>
    <w:p>
      <w:pPr>
        <w:pStyle w:val="null3"/>
        <w:ind w:firstLine="420"/>
        <w:jc w:val="both"/>
      </w:pPr>
      <w:r>
        <w:rPr>
          <w:sz w:val="21"/>
        </w:rPr>
        <w:t>类别：水产品</w:t>
      </w:r>
    </w:p>
    <w:p>
      <w:pPr>
        <w:pStyle w:val="null3"/>
        <w:ind w:firstLine="420"/>
        <w:jc w:val="both"/>
      </w:pPr>
      <w:r>
        <w:rPr>
          <w:sz w:val="21"/>
        </w:rPr>
        <w:t>产品资质名称、验收索证要求：贮存地的出入库检疫证明，水产品成型标准为个体单独冷冻成型。交货时提供本批次产品的出厂（库）检验合格证明。</w:t>
      </w:r>
    </w:p>
    <w:p>
      <w:pPr>
        <w:pStyle w:val="null3"/>
        <w:ind w:firstLine="422"/>
        <w:jc w:val="both"/>
      </w:pPr>
      <w:r>
        <w:rPr>
          <w:sz w:val="21"/>
          <w:b/>
        </w:rPr>
        <w:t>5</w:t>
      </w:r>
      <w:r>
        <w:rPr>
          <w:sz w:val="21"/>
          <w:b/>
        </w:rPr>
        <w:t>、原配料及其他材料供用质量要求</w:t>
      </w:r>
    </w:p>
    <w:p>
      <w:pPr>
        <w:pStyle w:val="null3"/>
        <w:ind w:firstLine="420"/>
        <w:jc w:val="both"/>
      </w:pPr>
      <w:r>
        <w:rPr>
          <w:sz w:val="21"/>
        </w:rPr>
        <w:t xml:space="preserve">5.1 </w:t>
      </w:r>
      <w:r>
        <w:rPr>
          <w:sz w:val="21"/>
        </w:rPr>
        <w:t>供应要求的资质证明：</w:t>
      </w:r>
    </w:p>
    <w:p>
      <w:pPr>
        <w:pStyle w:val="null3"/>
        <w:ind w:firstLine="422"/>
        <w:jc w:val="both"/>
      </w:pPr>
      <w:r>
        <w:rPr>
          <w:sz w:val="21"/>
          <w:b/>
        </w:rPr>
        <w:t>生产（供应）企业的资质证明：（首次供应时提供）</w:t>
      </w:r>
    </w:p>
    <w:p>
      <w:pPr>
        <w:pStyle w:val="null3"/>
        <w:ind w:firstLine="420"/>
        <w:jc w:val="both"/>
      </w:pPr>
      <w:r>
        <w:rPr>
          <w:sz w:val="21"/>
        </w:rPr>
        <w:t>类别：副食品</w:t>
      </w:r>
    </w:p>
    <w:p>
      <w:pPr>
        <w:pStyle w:val="null3"/>
        <w:ind w:firstLine="420"/>
        <w:jc w:val="both"/>
      </w:pPr>
      <w:r>
        <w:rPr>
          <w:sz w:val="21"/>
        </w:rPr>
        <w:t>资质证明：《营业执照》</w:t>
      </w:r>
    </w:p>
    <w:p>
      <w:pPr>
        <w:pStyle w:val="null3"/>
        <w:ind w:firstLine="422"/>
        <w:jc w:val="both"/>
      </w:pPr>
      <w:r>
        <w:rPr>
          <w:sz w:val="21"/>
          <w:b/>
        </w:rPr>
        <w:t>产品票证要求：</w:t>
      </w:r>
    </w:p>
    <w:p>
      <w:pPr>
        <w:pStyle w:val="null3"/>
        <w:ind w:firstLine="420"/>
        <w:jc w:val="both"/>
      </w:pPr>
      <w:r>
        <w:rPr>
          <w:sz w:val="21"/>
        </w:rPr>
        <w:t>类别：副食品</w:t>
      </w:r>
    </w:p>
    <w:p>
      <w:pPr>
        <w:pStyle w:val="null3"/>
        <w:ind w:firstLine="420"/>
        <w:jc w:val="both"/>
      </w:pPr>
      <w:r>
        <w:rPr>
          <w:sz w:val="21"/>
        </w:rPr>
        <w:t>产品资质名称、验收索证要求：货物清单、加盖供应商公章的货物清单（送货单）</w:t>
      </w:r>
    </w:p>
    <w:p>
      <w:pPr>
        <w:pStyle w:val="null3"/>
        <w:ind w:firstLine="420"/>
        <w:jc w:val="both"/>
      </w:pPr>
      <w:r>
        <w:rPr>
          <w:sz w:val="21"/>
        </w:rPr>
        <w:t xml:space="preserve">5.2 </w:t>
      </w:r>
      <w:r>
        <w:rPr>
          <w:sz w:val="21"/>
        </w:rPr>
        <w:t>供应和管理要求</w:t>
      </w:r>
    </w:p>
    <w:p>
      <w:pPr>
        <w:pStyle w:val="null3"/>
        <w:ind w:firstLine="420"/>
        <w:jc w:val="both"/>
      </w:pPr>
      <w:r>
        <w:rPr>
          <w:sz w:val="21"/>
        </w:rPr>
        <w:t>采购的副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ind w:firstLine="422"/>
        <w:jc w:val="both"/>
      </w:pPr>
      <w:r>
        <w:rPr>
          <w:sz w:val="21"/>
          <w:b/>
        </w:rPr>
        <w:t>（三）食品安全保障措施</w:t>
      </w:r>
    </w:p>
    <w:p>
      <w:pPr>
        <w:pStyle w:val="null3"/>
        <w:ind w:firstLine="420"/>
        <w:jc w:val="both"/>
      </w:pPr>
      <w:r>
        <w:rPr>
          <w:sz w:val="21"/>
        </w:rPr>
        <w:t>1</w:t>
      </w:r>
      <w:r>
        <w:rPr>
          <w:sz w:val="21"/>
        </w:rPr>
        <w:t>、乙方必须遵守国家规定的《中华人民共和国食品安全法》《中华人民共和国农产品质量安全法》等法律和行政法规的规定，严禁配送假冒、变质、过期的农副产品。</w:t>
      </w:r>
    </w:p>
    <w:p>
      <w:pPr>
        <w:pStyle w:val="null3"/>
        <w:ind w:firstLine="420"/>
        <w:jc w:val="both"/>
      </w:pPr>
      <w:r>
        <w:rPr>
          <w:sz w:val="21"/>
        </w:rPr>
        <w:t>2</w:t>
      </w:r>
      <w:r>
        <w:rPr>
          <w:sz w:val="21"/>
        </w:rPr>
        <w:t>、乙方须对甲方购买的食品分类用器具装载，不得混装，运输过程应采取相应的保鲜防护措施。</w:t>
      </w:r>
    </w:p>
    <w:p>
      <w:pPr>
        <w:pStyle w:val="null3"/>
        <w:ind w:firstLine="420"/>
        <w:jc w:val="both"/>
      </w:pPr>
      <w:r>
        <w:rPr>
          <w:sz w:val="21"/>
        </w:rPr>
        <w:t>3</w:t>
      </w:r>
      <w:r>
        <w:rPr>
          <w:sz w:val="21"/>
        </w:rPr>
        <w:t>、甲方应做好食堂食品加工卫生及食品留样与保鲜工作以便出现食物中毒事件好区分责任。</w:t>
      </w:r>
    </w:p>
    <w:p>
      <w:pPr>
        <w:pStyle w:val="null3"/>
        <w:ind w:firstLine="420"/>
        <w:jc w:val="both"/>
      </w:pPr>
      <w:r>
        <w:rPr>
          <w:sz w:val="21"/>
        </w:rPr>
        <w:t>4</w:t>
      </w:r>
      <w:r>
        <w:rPr>
          <w:sz w:val="21"/>
        </w:rPr>
        <w:t>、如乙方所送的食品引起食用的人身体不适、发生食物中毒等问题，经质量检验部门确定后是乙方的责任，由乙方承担全部经济赔偿与法律责任。</w:t>
      </w:r>
    </w:p>
    <w:p>
      <w:pPr>
        <w:pStyle w:val="null3"/>
        <w:ind w:firstLine="420"/>
        <w:jc w:val="both"/>
      </w:pPr>
      <w:r>
        <w:rPr>
          <w:sz w:val="21"/>
        </w:rPr>
        <w:t>5</w:t>
      </w:r>
      <w:r>
        <w:rPr>
          <w:sz w:val="21"/>
        </w:rPr>
        <w:t>、乙方应当依据国家有关法律法规要求建立健全各项管理制度，包括有效的质量管理体系认证，有效的环境管理体系认证，有效的职业健康安全管理体系认证，有效的食品安全管理体系认证证书，危害分析与关键控制点（</w:t>
      </w:r>
      <w:r>
        <w:rPr>
          <w:sz w:val="21"/>
        </w:rPr>
        <w:t>HACCP</w:t>
      </w:r>
      <w:r>
        <w:rPr>
          <w:sz w:val="21"/>
        </w:rPr>
        <w:t>）体系认证。</w:t>
      </w:r>
    </w:p>
    <w:p>
      <w:pPr>
        <w:pStyle w:val="null3"/>
        <w:ind w:firstLine="420"/>
        <w:jc w:val="both"/>
      </w:pPr>
      <w:r>
        <w:rPr>
          <w:sz w:val="21"/>
        </w:rPr>
        <w:t>6</w:t>
      </w:r>
      <w:r>
        <w:rPr>
          <w:sz w:val="21"/>
        </w:rPr>
        <w:t>、乙方必须保证食品安全，并购买食品安全责任险，保额不低于</w:t>
      </w:r>
      <w:r>
        <w:rPr>
          <w:sz w:val="21"/>
        </w:rPr>
        <w:t>1000</w:t>
      </w:r>
      <w:r>
        <w:rPr>
          <w:sz w:val="21"/>
        </w:rPr>
        <w:t>万元。</w:t>
      </w:r>
    </w:p>
    <w:p>
      <w:pPr>
        <w:pStyle w:val="null3"/>
        <w:ind w:firstLine="422"/>
        <w:jc w:val="both"/>
      </w:pPr>
      <w:r>
        <w:rPr>
          <w:sz w:val="21"/>
          <w:b/>
        </w:rPr>
        <w:t>（四）定价方式</w:t>
      </w:r>
    </w:p>
    <w:p>
      <w:pPr>
        <w:pStyle w:val="null3"/>
        <w:ind w:firstLine="420"/>
        <w:jc w:val="both"/>
      </w:pPr>
      <w:r>
        <w:rPr>
          <w:sz w:val="21"/>
        </w:rPr>
        <w:t>1</w:t>
      </w:r>
      <w:r>
        <w:rPr>
          <w:sz w:val="21"/>
        </w:rPr>
        <w:t>、原则上双方每星期协商确定一次价格，乙方须每周一向甲方提供本周的价格表，经甲方签字确认后开始执行。</w:t>
      </w:r>
    </w:p>
    <w:p>
      <w:pPr>
        <w:pStyle w:val="null3"/>
        <w:ind w:firstLine="420"/>
        <w:jc w:val="both"/>
      </w:pPr>
      <w:r>
        <w:rPr>
          <w:sz w:val="21"/>
        </w:rPr>
        <w:t>2</w:t>
      </w:r>
      <w:r>
        <w:rPr>
          <w:sz w:val="21"/>
        </w:rPr>
        <w:t>、若遇台风、暴雨等意外原因造成的个别品种价格需临时调整，乙方应通知甲方，并征得甲方同意后方可调整，每次送菜按通知价格计算。</w:t>
      </w:r>
    </w:p>
    <w:p>
      <w:pPr>
        <w:pStyle w:val="null3"/>
        <w:ind w:firstLine="420"/>
        <w:jc w:val="both"/>
      </w:pPr>
      <w:r>
        <w:rPr>
          <w:sz w:val="21"/>
        </w:rPr>
        <w:t>3</w:t>
      </w:r>
      <w:r>
        <w:rPr>
          <w:sz w:val="21"/>
        </w:rPr>
        <w:t>、所有配送物料价格按照广州市的规定执行，每周双方定价一次，原则上每周的周日商讨确定下一周期各项物料的供货价格。甲方可根据乙方的报价组织市场调查，所有物品的价格均以定价当日广州市菜篮子报价中心公布的价格乘以成交折扣率为参考价格，乙方的定价不得高于下浮后的参考价格。若广州市菜篮子报价中心没有的产品价格信息以广州市价格信息网为准，若广州市菜篮子价格信息和广州市价格信息网中没有或近期没有的个别物品，则双方参考周边市场零售价结合成交折扣后协商确定。</w:t>
      </w:r>
    </w:p>
    <w:p>
      <w:pPr>
        <w:pStyle w:val="null3"/>
        <w:ind w:firstLine="420"/>
        <w:jc w:val="both"/>
      </w:pPr>
      <w:r>
        <w:rPr>
          <w:sz w:val="21"/>
        </w:rPr>
        <w:t>广州市发展和改革委员会</w:t>
      </w:r>
      <w:r>
        <w:rPr>
          <w:sz w:val="21"/>
        </w:rPr>
        <w:t>(http://fgw.gz.gov.cn/)</w:t>
      </w:r>
      <w:r>
        <w:rPr>
          <w:sz w:val="21"/>
        </w:rPr>
        <w:t>未公布的品种，则参照周边农贸市场同类及相近品种产品平均市场价。若仍无法参照同类及相近品种产品的，由乙方与甲方双方共同调研的价格为基准。</w:t>
      </w:r>
    </w:p>
    <w:p>
      <w:pPr>
        <w:pStyle w:val="null3"/>
        <w:ind w:firstLine="420"/>
        <w:jc w:val="both"/>
      </w:pPr>
      <w:r>
        <w:rPr>
          <w:sz w:val="21"/>
        </w:rPr>
        <w:t>4</w:t>
      </w:r>
      <w:r>
        <w:rPr>
          <w:sz w:val="21"/>
        </w:rPr>
        <w:t>、粮油、干货、副食品类、厨房用品类食材供应时价格不得高于甲方周边三公里范围内的超市零售价格，且价格须经双方协商一致认可。购买数量按甲方实际采购量为准。</w:t>
      </w:r>
    </w:p>
    <w:p>
      <w:pPr>
        <w:pStyle w:val="null3"/>
        <w:ind w:firstLine="422"/>
        <w:jc w:val="both"/>
      </w:pPr>
      <w:r>
        <w:rPr>
          <w:sz w:val="21"/>
          <w:b/>
        </w:rPr>
        <w:t>（五）交货及运输</w:t>
      </w:r>
    </w:p>
    <w:p>
      <w:pPr>
        <w:pStyle w:val="null3"/>
        <w:ind w:firstLine="420"/>
        <w:jc w:val="both"/>
      </w:pPr>
      <w:r>
        <w:rPr>
          <w:sz w:val="21"/>
        </w:rPr>
        <w:t>1</w:t>
      </w:r>
      <w:r>
        <w:rPr>
          <w:sz w:val="21"/>
        </w:rPr>
        <w:t>、乙方保证甲方所订配送食材时间，保证在每天早上</w:t>
      </w:r>
      <w:r>
        <w:rPr>
          <w:sz w:val="21"/>
        </w:rPr>
        <w:t>7:00</w:t>
      </w:r>
      <w:r>
        <w:rPr>
          <w:sz w:val="21"/>
        </w:rPr>
        <w:t>前完成当天食材的配送，如乙方超时配送的，每超时一个小时按当日货款的</w:t>
      </w:r>
      <w:r>
        <w:rPr>
          <w:sz w:val="21"/>
        </w:rPr>
        <w:t>1%</w:t>
      </w:r>
      <w:r>
        <w:rPr>
          <w:sz w:val="21"/>
        </w:rPr>
        <w:t>支付违约金；如乙方当天未配送的，按当日货款的</w:t>
      </w:r>
      <w:r>
        <w:rPr>
          <w:sz w:val="21"/>
        </w:rPr>
        <w:t>10%</w:t>
      </w:r>
      <w:r>
        <w:rPr>
          <w:sz w:val="21"/>
        </w:rPr>
        <w:t>支付违约金，违约金从月底结算费用中扣减，本违约责任为单次当日违约责任，与本合同约定的其他违约责任不相冲突。</w:t>
      </w:r>
    </w:p>
    <w:p>
      <w:pPr>
        <w:pStyle w:val="null3"/>
        <w:ind w:firstLine="420"/>
        <w:jc w:val="both"/>
      </w:pPr>
      <w:r>
        <w:rPr>
          <w:sz w:val="21"/>
        </w:rPr>
        <w:t>2</w:t>
      </w:r>
      <w:r>
        <w:rPr>
          <w:sz w:val="21"/>
        </w:rPr>
        <w:t>、乙方运输车辆内外必须清洁干净，无污渍，无异味。</w:t>
      </w:r>
    </w:p>
    <w:p>
      <w:pPr>
        <w:pStyle w:val="null3"/>
        <w:ind w:firstLine="420"/>
        <w:jc w:val="both"/>
      </w:pPr>
      <w:r>
        <w:rPr>
          <w:sz w:val="21"/>
        </w:rPr>
        <w:t>3</w:t>
      </w:r>
      <w:r>
        <w:rPr>
          <w:sz w:val="21"/>
        </w:rPr>
        <w:t>、如甲方需要临时增加补货，甲方须提前两小时通知乙方，乙方须尽力配合。</w:t>
      </w:r>
    </w:p>
    <w:p>
      <w:pPr>
        <w:pStyle w:val="null3"/>
        <w:ind w:firstLine="420"/>
        <w:jc w:val="both"/>
      </w:pPr>
      <w:r>
        <w:rPr>
          <w:sz w:val="21"/>
        </w:rPr>
        <w:t>4</w:t>
      </w:r>
      <w:r>
        <w:rPr>
          <w:sz w:val="21"/>
        </w:rPr>
        <w:t>、如遇不可抗力因素而造成配送延误时，乙方应提前通知甲方，并配合甲方共同解决。</w:t>
      </w:r>
    </w:p>
    <w:p>
      <w:pPr>
        <w:pStyle w:val="null3"/>
        <w:ind w:firstLine="422"/>
        <w:jc w:val="both"/>
      </w:pPr>
      <w:r>
        <w:rPr>
          <w:sz w:val="21"/>
          <w:b/>
        </w:rPr>
        <w:t>（六）器具保管</w:t>
      </w:r>
    </w:p>
    <w:p>
      <w:pPr>
        <w:pStyle w:val="null3"/>
        <w:ind w:firstLine="420"/>
        <w:jc w:val="both"/>
      </w:pPr>
      <w:r>
        <w:rPr>
          <w:sz w:val="21"/>
        </w:rPr>
        <w:t>甲方应妥善保管好乙方配送专用的器具</w:t>
      </w:r>
      <w:r>
        <w:rPr>
          <w:sz w:val="21"/>
        </w:rPr>
        <w:t>(</w:t>
      </w:r>
      <w:r>
        <w:rPr>
          <w:sz w:val="21"/>
        </w:rPr>
        <w:t>包括菜筐、保鲜桶、油桶、洗洁精桶、豆腐板、充氧机等</w:t>
      </w:r>
      <w:r>
        <w:rPr>
          <w:sz w:val="21"/>
        </w:rPr>
        <w:t>)</w:t>
      </w:r>
      <w:r>
        <w:rPr>
          <w:sz w:val="21"/>
        </w:rPr>
        <w:t>，如果甲方有丢失或损坏，甲方应根据器具现值进行赔偿。</w:t>
      </w:r>
    </w:p>
    <w:p>
      <w:pPr>
        <w:pStyle w:val="null3"/>
        <w:ind w:firstLine="422"/>
        <w:jc w:val="both"/>
      </w:pPr>
      <w:r>
        <w:rPr>
          <w:sz w:val="21"/>
          <w:b/>
        </w:rPr>
        <w:t>（七）问题及意见</w:t>
      </w:r>
    </w:p>
    <w:p>
      <w:pPr>
        <w:pStyle w:val="null3"/>
        <w:ind w:firstLine="420"/>
        <w:jc w:val="both"/>
      </w:pPr>
      <w:r>
        <w:rPr>
          <w:sz w:val="21"/>
        </w:rPr>
        <w:t>甲方对乙方送菜若有任何意见，可随时向乙方反映，乙方应及时改进，否则，甲方有权单方解除合同；任何一方终止合作须提前三天通知对方。</w:t>
      </w:r>
    </w:p>
    <w:p>
      <w:pPr>
        <w:pStyle w:val="null3"/>
        <w:ind w:firstLine="422"/>
        <w:jc w:val="both"/>
      </w:pPr>
      <w:r>
        <w:rPr>
          <w:sz w:val="21"/>
          <w:b/>
        </w:rPr>
        <w:t>（八）乙方承诺对有可能发生的突发性事件和突发性公共卫生事件必须制订应急预案并定期演练，相关费用包含在合同价款中。因甲方工作需要，临时性的增加工作，乙方应合理调配工作，不得向甲方额外申请费用。服务期内，乙方因提供的食物食材有问题而出现相关损害等负面情况的，事故处理及一切责任均由乙方承担。</w:t>
      </w:r>
    </w:p>
    <w:p>
      <w:pPr>
        <w:pStyle w:val="null3"/>
        <w:jc w:val="both"/>
      </w:pPr>
      <w:r>
        <w:rPr>
          <w:sz w:val="21"/>
          <w:b/>
        </w:rPr>
        <w:t>三、验收要求</w:t>
      </w:r>
    </w:p>
    <w:p>
      <w:pPr>
        <w:pStyle w:val="null3"/>
        <w:ind w:firstLine="422"/>
        <w:jc w:val="both"/>
      </w:pPr>
      <w:r>
        <w:rPr>
          <w:sz w:val="21"/>
          <w:b/>
        </w:rPr>
        <w:t>（一）验收流程</w:t>
      </w:r>
    </w:p>
    <w:p>
      <w:pPr>
        <w:pStyle w:val="null3"/>
        <w:ind w:firstLine="420"/>
        <w:jc w:val="both"/>
      </w:pPr>
      <w:r>
        <w:rPr>
          <w:sz w:val="21"/>
        </w:rPr>
        <w:t>1</w:t>
      </w:r>
      <w:r>
        <w:rPr>
          <w:sz w:val="21"/>
        </w:rPr>
        <w:t>、做好卸货前的检查。双方验收人员卸货前应对场地和验收设备做好准备，并对物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ind w:firstLine="420"/>
        <w:jc w:val="both"/>
      </w:pPr>
      <w:r>
        <w:rPr>
          <w:sz w:val="21"/>
        </w:rPr>
        <w:t>2</w:t>
      </w:r>
      <w:r>
        <w:rPr>
          <w:sz w:val="21"/>
        </w:rPr>
        <w:t>、采取现场验收的方式，双方验收人员应认真检查物资的质量，按索票——验证——抽查——过磅——入库的程序完成验收，乙方可提供原件的留原件，原件只有一份而无法提供给甲方的，查验原件后索取复印件留存。</w:t>
      </w:r>
    </w:p>
    <w:p>
      <w:pPr>
        <w:pStyle w:val="null3"/>
        <w:ind w:firstLine="420"/>
        <w:jc w:val="both"/>
      </w:pPr>
      <w:r>
        <w:rPr>
          <w:sz w:val="21"/>
        </w:rPr>
        <w:t>3</w:t>
      </w:r>
      <w:r>
        <w:rPr>
          <w:sz w:val="21"/>
        </w:rPr>
        <w:t>、每批次每种货物均抽查验收，对数量在五十箱以上（含五十箱）的抽查率为</w:t>
      </w:r>
      <w:r>
        <w:rPr>
          <w:sz w:val="21"/>
        </w:rPr>
        <w:t>10%</w:t>
      </w:r>
      <w:r>
        <w:rPr>
          <w:sz w:val="21"/>
        </w:rPr>
        <w:t>，五十箱以下的抽查率为</w:t>
      </w:r>
      <w:r>
        <w:rPr>
          <w:sz w:val="21"/>
        </w:rPr>
        <w:t>15%</w:t>
      </w:r>
      <w:r>
        <w:rPr>
          <w:sz w:val="21"/>
        </w:rPr>
        <w:t>。</w:t>
      </w:r>
    </w:p>
    <w:p>
      <w:pPr>
        <w:pStyle w:val="null3"/>
        <w:ind w:firstLine="420"/>
        <w:jc w:val="both"/>
      </w:pPr>
      <w:r>
        <w:rPr>
          <w:sz w:val="21"/>
        </w:rPr>
        <w:t>4</w:t>
      </w:r>
      <w:r>
        <w:rPr>
          <w:sz w:val="21"/>
        </w:rPr>
        <w:t>、验收人员应按采购文件及本合同约定的产品质量要求对货物质量进行抽查，比较相关文件，以确保食品品种符合要求。如确定有所差异，应即刻通知送货人员。如发现食品有损坏的情况，应在相关单据上记录所有损坏情况，并对货物损坏情况进行拍照并存档。对于食品验收的全部信息数据，甲方使用单位验收人员应和乙方送货人员一起确认，并保留双方签字单据。</w:t>
      </w:r>
    </w:p>
    <w:p>
      <w:pPr>
        <w:pStyle w:val="null3"/>
        <w:ind w:firstLine="420"/>
        <w:jc w:val="both"/>
      </w:pPr>
      <w:r>
        <w:rPr>
          <w:sz w:val="21"/>
        </w:rPr>
        <w:t>5</w:t>
      </w:r>
      <w:r>
        <w:rPr>
          <w:sz w:val="21"/>
        </w:rPr>
        <w:t>、抽查发现食品安全质量问题的处理：</w:t>
      </w:r>
    </w:p>
    <w:p>
      <w:pPr>
        <w:pStyle w:val="null3"/>
        <w:ind w:firstLine="420"/>
        <w:jc w:val="both"/>
      </w:pPr>
      <w:r>
        <w:rPr>
          <w:sz w:val="21"/>
        </w:rPr>
        <w:t>（</w:t>
      </w:r>
      <w:r>
        <w:rPr>
          <w:sz w:val="21"/>
        </w:rPr>
        <w:t>1</w:t>
      </w:r>
      <w:r>
        <w:rPr>
          <w:sz w:val="21"/>
        </w:rPr>
        <w:t>）对危及人身安全的食品质量问题采取零容忍措施，一经发现，当日所送同批次产品全部退货，如水产品中发现河豚鱼，发现腐败变质肉类等；</w:t>
      </w:r>
    </w:p>
    <w:p>
      <w:pPr>
        <w:pStyle w:val="null3"/>
        <w:ind w:firstLine="420"/>
        <w:jc w:val="both"/>
      </w:pPr>
      <w:r>
        <w:rPr>
          <w:sz w:val="21"/>
        </w:rPr>
        <w:t>（</w:t>
      </w:r>
      <w:r>
        <w:rPr>
          <w:sz w:val="21"/>
        </w:rPr>
        <w:t>2</w:t>
      </w:r>
      <w:r>
        <w:rPr>
          <w:sz w:val="21"/>
        </w:rPr>
        <w:t>）若抽查未发现问题，而在加工食用前发现部分产品质量问题，应立即通知乙方，将问题产品退货处理。</w:t>
      </w:r>
    </w:p>
    <w:p>
      <w:pPr>
        <w:pStyle w:val="null3"/>
        <w:ind w:firstLine="420"/>
        <w:jc w:val="both"/>
      </w:pPr>
      <w:r>
        <w:rPr>
          <w:sz w:val="21"/>
        </w:rPr>
        <w:t>6</w:t>
      </w:r>
      <w:r>
        <w:rPr>
          <w:sz w:val="21"/>
        </w:rPr>
        <w:t>、抽查发现资质证照不全问题的处理：</w:t>
      </w:r>
    </w:p>
    <w:p>
      <w:pPr>
        <w:pStyle w:val="null3"/>
        <w:ind w:firstLine="420"/>
        <w:jc w:val="both"/>
      </w:pPr>
      <w:r>
        <w:rPr>
          <w:sz w:val="21"/>
        </w:rPr>
        <w:t>（</w:t>
      </w:r>
      <w:r>
        <w:rPr>
          <w:sz w:val="21"/>
        </w:rPr>
        <w:t>1</w:t>
      </w:r>
      <w:r>
        <w:rPr>
          <w:sz w:val="21"/>
        </w:rPr>
        <w:t>）畜禽冻肉类整批产品无政府部门出具的动植物检疫合格证明和随车跟肉联厂“放心肉”证的全部退货；</w:t>
      </w:r>
    </w:p>
    <w:p>
      <w:pPr>
        <w:pStyle w:val="null3"/>
        <w:ind w:firstLine="420"/>
        <w:jc w:val="both"/>
      </w:pPr>
      <w:r>
        <w:rPr>
          <w:sz w:val="21"/>
        </w:rPr>
        <w:t>（</w:t>
      </w:r>
      <w:r>
        <w:rPr>
          <w:sz w:val="21"/>
        </w:rPr>
        <w:t>2</w:t>
      </w:r>
      <w:r>
        <w:rPr>
          <w:sz w:val="21"/>
        </w:rPr>
        <w:t>）抽查发现部分畜禽冻肉类产品无政府部门出具的动植物检疫合格证明，加抽</w:t>
      </w:r>
      <w:r>
        <w:rPr>
          <w:sz w:val="21"/>
        </w:rPr>
        <w:t>15%</w:t>
      </w:r>
      <w:r>
        <w:rPr>
          <w:sz w:val="21"/>
        </w:rPr>
        <w:t>，两次抽查数</w:t>
      </w:r>
      <w:r>
        <w:rPr>
          <w:sz w:val="21"/>
        </w:rPr>
        <w:t>50%</w:t>
      </w:r>
      <w:r>
        <w:rPr>
          <w:sz w:val="21"/>
        </w:rPr>
        <w:t>及以上没有动植物检疫合格证明的，全部退货；</w:t>
      </w:r>
      <w:r>
        <w:rPr>
          <w:sz w:val="21"/>
        </w:rPr>
        <w:t>50%</w:t>
      </w:r>
      <w:r>
        <w:rPr>
          <w:sz w:val="21"/>
        </w:rPr>
        <w:t>以下没有动植物检疫合格证明的，将无动植物检疫合格证明的物品退货；</w:t>
      </w:r>
    </w:p>
    <w:p>
      <w:pPr>
        <w:pStyle w:val="null3"/>
        <w:ind w:firstLine="420"/>
        <w:jc w:val="both"/>
      </w:pPr>
      <w:r>
        <w:rPr>
          <w:sz w:val="21"/>
        </w:rPr>
        <w:t>（</w:t>
      </w:r>
      <w:r>
        <w:rPr>
          <w:sz w:val="21"/>
        </w:rPr>
        <w:t>3</w:t>
      </w:r>
      <w:r>
        <w:rPr>
          <w:sz w:val="21"/>
        </w:rPr>
        <w:t>）整批产品有省地市出具的动植物检疫合格证明，随箱产品合格证不齐全的，加抽</w:t>
      </w:r>
      <w:r>
        <w:rPr>
          <w:sz w:val="21"/>
        </w:rPr>
        <w:t xml:space="preserve"> 15%</w:t>
      </w:r>
      <w:r>
        <w:rPr>
          <w:sz w:val="21"/>
        </w:rPr>
        <w:t>，两次抽查数</w:t>
      </w:r>
      <w:r>
        <w:rPr>
          <w:sz w:val="21"/>
        </w:rPr>
        <w:t>50%</w:t>
      </w:r>
      <w:r>
        <w:rPr>
          <w:sz w:val="21"/>
        </w:rPr>
        <w:t>及以上没有产品合格证的，全部退货；</w:t>
      </w:r>
      <w:r>
        <w:rPr>
          <w:sz w:val="21"/>
        </w:rPr>
        <w:t>50%</w:t>
      </w:r>
      <w:r>
        <w:rPr>
          <w:sz w:val="21"/>
        </w:rPr>
        <w:t>以下没有产品合格证明的，将无产品合格证明的货物退货。</w:t>
      </w:r>
    </w:p>
    <w:p>
      <w:pPr>
        <w:pStyle w:val="null3"/>
        <w:ind w:firstLine="422"/>
        <w:jc w:val="both"/>
      </w:pPr>
      <w:r>
        <w:rPr>
          <w:sz w:val="21"/>
          <w:b/>
        </w:rPr>
        <w:t>（二）退（补）货流程</w:t>
      </w:r>
    </w:p>
    <w:p>
      <w:pPr>
        <w:pStyle w:val="null3"/>
        <w:ind w:firstLine="420"/>
        <w:jc w:val="both"/>
      </w:pPr>
      <w:r>
        <w:rPr>
          <w:sz w:val="21"/>
        </w:rPr>
        <w:t>对不符合质量要求的货物由甲方使用单位验收人员提出清退，如双方对质量或重量有争议的可送具有检验资质的部门检测，同时留样备检，对数量不足或部分退货的，责成乙方以不影响伙食供应为前提尽快补送。在退货过程中，对有碍公共卫生安全的食品，应按国家有关规定处理或进行协议销毁，不退货给乙方。</w:t>
      </w:r>
    </w:p>
    <w:p>
      <w:pPr>
        <w:pStyle w:val="null3"/>
        <w:ind w:firstLine="422"/>
        <w:jc w:val="both"/>
      </w:pPr>
      <w:r>
        <w:rPr>
          <w:sz w:val="21"/>
          <w:b/>
        </w:rPr>
        <w:t>（三）验收记录</w:t>
      </w:r>
    </w:p>
    <w:p>
      <w:pPr>
        <w:pStyle w:val="null3"/>
        <w:ind w:firstLine="420"/>
        <w:jc w:val="both"/>
      </w:pPr>
      <w:r>
        <w:rPr>
          <w:sz w:val="21"/>
        </w:rPr>
        <w:t>对每次验收的货物均记录货物名称、数量、验收情况等事项，并由双方验收人员签名确认。</w:t>
      </w:r>
    </w:p>
    <w:p>
      <w:pPr>
        <w:pStyle w:val="null3"/>
        <w:ind w:firstLine="422"/>
        <w:jc w:val="both"/>
      </w:pPr>
      <w:r>
        <w:rPr>
          <w:sz w:val="21"/>
          <w:b/>
        </w:rPr>
        <w:t>（四）验收条款</w:t>
      </w:r>
    </w:p>
    <w:p>
      <w:pPr>
        <w:pStyle w:val="null3"/>
        <w:ind w:firstLine="420"/>
        <w:jc w:val="both"/>
      </w:pPr>
      <w:r>
        <w:rPr>
          <w:sz w:val="21"/>
        </w:rPr>
        <w:t>1</w:t>
      </w:r>
      <w:r>
        <w:rPr>
          <w:sz w:val="21"/>
        </w:rPr>
        <w:t>、乙方所提供的物品必须符合《中华人民共和国食品安全法》要求。</w:t>
      </w:r>
    </w:p>
    <w:p>
      <w:pPr>
        <w:pStyle w:val="null3"/>
        <w:ind w:firstLine="420"/>
        <w:jc w:val="both"/>
      </w:pPr>
      <w:r>
        <w:rPr>
          <w:sz w:val="21"/>
        </w:rPr>
        <w:t>2</w:t>
      </w:r>
      <w:r>
        <w:rPr>
          <w:sz w:val="21"/>
        </w:rPr>
        <w:t>、乙方所提供的物品必须符合国家行业生产及经营标准，货真价实，均能提供相应批次的合格检验证明。</w:t>
      </w:r>
    </w:p>
    <w:p>
      <w:pPr>
        <w:pStyle w:val="null3"/>
        <w:ind w:firstLine="420"/>
        <w:jc w:val="both"/>
      </w:pPr>
      <w:r>
        <w:rPr>
          <w:sz w:val="21"/>
        </w:rPr>
        <w:t>3</w:t>
      </w:r>
      <w:r>
        <w:rPr>
          <w:sz w:val="21"/>
        </w:rPr>
        <w:t>、乙方所提供的物品必须各项技术指标完全符合国家有关质量检测、环保标准及产品出厂标准。</w:t>
      </w:r>
    </w:p>
    <w:p>
      <w:pPr>
        <w:pStyle w:val="null3"/>
        <w:ind w:firstLine="420"/>
        <w:jc w:val="both"/>
      </w:pPr>
      <w:r>
        <w:rPr>
          <w:sz w:val="21"/>
        </w:rPr>
        <w:t>4</w:t>
      </w:r>
      <w:r>
        <w:rPr>
          <w:sz w:val="21"/>
        </w:rPr>
        <w:t>、所有货物指标要符合国家强制性标准要求。</w:t>
      </w:r>
    </w:p>
    <w:p>
      <w:pPr>
        <w:pStyle w:val="null3"/>
        <w:ind w:firstLine="420"/>
        <w:jc w:val="both"/>
      </w:pPr>
      <w:r>
        <w:rPr>
          <w:sz w:val="21"/>
        </w:rPr>
        <w:t>5</w:t>
      </w:r>
      <w:r>
        <w:rPr>
          <w:sz w:val="21"/>
        </w:rPr>
        <w:t>、乙方必须负责成交货物的运输、质量检测等工作，所产生的费用由乙方负责。</w:t>
      </w:r>
    </w:p>
    <w:p>
      <w:pPr>
        <w:pStyle w:val="null3"/>
        <w:ind w:firstLine="420"/>
        <w:jc w:val="both"/>
      </w:pPr>
      <w:r>
        <w:rPr>
          <w:sz w:val="21"/>
        </w:rPr>
        <w:t>6</w:t>
      </w:r>
      <w:r>
        <w:rPr>
          <w:sz w:val="21"/>
        </w:rPr>
        <w:t>、乙方配送货物必须按时按量按质送到甲方指定地点，并当面核实克重。验收完毕后，双方必须在货物收货清单（格式自定，但必须包括货物单价、数量、重量、合价等内容）上签名确认，货物收货清单作为甲方支付货款的依据之一。</w:t>
      </w:r>
    </w:p>
    <w:p>
      <w:pPr>
        <w:pStyle w:val="null3"/>
        <w:jc w:val="both"/>
      </w:pPr>
      <w:r>
        <w:rPr>
          <w:sz w:val="21"/>
          <w:b/>
        </w:rPr>
        <w:t>四、售后服务要求</w:t>
      </w:r>
    </w:p>
    <w:p>
      <w:pPr>
        <w:pStyle w:val="null3"/>
        <w:ind w:firstLine="420"/>
        <w:jc w:val="both"/>
      </w:pPr>
      <w:r>
        <w:rPr>
          <w:sz w:val="21"/>
        </w:rPr>
        <w:t>1</w:t>
      </w:r>
      <w:r>
        <w:rPr>
          <w:sz w:val="21"/>
        </w:rPr>
        <w:t>、非甲方的人为原因而出现产品质量问题，由乙方负责包换或包退，并承担因此而产生的一切费用。</w:t>
      </w:r>
    </w:p>
    <w:p>
      <w:pPr>
        <w:pStyle w:val="null3"/>
        <w:ind w:firstLine="420"/>
        <w:jc w:val="both"/>
      </w:pPr>
      <w:r>
        <w:rPr>
          <w:sz w:val="21"/>
        </w:rPr>
        <w:t>2</w:t>
      </w:r>
      <w:r>
        <w:rPr>
          <w:sz w:val="21"/>
        </w:rPr>
        <w:t>、发现产品质量问题的处理：</w:t>
      </w:r>
    </w:p>
    <w:p>
      <w:pPr>
        <w:pStyle w:val="null3"/>
        <w:ind w:firstLine="420"/>
        <w:jc w:val="both"/>
      </w:pPr>
      <w:r>
        <w:rPr>
          <w:sz w:val="21"/>
        </w:rPr>
        <w:t>（</w:t>
      </w:r>
      <w:r>
        <w:rPr>
          <w:sz w:val="21"/>
        </w:rPr>
        <w:t>1</w:t>
      </w:r>
      <w:r>
        <w:rPr>
          <w:sz w:val="21"/>
        </w:rPr>
        <w:t>）如发现乙方所配送的肉类、干货、蔬菜、主食及其它副食品等出现变质变味、过期；蔬菜瓜果类的农药含量超标、肉制品无检验标志、干货有发霉或添加剂超标、家禽鱼类有病毒危害等情况，甲方有权拒收，并追究乙方法律责任。</w:t>
      </w:r>
    </w:p>
    <w:p>
      <w:pPr>
        <w:pStyle w:val="null3"/>
        <w:ind w:firstLine="420"/>
        <w:jc w:val="both"/>
      </w:pPr>
      <w:r>
        <w:rPr>
          <w:sz w:val="21"/>
        </w:rPr>
        <w:t>（</w:t>
      </w:r>
      <w:r>
        <w:rPr>
          <w:sz w:val="21"/>
        </w:rPr>
        <w:t>2</w:t>
      </w:r>
      <w:r>
        <w:rPr>
          <w:sz w:val="21"/>
        </w:rPr>
        <w:t>）对危及人身安全的食品质量问题采取零容忍措施，一经发现，乙方当日所送同批次产品全部退货。</w:t>
      </w:r>
    </w:p>
    <w:p>
      <w:pPr>
        <w:pStyle w:val="null3"/>
        <w:ind w:firstLine="420"/>
        <w:jc w:val="both"/>
      </w:pPr>
      <w:r>
        <w:rPr>
          <w:sz w:val="21"/>
        </w:rPr>
        <w:t>（</w:t>
      </w:r>
      <w:r>
        <w:rPr>
          <w:sz w:val="21"/>
        </w:rPr>
        <w:t>3</w:t>
      </w:r>
      <w:r>
        <w:rPr>
          <w:sz w:val="21"/>
        </w:rPr>
        <w:t>）在加工食用前发现部分产品质量问题，甲方有权将问题产品退货处理。</w:t>
      </w:r>
    </w:p>
    <w:p>
      <w:pPr>
        <w:pStyle w:val="null3"/>
        <w:ind w:firstLine="420"/>
        <w:jc w:val="both"/>
      </w:pPr>
      <w:r>
        <w:rPr>
          <w:sz w:val="21"/>
        </w:rPr>
        <w:t>（</w:t>
      </w:r>
      <w:r>
        <w:rPr>
          <w:sz w:val="21"/>
        </w:rPr>
        <w:t>4</w:t>
      </w:r>
      <w:r>
        <w:rPr>
          <w:sz w:val="21"/>
        </w:rPr>
        <w:t>）甲方发现货物出现损坏（包括表面损坏、包装损坏等），或出现水渍、变味、受潮等导致货物性质改变的，乙方须无条件退货或更换商品，并承担甲方全部损失。</w:t>
      </w:r>
    </w:p>
    <w:p>
      <w:pPr>
        <w:pStyle w:val="null3"/>
        <w:ind w:firstLine="420"/>
        <w:jc w:val="both"/>
      </w:pPr>
      <w:r>
        <w:rPr>
          <w:sz w:val="21"/>
        </w:rPr>
        <w:t>（</w:t>
      </w:r>
      <w:r>
        <w:rPr>
          <w:sz w:val="21"/>
        </w:rPr>
        <w:t>5</w:t>
      </w:r>
      <w:r>
        <w:rPr>
          <w:sz w:val="21"/>
        </w:rPr>
        <w:t>）供货期间如某批次货物出现质量问题，乙方必须保证从甲方发现质量问题起</w:t>
      </w:r>
      <w:r>
        <w:rPr>
          <w:sz w:val="21"/>
        </w:rPr>
        <w:t>1</w:t>
      </w:r>
      <w:r>
        <w:rPr>
          <w:sz w:val="21"/>
        </w:rPr>
        <w:t>小时内无条件对该批次的全部食材进行换货。若一个月累计出现两次或者两次及以上乙方供货产品质量问题的，甲方有权单方解除合同，且乙方须向甲方支付本合同总价</w:t>
      </w:r>
      <w:r>
        <w:rPr>
          <w:sz w:val="21"/>
        </w:rPr>
        <w:t>10%</w:t>
      </w:r>
      <w:r>
        <w:rPr>
          <w:sz w:val="21"/>
        </w:rPr>
        <w:t>的违约金。由此造成的甲方经济损失及法律责任由乙方承担。</w:t>
      </w:r>
    </w:p>
    <w:p>
      <w:pPr>
        <w:pStyle w:val="null3"/>
        <w:jc w:val="both"/>
      </w:pPr>
      <w:r>
        <w:rPr>
          <w:sz w:val="21"/>
          <w:b/>
        </w:rPr>
        <w:t>五、服务期间（项目完成期限）</w:t>
      </w:r>
    </w:p>
    <w:p>
      <w:pPr>
        <w:pStyle w:val="null3"/>
        <w:ind w:firstLine="435"/>
        <w:jc w:val="both"/>
      </w:pPr>
      <w:r>
        <w:rPr>
          <w:sz w:val="21"/>
        </w:rPr>
        <w:t>委托服务期间：自</w:t>
      </w:r>
      <w:r>
        <w:rPr>
          <w:sz w:val="21"/>
        </w:rPr>
        <w:t>______</w:t>
      </w:r>
      <w:r>
        <w:rPr>
          <w:sz w:val="21"/>
        </w:rPr>
        <w:t>年</w:t>
      </w:r>
      <w:r>
        <w:rPr>
          <w:sz w:val="21"/>
        </w:rPr>
        <w:t>______</w:t>
      </w:r>
      <w:r>
        <w:rPr>
          <w:sz w:val="21"/>
        </w:rPr>
        <w:t>月</w:t>
      </w:r>
      <w:r>
        <w:rPr>
          <w:sz w:val="21"/>
        </w:rPr>
        <w:t>______</w:t>
      </w:r>
      <w:r>
        <w:rPr>
          <w:sz w:val="21"/>
        </w:rPr>
        <w:t>日起至</w:t>
      </w:r>
      <w:r>
        <w:rPr>
          <w:sz w:val="21"/>
        </w:rPr>
        <w:t>______</w:t>
      </w:r>
      <w:r>
        <w:rPr>
          <w:sz w:val="21"/>
        </w:rPr>
        <w:t>年</w:t>
      </w:r>
      <w:r>
        <w:rPr>
          <w:sz w:val="21"/>
        </w:rPr>
        <w:t>______</w:t>
      </w:r>
      <w:r>
        <w:rPr>
          <w:sz w:val="21"/>
        </w:rPr>
        <w:t>月</w:t>
      </w:r>
      <w:r>
        <w:rPr>
          <w:sz w:val="21"/>
        </w:rPr>
        <w:t>______</w:t>
      </w:r>
      <w:r>
        <w:rPr>
          <w:sz w:val="21"/>
        </w:rPr>
        <w:t>日止。</w:t>
      </w:r>
    </w:p>
    <w:p>
      <w:pPr>
        <w:pStyle w:val="null3"/>
        <w:jc w:val="both"/>
      </w:pPr>
      <w:r>
        <w:rPr>
          <w:sz w:val="21"/>
          <w:b/>
        </w:rPr>
        <w:t>六、付款方式</w:t>
      </w:r>
    </w:p>
    <w:p>
      <w:pPr>
        <w:pStyle w:val="null3"/>
        <w:ind w:firstLine="420"/>
      </w:pPr>
      <w:r>
        <w:rPr>
          <w:sz w:val="21"/>
        </w:rPr>
        <w:t>1</w:t>
      </w:r>
      <w:r>
        <w:rPr>
          <w:sz w:val="21"/>
        </w:rPr>
        <w:t>、采购人与成交供应商来往款项支付均以银行转账方式。</w:t>
      </w:r>
    </w:p>
    <w:p>
      <w:pPr>
        <w:pStyle w:val="null3"/>
        <w:ind w:firstLine="420"/>
      </w:pPr>
      <w:r>
        <w:rPr>
          <w:sz w:val="21"/>
        </w:rPr>
        <w:t>2</w:t>
      </w:r>
      <w:r>
        <w:rPr>
          <w:sz w:val="21"/>
        </w:rPr>
        <w:t>、付款方式：</w:t>
      </w:r>
    </w:p>
    <w:p>
      <w:pPr>
        <w:pStyle w:val="null3"/>
        <w:ind w:firstLine="420"/>
      </w:pPr>
      <w:r>
        <w:rPr>
          <w:sz w:val="21"/>
        </w:rPr>
        <w:t>（1）采购合同签订生效后5个工作日内，乙方需向甲方出具等额合法有效的增值税普通发票，甲方在收到发票后15日内支付合同金额的30%作为预付款。</w:t>
      </w:r>
    </w:p>
    <w:p>
      <w:pPr>
        <w:pStyle w:val="null3"/>
        <w:ind w:firstLine="420"/>
      </w:pPr>
      <w:r>
        <w:rPr>
          <w:sz w:val="21"/>
        </w:rPr>
        <w:t>（2）按月结算与抵扣：甲方与乙方双方需于每月5日前完成上月货款对账，确认上月货款。甲方已支付的预付款在各月度结算款中逐月抵扣，直至预付款抵扣完毕。抵扣完毕后，乙方应于每月对账后 10 日前出具与对账金额等额的合法有效增值税普通发票给甲方，甲方在收到乙方发票后15日内结清上月所有货款。</w:t>
      </w:r>
    </w:p>
    <w:p>
      <w:pPr>
        <w:pStyle w:val="null3"/>
        <w:ind w:firstLine="420"/>
      </w:pPr>
      <w:r>
        <w:rPr>
          <w:sz w:val="21"/>
        </w:rPr>
        <w:t>（3）乙方应在申请付款前提供符合国家规定及甲方财务要求的合法有效发票，否则甲方付款期限相应顺延，且不承担违约责任。</w:t>
      </w:r>
    </w:p>
    <w:p>
      <w:pPr>
        <w:pStyle w:val="null3"/>
        <w:ind w:firstLine="420"/>
        <w:jc w:val="both"/>
      </w:pPr>
      <w:r>
        <w:rPr>
          <w:sz w:val="21"/>
        </w:rPr>
        <w:t>3</w:t>
      </w:r>
      <w:r>
        <w:rPr>
          <w:sz w:val="21"/>
        </w:rPr>
        <w:t>、乙方指定的收款账户如下：</w:t>
      </w:r>
    </w:p>
    <w:p>
      <w:pPr>
        <w:pStyle w:val="null3"/>
        <w:ind w:firstLine="420"/>
        <w:jc w:val="both"/>
      </w:pPr>
      <w:r>
        <w:rPr>
          <w:sz w:val="21"/>
        </w:rPr>
        <w:t>账户名称：</w:t>
      </w:r>
    </w:p>
    <w:p>
      <w:pPr>
        <w:pStyle w:val="null3"/>
        <w:ind w:firstLine="420"/>
        <w:jc w:val="both"/>
      </w:pPr>
      <w:r>
        <w:rPr>
          <w:sz w:val="21"/>
        </w:rPr>
        <w:t>账号：</w:t>
      </w:r>
    </w:p>
    <w:p>
      <w:pPr>
        <w:pStyle w:val="null3"/>
        <w:ind w:firstLine="420"/>
        <w:jc w:val="both"/>
      </w:pPr>
      <w:r>
        <w:rPr>
          <w:sz w:val="21"/>
        </w:rPr>
        <w:t>开户行：</w:t>
      </w:r>
    </w:p>
    <w:p>
      <w:pPr>
        <w:pStyle w:val="null3"/>
        <w:ind w:firstLine="420"/>
        <w:jc w:val="both"/>
      </w:pPr>
      <w:r>
        <w:rPr>
          <w:sz w:val="21"/>
        </w:rPr>
        <w:t>如乙方的收款信息发生变更的，应当在发生变更之日以书面形式告知甲方，未及时告知或告知有误造成损失的，均由乙方自行承担。</w:t>
      </w:r>
    </w:p>
    <w:p>
      <w:pPr>
        <w:pStyle w:val="null3"/>
        <w:ind w:firstLine="420"/>
        <w:jc w:val="both"/>
      </w:pPr>
      <w:r>
        <w:rPr>
          <w:sz w:val="21"/>
        </w:rPr>
        <w:t>4</w:t>
      </w:r>
      <w:r>
        <w:rPr>
          <w:sz w:val="21"/>
        </w:rPr>
        <w:t>、因甲方使用的是财政资金，上述条款规定的甲方付款时间为向政府采购支付部门提出办理财政支付申请手续的时间（不含政府财政支付部门审核的时间），在规定时间内提出支付申请手续即视为甲方已经按期支付，甲方无须向乙方承担延迟付款责任和违约责任。因财政预算审批、财政资金的下达、拨付等问题导致乙方收款延迟的甲方免责，乙方不得据此追究甲方的违约责任，且也不得以此为由中止履行、延迟履行或不履行合同义务。</w:t>
      </w:r>
    </w:p>
    <w:p>
      <w:pPr>
        <w:pStyle w:val="null3"/>
        <w:jc w:val="both"/>
      </w:pPr>
      <w:r>
        <w:rPr>
          <w:sz w:val="21"/>
          <w:b/>
        </w:rPr>
        <w:t>七、落实</w:t>
      </w:r>
      <w:r>
        <w:rPr>
          <w:sz w:val="21"/>
          <w:b/>
        </w:rPr>
        <w:t>2025</w:t>
      </w:r>
      <w:r>
        <w:rPr>
          <w:sz w:val="21"/>
          <w:b/>
        </w:rPr>
        <w:t>年政府采购脱贫地区农副产品的工作</w:t>
      </w:r>
    </w:p>
    <w:p>
      <w:pPr>
        <w:pStyle w:val="null3"/>
        <w:ind w:firstLine="420"/>
        <w:jc w:val="both"/>
      </w:pPr>
      <w:r>
        <w:rPr>
          <w:sz w:val="21"/>
        </w:rPr>
        <w:t>乙方有义务配合甲方落实</w:t>
      </w:r>
      <w:r>
        <w:rPr>
          <w:sz w:val="21"/>
        </w:rPr>
        <w:t>2025</w:t>
      </w:r>
      <w:r>
        <w:rPr>
          <w:sz w:val="21"/>
        </w:rPr>
        <w:t>年政府采购脱贫地区农副产品的工作。根据</w:t>
      </w:r>
      <w:r>
        <w:rPr>
          <w:sz w:val="21"/>
        </w:rPr>
        <w:t>《广东省财政厅关于落实</w:t>
      </w:r>
      <w:r>
        <w:rPr>
          <w:sz w:val="21"/>
        </w:rPr>
        <w:t>2025</w:t>
      </w:r>
      <w:r>
        <w:rPr>
          <w:sz w:val="21"/>
        </w:rPr>
        <w:t>年政府采购脱贫地区农副产品工作的通知》（粤财采购〔</w:t>
      </w:r>
      <w:r>
        <w:rPr>
          <w:sz w:val="21"/>
        </w:rPr>
        <w:t>2025</w:t>
      </w:r>
      <w:r>
        <w:rPr>
          <w:sz w:val="21"/>
        </w:rPr>
        <w:t>〕</w:t>
      </w:r>
      <w:r>
        <w:rPr>
          <w:sz w:val="21"/>
        </w:rPr>
        <w:t>2</w:t>
      </w:r>
      <w:r>
        <w:rPr>
          <w:sz w:val="21"/>
        </w:rPr>
        <w:t>号）要求，预留比例按照省财政厅要求的“原则上不低于本单位年度食堂食材采购总金额的</w:t>
      </w:r>
      <w:r>
        <w:rPr>
          <w:sz w:val="21"/>
        </w:rPr>
        <w:t>30%</w:t>
      </w:r>
      <w:r>
        <w:rPr>
          <w:sz w:val="21"/>
        </w:rPr>
        <w:t>”严格执行。如遇政策文件调整预留采购脱贫地区农副产品金额比例，以新的文件标准执行。</w:t>
      </w:r>
    </w:p>
    <w:p>
      <w:pPr>
        <w:pStyle w:val="null3"/>
        <w:jc w:val="both"/>
      </w:pPr>
      <w:r>
        <w:rPr>
          <w:sz w:val="21"/>
          <w:b/>
        </w:rPr>
        <w:t>八、知识产权产权归属</w:t>
      </w:r>
    </w:p>
    <w:p>
      <w:pPr>
        <w:pStyle w:val="null3"/>
        <w:ind w:firstLine="420"/>
        <w:jc w:val="both"/>
      </w:pPr>
      <w:r>
        <w:rPr>
          <w:sz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九、保密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rPr>
        <w:t>1</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w:t>
      </w:r>
      <w:r>
        <w:rPr>
          <w:sz w:val="21"/>
        </w:rPr>
        <w:t>）除了合同本身之外，上款所列举的任何物件均是甲方的财产。乙方应当在完成合同后应将这些物件及全部复制件还给甲方，甲方同意由乙方持有的除外。</w:t>
      </w:r>
    </w:p>
    <w:p>
      <w:pPr>
        <w:pStyle w:val="null3"/>
        <w:jc w:val="both"/>
      </w:pPr>
      <w:r>
        <w:rPr>
          <w:sz w:val="21"/>
          <w:b/>
        </w:rPr>
        <w:t>十、违约责任与赔偿损失</w:t>
      </w:r>
    </w:p>
    <w:p>
      <w:pPr>
        <w:pStyle w:val="null3"/>
        <w:ind w:firstLine="420"/>
        <w:jc w:val="both"/>
      </w:pPr>
      <w:r>
        <w:rPr>
          <w:sz w:val="21"/>
        </w:rPr>
        <w:t>1</w:t>
      </w:r>
      <w:r>
        <w:rPr>
          <w:sz w:val="21"/>
        </w:rPr>
        <w:t>、乙方提供的服务不符合磋商文件、响应文件或本合同规定的，甲方有权拒收，并且乙方须向甲方支付本合同总价</w:t>
      </w:r>
      <w:r>
        <w:rPr>
          <w:sz w:val="21"/>
        </w:rPr>
        <w:t>10%</w:t>
      </w:r>
      <w:r>
        <w:rPr>
          <w:sz w:val="21"/>
        </w:rPr>
        <w:t>的违约金。</w:t>
      </w:r>
    </w:p>
    <w:p>
      <w:pPr>
        <w:pStyle w:val="null3"/>
        <w:ind w:firstLine="420"/>
        <w:jc w:val="both"/>
      </w:pPr>
      <w:r>
        <w:rPr>
          <w:sz w:val="21"/>
        </w:rPr>
        <w:t>2</w:t>
      </w:r>
      <w:r>
        <w:rPr>
          <w:sz w:val="21"/>
        </w:rPr>
        <w:t>、合同期内，如乙方未按时送货或者出现缺斤少两，无法达到质量要求等情况累计</w:t>
      </w:r>
      <w:r>
        <w:rPr>
          <w:sz w:val="21"/>
        </w:rPr>
        <w:t>3</w:t>
      </w:r>
      <w:r>
        <w:rPr>
          <w:sz w:val="21"/>
        </w:rPr>
        <w:t>次的，则甲方有权单方面解除本合同，且乙方须支付甲方合同金额</w:t>
      </w:r>
      <w:r>
        <w:rPr>
          <w:sz w:val="21"/>
        </w:rPr>
        <w:t>10%</w:t>
      </w:r>
      <w:r>
        <w:rPr>
          <w:sz w:val="21"/>
        </w:rPr>
        <w:t>的违约金，同时对于尚未结算的款项甲方有权不予支付。此外，甲方有权另行向其它商家采购，因此造成的差价由乙方负责赔偿。</w:t>
      </w:r>
    </w:p>
    <w:p>
      <w:pPr>
        <w:pStyle w:val="null3"/>
        <w:ind w:firstLine="420"/>
        <w:jc w:val="both"/>
      </w:pPr>
      <w:r>
        <w:rPr>
          <w:sz w:val="21"/>
        </w:rPr>
        <w:t>3</w:t>
      </w:r>
      <w:r>
        <w:rPr>
          <w:sz w:val="21"/>
        </w:rPr>
        <w:t>、甲方无正当理由拒绝接受服务，到期拒付服务款项的，甲方向乙方偿付本合同总价</w:t>
      </w:r>
      <w:r>
        <w:rPr>
          <w:sz w:val="21"/>
        </w:rPr>
        <w:t>5%</w:t>
      </w:r>
      <w:r>
        <w:rPr>
          <w:sz w:val="21"/>
        </w:rPr>
        <w:t>的违约金。甲方逾期付款，则每日按本合同总价的</w:t>
      </w:r>
      <w:r>
        <w:rPr>
          <w:sz w:val="21"/>
        </w:rPr>
        <w:t>3</w:t>
      </w:r>
      <w:r>
        <w:rPr>
          <w:sz w:val="21"/>
        </w:rPr>
        <w:t>‰向乙方偿付违约金。</w:t>
      </w:r>
    </w:p>
    <w:p>
      <w:pPr>
        <w:pStyle w:val="null3"/>
        <w:ind w:firstLine="420"/>
        <w:jc w:val="both"/>
      </w:pPr>
      <w:r>
        <w:rPr>
          <w:sz w:val="21"/>
        </w:rPr>
        <w:t>4</w:t>
      </w:r>
      <w:r>
        <w:rPr>
          <w:sz w:val="21"/>
        </w:rPr>
        <w:t>、在履行合同过程中，乙方拒不履行合同、履行合同违反本合同约定或者不符合甲方要求的，甲方有权要求乙方改正，乙方应当立即改正或按甲方的要求限期改正。如拒不改正、逾期改正或者累计改正次数达</w:t>
      </w:r>
      <w:r>
        <w:rPr>
          <w:sz w:val="21"/>
        </w:rPr>
        <w:t>3</w:t>
      </w:r>
      <w:r>
        <w:rPr>
          <w:sz w:val="21"/>
        </w:rPr>
        <w:t>次的，甲方有权解除本合同，对于尚未结算的款项甲方有权不予支付，且乙方须向甲方支付本合同总价</w:t>
      </w:r>
      <w:r>
        <w:rPr>
          <w:sz w:val="21"/>
        </w:rPr>
        <w:t>10%</w:t>
      </w:r>
      <w:r>
        <w:rPr>
          <w:sz w:val="21"/>
        </w:rPr>
        <w:t>的违约金。如造成甲方损失的，还需赔偿损失。</w:t>
      </w:r>
    </w:p>
    <w:p>
      <w:pPr>
        <w:pStyle w:val="null3"/>
        <w:ind w:firstLine="420"/>
        <w:jc w:val="both"/>
      </w:pPr>
      <w:r>
        <w:rPr>
          <w:sz w:val="21"/>
        </w:rPr>
        <w:t>5</w:t>
      </w:r>
      <w:r>
        <w:rPr>
          <w:sz w:val="21"/>
        </w:rPr>
        <w:t>、除甲方事先书面同意外，乙方不得部分或全部转让其应履行的合同项下的义务。否则甲方有权解除本合同，且乙方须向甲方支付本合同总价</w:t>
      </w:r>
      <w:r>
        <w:rPr>
          <w:sz w:val="21"/>
        </w:rPr>
        <w:t>10%</w:t>
      </w:r>
      <w:r>
        <w:rPr>
          <w:sz w:val="21"/>
        </w:rPr>
        <w:t>的违约金。如造成甲方损失的，还需赔偿损失。</w:t>
      </w:r>
    </w:p>
    <w:p>
      <w:pPr>
        <w:pStyle w:val="null3"/>
        <w:ind w:firstLine="420"/>
        <w:jc w:val="both"/>
      </w:pPr>
      <w:r>
        <w:rPr>
          <w:sz w:val="21"/>
        </w:rPr>
        <w:t>6</w:t>
      </w:r>
      <w:r>
        <w:rPr>
          <w:sz w:val="21"/>
        </w:rPr>
        <w:t>、违约金甲方有权在未付款项中直接扣除，不足部分由乙方补足。</w:t>
      </w:r>
    </w:p>
    <w:p>
      <w:pPr>
        <w:pStyle w:val="null3"/>
        <w:ind w:firstLine="420"/>
        <w:jc w:val="both"/>
      </w:pPr>
      <w:r>
        <w:rPr>
          <w:sz w:val="21"/>
        </w:rPr>
        <w:t>7</w:t>
      </w:r>
      <w:r>
        <w:rPr>
          <w:sz w:val="21"/>
        </w:rPr>
        <w:t>、其它违约责任按《中华人民共和国民法典》处理。</w:t>
      </w:r>
    </w:p>
    <w:p>
      <w:pPr>
        <w:pStyle w:val="null3"/>
        <w:jc w:val="both"/>
      </w:pPr>
      <w:r>
        <w:rPr>
          <w:sz w:val="21"/>
          <w:b/>
        </w:rPr>
        <w:t>十一、争端的解决</w:t>
      </w:r>
    </w:p>
    <w:p>
      <w:pPr>
        <w:pStyle w:val="null3"/>
        <w:ind w:firstLine="420"/>
        <w:jc w:val="both"/>
      </w:pPr>
      <w:r>
        <w:rPr>
          <w:sz w:val="21"/>
        </w:rPr>
        <w:t>合同执行过程中发生的任何争议，如双方不能通过友好协商解决，由甲方所在地人民法院管辖处理。在诉讼过程中，除诉讼的争议事项外，甲方要求乙方仍继续履行合同的其他义务，乙方应无条件继续履行。在维权的过程中支付的费用</w:t>
      </w:r>
      <w:r>
        <w:rPr>
          <w:sz w:val="21"/>
        </w:rPr>
        <w:t>(</w:t>
      </w:r>
      <w:r>
        <w:rPr>
          <w:sz w:val="21"/>
        </w:rPr>
        <w:t>包括但不限于诉讼费、律师费、调查费、鉴定费、保全费等费用</w:t>
      </w:r>
      <w:r>
        <w:rPr>
          <w:sz w:val="21"/>
        </w:rPr>
        <w:t>)</w:t>
      </w:r>
      <w:r>
        <w:rPr>
          <w:sz w:val="21"/>
        </w:rPr>
        <w:t>由败诉方承担。</w:t>
      </w:r>
    </w:p>
    <w:p>
      <w:pPr>
        <w:pStyle w:val="null3"/>
        <w:jc w:val="both"/>
      </w:pPr>
      <w:r>
        <w:rPr>
          <w:sz w:val="21"/>
          <w:b/>
        </w:rPr>
        <w:t>十二、不可抗力</w:t>
      </w:r>
    </w:p>
    <w:p>
      <w:pPr>
        <w:pStyle w:val="null3"/>
        <w:ind w:firstLine="411"/>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十三、税费</w:t>
      </w:r>
    </w:p>
    <w:p>
      <w:pPr>
        <w:pStyle w:val="null3"/>
        <w:ind w:firstLine="411"/>
        <w:jc w:val="both"/>
      </w:pPr>
      <w:r>
        <w:rPr>
          <w:sz w:val="21"/>
        </w:rPr>
        <w:t>在中国境内、外发生的与本合同执行有关的一切税费均由乙方负担。</w:t>
      </w:r>
    </w:p>
    <w:p>
      <w:pPr>
        <w:pStyle w:val="null3"/>
        <w:jc w:val="both"/>
      </w:pPr>
      <w:r>
        <w:rPr>
          <w:sz w:val="21"/>
          <w:b/>
        </w:rPr>
        <w:t>十四、其它约定</w:t>
      </w:r>
    </w:p>
    <w:p>
      <w:pPr>
        <w:pStyle w:val="null3"/>
        <w:ind w:firstLine="420"/>
        <w:jc w:val="both"/>
      </w:pPr>
      <w:r>
        <w:rPr>
          <w:sz w:val="21"/>
        </w:rPr>
        <w:t>1</w:t>
      </w:r>
      <w:r>
        <w:rPr>
          <w:sz w:val="21"/>
        </w:rPr>
        <w:t>、本合同所有附件、磋商文件、响应文件、成交通知书均为合同的有效组成部分，与本合同具有同等法律效力。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rPr>
        <w:t>5</w:t>
      </w:r>
      <w:r>
        <w:rPr>
          <w:sz w:val="21"/>
        </w:rPr>
        <w:t>、本合同未尽事宜，双方友好协商解决，可签订补充协议，补充协议与本合同具有同等法律效力。</w:t>
      </w:r>
    </w:p>
    <w:p>
      <w:pPr>
        <w:pStyle w:val="null3"/>
        <w:ind w:firstLine="420"/>
        <w:jc w:val="both"/>
      </w:pPr>
      <w:r>
        <w:rPr>
          <w:sz w:val="21"/>
        </w:rPr>
        <w:t>6</w:t>
      </w:r>
      <w:r>
        <w:rPr>
          <w:sz w:val="21"/>
        </w:rPr>
        <w:t>、本合同有效期自【</w:t>
      </w:r>
      <w:r>
        <w:rPr>
          <w:sz w:val="20"/>
        </w:rPr>
        <w:t xml:space="preserve">  </w:t>
      </w:r>
      <w:r>
        <w:rPr>
          <w:sz w:val="21"/>
        </w:rPr>
        <w:t>】年【】月【</w:t>
      </w:r>
      <w:r>
        <w:rPr>
          <w:sz w:val="21"/>
        </w:rPr>
        <w:t>】日起至【</w:t>
      </w:r>
      <w:r>
        <w:rPr>
          <w:sz w:val="20"/>
        </w:rPr>
        <w:t xml:space="preserve">  </w:t>
      </w:r>
      <w:r>
        <w:rPr>
          <w:sz w:val="21"/>
        </w:rPr>
        <w:t>】年【</w:t>
      </w:r>
      <w:r>
        <w:rPr>
          <w:sz w:val="21"/>
        </w:rPr>
        <w:t>】月【</w:t>
      </w:r>
      <w:r>
        <w:rPr>
          <w:sz w:val="21"/>
        </w:rPr>
        <w:t>】日止。如遇甲方搬迁等特殊情况，甲方有权解除本合同，不承担违约责任。但甲方需提前两周（</w:t>
      </w:r>
      <w:r>
        <w:rPr>
          <w:sz w:val="21"/>
        </w:rPr>
        <w:t>14</w:t>
      </w:r>
      <w:r>
        <w:rPr>
          <w:sz w:val="21"/>
        </w:rPr>
        <w:t>天）通知乙方。</w:t>
      </w:r>
    </w:p>
    <w:p>
      <w:pPr>
        <w:pStyle w:val="null3"/>
        <w:jc w:val="both"/>
      </w:pPr>
      <w:r>
        <w:rPr>
          <w:sz w:val="21"/>
          <w:b/>
        </w:rPr>
        <w:t>十五、合同生效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0"/>
          <w:u w:val="single"/>
        </w:rPr>
        <w:t xml:space="preserve">    </w:t>
      </w:r>
      <w:r>
        <w:rPr>
          <w:sz w:val="21"/>
        </w:rPr>
        <w:t>份，其中甲方</w:t>
      </w:r>
      <w:r>
        <w:rPr>
          <w:sz w:val="20"/>
          <w:u w:val="single"/>
        </w:rPr>
        <w:t xml:space="preserve">    </w:t>
      </w:r>
      <w:r>
        <w:rPr>
          <w:sz w:val="21"/>
        </w:rPr>
        <w:t>份，乙方</w:t>
      </w:r>
      <w:r>
        <w:rPr>
          <w:sz w:val="20"/>
          <w:u w:val="single"/>
        </w:rPr>
        <w:t xml:space="preserve">    </w:t>
      </w:r>
      <w:r>
        <w:rPr>
          <w:sz w:val="21"/>
        </w:rPr>
        <w:t>份，具有同等法律效力。</w:t>
      </w:r>
    </w:p>
    <w:p>
      <w:pPr>
        <w:pStyle w:val="null3"/>
        <w:jc w:val="center"/>
      </w:pPr>
      <w:r>
        <w:rPr>
          <w:sz w:val="21"/>
        </w:rPr>
        <w:t>【以下无正文，仅为合同签署处】</w:t>
      </w:r>
    </w:p>
    <w:p>
      <w:pPr>
        <w:pStyle w:val="null3"/>
        <w:jc w:val="both"/>
      </w:pPr>
      <w:r>
        <w:rPr>
          <w:sz w:val="21"/>
        </w:rPr>
        <w:t>甲方（盖章）：</w:t>
      </w:r>
      <w:r>
        <w:rPr>
          <w:sz w:val="20"/>
        </w:rPr>
        <w:t xml:space="preserve">                      </w:t>
      </w:r>
      <w:r>
        <w:rPr>
          <w:sz w:val="21"/>
        </w:rPr>
        <w:t>乙方（盖章）：</w:t>
      </w:r>
    </w:p>
    <w:p>
      <w:pPr>
        <w:pStyle w:val="null3"/>
        <w:jc w:val="both"/>
      </w:pPr>
      <w:r>
        <w:rPr>
          <w:sz w:val="21"/>
        </w:rPr>
        <w:t>法定代表</w:t>
      </w:r>
      <w:r>
        <w:rPr>
          <w:sz w:val="21"/>
        </w:rPr>
        <w:t>/</w:t>
      </w:r>
      <w:r>
        <w:rPr>
          <w:sz w:val="21"/>
        </w:rPr>
        <w:t>授权代表（签字）：</w:t>
      </w:r>
      <w:r>
        <w:rPr>
          <w:sz w:val="20"/>
        </w:rPr>
        <w:t xml:space="preserve">           </w:t>
      </w:r>
      <w:r>
        <w:rPr>
          <w:sz w:val="21"/>
        </w:rPr>
        <w:t>法定代表</w:t>
      </w:r>
      <w:r>
        <w:rPr>
          <w:sz w:val="21"/>
        </w:rPr>
        <w:t>/</w:t>
      </w:r>
      <w:r>
        <w:rPr>
          <w:sz w:val="21"/>
        </w:rPr>
        <w:t>授权代表（签字）：</w:t>
      </w:r>
    </w:p>
    <w:p>
      <w:pPr>
        <w:pStyle w:val="null3"/>
        <w:jc w:val="both"/>
      </w:pPr>
      <w:r>
        <w:rPr>
          <w:sz w:val="21"/>
        </w:rPr>
        <w:t>日期：</w:t>
      </w:r>
      <w:r>
        <w:rPr>
          <w:sz w:val="20"/>
        </w:rPr>
        <w:t xml:space="preserve">                               </w:t>
      </w:r>
      <w:r>
        <w:rPr>
          <w:sz w:val="21"/>
        </w:rPr>
        <w:t>日期：</w:t>
      </w:r>
    </w:p>
    <w:p>
      <w:pPr>
        <w:pStyle w:val="null3"/>
        <w:jc w:val="both"/>
      </w:pPr>
      <w:r>
        <w:rPr>
          <w:sz w:val="21"/>
          <w:b/>
        </w:rPr>
        <w:t>注：此为合同草案，可根据磋商情况进行变更！</w:t>
      </w:r>
      <w:r>
        <w:rPr>
          <w:sz w:val="20"/>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440112-2026-01271</w:t>
      </w:r>
    </w:p>
    <w:p>
      <w:pPr>
        <w:pStyle w:val="null3"/>
        <w:jc w:val="center"/>
        <w:outlineLvl w:val="3"/>
      </w:pPr>
      <w:r>
        <w:rPr>
          <w:sz w:val="24"/>
          <w:b/>
        </w:rPr>
        <w:t>采购项目编号：</w:t>
      </w:r>
      <w:r>
        <w:rPr>
          <w:sz w:val="24"/>
          <w:b/>
        </w:rPr>
        <w:t>ZZ0260169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2026年鱼珠街职工饭堂配送供应采购项目</w:t>
      </w:r>
      <w:r>
        <w:rPr>
          <w:u w:val="single"/>
        </w:rPr>
        <w:t>”</w:t>
      </w:r>
      <w:r>
        <w:rPr/>
        <w:t>项目的竞争性磋商[采购项目编号为：</w:t>
      </w:r>
      <w:r>
        <w:rPr>
          <w:u w:val="single"/>
        </w:rPr>
        <w:t>ZZ0260169</w:t>
      </w:r>
      <w:r>
        <w:rPr/>
        <w:t>]，我方愿参与响应。</w:t>
      </w:r>
    </w:p>
    <w:p>
      <w:pPr>
        <w:pStyle w:val="null3"/>
        <w:ind w:firstLine="480"/>
      </w:pPr>
      <w:r>
        <w:rPr/>
        <w:t>我方确认收到贵方提供的</w:t>
      </w:r>
      <w:r>
        <w:rPr>
          <w:u w:val="single"/>
        </w:rPr>
        <w:t>“</w:t>
      </w:r>
      <w:r>
        <w:rPr>
          <w:u w:val="single"/>
        </w:rPr>
        <w:t>2026年鱼珠街职工饭堂配送供应采购项目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2026年鱼珠街职工饭堂配送供应采购项目</w:t>
      </w:r>
      <w:r>
        <w:rPr/>
        <w:t>”项目采购[采购项目编号为</w:t>
      </w:r>
      <w:r>
        <w:rPr/>
        <w:t>ZZ0260169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广州市黄埔区人民政府鱼珠街道办事处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2026年鱼珠街职工饭堂配送供应采购项目</w:t>
      </w:r>
      <w:r>
        <w:rPr/>
        <w:t>（采购项目编号：</w:t>
      </w:r>
      <w:r>
        <w:rPr/>
        <w:t>ZZ0260169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