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440001-2026-07196</w:t>
      </w:r>
    </w:p>
    <w:p>
      <w:pPr>
        <w:pStyle w:val="null3"/>
        <w:jc w:val="center"/>
        <w:outlineLvl w:val="3"/>
      </w:pPr>
      <w:r>
        <w:rPr>
          <w:sz w:val="24"/>
          <w:b/>
        </w:rPr>
        <w:t>采购项目编号：</w:t>
      </w:r>
      <w:r>
        <w:rPr>
          <w:sz w:val="24"/>
          <w:b/>
        </w:rPr>
        <w:t>ZZ0260071</w:t>
      </w:r>
    </w:p>
    <w:p>
      <w:pPr>
        <w:pStyle w:val="null3"/>
        <w:jc w:val="center"/>
        <w:outlineLvl w:val="3"/>
      </w:pPr>
      <w:r>
        <w:rPr>
          <w:sz w:val="24"/>
          <w:b/>
        </w:rPr>
        <w:t>项目名称：</w:t>
      </w:r>
      <w:r>
        <w:rPr>
          <w:sz w:val="24"/>
          <w:b/>
        </w:rPr>
        <w:t>广东省计量科学研究院第五代信息系统开发项目</w:t>
      </w:r>
    </w:p>
    <w:p>
      <w:pPr>
        <w:pStyle w:val="null3"/>
        <w:jc w:val="center"/>
        <w:outlineLvl w:val="3"/>
      </w:pPr>
      <w:r>
        <w:rPr>
          <w:sz w:val="24"/>
          <w:b/>
        </w:rPr>
        <w:t>采购人：</w:t>
      </w:r>
      <w:r>
        <w:rPr>
          <w:sz w:val="24"/>
          <w:b/>
        </w:rPr>
        <w:t>广东省计量科学研究院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广东省计量科学研究院</w:t>
      </w:r>
      <w:r>
        <w:rPr/>
        <w:t>的委托，采用</w:t>
      </w:r>
      <w:r>
        <w:rPr/>
        <w:t>公开招标</w:t>
      </w:r>
      <w:r>
        <w:rPr/>
        <w:t>方式组织采购</w:t>
      </w:r>
      <w:r>
        <w:rPr/>
        <w:t>广东省计量科学研究院第五代信息系统开发项目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广东省计量科学研究院第五代信息系统开发项目</w:t>
      </w:r>
    </w:p>
    <w:p>
      <w:pPr>
        <w:pStyle w:val="null3"/>
        <w:ind w:firstLine="480"/>
      </w:pPr>
      <w:r>
        <w:rPr/>
        <w:t>采购计划编号：</w:t>
      </w:r>
      <w:r>
        <w:rPr/>
        <w:t>440001-2026-07196</w:t>
      </w:r>
    </w:p>
    <w:p>
      <w:pPr>
        <w:pStyle w:val="null3"/>
        <w:ind w:firstLine="480"/>
      </w:pPr>
      <w:r>
        <w:rPr/>
        <w:t>采购项目编号：</w:t>
      </w:r>
      <w:r>
        <w:rPr/>
        <w:t>ZZ0260071</w:t>
      </w:r>
    </w:p>
    <w:p>
      <w:pPr>
        <w:pStyle w:val="null3"/>
        <w:ind w:firstLine="480"/>
      </w:pPr>
      <w:r>
        <w:rPr/>
        <w:t>采购方式：</w:t>
      </w:r>
      <w:r>
        <w:rPr/>
        <w:t>公开招标</w:t>
      </w:r>
    </w:p>
    <w:p>
      <w:pPr>
        <w:pStyle w:val="null3"/>
        <w:ind w:firstLine="480"/>
      </w:pPr>
      <w:r>
        <w:rPr/>
        <w:t>预算金额：</w:t>
      </w:r>
      <w:r>
        <w:rPr/>
        <w:t>1,860,000.00</w:t>
      </w:r>
      <w:r>
        <w:rPr/>
        <w:t>元</w:t>
      </w:r>
    </w:p>
    <w:p>
      <w:pPr>
        <w:pStyle w:val="null3"/>
        <w:outlineLvl w:val="3"/>
      </w:pPr>
      <w:r>
        <w:rPr>
          <w:sz w:val="24"/>
          <w:b/>
        </w:rPr>
        <w:t>2.项目内容及需求情况（采购项目技术规格、参数及要求）</w:t>
      </w:r>
    </w:p>
    <w:p>
      <w:pPr>
        <w:pStyle w:val="null3"/>
      </w:pPr>
      <w:r>
        <w:rPr/>
        <w:t>采购包1(广东省计量科学研究院第五代信息系统开发项目):</w:t>
      </w:r>
    </w:p>
    <w:p>
      <w:pPr>
        <w:pStyle w:val="null3"/>
      </w:pPr>
      <w:r>
        <w:rPr/>
        <w:t>采购包预算金额：1,860,000.00元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广东省计量科学研究院第五代信息系统开发</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软件运维服务</w:t>
            </w:r>
          </w:p>
        </w:tc>
        <w:tc>
          <w:tcPr>
            <w:tcW w:type="dxa" w:w="2136"/>
          </w:tcPr>
          <w:p>
            <w:pPr>
              <w:pStyle w:val="null3"/>
            </w:pPr>
            <w:r>
              <w:rPr/>
              <w:t>广东省计量科学研究院第五代信息系统运维</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2024年度财务状况报告或2025年度财务状况报告或基本开户行出具的资信证明，如投标人为投标截止时间前一年内新成立的单位，则提供投标截止时间前一年内任意1个月的财务状况材料或承诺函）。</w:t>
      </w:r>
    </w:p>
    <w:p>
      <w:pPr>
        <w:pStyle w:val="null3"/>
      </w:pPr>
      <w:r>
        <w:rPr/>
        <w:t>4）履行合同所必需的设备和专业技术能力：填报设备及专业技术能力情况（格式自拟）或提供书面承诺声明函（格式自拟）。</w:t>
      </w:r>
    </w:p>
    <w:p>
      <w:pPr>
        <w:pStyle w:val="null3"/>
      </w:pPr>
      <w:r>
        <w:rPr/>
        <w:t>5）参加采购活动前3年内，在经营活动中没有重大违法记录：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采购包1（广东省计量科学研究院第五代信息系统开发项目）：</w:t>
      </w:r>
      <w:r>
        <w:rPr/>
        <w:t>本项目属于整体专门面向小微企业采购。供应商须为符合本项目采购标的对应行业（软件和信息技术服务业）政策划分标准的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采购包1（广东省计量科学研究院第五代信息系统开发项目）：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广东省计量科学研究院</w:t>
      </w:r>
    </w:p>
    <w:p>
      <w:pPr>
        <w:pStyle w:val="null3"/>
        <w:ind w:firstLine="480"/>
      </w:pPr>
      <w:r>
        <w:rPr/>
        <w:t xml:space="preserve"> 地址：</w:t>
      </w:r>
      <w:r>
        <w:rPr/>
        <w:t>广州市白云区广园中路松柏东街30号</w:t>
      </w:r>
    </w:p>
    <w:p>
      <w:pPr>
        <w:pStyle w:val="null3"/>
        <w:ind w:firstLine="480"/>
      </w:pPr>
      <w:r>
        <w:rPr/>
        <w:t xml:space="preserve"> 联系方式：</w:t>
      </w:r>
      <w:r>
        <w:rPr/>
        <w:t>020-26297193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left="135" w:firstLine="420"/>
        <w:jc w:val="both"/>
      </w:pPr>
      <w:r>
        <w:rPr>
          <w:sz w:val="21"/>
          <w:shd w:fill="FFFFFF" w:val="clear"/>
        </w:rPr>
        <w:t>1、投标人须对本项目为单位（有划分包组的，则以包组为单位）的标的物进行整体投标，任何只对其中一部分内容进行的投标都被视为无效投标。</w:t>
      </w:r>
    </w:p>
    <w:p>
      <w:pPr>
        <w:pStyle w:val="null3"/>
        <w:ind w:left="135" w:firstLine="420"/>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left="135" w:firstLine="420"/>
        <w:jc w:val="both"/>
      </w:pPr>
      <w:r>
        <w:rPr>
          <w:sz w:val="21"/>
          <w:shd w:fill="FFFFFF" w:val="clear"/>
        </w:rPr>
        <w:t>3、</w:t>
      </w:r>
      <w:r>
        <w:rPr>
          <w:sz w:val="21"/>
          <w:shd w:fill="FFFFFF" w:val="clear"/>
        </w:rPr>
        <w:t>本招标文件中，凡标有</w:t>
      </w:r>
      <w:r>
        <w:rPr>
          <w:sz w:val="21"/>
          <w:shd w:fill="FFFFFF" w:val="clear"/>
        </w:rPr>
        <w:t>“▲”条款为重要参数（如有），若有部分“▲”条款未响应或不满足，将根据评审要求影响其得分，但不作为无效投标条款。</w:t>
      </w:r>
    </w:p>
    <w:p>
      <w:pPr>
        <w:pStyle w:val="null3"/>
        <w:ind w:left="135" w:firstLine="420"/>
        <w:jc w:val="both"/>
      </w:pPr>
      <w:r>
        <w:rPr>
          <w:sz w:val="21"/>
          <w:shd w:fill="FFFFFF" w:val="clear"/>
        </w:rPr>
        <w:t>4、</w:t>
      </w:r>
      <w:r>
        <w:rPr>
          <w:sz w:val="21"/>
          <w:shd w:fill="FFFFFF" w:val="clear"/>
        </w:rPr>
        <w:t>落实政府采购政策需满足的资格要求：</w:t>
      </w:r>
      <w:r>
        <w:rPr>
          <w:sz w:val="21"/>
          <w:shd w:fill="FFFFFF" w:val="clear"/>
        </w:rPr>
        <w:t>本项目属于整体专门面向</w:t>
      </w:r>
      <w:r>
        <w:rPr>
          <w:sz w:val="21"/>
          <w:shd w:fill="FFFFFF" w:val="clear"/>
        </w:rPr>
        <w:t>小微</w:t>
      </w:r>
      <w:r>
        <w:rPr>
          <w:sz w:val="21"/>
          <w:shd w:fill="FFFFFF" w:val="clear"/>
        </w:rPr>
        <w:t>企业采购。供应商须为符合本项目采购标的对应行业（软件和信息技术服务业）政策划分标准的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ind w:left="135" w:firstLine="420"/>
        <w:jc w:val="both"/>
      </w:pPr>
      <w:r>
        <w:rPr>
          <w:sz w:val="21"/>
          <w:shd w:fill="FFFFFF" w:val="clear"/>
        </w:rPr>
        <w:t>5</w:t>
      </w:r>
      <w:r>
        <w:rPr>
          <w:sz w:val="21"/>
          <w:shd w:fill="FFFFFF" w:val="clear"/>
        </w:rPr>
        <w:t>、本项目对应的中小企业划分标准所属行业为：</w:t>
      </w:r>
      <w:r>
        <w:rPr>
          <w:sz w:val="21"/>
          <w:b/>
          <w:u w:val="single"/>
          <w:shd w:fill="FFFFFF" w:val="clear"/>
        </w:rPr>
        <w:t>软件和信息技术服务业</w:t>
      </w:r>
      <w:r>
        <w:rPr>
          <w:sz w:val="21"/>
          <w:shd w:fill="FFFFFF" w:val="clear"/>
        </w:rPr>
        <w:t>。</w:t>
      </w:r>
    </w:p>
    <w:p>
      <w:pPr>
        <w:pStyle w:val="null3"/>
        <w:jc w:val="both"/>
      </w:pPr>
      <w:r>
        <w:rPr>
          <w:sz w:val="24"/>
          <w:b/>
          <w:shd w:fill="FFFFFF" w:val="clear"/>
        </w:rPr>
        <w:t>二、</w:t>
      </w:r>
      <w:r>
        <w:rPr>
          <w:sz w:val="24"/>
          <w:b/>
          <w:shd w:fill="FFFFFF" w:val="clear"/>
        </w:rPr>
        <w:t>需求总表</w:t>
      </w:r>
    </w:p>
    <w:p>
      <w:pPr>
        <w:pStyle w:val="null3"/>
        <w:jc w:val="center"/>
      </w:pPr>
      <w:r>
        <w:rPr>
          <w:sz w:val="24"/>
          <w:b/>
        </w:rPr>
        <w:t>PC端需求</w:t>
      </w:r>
    </w:p>
    <w:tbl>
      <w:tblPr>
        <w:tblW w:w="0" w:type="auto"/>
        <w:tblBorders>
          <w:top w:val="none" w:color="000000" w:sz="4"/>
          <w:left w:val="none" w:color="000000" w:sz="4"/>
          <w:bottom w:val="none" w:color="000000" w:sz="4"/>
          <w:right w:val="none" w:color="000000" w:sz="4"/>
          <w:insideH w:val="none"/>
          <w:insideV w:val="none"/>
        </w:tblBorders>
      </w:tblPr>
      <w:tblGrid>
        <w:gridCol w:w="665"/>
        <w:gridCol w:w="1080"/>
        <w:gridCol w:w="5436"/>
        <w:gridCol w:w="1125"/>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5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客户分类、客户列表、收费标准、收费标准审批、投标</w:t>
            </w:r>
          </w:p>
          <w:p>
            <w:pPr>
              <w:pStyle w:val="null3"/>
              <w:jc w:val="left"/>
            </w:pPr>
            <w:r>
              <w:rPr>
                <w:sz w:val="21"/>
              </w:rPr>
              <w:t>投标数据分析、改价审批、合同管理、检校计划、电子报告、代送报告、到期提醒、提醒记录、报价、机构客户端</w:t>
            </w:r>
            <w:r>
              <w:rPr>
                <w:sz w:val="21"/>
              </w:rPr>
              <w:t>&gt;器具&gt;我的器具、机构客户端&gt;器具&gt;机构推送、机构客户端&gt;器具&gt;器具预警、机构客户端&gt;器具&gt;器具类别</w:t>
            </w:r>
          </w:p>
          <w:p>
            <w:pPr>
              <w:pStyle w:val="null3"/>
              <w:jc w:val="left"/>
            </w:pPr>
            <w:r>
              <w:rPr>
                <w:sz w:val="21"/>
              </w:rPr>
              <w:t>机构客户端</w:t>
            </w:r>
            <w:r>
              <w:rPr>
                <w:sz w:val="21"/>
              </w:rPr>
              <w:t>&gt;预约&gt;检校预约、机构客户端&gt;预约&gt;预约查询、机构客户端&gt;订单、机构客户端&gt;报告、机构客户端&gt;费用&gt;费用清单、机构客户端&gt;费用&gt;我的费用、机构客户端&gt;设置&gt;开票信息、机构客户端&gt;设置&gt;物流信息、机构客户端&gt;设置&gt;报告信息</w:t>
            </w:r>
          </w:p>
          <w:p>
            <w:pPr>
              <w:pStyle w:val="null3"/>
              <w:jc w:val="left"/>
            </w:pPr>
            <w:r>
              <w:rPr>
                <w:sz w:val="21"/>
              </w:rPr>
              <w:t>机构客户端</w:t>
            </w:r>
            <w:r>
              <w:rPr>
                <w:sz w:val="21"/>
              </w:rPr>
              <w:t>&gt;设置&gt;到期参数、机构客户端&gt;安全&gt;修改密码、机构客户端&gt;安全&gt;更换手机、机构客户端&gt;安全&gt;微信绑定、机构客户端&gt;安全&gt;其他功能、社会公众端&gt;强检结果公示、社会公众端&gt;报告真伪鉴别、数据接口端&gt;外部机构接口、数据接口端&gt;客户接口、现场作业&gt;业务安排、现场作业&gt;专业科室安排、现场作业&gt;车辆安排</w:t>
            </w:r>
          </w:p>
          <w:p>
            <w:pPr>
              <w:pStyle w:val="null3"/>
              <w:jc w:val="left"/>
            </w:pPr>
            <w:r>
              <w:rPr>
                <w:sz w:val="21"/>
              </w:rPr>
              <w:t>现场作业</w:t>
            </w:r>
            <w:r>
              <w:rPr>
                <w:sz w:val="21"/>
              </w:rPr>
              <w:t>&gt;完检登记、现场作业&gt;查询统计</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收发系统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委托单（普通单、自检单、样机、型式评价</w:t>
            </w:r>
            <w:r>
              <w:rPr>
                <w:sz w:val="21"/>
              </w:rPr>
              <w:t>、能力验证、考核服务、证书修改）</w:t>
            </w:r>
          </w:p>
          <w:p>
            <w:pPr>
              <w:pStyle w:val="null3"/>
              <w:jc w:val="left"/>
            </w:pPr>
            <w:r>
              <w:rPr>
                <w:sz w:val="21"/>
              </w:rPr>
              <w:t>仪器流转（派送、入库、出仓、取走、流转、库存）</w:t>
            </w:r>
          </w:p>
          <w:p>
            <w:pPr>
              <w:pStyle w:val="null3"/>
              <w:jc w:val="left"/>
            </w:pPr>
            <w:r>
              <w:rPr>
                <w:sz w:val="21"/>
              </w:rPr>
              <w:t>证书流转（取证书、打印证书、补打证书、发放证书、证书出仓历史）</w:t>
            </w:r>
          </w:p>
          <w:p>
            <w:pPr>
              <w:pStyle w:val="null3"/>
              <w:jc w:val="left"/>
            </w:pPr>
            <w:r>
              <w:rPr>
                <w:sz w:val="21"/>
              </w:rPr>
              <w:t>查询（仪器查询、报告查询、高级查询、超期统计、退检统计、设置）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收费清单、缴费通知单、欠款情况、到账情况、发票数据、账款监管、缴费登记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人事系统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人员档案、人员调动管理、入职管理、离职管理</w:t>
            </w:r>
          </w:p>
          <w:p>
            <w:pPr>
              <w:pStyle w:val="null3"/>
              <w:jc w:val="left"/>
            </w:pPr>
            <w:r>
              <w:rPr>
                <w:sz w:val="21"/>
              </w:rPr>
              <w:t>复职管理、人员培训、其他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个人事务（电子邮件、个人考勤、日常安排、通讯录、公告和通知、新闻动态、工作日志、事务提醒）、资源管理（会议管理、采购管理）、公文管理、车辆管理、行政办公、信息交流查询、其他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统计分析</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工作量汇总、工作量明细、分组明细、截数、统计分析</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bl>
    <w:p>
      <w:pPr>
        <w:pStyle w:val="null3"/>
        <w:ind w:firstLine="1040"/>
        <w:jc w:val="both"/>
      </w:pPr>
      <w:r>
        <w:rPr>
          <w:sz w:val="24"/>
          <w:b/>
        </w:rPr>
        <w:t>微信小程序端需求</w:t>
      </w:r>
    </w:p>
    <w:tbl>
      <w:tblPr>
        <w:tblW w:w="0" w:type="auto"/>
        <w:tblBorders>
          <w:top w:val="none" w:color="000000" w:sz="4"/>
          <w:left w:val="none" w:color="000000" w:sz="4"/>
          <w:bottom w:val="none" w:color="000000" w:sz="4"/>
          <w:right w:val="none" w:color="000000" w:sz="4"/>
          <w:insideH w:val="none"/>
          <w:insideV w:val="none"/>
        </w:tblBorders>
      </w:tblPr>
      <w:tblGrid>
        <w:gridCol w:w="676"/>
        <w:gridCol w:w="1069"/>
        <w:gridCol w:w="5436"/>
        <w:gridCol w:w="1125"/>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5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个人事务（电子邮件、个人考勤、日常安排、通讯录、公告和通知、新闻动态、工作日志、事务提醒）、资源管理（会议管理、采购管理）、公文管理、车辆管理、行政办公、信息交流查询、其他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客户分类、客户列表、收费标准、收费标准审批、投标、投标数据分析、改价审批、合同管理、检校计划</w:t>
            </w:r>
          </w:p>
          <w:p>
            <w:pPr>
              <w:pStyle w:val="null3"/>
              <w:jc w:val="left"/>
            </w:pPr>
            <w:r>
              <w:rPr>
                <w:sz w:val="21"/>
              </w:rPr>
              <w:t>电子报告、代送报告、到期提醒、提醒记录、报价、机构客户端</w:t>
            </w:r>
            <w:r>
              <w:rPr>
                <w:sz w:val="21"/>
              </w:rPr>
              <w:t>&gt;器具&gt;我的器具、机构客户端&gt;器具&gt;机构推送、机构客户端&gt;器具&gt;器具预警、机构客户端&gt;器具&gt;器具类别、机构客户端&gt;预约&gt;检校预约、机构客户端&gt;预约&gt;预约查询、机构客户端&gt;订单、机构客户端&gt;报告</w:t>
            </w:r>
          </w:p>
          <w:p>
            <w:pPr>
              <w:pStyle w:val="null3"/>
              <w:jc w:val="left"/>
            </w:pPr>
            <w:r>
              <w:rPr>
                <w:sz w:val="21"/>
              </w:rPr>
              <w:t>机构客户端</w:t>
            </w:r>
            <w:r>
              <w:rPr>
                <w:sz w:val="21"/>
              </w:rPr>
              <w:t>&gt;费用&gt;费用清单、机构客户端&gt;费用&gt;我的费用、机构客户端&gt;设置&gt;开票信息、机构客户端&gt;设置&gt;物流信息、机构客户端&gt;设置&gt;报告信息、机构客户端&gt;设置&gt;到期参数、机构客户端&gt;安全&gt;修改密码、机构客户端&gt;安全&gt;更换手机、机构客户端&gt;安全&gt;微信绑定</w:t>
            </w:r>
          </w:p>
          <w:p>
            <w:pPr>
              <w:pStyle w:val="null3"/>
              <w:jc w:val="left"/>
            </w:pPr>
            <w:r>
              <w:rPr>
                <w:sz w:val="21"/>
              </w:rPr>
              <w:t>机构客户端</w:t>
            </w:r>
            <w:r>
              <w:rPr>
                <w:sz w:val="21"/>
              </w:rPr>
              <w:t>&gt;安全&gt;其他功能、社会公众端&gt;强检结果公示、社会公众端&gt;报告真伪鉴别、数据接口端&gt;外部机构接口、数据接口端&gt;客户接口、现场作业&gt;业务安排</w:t>
            </w:r>
          </w:p>
          <w:p>
            <w:pPr>
              <w:pStyle w:val="null3"/>
              <w:jc w:val="left"/>
            </w:pPr>
            <w:r>
              <w:rPr>
                <w:sz w:val="21"/>
              </w:rPr>
              <w:t>现场作业</w:t>
            </w:r>
            <w:r>
              <w:rPr>
                <w:sz w:val="21"/>
              </w:rPr>
              <w:t>&gt;专业科室安排、现场作业&gt;车辆安排、现场作业&gt;完检登记、现场作业&gt;查询统计</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设备管理、计量标准、检测人员、技术资料、标准物质管理、管理体系文件、实验室认可、</w:t>
            </w:r>
            <w:r>
              <w:rPr>
                <w:sz w:val="21"/>
              </w:rPr>
              <w:t>HOKLAS、考评管理、新项目立项计划、计量专业项目考核、型式评价项目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收发系统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委托单（普通单、自检单、样机、型式评价</w:t>
            </w:r>
            <w:r>
              <w:rPr>
                <w:sz w:val="21"/>
              </w:rPr>
              <w:t>、能力验证、考核服务、证书修改）；仪器流转（派送、入库、出仓、取走、流转、库存）；证书流转（取证书、打印证书、补打证书、发放证书、证书出仓历史）；查询（仪器查询、报告查询、高级查询、超期统计、退检统计、设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收费清单、缴费通知单、欠款情况、到账情况、发票数据、账款监管、缴费登记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人事系统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人员档案、人员调动管理、入职管理、离职管理、复职管理、人员培训、其他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电子记录、报告编号、报告编制、报告新编、报告替换、报告审批、我要克隆、检校数据、电子模板、报告生成</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统计分析</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工作量汇总、工作量明细、分组明细、截数、工作量排名</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bl>
    <w:p>
      <w:pPr>
        <w:pStyle w:val="null3"/>
      </w:pPr>
      <w:r>
        <w:rPr/>
        <w:t>采购包1（广东省计量科学研究院第五代信息系统开发项目）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自合同签订之日起三年，其中：①开发期：自合同签订之日起12个月内完成系统开发；②运维服务期：自系统开发完成之日起计算，为期2年。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1期：支付比例30%,合同签订后，采购人于收到中标人开具的正式发票后5个工作日完成支付。</w:t>
            </w:r>
          </w:p>
          <w:p>
            <w:pPr>
              <w:pStyle w:val="null3"/>
            </w:pPr>
            <w:r>
              <w:rPr/>
              <w:t>2期：支付比例70%,系统开发完成并经系统开发验收合格后，采购人于收到中标人开具的正式发票后10个工作日内完成资金支付，支付合同总价的70%。 注：1）款项支付前，中标人需向采购人提供相应金额的正式发票； 2）如项目发生合同融资，采购人应当将合同款项支付到合同约定收款账户。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系统开发完成且试运行三个月稳定、正常后，中标人收集、整理相关过程材料提交至采购人，向采购人提出系统开发验收申请，采购人收到中标人系统开发验收申请后7日内组织系统开发验收； （2）验收内容：确认系统试运行是否稳定、正常，无重大故障，通过第三方检测、密码应用审核、国产化验收技术审核，公众意见及使用反馈情况。 （3）验收标准：验收按国家、相关法律法规及行业现行规范、标准进行。国家有强制性规定的项目验收，按国家规定执行。本项目招标文件、项目合同、建设方案及中标人投标文件中的全部承诺。</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说明：1.交纳比例：5% 2.提交时间：自双方签订合同之日起5个工作日内，中标人提交合同总价的5%作为履约保证金； 3.提交方式：以保函等非现金形式提交； 4.有效期：履约担保的有效期应涵盖自开具之日起，至中标人完成全部合同约定履约义务之日止（即运维服务期满之日）。 5.退还说明：中标人完成全部合同约定履约义务之日后，需提交书面的退还履约保函的申请书，经采购人确认运维期间稳定、无异常后30个工作日内退还。采购人逾期退还履约保函的，每逾期一天按合同总价的万分之一向中标人支付违约金。 6.不予退还的情形：如在合同履行期间，中标人擅自终止合同或因违反合同约定被采购人解除合同的，履约保证金不予退还；若中标人未履行或未完全履行合同约定义务给采购人造成损失的，采购人有权依据合同约定向保函出具机构索赔，索赔金额以实际损失为限，不足部分中标人仍需承担赔偿责任。其他违约责任按照合同约定执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广东省计量科学研究院第五代信息系统开发</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软件运维服务</w:t>
            </w:r>
          </w:p>
        </w:tc>
        <w:tc>
          <w:tcPr>
            <w:tcW w:type="dxa" w:w="933"/>
          </w:tcPr>
          <w:p>
            <w:pPr>
              <w:pStyle w:val="null3"/>
              <w:jc w:val="left"/>
            </w:pPr>
            <w:r>
              <w:rPr/>
              <w:t>广东省计量科学研究院第五代信息系统运维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软件和信息技术服务业</w:t>
            </w:r>
          </w:p>
        </w:tc>
        <w:tc>
          <w:tcPr>
            <w:tcW w:type="dxa" w:w="933"/>
          </w:tcPr>
          <w:p>
            <w:pPr>
              <w:pStyle w:val="null3"/>
            </w:pPr>
            <w:r>
              <w:rPr/>
              <w:t>详见附表二</w:t>
            </w:r>
          </w:p>
        </w:tc>
      </w:tr>
    </w:tbl>
    <w:p>
      <w:pPr>
        <w:pStyle w:val="null3"/>
      </w:pPr>
      <w:r>
        <w:rPr>
          <w:b/>
        </w:rPr>
        <w:t>附表</w:t>
      </w:r>
      <w:r>
        <w:rPr>
          <w:b/>
        </w:rPr>
        <w:t>一</w:t>
      </w:r>
      <w:r>
        <w:rPr>
          <w:b/>
        </w:rPr>
        <w:t>：</w:t>
      </w:r>
      <w:r>
        <w:rPr>
          <w:b/>
        </w:rPr>
        <w:t>广东省计量科学研究院第五代信息系统开发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shd w:fill="FFFFFF" w:val="clear"/>
              </w:rPr>
              <w:t>一、项目概述</w:t>
            </w:r>
          </w:p>
          <w:p>
            <w:pPr>
              <w:pStyle w:val="null3"/>
              <w:jc w:val="both"/>
            </w:pPr>
            <w:r>
              <w:rPr>
                <w:sz w:val="24"/>
                <w:b/>
                <w:shd w:fill="FFFFFF" w:val="clear"/>
              </w:rPr>
              <w:t>（一）</w:t>
            </w:r>
            <w:r>
              <w:rPr>
                <w:sz w:val="24"/>
                <w:b/>
                <w:shd w:fill="FFFFFF" w:val="clear"/>
              </w:rPr>
              <w:t>项目核心目标</w:t>
            </w:r>
          </w:p>
          <w:p>
            <w:pPr>
              <w:pStyle w:val="null3"/>
              <w:ind w:firstLine="420"/>
              <w:jc w:val="both"/>
            </w:pPr>
            <w:r>
              <w:rPr>
                <w:sz w:val="21"/>
                <w:color w:val="000000"/>
              </w:rPr>
              <w:t>1、</w:t>
            </w:r>
            <w:r>
              <w:rPr>
                <w:sz w:val="21"/>
                <w:color w:val="000000"/>
              </w:rPr>
              <w:t>贯彻中央及省委计算机硬件与信息系统国产化部署，满足省局网信办《关于深入推进国产化工作的通知》及</w:t>
            </w:r>
            <w:r>
              <w:rPr>
                <w:sz w:val="21"/>
                <w:color w:val="000000"/>
              </w:rPr>
              <w:t>2026年12月全面落实国产化的工作要求，建设稳定、安全、可靠的新一代信息系统。</w:t>
            </w:r>
          </w:p>
          <w:p>
            <w:pPr>
              <w:pStyle w:val="null3"/>
              <w:ind w:firstLine="420"/>
              <w:jc w:val="both"/>
            </w:pPr>
            <w:r>
              <w:rPr>
                <w:sz w:val="21"/>
                <w:color w:val="000000"/>
              </w:rPr>
              <w:t>2、</w:t>
            </w:r>
            <w:r>
              <w:rPr>
                <w:sz w:val="21"/>
                <w:color w:val="000000"/>
              </w:rPr>
              <w:t>构建</w:t>
            </w:r>
            <w:r>
              <w:rPr>
                <w:sz w:val="21"/>
                <w:color w:val="000000"/>
              </w:rPr>
              <w:t>“全网协同、一网通办”的“广东计量1.0”，形成“数据+服务+协同+决策+监管”运行新模式，支撑计量检测、科研管理、公共服务等核心业务全流程数字化。</w:t>
            </w:r>
          </w:p>
          <w:p>
            <w:pPr>
              <w:pStyle w:val="null3"/>
              <w:ind w:firstLine="420"/>
              <w:jc w:val="both"/>
            </w:pPr>
            <w:r>
              <w:rPr>
                <w:sz w:val="21"/>
                <w:color w:val="000000"/>
              </w:rPr>
              <w:t>3、</w:t>
            </w:r>
            <w:r>
              <w:rPr>
                <w:sz w:val="21"/>
                <w:color w:val="000000"/>
              </w:rPr>
              <w:t>基于</w:t>
            </w:r>
            <w:r>
              <w:rPr>
                <w:sz w:val="21"/>
                <w:color w:val="000000"/>
              </w:rPr>
              <w:t>“五横三纵”技术架构，实现基础网络共建、数据资源共享、业务应用衔接、安全保密共管，提升系统集约化管理水平与智能化服务能力。</w:t>
            </w:r>
          </w:p>
          <w:p>
            <w:pPr>
              <w:pStyle w:val="null3"/>
              <w:jc w:val="both"/>
            </w:pPr>
            <w:r>
              <w:rPr>
                <w:sz w:val="24"/>
                <w:b/>
                <w:shd w:fill="FFFFFF" w:val="clear"/>
              </w:rPr>
              <w:t>（二）总体架构要求</w:t>
            </w:r>
          </w:p>
          <w:p>
            <w:pPr>
              <w:pStyle w:val="null3"/>
              <w:ind w:firstLine="422"/>
              <w:jc w:val="both"/>
            </w:pPr>
            <w:r>
              <w:rPr>
                <w:sz w:val="21"/>
                <w:b/>
                <w:color w:val="000000"/>
              </w:rPr>
              <w:t>（</w:t>
            </w:r>
            <w:r>
              <w:rPr>
                <w:sz w:val="21"/>
                <w:b/>
                <w:color w:val="000000"/>
              </w:rPr>
              <w:t>1</w:t>
            </w:r>
            <w:r>
              <w:rPr>
                <w:sz w:val="21"/>
                <w:b/>
                <w:color w:val="000000"/>
              </w:rPr>
              <w:t>）管理架构</w:t>
            </w:r>
          </w:p>
          <w:p>
            <w:pPr>
              <w:pStyle w:val="null3"/>
              <w:ind w:firstLine="420"/>
              <w:jc w:val="both"/>
            </w:pPr>
            <w:r>
              <w:rPr>
                <w:sz w:val="21"/>
                <w:color w:val="000000"/>
              </w:rPr>
              <w:t>遵循</w:t>
            </w:r>
            <w:r>
              <w:rPr>
                <w:sz w:val="21"/>
                <w:color w:val="000000"/>
              </w:rPr>
              <w:t>“政企合作、管运分离”原则，支持“统一领导、统筹管理、专业运营、智库支撑”的管理模式，需适配省、市、县三级计量技术机构协同管理需求。</w:t>
            </w:r>
          </w:p>
          <w:p>
            <w:pPr>
              <w:pStyle w:val="null3"/>
              <w:ind w:firstLine="422"/>
              <w:jc w:val="both"/>
            </w:pPr>
            <w:r>
              <w:rPr>
                <w:sz w:val="21"/>
                <w:b/>
                <w:color w:val="000000"/>
              </w:rPr>
              <w:t>（</w:t>
            </w:r>
            <w:r>
              <w:rPr>
                <w:sz w:val="21"/>
                <w:b/>
                <w:color w:val="000000"/>
              </w:rPr>
              <w:t>2）</w:t>
            </w:r>
            <w:r>
              <w:rPr>
                <w:sz w:val="21"/>
                <w:b/>
                <w:color w:val="000000"/>
              </w:rPr>
              <w:t>业务架构</w:t>
            </w:r>
          </w:p>
          <w:p>
            <w:pPr>
              <w:pStyle w:val="null3"/>
              <w:ind w:firstLine="420"/>
              <w:jc w:val="both"/>
            </w:pPr>
            <w:r>
              <w:rPr>
                <w:sz w:val="21"/>
                <w:color w:val="000000"/>
              </w:rPr>
              <w:t>1、</w:t>
            </w:r>
            <w:r>
              <w:rPr>
                <w:sz w:val="21"/>
                <w:color w:val="000000"/>
              </w:rPr>
              <w:t>政务服务</w:t>
            </w:r>
            <w:r>
              <w:rPr>
                <w:sz w:val="21"/>
                <w:color w:val="000000"/>
              </w:rPr>
              <w:t>“一网通办”：实现计量服务“一件事”主题服务、“四免”优化、“跨域通办”，构建“泛在化”计量服务体系，覆盖企业全生命周期涉计量服务。</w:t>
            </w:r>
          </w:p>
          <w:p>
            <w:pPr>
              <w:pStyle w:val="null3"/>
              <w:ind w:firstLine="420"/>
              <w:jc w:val="both"/>
            </w:pPr>
            <w:r>
              <w:rPr>
                <w:sz w:val="21"/>
                <w:color w:val="000000"/>
              </w:rPr>
              <w:t>2、</w:t>
            </w:r>
            <w:r>
              <w:rPr>
                <w:sz w:val="21"/>
                <w:color w:val="000000"/>
              </w:rPr>
              <w:t>计量治理</w:t>
            </w:r>
            <w:r>
              <w:rPr>
                <w:sz w:val="21"/>
                <w:color w:val="000000"/>
              </w:rPr>
              <w:t>“一网统管”：建设省、市、县三级联动的“一网统管”基础平台</w:t>
            </w:r>
            <w:r>
              <w:rPr>
                <w:sz w:val="21"/>
                <w:color w:val="000000"/>
              </w:rPr>
              <w:t>，</w:t>
            </w:r>
            <w:r>
              <w:rPr>
                <w:sz w:val="21"/>
                <w:color w:val="000000"/>
              </w:rPr>
              <w:t>支撑计量监管、决策分析等功能。</w:t>
            </w:r>
          </w:p>
          <w:p>
            <w:pPr>
              <w:pStyle w:val="null3"/>
              <w:ind w:firstLine="420"/>
              <w:jc w:val="both"/>
            </w:pPr>
            <w:r>
              <w:rPr>
                <w:sz w:val="21"/>
                <w:color w:val="000000"/>
              </w:rPr>
              <w:t>3、</w:t>
            </w:r>
            <w:r>
              <w:rPr>
                <w:sz w:val="21"/>
                <w:color w:val="000000"/>
              </w:rPr>
              <w:t>政府运行</w:t>
            </w:r>
            <w:r>
              <w:rPr>
                <w:sz w:val="21"/>
                <w:color w:val="000000"/>
              </w:rPr>
              <w:t>“一网协同”：实现跨部门、跨系统数据互通与业务协同。</w:t>
            </w:r>
          </w:p>
          <w:p>
            <w:pPr>
              <w:pStyle w:val="null3"/>
              <w:ind w:firstLine="422"/>
              <w:jc w:val="both"/>
            </w:pPr>
            <w:r>
              <w:rPr>
                <w:sz w:val="21"/>
                <w:b/>
                <w:color w:val="000000"/>
              </w:rPr>
              <w:t>（</w:t>
            </w:r>
            <w:r>
              <w:rPr>
                <w:sz w:val="21"/>
                <w:b/>
                <w:color w:val="000000"/>
              </w:rPr>
              <w:t>3</w:t>
            </w:r>
            <w:r>
              <w:rPr>
                <w:sz w:val="21"/>
                <w:b/>
                <w:color w:val="000000"/>
              </w:rPr>
              <w:t>）技术架构</w:t>
            </w:r>
          </w:p>
          <w:p>
            <w:pPr>
              <w:pStyle w:val="null3"/>
              <w:ind w:firstLine="420"/>
              <w:jc w:val="both"/>
            </w:pPr>
            <w:r>
              <w:rPr>
                <w:sz w:val="21"/>
                <w:color w:val="000000"/>
              </w:rPr>
              <w:t>1、</w:t>
            </w:r>
            <w:r>
              <w:rPr>
                <w:sz w:val="21"/>
                <w:color w:val="000000"/>
              </w:rPr>
              <w:t>层级要求：包含用户交互层、业务应用层、应用支撑层、数据资源层、基础设施层，配套网络安全、标准规范、运行管理</w:t>
            </w:r>
            <w:r>
              <w:rPr>
                <w:sz w:val="21"/>
                <w:color w:val="000000"/>
              </w:rPr>
              <w:t>“三纵”保障体系。</w:t>
            </w:r>
          </w:p>
          <w:p>
            <w:pPr>
              <w:pStyle w:val="null3"/>
              <w:ind w:firstLine="420"/>
              <w:jc w:val="both"/>
            </w:pPr>
            <w:r>
              <w:rPr>
                <w:sz w:val="21"/>
                <w:color w:val="000000"/>
              </w:rPr>
              <w:t>2、</w:t>
            </w:r>
            <w:r>
              <w:rPr>
                <w:sz w:val="21"/>
                <w:color w:val="000000"/>
              </w:rPr>
              <w:t>应用支撑：需集成统一身份认证、电子证照、电子签章</w:t>
            </w:r>
            <w:r>
              <w:rPr>
                <w:sz w:val="21"/>
                <w:color w:val="000000"/>
              </w:rPr>
              <w:t>/签名、非税支付、智能客服等现有业务中台，新增应用开放平台、视频和感知数据资源共享管理平台等。</w:t>
            </w:r>
          </w:p>
          <w:p>
            <w:pPr>
              <w:pStyle w:val="null3"/>
              <w:ind w:firstLine="420"/>
              <w:jc w:val="both"/>
            </w:pPr>
            <w:r>
              <w:rPr>
                <w:sz w:val="21"/>
                <w:color w:val="000000"/>
              </w:rPr>
              <w:t>3、</w:t>
            </w:r>
            <w:r>
              <w:rPr>
                <w:sz w:val="21"/>
                <w:color w:val="000000"/>
              </w:rPr>
              <w:t>基础设施：适配政务云部署要求，支持视频感知、物联感知等终端接入，具备全面的感知监测能力。</w:t>
            </w:r>
          </w:p>
          <w:p>
            <w:pPr>
              <w:pStyle w:val="null3"/>
              <w:ind w:firstLine="422"/>
              <w:jc w:val="both"/>
            </w:pPr>
            <w:r>
              <w:rPr>
                <w:sz w:val="21"/>
                <w:b/>
                <w:color w:val="000000"/>
              </w:rPr>
              <w:t>（</w:t>
            </w:r>
            <w:r>
              <w:rPr>
                <w:sz w:val="21"/>
                <w:b/>
                <w:color w:val="000000"/>
              </w:rPr>
              <w:t>4</w:t>
            </w:r>
            <w:r>
              <w:rPr>
                <w:sz w:val="21"/>
                <w:b/>
                <w:color w:val="000000"/>
              </w:rPr>
              <w:t>）数据架构</w:t>
            </w:r>
          </w:p>
          <w:p>
            <w:pPr>
              <w:pStyle w:val="null3"/>
              <w:ind w:firstLine="420"/>
              <w:jc w:val="both"/>
            </w:pPr>
            <w:r>
              <w:rPr>
                <w:sz w:val="21"/>
                <w:color w:val="000000"/>
              </w:rPr>
              <w:t>1、</w:t>
            </w:r>
            <w:r>
              <w:rPr>
                <w:sz w:val="21"/>
                <w:color w:val="000000"/>
              </w:rPr>
              <w:t>数据汇聚：对接全国一体化政务服务平台、</w:t>
            </w:r>
            <w:r>
              <w:rPr>
                <w:sz w:val="21"/>
                <w:color w:val="000000"/>
              </w:rPr>
              <w:t>“互联网 + 监管”平台等，打通与国家相关平台的数据通道，实现数据共享与业务协同。</w:t>
            </w:r>
          </w:p>
          <w:p>
            <w:pPr>
              <w:pStyle w:val="null3"/>
              <w:ind w:firstLine="420"/>
              <w:jc w:val="both"/>
            </w:pPr>
            <w:r>
              <w:rPr>
                <w:sz w:val="21"/>
                <w:color w:val="000000"/>
              </w:rPr>
              <w:t>2、</w:t>
            </w:r>
            <w:r>
              <w:rPr>
                <w:sz w:val="21"/>
                <w:color w:val="000000"/>
              </w:rPr>
              <w:t>资源体系：构建</w:t>
            </w:r>
            <w:r>
              <w:rPr>
                <w:sz w:val="21"/>
                <w:color w:val="000000"/>
              </w:rPr>
              <w:t>“物理分散、逻辑集中”的全省一体化数据资源体系，包含基础库、主题库、专题库等，支持数据全生命周期治理。</w:t>
            </w:r>
          </w:p>
          <w:p>
            <w:pPr>
              <w:pStyle w:val="null3"/>
              <w:ind w:firstLine="420"/>
              <w:jc w:val="both"/>
            </w:pPr>
            <w:r>
              <w:rPr>
                <w:sz w:val="21"/>
                <w:color w:val="000000"/>
              </w:rPr>
              <w:t>3、</w:t>
            </w:r>
            <w:r>
              <w:rPr>
                <w:sz w:val="21"/>
                <w:color w:val="000000"/>
              </w:rPr>
              <w:t>数据服务：提供数据共享、核验、分析、开放授权等服务，支撑业务创新与决策优化。</w:t>
            </w:r>
          </w:p>
          <w:p>
            <w:pPr>
              <w:pStyle w:val="null3"/>
              <w:ind w:firstLine="422"/>
              <w:jc w:val="both"/>
            </w:pPr>
            <w:r>
              <w:rPr>
                <w:sz w:val="21"/>
                <w:b/>
                <w:color w:val="000000"/>
              </w:rPr>
              <w:t>（</w:t>
            </w:r>
            <w:r>
              <w:rPr>
                <w:sz w:val="21"/>
                <w:b/>
                <w:color w:val="000000"/>
              </w:rPr>
              <w:t>5</w:t>
            </w:r>
            <w:r>
              <w:rPr>
                <w:sz w:val="21"/>
                <w:b/>
                <w:color w:val="000000"/>
              </w:rPr>
              <w:t>）安全架构</w:t>
            </w:r>
          </w:p>
          <w:p>
            <w:pPr>
              <w:pStyle w:val="null3"/>
              <w:ind w:firstLine="420"/>
              <w:jc w:val="both"/>
            </w:pPr>
            <w:r>
              <w:rPr>
                <w:sz w:val="21"/>
                <w:color w:val="000000"/>
              </w:rPr>
              <w:t>1、</w:t>
            </w:r>
            <w:r>
              <w:rPr>
                <w:sz w:val="21"/>
                <w:color w:val="000000"/>
              </w:rPr>
              <w:t>合规要求：符合国家、省网</w:t>
            </w:r>
            <w:r>
              <w:rPr>
                <w:sz w:val="21"/>
                <w:color w:val="000000"/>
              </w:rPr>
              <w:t>络安全相关政策文件规定，满足</w:t>
            </w:r>
            <w:r>
              <w:rPr>
                <w:sz w:val="21"/>
                <w:color w:val="000000"/>
              </w:rPr>
              <w:t>网络安全等级保护二级或以上要求</w:t>
            </w:r>
            <w:r>
              <w:rPr>
                <w:sz w:val="21"/>
                <w:color w:val="000000"/>
              </w:rPr>
              <w:t>。</w:t>
            </w:r>
          </w:p>
          <w:p>
            <w:pPr>
              <w:pStyle w:val="null3"/>
              <w:ind w:firstLine="420"/>
              <w:jc w:val="both"/>
            </w:pPr>
            <w:r>
              <w:rPr>
                <w:sz w:val="21"/>
                <w:color w:val="000000"/>
              </w:rPr>
              <w:t>2、</w:t>
            </w:r>
            <w:r>
              <w:rPr>
                <w:sz w:val="21"/>
                <w:color w:val="000000"/>
              </w:rPr>
              <w:t>防护体系：构建覆盖</w:t>
            </w:r>
            <w:r>
              <w:rPr>
                <w:sz w:val="21"/>
                <w:color w:val="000000"/>
              </w:rPr>
              <w:t>“事前、事中、事后”的全周期立体纵深防御体系，保障网络、数据、应用安全。</w:t>
            </w:r>
          </w:p>
          <w:p>
            <w:pPr>
              <w:pStyle w:val="null3"/>
              <w:ind w:firstLine="420"/>
              <w:jc w:val="both"/>
            </w:pPr>
            <w:r>
              <w:rPr>
                <w:sz w:val="21"/>
                <w:color w:val="000000"/>
              </w:rPr>
              <w:t>3、</w:t>
            </w:r>
            <w:r>
              <w:rPr>
                <w:sz w:val="21"/>
                <w:color w:val="000000"/>
              </w:rPr>
              <w:t>国产化适配：优先采用安全可控的新技术和关键核心技术，推动政务领域国产化应用。</w:t>
            </w:r>
          </w:p>
          <w:p>
            <w:pPr>
              <w:pStyle w:val="null3"/>
              <w:jc w:val="both"/>
            </w:pPr>
            <w:r>
              <w:rPr>
                <w:sz w:val="24"/>
                <w:b/>
                <w:shd w:fill="FFFFFF" w:val="clear"/>
              </w:rPr>
              <w:t>（三）核心功能需求</w:t>
            </w:r>
          </w:p>
          <w:p>
            <w:pPr>
              <w:pStyle w:val="null3"/>
              <w:ind w:firstLine="422"/>
              <w:jc w:val="both"/>
            </w:pPr>
            <w:r>
              <w:rPr>
                <w:sz w:val="21"/>
                <w:b/>
                <w:color w:val="000000"/>
              </w:rPr>
              <w:t>（</w:t>
            </w:r>
            <w:r>
              <w:rPr>
                <w:sz w:val="21"/>
                <w:b/>
                <w:color w:val="000000"/>
              </w:rPr>
              <w:t>1</w:t>
            </w:r>
            <w:r>
              <w:rPr>
                <w:sz w:val="21"/>
                <w:b/>
                <w:color w:val="000000"/>
              </w:rPr>
              <w:t>）系统管理模块</w:t>
            </w:r>
          </w:p>
          <w:p>
            <w:pPr>
              <w:pStyle w:val="null3"/>
              <w:ind w:firstLine="420"/>
              <w:jc w:val="both"/>
            </w:pPr>
            <w:r>
              <w:rPr>
                <w:sz w:val="21"/>
                <w:color w:val="000000"/>
              </w:rPr>
              <w:t>1、</w:t>
            </w:r>
            <w:r>
              <w:rPr>
                <w:sz w:val="21"/>
                <w:color w:val="000000"/>
              </w:rPr>
              <w:t>基础管理：支持机构、职位、账号、角色、菜单的分级管理，实现权限精细化配置（含多部门关联、租户隔离）。</w:t>
            </w:r>
          </w:p>
          <w:p>
            <w:pPr>
              <w:pStyle w:val="null3"/>
              <w:ind w:firstLine="420"/>
              <w:jc w:val="both"/>
            </w:pPr>
            <w:r>
              <w:rPr>
                <w:sz w:val="21"/>
                <w:color w:val="000000"/>
              </w:rPr>
              <w:t>2、</w:t>
            </w:r>
            <w:r>
              <w:rPr>
                <w:sz w:val="21"/>
                <w:color w:val="000000"/>
              </w:rPr>
              <w:t>配置功能：包含参数设置、字典</w:t>
            </w:r>
            <w:r>
              <w:rPr>
                <w:sz w:val="21"/>
                <w:color w:val="000000"/>
              </w:rPr>
              <w:t>设置</w:t>
            </w:r>
            <w:r>
              <w:rPr>
                <w:sz w:val="21"/>
                <w:color w:val="000000"/>
              </w:rPr>
              <w:t>、任务调度、缓存管理、文件管理、日志管理（访问日志、操作日志、异常日志）等。</w:t>
            </w:r>
          </w:p>
          <w:p>
            <w:pPr>
              <w:pStyle w:val="null3"/>
              <w:ind w:firstLine="420"/>
              <w:jc w:val="both"/>
            </w:pPr>
            <w:r>
              <w:rPr>
                <w:sz w:val="21"/>
                <w:color w:val="000000"/>
              </w:rPr>
              <w:t>3、</w:t>
            </w:r>
            <w:r>
              <w:rPr>
                <w:sz w:val="21"/>
                <w:color w:val="000000"/>
              </w:rPr>
              <w:t>第三方集成：支持微信等第三方账号绑定与管理。</w:t>
            </w:r>
          </w:p>
          <w:p>
            <w:pPr>
              <w:pStyle w:val="null3"/>
              <w:ind w:firstLine="422"/>
              <w:jc w:val="both"/>
            </w:pPr>
            <w:r>
              <w:rPr>
                <w:sz w:val="21"/>
                <w:b/>
                <w:color w:val="000000"/>
              </w:rPr>
              <w:t>（</w:t>
            </w:r>
            <w:r>
              <w:rPr>
                <w:sz w:val="21"/>
                <w:b/>
                <w:color w:val="000000"/>
              </w:rPr>
              <w:t>2</w:t>
            </w:r>
            <w:r>
              <w:rPr>
                <w:sz w:val="21"/>
                <w:b/>
                <w:color w:val="000000"/>
              </w:rPr>
              <w:t>）业务系统模块</w:t>
            </w:r>
            <w:r>
              <w:rPr>
                <w:sz w:val="21"/>
                <w:b/>
                <w:color w:val="000000"/>
              </w:rPr>
              <w:t>（</w:t>
            </w:r>
            <w:r>
              <w:rPr>
                <w:sz w:val="21"/>
                <w:b/>
                <w:color w:val="000000"/>
              </w:rPr>
              <w:t>PC端</w:t>
            </w:r>
            <w:r>
              <w:rPr>
                <w:sz w:val="21"/>
                <w:b/>
                <w:color w:val="000000"/>
              </w:rPr>
              <w:t>、</w:t>
            </w:r>
            <w:r>
              <w:rPr>
                <w:sz w:val="21"/>
                <w:b/>
                <w:color w:val="000000"/>
              </w:rPr>
              <w:t>微信小程序端</w:t>
            </w:r>
            <w:r>
              <w:rPr>
                <w:sz w:val="21"/>
                <w:b/>
                <w:color w:val="000000"/>
              </w:rPr>
              <w:t>）</w:t>
            </w:r>
          </w:p>
          <w:p>
            <w:pPr>
              <w:pStyle w:val="null3"/>
              <w:ind w:firstLine="422"/>
              <w:jc w:val="both"/>
            </w:pPr>
            <w:r>
              <w:rPr>
                <w:sz w:val="21"/>
                <w:b/>
                <w:color w:val="000000"/>
              </w:rPr>
              <w:t>1</w:t>
            </w:r>
            <w:r>
              <w:rPr>
                <w:sz w:val="21"/>
                <w:b/>
                <w:color w:val="000000"/>
              </w:rPr>
              <w:t>、</w:t>
            </w:r>
            <w:r>
              <w:rPr>
                <w:sz w:val="21"/>
                <w:b/>
                <w:color w:val="000000"/>
              </w:rPr>
              <w:t>业务对内侧功能</w:t>
            </w:r>
          </w:p>
          <w:p>
            <w:pPr>
              <w:pStyle w:val="null3"/>
              <w:ind w:firstLine="420"/>
              <w:jc w:val="both"/>
            </w:pPr>
            <w:r>
              <w:rPr>
                <w:sz w:val="21"/>
                <w:color w:val="000000"/>
              </w:rPr>
              <w:t>客户管理：客户分类、客户列表维护，支持导入</w:t>
            </w:r>
            <w:r>
              <w:rPr>
                <w:sz w:val="21"/>
                <w:color w:val="000000"/>
              </w:rPr>
              <w:t>/导出、批量</w:t>
            </w:r>
            <w:r>
              <w:rPr>
                <w:sz w:val="21"/>
                <w:color w:val="000000"/>
              </w:rPr>
              <w:t>等</w:t>
            </w:r>
            <w:r>
              <w:rPr>
                <w:sz w:val="21"/>
                <w:color w:val="000000"/>
              </w:rPr>
              <w:t>操作。</w:t>
            </w:r>
          </w:p>
          <w:p>
            <w:pPr>
              <w:pStyle w:val="null3"/>
              <w:ind w:firstLine="420"/>
              <w:jc w:val="both"/>
            </w:pPr>
            <w:r>
              <w:rPr>
                <w:sz w:val="21"/>
                <w:color w:val="000000"/>
              </w:rPr>
              <w:t>收费管理：收费标准制定、审批（已开展项目</w:t>
            </w:r>
            <w:r>
              <w:rPr>
                <w:sz w:val="21"/>
                <w:color w:val="000000"/>
              </w:rPr>
              <w:t>/新开展项目/变更/停用），改价审批流程。</w:t>
            </w:r>
          </w:p>
          <w:p>
            <w:pPr>
              <w:pStyle w:val="null3"/>
              <w:ind w:firstLine="420"/>
              <w:jc w:val="both"/>
            </w:pPr>
            <w:r>
              <w:rPr>
                <w:sz w:val="21"/>
                <w:color w:val="000000"/>
              </w:rPr>
              <w:t>合同与投标管理：合同信息维护、投标商务</w:t>
            </w:r>
            <w:r>
              <w:rPr>
                <w:sz w:val="21"/>
                <w:color w:val="000000"/>
              </w:rPr>
              <w:t>/技术信息资源库管理、投标数据分析（KPI监控、地域/行业分析等）。</w:t>
            </w:r>
          </w:p>
          <w:p>
            <w:pPr>
              <w:pStyle w:val="null3"/>
              <w:ind w:firstLine="420"/>
              <w:jc w:val="both"/>
            </w:pPr>
            <w:r>
              <w:rPr>
                <w:sz w:val="21"/>
                <w:color w:val="000000"/>
              </w:rPr>
              <w:t>检校计划：基于仪器到期信息生成检校计划，支持</w:t>
            </w:r>
            <w:r>
              <w:rPr>
                <w:sz w:val="21"/>
                <w:color w:val="000000"/>
              </w:rPr>
              <w:t>PDF/Excel导出。</w:t>
            </w:r>
          </w:p>
          <w:p>
            <w:pPr>
              <w:pStyle w:val="null3"/>
              <w:ind w:firstLine="420"/>
              <w:jc w:val="both"/>
            </w:pPr>
            <w:r>
              <w:rPr>
                <w:sz w:val="21"/>
                <w:color w:val="000000"/>
              </w:rPr>
              <w:t>电子报告管理：报告查询、下载、作废，支持自定义</w:t>
            </w:r>
            <w:r>
              <w:rPr>
                <w:sz w:val="21"/>
                <w:color w:val="000000"/>
              </w:rPr>
              <w:t>PDF文件名命名规则</w:t>
            </w:r>
            <w:r>
              <w:rPr>
                <w:sz w:val="21"/>
                <w:color w:val="000000"/>
              </w:rPr>
              <w:t>，</w:t>
            </w:r>
            <w:r>
              <w:rPr>
                <w:sz w:val="21"/>
                <w:color w:val="000000"/>
              </w:rPr>
              <w:t>以及代送报告</w:t>
            </w:r>
            <w:r>
              <w:rPr>
                <w:sz w:val="21"/>
                <w:color w:val="000000"/>
              </w:rPr>
              <w:t>。</w:t>
            </w:r>
          </w:p>
          <w:p>
            <w:pPr>
              <w:pStyle w:val="null3"/>
              <w:ind w:firstLine="422"/>
              <w:jc w:val="both"/>
            </w:pPr>
            <w:r>
              <w:rPr>
                <w:sz w:val="21"/>
                <w:b/>
                <w:color w:val="000000"/>
              </w:rPr>
              <w:t>2、</w:t>
            </w:r>
            <w:r>
              <w:rPr>
                <w:sz w:val="21"/>
                <w:b/>
                <w:color w:val="000000"/>
              </w:rPr>
              <w:t>业务对外侧功能</w:t>
            </w:r>
          </w:p>
          <w:p>
            <w:pPr>
              <w:pStyle w:val="null3"/>
              <w:ind w:firstLine="420"/>
              <w:jc w:val="both"/>
            </w:pPr>
            <w:r>
              <w:rPr>
                <w:sz w:val="21"/>
                <w:color w:val="000000"/>
              </w:rPr>
              <w:t>到期提醒：支持短信、邮件等多渠道提醒，生成检测提醒通知单。</w:t>
            </w:r>
          </w:p>
          <w:p>
            <w:pPr>
              <w:pStyle w:val="null3"/>
              <w:ind w:firstLine="420"/>
              <w:jc w:val="both"/>
            </w:pPr>
            <w:r>
              <w:rPr>
                <w:sz w:val="21"/>
                <w:color w:val="000000"/>
              </w:rPr>
              <w:t>报价管理：支持多种类型报价单生成、自定义模板、价格匹配规则（合同价</w:t>
            </w:r>
            <w:r>
              <w:rPr>
                <w:sz w:val="21"/>
                <w:color w:val="000000"/>
              </w:rPr>
              <w:t>&gt; 历史价&gt;报价&gt;标准价）。</w:t>
            </w:r>
          </w:p>
          <w:p>
            <w:pPr>
              <w:pStyle w:val="null3"/>
              <w:ind w:firstLine="422"/>
              <w:jc w:val="both"/>
            </w:pPr>
            <w:r>
              <w:rPr>
                <w:sz w:val="21"/>
                <w:b/>
                <w:color w:val="000000"/>
              </w:rPr>
              <w:t>3、</w:t>
            </w:r>
            <w:r>
              <w:rPr>
                <w:sz w:val="21"/>
                <w:b/>
                <w:color w:val="000000"/>
              </w:rPr>
              <w:t>机构客户端功能</w:t>
            </w:r>
          </w:p>
          <w:p>
            <w:pPr>
              <w:pStyle w:val="null3"/>
              <w:ind w:firstLine="420"/>
              <w:jc w:val="both"/>
            </w:pPr>
            <w:r>
              <w:rPr>
                <w:sz w:val="21"/>
                <w:color w:val="000000"/>
              </w:rPr>
              <w:t>器具管理：客户器具信息维护、预警、历史检定记录查询。</w:t>
            </w:r>
          </w:p>
          <w:p>
            <w:pPr>
              <w:pStyle w:val="null3"/>
              <w:ind w:firstLine="420"/>
              <w:jc w:val="both"/>
            </w:pPr>
            <w:r>
              <w:rPr>
                <w:sz w:val="21"/>
                <w:color w:val="000000"/>
              </w:rPr>
              <w:t>预约服务：检校预约申请、预约查询，支持购物车功能。</w:t>
            </w:r>
          </w:p>
          <w:p>
            <w:pPr>
              <w:pStyle w:val="null3"/>
              <w:ind w:firstLine="420"/>
              <w:jc w:val="both"/>
            </w:pPr>
            <w:r>
              <w:rPr>
                <w:sz w:val="21"/>
                <w:color w:val="000000"/>
              </w:rPr>
              <w:t>订单与报告：订单状态跟踪、报告下载（本单位报告</w:t>
            </w:r>
            <w:r>
              <w:rPr>
                <w:sz w:val="21"/>
                <w:color w:val="000000"/>
              </w:rPr>
              <w:t>+代送报告）、费用查询。</w:t>
            </w:r>
          </w:p>
          <w:p>
            <w:pPr>
              <w:pStyle w:val="null3"/>
              <w:ind w:firstLine="420"/>
              <w:jc w:val="both"/>
            </w:pPr>
            <w:r>
              <w:rPr>
                <w:sz w:val="21"/>
                <w:color w:val="000000"/>
              </w:rPr>
              <w:t>个性化设置：支持开票信息、物流信息、报告信息、到期参数配置，以及账号安全管理。</w:t>
            </w:r>
          </w:p>
          <w:p>
            <w:pPr>
              <w:pStyle w:val="null3"/>
              <w:ind w:firstLine="422"/>
              <w:jc w:val="both"/>
            </w:pPr>
            <w:r>
              <w:rPr>
                <w:sz w:val="21"/>
                <w:b/>
                <w:color w:val="000000"/>
              </w:rPr>
              <w:t>4、</w:t>
            </w:r>
            <w:r>
              <w:rPr>
                <w:sz w:val="21"/>
                <w:b/>
                <w:color w:val="000000"/>
              </w:rPr>
              <w:t>社会公众端功能</w:t>
            </w:r>
          </w:p>
          <w:p>
            <w:pPr>
              <w:pStyle w:val="null3"/>
              <w:ind w:firstLine="420"/>
              <w:jc w:val="both"/>
            </w:pPr>
            <w:r>
              <w:rPr>
                <w:sz w:val="21"/>
                <w:color w:val="000000"/>
              </w:rPr>
              <w:t>强制检定结果公示：支持按检定日期、使用单位、器具名称</w:t>
            </w:r>
            <w:r>
              <w:rPr>
                <w:sz w:val="21"/>
                <w:color w:val="000000"/>
              </w:rPr>
              <w:t>、出厂编号、管理编号</w:t>
            </w:r>
            <w:r>
              <w:rPr>
                <w:sz w:val="21"/>
                <w:color w:val="000000"/>
              </w:rPr>
              <w:t>等条件查询公示信息。</w:t>
            </w:r>
          </w:p>
          <w:p>
            <w:pPr>
              <w:pStyle w:val="null3"/>
              <w:ind w:firstLine="420"/>
              <w:jc w:val="both"/>
            </w:pPr>
            <w:r>
              <w:rPr>
                <w:sz w:val="21"/>
                <w:color w:val="000000"/>
              </w:rPr>
              <w:t>报告真伪鉴别：支持输入报告编号、上传报告</w:t>
            </w:r>
            <w:r>
              <w:rPr>
                <w:sz w:val="21"/>
                <w:color w:val="000000"/>
              </w:rPr>
              <w:t>PDF进行真伪鉴别，限制单个手机号每日</w:t>
            </w:r>
            <w:r>
              <w:rPr>
                <w:sz w:val="21"/>
                <w:color w:val="000000"/>
              </w:rPr>
              <w:t>最多</w:t>
            </w:r>
            <w:r>
              <w:rPr>
                <w:sz w:val="21"/>
                <w:color w:val="000000"/>
              </w:rPr>
              <w:t>3次</w:t>
            </w:r>
            <w:r>
              <w:rPr>
                <w:sz w:val="21"/>
                <w:color w:val="000000"/>
              </w:rPr>
              <w:t>鉴别次数。</w:t>
            </w:r>
          </w:p>
          <w:p>
            <w:pPr>
              <w:pStyle w:val="null3"/>
              <w:ind w:firstLine="422"/>
              <w:jc w:val="both"/>
            </w:pPr>
            <w:r>
              <w:rPr>
                <w:sz w:val="21"/>
                <w:b/>
                <w:color w:val="000000"/>
              </w:rPr>
              <w:t>5、</w:t>
            </w:r>
            <w:r>
              <w:rPr>
                <w:sz w:val="21"/>
                <w:b/>
                <w:color w:val="000000"/>
              </w:rPr>
              <w:t>数据接口端功能</w:t>
            </w:r>
          </w:p>
          <w:p>
            <w:pPr>
              <w:pStyle w:val="null3"/>
              <w:ind w:firstLine="420"/>
              <w:jc w:val="both"/>
            </w:pPr>
            <w:r>
              <w:rPr>
                <w:sz w:val="21"/>
                <w:color w:val="000000"/>
              </w:rPr>
              <w:t>外部机构接口：支持代送承接方上传报告信息及</w:t>
            </w:r>
            <w:r>
              <w:rPr>
                <w:sz w:val="21"/>
                <w:color w:val="000000"/>
              </w:rPr>
              <w:t>PDF文件，提供订单数据查询接口。</w:t>
            </w:r>
          </w:p>
          <w:p>
            <w:pPr>
              <w:pStyle w:val="null3"/>
              <w:ind w:firstLine="420"/>
              <w:jc w:val="both"/>
            </w:pPr>
            <w:r>
              <w:rPr>
                <w:sz w:val="21"/>
                <w:color w:val="000000"/>
              </w:rPr>
              <w:t>客户接口：支持客户查询订单、仪器、报告信息，获取报告</w:t>
            </w:r>
            <w:r>
              <w:rPr>
                <w:sz w:val="21"/>
                <w:color w:val="000000"/>
              </w:rPr>
              <w:t>PDF，预约检校等操作。</w:t>
            </w:r>
          </w:p>
          <w:p>
            <w:pPr>
              <w:pStyle w:val="null3"/>
              <w:ind w:firstLine="422"/>
              <w:jc w:val="both"/>
            </w:pPr>
            <w:r>
              <w:rPr>
                <w:sz w:val="21"/>
                <w:b/>
                <w:color w:val="000000"/>
              </w:rPr>
              <w:t>6、</w:t>
            </w:r>
            <w:r>
              <w:rPr>
                <w:sz w:val="21"/>
                <w:b/>
                <w:color w:val="000000"/>
              </w:rPr>
              <w:t>现场作业系统</w:t>
            </w:r>
          </w:p>
          <w:p>
            <w:pPr>
              <w:pStyle w:val="null3"/>
              <w:ind w:firstLine="420"/>
              <w:jc w:val="both"/>
            </w:pPr>
            <w:r>
              <w:rPr>
                <w:sz w:val="21"/>
                <w:color w:val="000000"/>
              </w:rPr>
              <w:t>作业安排：支持业务科、专业科室的现场作业单新建、派发、安排、审批等流程</w:t>
            </w:r>
            <w:r>
              <w:rPr>
                <w:sz w:val="21"/>
                <w:color w:val="000000"/>
              </w:rPr>
              <w:t>，</w:t>
            </w:r>
            <w:r>
              <w:rPr>
                <w:sz w:val="21"/>
                <w:color w:val="000000"/>
              </w:rPr>
              <w:t>以列表形式展示各个科室检定员下厂补贴和审核情况</w:t>
            </w:r>
            <w:r>
              <w:rPr>
                <w:sz w:val="21"/>
                <w:color w:val="000000"/>
              </w:rPr>
              <w:t>。</w:t>
            </w:r>
          </w:p>
          <w:p>
            <w:pPr>
              <w:pStyle w:val="null3"/>
              <w:ind w:firstLine="420"/>
              <w:jc w:val="both"/>
            </w:pPr>
            <w:r>
              <w:rPr>
                <w:sz w:val="21"/>
                <w:color w:val="000000"/>
              </w:rPr>
              <w:t>车辆管理：包含车辆待安排、车辆使用记录管理。</w:t>
            </w:r>
          </w:p>
          <w:p>
            <w:pPr>
              <w:pStyle w:val="null3"/>
              <w:ind w:firstLine="420"/>
              <w:jc w:val="both"/>
            </w:pPr>
            <w:r>
              <w:rPr>
                <w:sz w:val="21"/>
                <w:color w:val="000000"/>
              </w:rPr>
              <w:t>完检登记：支持现场作业完成登记、数据同步（客服平台、强检平台）。</w:t>
            </w:r>
          </w:p>
          <w:p>
            <w:pPr>
              <w:pStyle w:val="null3"/>
              <w:ind w:firstLine="420"/>
              <w:jc w:val="both"/>
            </w:pPr>
            <w:r>
              <w:rPr>
                <w:sz w:val="21"/>
                <w:color w:val="000000"/>
              </w:rPr>
              <w:t>查询统计：支持自定义条件查询与年度</w:t>
            </w:r>
            <w:r>
              <w:rPr>
                <w:sz w:val="21"/>
                <w:color w:val="000000"/>
              </w:rPr>
              <w:t>/月度统计分析。</w:t>
            </w:r>
          </w:p>
          <w:p>
            <w:pPr>
              <w:pStyle w:val="null3"/>
              <w:ind w:firstLine="422"/>
              <w:jc w:val="both"/>
            </w:pPr>
            <w:r>
              <w:rPr>
                <w:sz w:val="21"/>
                <w:b/>
                <w:color w:val="000000"/>
              </w:rPr>
              <w:t>（</w:t>
            </w:r>
            <w:r>
              <w:rPr>
                <w:sz w:val="21"/>
                <w:b/>
                <w:color w:val="000000"/>
              </w:rPr>
              <w:t>3）</w:t>
            </w:r>
            <w:r>
              <w:rPr>
                <w:sz w:val="21"/>
                <w:b/>
                <w:color w:val="000000"/>
              </w:rPr>
              <w:t>质量系统模块（微信小程序端）</w:t>
            </w:r>
          </w:p>
          <w:p>
            <w:pPr>
              <w:pStyle w:val="null3"/>
              <w:ind w:firstLine="420"/>
              <w:jc w:val="both"/>
            </w:pPr>
            <w:r>
              <w:rPr>
                <w:sz w:val="21"/>
                <w:color w:val="000000"/>
              </w:rPr>
              <w:t>1、</w:t>
            </w:r>
            <w:r>
              <w:rPr>
                <w:sz w:val="21"/>
                <w:color w:val="000000"/>
              </w:rPr>
              <w:t>设备管理：设备信息维护、检定信息跟踪、周检计划生成</w:t>
            </w:r>
            <w:r>
              <w:rPr>
                <w:sz w:val="21"/>
                <w:color w:val="000000"/>
              </w:rPr>
              <w:t>（</w:t>
            </w:r>
            <w:r>
              <w:rPr>
                <w:sz w:val="21"/>
                <w:color w:val="000000"/>
              </w:rPr>
              <w:t>未按期周检导出</w:t>
            </w:r>
            <w:r>
              <w:rPr>
                <w:sz w:val="21"/>
                <w:color w:val="000000"/>
              </w:rPr>
              <w:t>Excel邮件提醒</w:t>
            </w:r>
            <w:r>
              <w:rPr>
                <w:sz w:val="21"/>
                <w:color w:val="000000"/>
              </w:rPr>
              <w:t>）</w:t>
            </w:r>
            <w:r>
              <w:rPr>
                <w:sz w:val="21"/>
                <w:color w:val="000000"/>
              </w:rPr>
              <w:t>、</w:t>
            </w:r>
            <w:r>
              <w:rPr>
                <w:sz w:val="21"/>
                <w:color w:val="000000"/>
              </w:rPr>
              <w:t>设备维护记录、</w:t>
            </w:r>
            <w:r>
              <w:rPr>
                <w:sz w:val="21"/>
                <w:color w:val="000000"/>
              </w:rPr>
              <w:t>设备维修</w:t>
            </w:r>
            <w:r>
              <w:rPr>
                <w:sz w:val="21"/>
                <w:color w:val="000000"/>
              </w:rPr>
              <w:t>/停用申请、设备开展项目管理等。</w:t>
            </w:r>
          </w:p>
          <w:p>
            <w:pPr>
              <w:pStyle w:val="null3"/>
              <w:ind w:firstLine="420"/>
              <w:jc w:val="both"/>
            </w:pPr>
            <w:r>
              <w:rPr>
                <w:sz w:val="21"/>
                <w:color w:val="000000"/>
              </w:rPr>
              <w:t>2、</w:t>
            </w:r>
            <w:r>
              <w:rPr>
                <w:sz w:val="21"/>
                <w:color w:val="000000"/>
              </w:rPr>
              <w:t>计量标准：计量标准基本信息管理、检定项目维护、配套设备关联、复查时间管理</w:t>
            </w:r>
            <w:r>
              <w:rPr>
                <w:sz w:val="21"/>
                <w:color w:val="000000"/>
              </w:rPr>
              <w:t>、</w:t>
            </w:r>
            <w:r>
              <w:rPr>
                <w:sz w:val="21"/>
                <w:color w:val="000000"/>
              </w:rPr>
              <w:t>检定校准人员能力证明</w:t>
            </w:r>
            <w:r>
              <w:rPr>
                <w:sz w:val="21"/>
                <w:color w:val="000000"/>
              </w:rPr>
              <w:t>等。</w:t>
            </w:r>
          </w:p>
          <w:p>
            <w:pPr>
              <w:pStyle w:val="null3"/>
              <w:ind w:firstLine="420"/>
              <w:jc w:val="both"/>
            </w:pPr>
            <w:r>
              <w:rPr>
                <w:sz w:val="21"/>
                <w:color w:val="000000"/>
              </w:rPr>
              <w:t>3、</w:t>
            </w:r>
            <w:r>
              <w:rPr>
                <w:sz w:val="21"/>
                <w:color w:val="000000"/>
              </w:rPr>
              <w:t>检测人员：考核项目管理、证件管理、授权申请、内部</w:t>
            </w:r>
            <w:r>
              <w:rPr>
                <w:sz w:val="21"/>
                <w:color w:val="000000"/>
              </w:rPr>
              <w:t>/外部培训管理等，支持培训-考核-授权全流程闭环。</w:t>
            </w:r>
          </w:p>
          <w:p>
            <w:pPr>
              <w:pStyle w:val="null3"/>
              <w:ind w:firstLine="420"/>
              <w:jc w:val="both"/>
            </w:pPr>
            <w:r>
              <w:rPr>
                <w:sz w:val="21"/>
                <w:color w:val="000000"/>
              </w:rPr>
              <w:t>4、</w:t>
            </w:r>
            <w:r>
              <w:rPr>
                <w:sz w:val="21"/>
                <w:color w:val="000000"/>
              </w:rPr>
              <w:t>技术资料：技术资料管理、方法验证、不确定度评估</w:t>
            </w:r>
            <w:r>
              <w:rPr>
                <w:sz w:val="21"/>
                <w:color w:val="000000"/>
              </w:rPr>
              <w:t>/操作规范管理。</w:t>
            </w:r>
          </w:p>
          <w:p>
            <w:pPr>
              <w:pStyle w:val="null3"/>
              <w:ind w:firstLine="420"/>
              <w:jc w:val="both"/>
            </w:pPr>
            <w:r>
              <w:rPr>
                <w:sz w:val="21"/>
                <w:color w:val="000000"/>
              </w:rPr>
              <w:t>5、</w:t>
            </w:r>
            <w:r>
              <w:rPr>
                <w:sz w:val="21"/>
                <w:color w:val="000000"/>
              </w:rPr>
              <w:t>其他功能：标准物质管理、管理体系文件管理、实验室认可、</w:t>
            </w:r>
            <w:r>
              <w:rPr>
                <w:sz w:val="21"/>
                <w:color w:val="000000"/>
              </w:rPr>
              <w:t>HOKLAS管理、考评管理、新项目立项计划、计量专业项目考核、型式评价项目管理。</w:t>
            </w:r>
          </w:p>
          <w:p>
            <w:pPr>
              <w:pStyle w:val="null3"/>
              <w:ind w:firstLine="422"/>
              <w:jc w:val="both"/>
            </w:pPr>
            <w:r>
              <w:rPr>
                <w:sz w:val="21"/>
                <w:b/>
                <w:color w:val="000000"/>
              </w:rPr>
              <w:t>（</w:t>
            </w:r>
            <w:r>
              <w:rPr>
                <w:sz w:val="21"/>
                <w:b/>
                <w:color w:val="000000"/>
              </w:rPr>
              <w:t>4</w:t>
            </w:r>
            <w:r>
              <w:rPr>
                <w:sz w:val="21"/>
                <w:b/>
                <w:color w:val="000000"/>
              </w:rPr>
              <w:t>）收发系统模块（</w:t>
            </w:r>
            <w:r>
              <w:rPr>
                <w:sz w:val="21"/>
                <w:b/>
                <w:color w:val="000000"/>
              </w:rPr>
              <w:t>PC端+微信小程序端）</w:t>
            </w:r>
          </w:p>
          <w:p>
            <w:pPr>
              <w:pStyle w:val="null3"/>
              <w:ind w:firstLine="420"/>
              <w:jc w:val="both"/>
            </w:pPr>
            <w:r>
              <w:rPr>
                <w:sz w:val="21"/>
                <w:color w:val="000000"/>
              </w:rPr>
              <w:t>1、</w:t>
            </w:r>
            <w:r>
              <w:rPr>
                <w:sz w:val="21"/>
                <w:color w:val="000000"/>
              </w:rPr>
              <w:t>委托单管理：支持检定</w:t>
            </w:r>
            <w:r>
              <w:rPr>
                <w:sz w:val="21"/>
                <w:color w:val="000000"/>
              </w:rPr>
              <w:t>/校准、自检、样机、型式评价、能力验证、考核服务、证书修改等多种类型委托单的新建、编辑、导入/导出、查询等。</w:t>
            </w:r>
          </w:p>
          <w:p>
            <w:pPr>
              <w:pStyle w:val="null3"/>
              <w:ind w:firstLine="420"/>
              <w:jc w:val="both"/>
            </w:pPr>
            <w:r>
              <w:rPr>
                <w:sz w:val="21"/>
                <w:color w:val="000000"/>
              </w:rPr>
              <w:t>2、</w:t>
            </w:r>
            <w:r>
              <w:rPr>
                <w:sz w:val="21"/>
                <w:color w:val="000000"/>
              </w:rPr>
              <w:t>仪器流转：包含派送、入库、出仓、取走、库存管理等功能，支持</w:t>
            </w:r>
            <w:r>
              <w:rPr>
                <w:sz w:val="21"/>
                <w:color w:val="000000"/>
              </w:rPr>
              <w:t>手机</w:t>
            </w:r>
            <w:r>
              <w:rPr>
                <w:sz w:val="21"/>
                <w:color w:val="000000"/>
              </w:rPr>
              <w:t>系统扫码枪扫码流转。</w:t>
            </w:r>
          </w:p>
          <w:p>
            <w:pPr>
              <w:pStyle w:val="null3"/>
              <w:ind w:firstLine="420"/>
              <w:jc w:val="both"/>
            </w:pPr>
            <w:r>
              <w:rPr>
                <w:sz w:val="21"/>
                <w:color w:val="000000"/>
              </w:rPr>
              <w:t>3、</w:t>
            </w:r>
            <w:r>
              <w:rPr>
                <w:sz w:val="21"/>
                <w:color w:val="000000"/>
              </w:rPr>
              <w:t>证书流转：支持证书取件、打印、补打、电子证书发放、出仓历史查询。</w:t>
            </w:r>
          </w:p>
          <w:p>
            <w:pPr>
              <w:pStyle w:val="null3"/>
              <w:ind w:firstLine="420"/>
              <w:jc w:val="both"/>
            </w:pPr>
            <w:r>
              <w:rPr>
                <w:sz w:val="21"/>
                <w:color w:val="000000"/>
              </w:rPr>
              <w:t>4、</w:t>
            </w:r>
            <w:r>
              <w:rPr>
                <w:sz w:val="21"/>
                <w:color w:val="000000"/>
              </w:rPr>
              <w:t>查询统计：提供仪器查询、证书信息查询、高级查询、超期统计、退检情况统计等功能。</w:t>
            </w:r>
          </w:p>
          <w:p>
            <w:pPr>
              <w:pStyle w:val="null3"/>
              <w:ind w:firstLine="420"/>
              <w:jc w:val="both"/>
            </w:pPr>
            <w:r>
              <w:rPr>
                <w:sz w:val="21"/>
                <w:color w:val="000000"/>
              </w:rPr>
              <w:t>5、</w:t>
            </w:r>
            <w:r>
              <w:rPr>
                <w:sz w:val="21"/>
                <w:color w:val="000000"/>
              </w:rPr>
              <w:t>价格管理：实现统一计量检测价格管理，支持合同价、协议价、历史价、标准价等多维度价格匹配与锁定。</w:t>
            </w:r>
          </w:p>
          <w:p>
            <w:pPr>
              <w:pStyle w:val="null3"/>
              <w:ind w:firstLine="420"/>
              <w:jc w:val="both"/>
            </w:pPr>
            <w:r>
              <w:rPr>
                <w:sz w:val="21"/>
                <w:color w:val="000000"/>
              </w:rPr>
              <w:t>6、支持货架、特殊仪器工作时限、多组检定工作时限、打印机选项设置。</w:t>
            </w:r>
          </w:p>
          <w:p>
            <w:pPr>
              <w:pStyle w:val="null3"/>
              <w:ind w:firstLine="422"/>
              <w:jc w:val="both"/>
            </w:pPr>
            <w:r>
              <w:rPr>
                <w:sz w:val="21"/>
                <w:b/>
                <w:color w:val="000000"/>
              </w:rPr>
              <w:t>（</w:t>
            </w:r>
            <w:r>
              <w:rPr>
                <w:sz w:val="21"/>
                <w:b/>
                <w:color w:val="000000"/>
              </w:rPr>
              <w:t>5</w:t>
            </w:r>
            <w:r>
              <w:rPr>
                <w:sz w:val="21"/>
                <w:b/>
                <w:color w:val="000000"/>
              </w:rPr>
              <w:t>）办公系统模块（</w:t>
            </w:r>
            <w:r>
              <w:rPr>
                <w:sz w:val="21"/>
                <w:b/>
                <w:color w:val="000000"/>
              </w:rPr>
              <w:t>PC端+微信小程序端）</w:t>
            </w:r>
          </w:p>
          <w:p>
            <w:pPr>
              <w:pStyle w:val="null3"/>
              <w:ind w:firstLine="420"/>
              <w:jc w:val="both"/>
            </w:pPr>
            <w:r>
              <w:rPr>
                <w:sz w:val="21"/>
                <w:color w:val="000000"/>
              </w:rPr>
              <w:t>1、</w:t>
            </w:r>
            <w:r>
              <w:rPr>
                <w:sz w:val="21"/>
                <w:color w:val="000000"/>
              </w:rPr>
              <w:t>个人事务：包含电子邮件、个人考勤、日常安排、通讯簿、公告通知、新闻动态、工作日志、事务提醒等。</w:t>
            </w:r>
          </w:p>
          <w:p>
            <w:pPr>
              <w:pStyle w:val="null3"/>
              <w:ind w:firstLine="420"/>
              <w:jc w:val="both"/>
            </w:pPr>
            <w:r>
              <w:rPr>
                <w:sz w:val="21"/>
                <w:color w:val="000000"/>
              </w:rPr>
              <w:t>2、</w:t>
            </w:r>
            <w:r>
              <w:rPr>
                <w:sz w:val="21"/>
                <w:color w:val="000000"/>
              </w:rPr>
              <w:t>资源管理：会议管理（申请、审批、纪要、会议室管理）、采购管理（办公用品</w:t>
            </w:r>
            <w:r>
              <w:rPr>
                <w:sz w:val="21"/>
                <w:color w:val="000000"/>
              </w:rPr>
              <w:t>/劳保用品、专用设备及耗材等采购申请与审批）。</w:t>
            </w:r>
          </w:p>
          <w:p>
            <w:pPr>
              <w:pStyle w:val="null3"/>
              <w:ind w:firstLine="420"/>
              <w:jc w:val="both"/>
            </w:pPr>
            <w:r>
              <w:rPr>
                <w:sz w:val="21"/>
                <w:color w:val="000000"/>
              </w:rPr>
              <w:t>3、</w:t>
            </w:r>
            <w:r>
              <w:rPr>
                <w:sz w:val="21"/>
                <w:color w:val="000000"/>
              </w:rPr>
              <w:t>公文管理：发文管理（拟稿、待办、已办）、收文管理（登记、待办、已办），支持自定义审批流程。</w:t>
            </w:r>
          </w:p>
          <w:p>
            <w:pPr>
              <w:pStyle w:val="null3"/>
              <w:ind w:firstLine="420"/>
              <w:jc w:val="both"/>
            </w:pPr>
            <w:r>
              <w:rPr>
                <w:sz w:val="21"/>
                <w:color w:val="000000"/>
              </w:rPr>
              <w:t>4、</w:t>
            </w:r>
            <w:r>
              <w:rPr>
                <w:sz w:val="21"/>
                <w:color w:val="000000"/>
              </w:rPr>
              <w:t>车辆管理：车辆申请、安排情况查询、安排管理。</w:t>
            </w:r>
          </w:p>
          <w:p>
            <w:pPr>
              <w:pStyle w:val="null3"/>
              <w:ind w:firstLine="420"/>
              <w:jc w:val="both"/>
            </w:pPr>
            <w:r>
              <w:rPr>
                <w:sz w:val="21"/>
                <w:color w:val="000000"/>
              </w:rPr>
              <w:t>5、</w:t>
            </w:r>
            <w:r>
              <w:rPr>
                <w:sz w:val="21"/>
                <w:color w:val="000000"/>
              </w:rPr>
              <w:t>行政办公：邮件统计、公文统计、通知公告管理、新闻管理、公用文件管理。</w:t>
            </w:r>
          </w:p>
          <w:p>
            <w:pPr>
              <w:pStyle w:val="null3"/>
              <w:ind w:firstLine="420"/>
              <w:jc w:val="both"/>
            </w:pPr>
            <w:r>
              <w:rPr>
                <w:sz w:val="21"/>
                <w:color w:val="000000"/>
              </w:rPr>
              <w:t>6、并将</w:t>
            </w:r>
            <w:r>
              <w:rPr>
                <w:sz w:val="21"/>
                <w:color w:val="000000"/>
              </w:rPr>
              <w:t>OA系统功能嵌入粤政易</w:t>
            </w:r>
            <w:r>
              <w:rPr>
                <w:sz w:val="21"/>
                <w:color w:val="000000"/>
              </w:rPr>
              <w:t>。</w:t>
            </w:r>
          </w:p>
          <w:p>
            <w:pPr>
              <w:pStyle w:val="null3"/>
              <w:ind w:firstLine="422"/>
              <w:jc w:val="both"/>
            </w:pPr>
            <w:r>
              <w:rPr>
                <w:sz w:val="21"/>
                <w:b/>
                <w:color w:val="000000"/>
              </w:rPr>
              <w:t>（</w:t>
            </w:r>
            <w:r>
              <w:rPr>
                <w:sz w:val="21"/>
                <w:b/>
                <w:color w:val="000000"/>
              </w:rPr>
              <w:t>6</w:t>
            </w:r>
            <w:r>
              <w:rPr>
                <w:sz w:val="21"/>
                <w:b/>
                <w:color w:val="000000"/>
              </w:rPr>
              <w:t>）财务系统模块（</w:t>
            </w:r>
            <w:r>
              <w:rPr>
                <w:sz w:val="21"/>
                <w:b/>
                <w:color w:val="000000"/>
              </w:rPr>
              <w:t>PC端+微信小程序端）</w:t>
            </w:r>
          </w:p>
          <w:p>
            <w:pPr>
              <w:pStyle w:val="null3"/>
              <w:ind w:firstLine="420"/>
              <w:jc w:val="both"/>
            </w:pPr>
            <w:r>
              <w:rPr>
                <w:sz w:val="21"/>
                <w:color w:val="000000"/>
              </w:rPr>
              <w:t>1、</w:t>
            </w:r>
            <w:r>
              <w:rPr>
                <w:sz w:val="21"/>
                <w:color w:val="000000"/>
              </w:rPr>
              <w:t>收费管理：收费清单生成、缴费通知单制作（支持多渠道发送）、欠款情况统计。</w:t>
            </w:r>
          </w:p>
          <w:p>
            <w:pPr>
              <w:pStyle w:val="null3"/>
              <w:ind w:firstLine="420"/>
              <w:jc w:val="both"/>
            </w:pPr>
            <w:r>
              <w:rPr>
                <w:sz w:val="21"/>
                <w:color w:val="000000"/>
              </w:rPr>
              <w:t>2、</w:t>
            </w:r>
            <w:r>
              <w:rPr>
                <w:sz w:val="21"/>
                <w:color w:val="000000"/>
              </w:rPr>
              <w:t>到账与发票管理：银行到账记录导入与查询、发票数据管理、收款开票比对。</w:t>
            </w:r>
          </w:p>
          <w:p>
            <w:pPr>
              <w:pStyle w:val="null3"/>
              <w:ind w:firstLine="420"/>
              <w:jc w:val="both"/>
            </w:pPr>
            <w:r>
              <w:rPr>
                <w:sz w:val="21"/>
                <w:color w:val="000000"/>
              </w:rPr>
              <w:t>3、</w:t>
            </w:r>
            <w:r>
              <w:rPr>
                <w:sz w:val="21"/>
                <w:color w:val="000000"/>
              </w:rPr>
              <w:t>账款监管：超期提醒、催收档案管理、完结情况统计。</w:t>
            </w:r>
          </w:p>
          <w:p>
            <w:pPr>
              <w:pStyle w:val="null3"/>
              <w:ind w:firstLine="420"/>
              <w:jc w:val="both"/>
            </w:pPr>
            <w:r>
              <w:rPr>
                <w:sz w:val="21"/>
                <w:color w:val="000000"/>
              </w:rPr>
              <w:t>4、</w:t>
            </w:r>
            <w:r>
              <w:rPr>
                <w:sz w:val="21"/>
                <w:color w:val="000000"/>
              </w:rPr>
              <w:t>缴费登记：支持在线缴费、扫码缴费、对账匹配，自动推送电子发票。</w:t>
            </w:r>
          </w:p>
          <w:p>
            <w:pPr>
              <w:pStyle w:val="null3"/>
              <w:ind w:firstLine="422"/>
              <w:jc w:val="both"/>
            </w:pPr>
            <w:r>
              <w:rPr>
                <w:sz w:val="21"/>
                <w:b/>
                <w:color w:val="000000"/>
              </w:rPr>
              <w:t>（</w:t>
            </w:r>
            <w:r>
              <w:rPr>
                <w:sz w:val="21"/>
                <w:b/>
                <w:color w:val="000000"/>
              </w:rPr>
              <w:t>7</w:t>
            </w:r>
            <w:r>
              <w:rPr>
                <w:sz w:val="21"/>
                <w:b/>
                <w:color w:val="000000"/>
              </w:rPr>
              <w:t>）人事系统模块（</w:t>
            </w:r>
            <w:r>
              <w:rPr>
                <w:sz w:val="21"/>
                <w:b/>
                <w:color w:val="000000"/>
              </w:rPr>
              <w:t>PC 端+微信小程序端）</w:t>
            </w:r>
          </w:p>
          <w:p>
            <w:pPr>
              <w:pStyle w:val="null3"/>
              <w:ind w:firstLine="420"/>
              <w:jc w:val="both"/>
            </w:pPr>
            <w:r>
              <w:rPr>
                <w:sz w:val="21"/>
                <w:color w:val="000000"/>
              </w:rPr>
              <w:t>1、</w:t>
            </w:r>
            <w:r>
              <w:rPr>
                <w:sz w:val="21"/>
                <w:color w:val="000000"/>
              </w:rPr>
              <w:t>人员档案：维护人员基本信息、学历、培训、职称证书等，支持证书上传。</w:t>
            </w:r>
          </w:p>
          <w:p>
            <w:pPr>
              <w:pStyle w:val="null3"/>
              <w:ind w:firstLine="420"/>
              <w:jc w:val="both"/>
            </w:pPr>
            <w:r>
              <w:rPr>
                <w:sz w:val="21"/>
                <w:color w:val="000000"/>
              </w:rPr>
              <w:t>2、</w:t>
            </w:r>
            <w:r>
              <w:rPr>
                <w:sz w:val="21"/>
                <w:color w:val="000000"/>
              </w:rPr>
              <w:t>人员流动管理：人员调动、入职、离职、复职管理。</w:t>
            </w:r>
          </w:p>
          <w:p>
            <w:pPr>
              <w:pStyle w:val="null3"/>
              <w:ind w:firstLine="420"/>
              <w:jc w:val="both"/>
            </w:pPr>
            <w:r>
              <w:rPr>
                <w:sz w:val="21"/>
                <w:color w:val="000000"/>
              </w:rPr>
              <w:t>3、</w:t>
            </w:r>
            <w:r>
              <w:rPr>
                <w:sz w:val="21"/>
                <w:color w:val="000000"/>
              </w:rPr>
              <w:t>人员培训：培训登记、培训证书管理。</w:t>
            </w:r>
          </w:p>
          <w:p>
            <w:pPr>
              <w:pStyle w:val="null3"/>
              <w:ind w:firstLine="420"/>
              <w:jc w:val="both"/>
            </w:pPr>
            <w:r>
              <w:rPr>
                <w:sz w:val="21"/>
                <w:color w:val="000000"/>
              </w:rPr>
              <w:t>4、</w:t>
            </w:r>
            <w:r>
              <w:rPr>
                <w:sz w:val="21"/>
                <w:color w:val="000000"/>
              </w:rPr>
              <w:t>权限与保密：支持信息脱敏处理，灵活配置查看权限，保障人员信息安全。</w:t>
            </w:r>
          </w:p>
          <w:p>
            <w:pPr>
              <w:pStyle w:val="null3"/>
              <w:ind w:firstLine="422"/>
              <w:jc w:val="both"/>
            </w:pPr>
            <w:r>
              <w:rPr>
                <w:sz w:val="21"/>
                <w:b/>
                <w:color w:val="000000"/>
              </w:rPr>
              <w:t>（</w:t>
            </w:r>
            <w:r>
              <w:rPr>
                <w:sz w:val="21"/>
                <w:b/>
                <w:color w:val="000000"/>
              </w:rPr>
              <w:t>8</w:t>
            </w:r>
            <w:r>
              <w:rPr>
                <w:sz w:val="21"/>
                <w:b/>
                <w:color w:val="000000"/>
              </w:rPr>
              <w:t>）证书系统模块（微信小程序端）</w:t>
            </w:r>
          </w:p>
          <w:p>
            <w:pPr>
              <w:pStyle w:val="null3"/>
              <w:ind w:firstLine="420"/>
              <w:jc w:val="both"/>
            </w:pPr>
            <w:r>
              <w:rPr>
                <w:sz w:val="21"/>
                <w:color w:val="000000"/>
              </w:rPr>
              <w:t>1、</w:t>
            </w:r>
            <w:r>
              <w:rPr>
                <w:sz w:val="21"/>
                <w:color w:val="000000"/>
              </w:rPr>
              <w:t>电子记录：支持电子记录模板编制、审批、调用，记录号按规则生成（</w:t>
            </w:r>
            <w:r>
              <w:rPr>
                <w:sz w:val="21"/>
                <w:color w:val="000000"/>
              </w:rPr>
              <w:t>3 位证书字头+4位年份-5位流水-版本号）。</w:t>
            </w:r>
          </w:p>
          <w:p>
            <w:pPr>
              <w:pStyle w:val="null3"/>
              <w:ind w:firstLine="420"/>
              <w:jc w:val="both"/>
            </w:pPr>
            <w:r>
              <w:rPr>
                <w:sz w:val="21"/>
                <w:color w:val="000000"/>
              </w:rPr>
              <w:t>2、</w:t>
            </w:r>
            <w:r>
              <w:rPr>
                <w:sz w:val="21"/>
                <w:color w:val="000000"/>
              </w:rPr>
              <w:t>报告管理：报告编号管理、编制、新编、替换、审批、克隆，支持批量操作。</w:t>
            </w:r>
          </w:p>
          <w:p>
            <w:pPr>
              <w:pStyle w:val="null3"/>
              <w:ind w:firstLine="420"/>
              <w:jc w:val="both"/>
            </w:pPr>
            <w:r>
              <w:rPr>
                <w:sz w:val="21"/>
                <w:color w:val="000000"/>
              </w:rPr>
              <w:t>3、</w:t>
            </w:r>
            <w:r>
              <w:rPr>
                <w:sz w:val="21"/>
                <w:color w:val="000000"/>
              </w:rPr>
              <w:t>检校数据：支持项目管理、规则配置、表格上传、数据提取与报告生成。</w:t>
            </w:r>
          </w:p>
          <w:p>
            <w:pPr>
              <w:pStyle w:val="null3"/>
              <w:ind w:firstLine="420"/>
              <w:jc w:val="both"/>
            </w:pPr>
            <w:r>
              <w:rPr>
                <w:sz w:val="21"/>
                <w:color w:val="000000"/>
              </w:rPr>
              <w:t>4、</w:t>
            </w:r>
            <w:r>
              <w:rPr>
                <w:sz w:val="21"/>
                <w:color w:val="000000"/>
              </w:rPr>
              <w:t>电子模板：模板编制、计量标准</w:t>
            </w:r>
            <w:r>
              <w:rPr>
                <w:sz w:val="21"/>
                <w:color w:val="000000"/>
              </w:rPr>
              <w:t>/技术依据关联、PDF生成与预览。</w:t>
            </w:r>
          </w:p>
          <w:p>
            <w:pPr>
              <w:pStyle w:val="null3"/>
              <w:ind w:firstLine="422"/>
              <w:jc w:val="both"/>
            </w:pPr>
            <w:r>
              <w:rPr>
                <w:sz w:val="21"/>
                <w:b/>
                <w:color w:val="000000"/>
              </w:rPr>
              <w:t>（</w:t>
            </w:r>
            <w:r>
              <w:rPr>
                <w:sz w:val="21"/>
                <w:b/>
                <w:color w:val="000000"/>
              </w:rPr>
              <w:t>9</w:t>
            </w:r>
            <w:r>
              <w:rPr>
                <w:sz w:val="21"/>
                <w:b/>
                <w:color w:val="000000"/>
              </w:rPr>
              <w:t>）统计分析模块（</w:t>
            </w:r>
            <w:r>
              <w:rPr>
                <w:sz w:val="21"/>
                <w:b/>
                <w:color w:val="000000"/>
              </w:rPr>
              <w:t>PC端+微信小程序端）</w:t>
            </w:r>
          </w:p>
          <w:p>
            <w:pPr>
              <w:pStyle w:val="null3"/>
              <w:ind w:firstLine="420"/>
              <w:jc w:val="both"/>
            </w:pPr>
            <w:r>
              <w:rPr>
                <w:sz w:val="21"/>
                <w:color w:val="000000"/>
              </w:rPr>
              <w:t>1、</w:t>
            </w:r>
            <w:r>
              <w:rPr>
                <w:sz w:val="21"/>
                <w:color w:val="000000"/>
              </w:rPr>
              <w:t>统计维度：支持按送检、完检、超期完检、超期未检、完检未收费等类型统计，覆盖多种委托类型与收费类型。</w:t>
            </w:r>
          </w:p>
          <w:p>
            <w:pPr>
              <w:pStyle w:val="null3"/>
              <w:ind w:firstLine="420"/>
              <w:jc w:val="both"/>
            </w:pPr>
            <w:r>
              <w:rPr>
                <w:sz w:val="21"/>
                <w:color w:val="000000"/>
              </w:rPr>
              <w:t>2、</w:t>
            </w:r>
            <w:r>
              <w:rPr>
                <w:sz w:val="21"/>
                <w:color w:val="000000"/>
              </w:rPr>
              <w:t>统计内容：工作量汇总（按科室</w:t>
            </w:r>
            <w:r>
              <w:rPr>
                <w:sz w:val="21"/>
                <w:color w:val="000000"/>
              </w:rPr>
              <w:t>/专业组）、工作量明细、分组明细（科室-专业组-检定员）。</w:t>
            </w:r>
          </w:p>
          <w:p>
            <w:pPr>
              <w:pStyle w:val="null3"/>
            </w:pPr>
            <w:r>
              <w:rPr>
                <w:sz w:val="21"/>
                <w:color w:val="000000"/>
              </w:rPr>
              <w:t xml:space="preserve">      3、</w:t>
            </w:r>
            <w:r>
              <w:rPr>
                <w:sz w:val="21"/>
                <w:color w:val="000000"/>
              </w:rPr>
              <w:t>数据呈现：支持</w:t>
            </w:r>
            <w:r>
              <w:rPr>
                <w:sz w:val="21"/>
                <w:color w:val="000000"/>
              </w:rPr>
              <w:t>Excel导出、同比/环比分析、折线图/柱状图可视化展示。</w:t>
            </w:r>
          </w:p>
        </w:tc>
      </w:tr>
      <w:tr>
        <w:tc>
          <w:tcPr>
            <w:tcW w:type="dxa" w:w="2076"/>
          </w:tcPr>
          <w:p/>
        </w:tc>
        <w:tc>
          <w:tcPr>
            <w:tcW w:type="dxa" w:w="415"/>
          </w:tcPr>
          <w:p>
            <w:pPr>
              <w:pStyle w:val="null3"/>
            </w:pPr>
            <w:r>
              <w:rPr/>
              <w:t>2</w:t>
            </w:r>
          </w:p>
        </w:tc>
        <w:tc>
          <w:tcPr>
            <w:tcW w:type="dxa" w:w="5814"/>
          </w:tcPr>
          <w:p>
            <w:pPr>
              <w:pStyle w:val="null3"/>
            </w:pPr>
            <w:r>
              <w:rPr>
                <w:b/>
              </w:rPr>
              <w:t>★二、开发建设总体要求</w:t>
            </w:r>
          </w:p>
          <w:p>
            <w:pPr>
              <w:pStyle w:val="null3"/>
            </w:pPr>
            <w:r>
              <w:rPr/>
              <w:t>广东省计量科学研究院第五代信息系统功能模块须包含：①系统管理、②业务系统（PC端、微信小程序端）、③质量系统（微信小程序端）、④收发系统（PC端、微信小程序端）、⑤办公系统（PC端、微信小程序端）、⑥财务系统（PC端、微信小程序端）、⑦人事系统（PC端、微信小程序端）、⑧证书系统（微信小程序端）、⑨统计分析（PC端、微信小程序端）（注：提供承诺函，格式自拟）</w:t>
            </w:r>
          </w:p>
        </w:tc>
      </w:tr>
      <w:tr>
        <w:tc>
          <w:tcPr>
            <w:tcW w:type="dxa" w:w="2076"/>
          </w:tcPr>
          <w:p/>
        </w:tc>
        <w:tc>
          <w:tcPr>
            <w:tcW w:type="dxa" w:w="415"/>
          </w:tcPr>
          <w:p>
            <w:pPr>
              <w:pStyle w:val="null3"/>
            </w:pPr>
            <w:r>
              <w:rPr/>
              <w:t>3</w:t>
            </w:r>
          </w:p>
        </w:tc>
        <w:tc>
          <w:tcPr>
            <w:tcW w:type="dxa" w:w="5814"/>
          </w:tcPr>
          <w:p>
            <w:pPr>
              <w:pStyle w:val="null3"/>
            </w:pPr>
            <w:r>
              <w:rPr>
                <w:b/>
              </w:rPr>
              <w:t>三、开发建设具体要求</w:t>
            </w:r>
            <w:r>
              <w:br/>
            </w:r>
            <w:r>
              <w:rPr/>
              <w:t xml:space="preserve"> 详见附件。</w:t>
            </w:r>
          </w:p>
        </w:tc>
      </w:tr>
      <w:tr>
        <w:tc>
          <w:tcPr>
            <w:tcW w:type="dxa" w:w="2076"/>
          </w:tcPr>
          <w:p/>
        </w:tc>
        <w:tc>
          <w:tcPr>
            <w:tcW w:type="dxa" w:w="415"/>
          </w:tcPr>
          <w:p>
            <w:pPr>
              <w:pStyle w:val="null3"/>
            </w:pPr>
            <w:r>
              <w:rPr/>
              <w:t>4</w:t>
            </w:r>
          </w:p>
        </w:tc>
        <w:tc>
          <w:tcPr>
            <w:tcW w:type="dxa" w:w="5814"/>
          </w:tcPr>
          <w:p>
            <w:pPr>
              <w:pStyle w:val="null3"/>
              <w:ind w:firstLine="1040"/>
              <w:jc w:val="both"/>
            </w:pPr>
            <w:r>
              <w:rPr>
                <w:sz w:val="21"/>
                <w:b/>
              </w:rPr>
              <w:t>四、服务要求</w:t>
            </w:r>
          </w:p>
          <w:p>
            <w:pPr>
              <w:pStyle w:val="null3"/>
              <w:ind w:firstLine="422"/>
              <w:jc w:val="both"/>
            </w:pPr>
            <w:r>
              <w:rPr>
                <w:sz w:val="21"/>
                <w:b/>
              </w:rPr>
              <w:t>（一）人员要求</w:t>
            </w:r>
          </w:p>
          <w:p>
            <w:pPr>
              <w:pStyle w:val="null3"/>
              <w:ind w:firstLine="420"/>
              <w:jc w:val="both"/>
            </w:pPr>
            <w:r>
              <w:rPr>
                <w:sz w:val="21"/>
              </w:rPr>
              <w:t>投标人须为本项目配备固定人员，包括但不限于项目负责人、技术负责人、质量管理负责人、安全管理负责人等；</w:t>
            </w:r>
            <w:r>
              <w:rPr>
                <w:sz w:val="21"/>
                <w:b/>
              </w:rPr>
              <w:t>（注：供应商提供人员</w:t>
            </w:r>
            <w:r>
              <w:rPr>
                <w:sz w:val="21"/>
                <w:b/>
              </w:rPr>
              <w:t>名单及其具备的证书（如有））</w:t>
            </w:r>
          </w:p>
          <w:p>
            <w:pPr>
              <w:pStyle w:val="null3"/>
              <w:ind w:firstLine="420"/>
              <w:jc w:val="both"/>
            </w:pPr>
            <w:r>
              <w:rPr>
                <w:sz w:val="21"/>
              </w:rPr>
              <w:t>项目</w:t>
            </w:r>
            <w:r>
              <w:rPr>
                <w:sz w:val="21"/>
              </w:rPr>
              <w:t>负责人</w:t>
            </w:r>
            <w:r>
              <w:rPr>
                <w:sz w:val="21"/>
              </w:rPr>
              <w:t>应具备</w:t>
            </w:r>
            <w:r>
              <w:rPr>
                <w:sz w:val="21"/>
              </w:rPr>
              <w:t>5年以上项目管理经验、</w:t>
            </w:r>
            <w:r>
              <w:rPr>
                <w:sz w:val="21"/>
              </w:rPr>
              <w:t>取得计算机技术与软件专业技术资格（水平）考试高级资格证书</w:t>
            </w:r>
            <w:r>
              <w:rPr>
                <w:sz w:val="21"/>
              </w:rPr>
              <w:t>，具有相关类似项目经验</w:t>
            </w:r>
            <w:r>
              <w:rPr>
                <w:sz w:val="21"/>
              </w:rPr>
              <w:t>。</w:t>
            </w:r>
          </w:p>
          <w:p>
            <w:pPr>
              <w:pStyle w:val="null3"/>
              <w:ind w:firstLine="420"/>
              <w:jc w:val="both"/>
            </w:pPr>
            <w:r>
              <w:rPr>
                <w:sz w:val="21"/>
              </w:rPr>
              <w:t>团队成员（项目负责人除外）：团队成员（技术负责人、质量管理负责人、安全管理负责人等）不少于</w:t>
            </w:r>
            <w:r>
              <w:rPr>
                <w:sz w:val="21"/>
              </w:rPr>
              <w:t>5人，团队成员</w:t>
            </w:r>
            <w:r>
              <w:rPr>
                <w:sz w:val="21"/>
              </w:rPr>
              <w:t>需取得计算机技术与软件专业技术资格（水平）考试</w:t>
            </w:r>
            <w:r>
              <w:rPr>
                <w:sz w:val="21"/>
              </w:rPr>
              <w:t>中级或以上</w:t>
            </w:r>
            <w:r>
              <w:rPr>
                <w:sz w:val="21"/>
              </w:rPr>
              <w:t>资格证书</w:t>
            </w:r>
            <w:r>
              <w:rPr>
                <w:sz w:val="21"/>
              </w:rPr>
              <w:t>。</w:t>
            </w:r>
          </w:p>
          <w:p>
            <w:pPr>
              <w:pStyle w:val="null3"/>
              <w:ind w:firstLine="420"/>
              <w:jc w:val="both"/>
            </w:pPr>
            <w:r>
              <w:rPr>
                <w:sz w:val="21"/>
              </w:rPr>
              <w:t>如须调整服务团队成员，须书面向采购人提出申请，说明申请理由，经采购人书面同意方可调整团队人员，调入人员的资历和从业经验不低于调出人员，否则视为违约行为，采购人有权终止服务合同。</w:t>
            </w:r>
          </w:p>
          <w:p>
            <w:pPr>
              <w:pStyle w:val="null3"/>
              <w:ind w:firstLine="422"/>
              <w:jc w:val="both"/>
            </w:pPr>
            <w:r>
              <w:rPr>
                <w:sz w:val="21"/>
                <w:b/>
              </w:rPr>
              <w:t>（二）应急处置</w:t>
            </w:r>
          </w:p>
          <w:p>
            <w:pPr>
              <w:pStyle w:val="null3"/>
              <w:ind w:firstLine="420"/>
              <w:jc w:val="left"/>
            </w:pPr>
            <w:r>
              <w:rPr>
                <w:sz w:val="21"/>
                <w:shd w:fill="FFFFFF" w:val="clear"/>
              </w:rPr>
              <w:t>1、</w:t>
            </w:r>
            <w:r>
              <w:rPr>
                <w:sz w:val="21"/>
                <w:shd w:fill="FFFFFF" w:val="clear"/>
              </w:rPr>
              <w:t>建立</w:t>
            </w:r>
            <w:r>
              <w:rPr>
                <w:sz w:val="21"/>
                <w:shd w:fill="FFFFFF" w:val="clear"/>
              </w:rPr>
              <w:t>“预防-监测-响应-恢复-复盘”全闭环应急管理体系，针对项目全生命周期可能出现的各类突发风险，确保应急响应及时、处置高效，最大限度降低损失，保障系统连续运行与数据安全。</w:t>
            </w:r>
          </w:p>
          <w:p>
            <w:pPr>
              <w:pStyle w:val="null3"/>
              <w:ind w:firstLine="420"/>
              <w:jc w:val="left"/>
            </w:pPr>
            <w:r>
              <w:rPr>
                <w:sz w:val="21"/>
                <w:shd w:fill="FFFFFF" w:val="clear"/>
              </w:rPr>
              <w:t>2、</w:t>
            </w:r>
            <w:r>
              <w:rPr>
                <w:sz w:val="21"/>
                <w:shd w:fill="FFFFFF" w:val="clear"/>
              </w:rPr>
              <w:t>制定应急响应流程，明确各环节责任人、时间节点与操作规范，建立应急沟通机制，提供多渠道应急联络方式，确保信息同步及时、通畅。</w:t>
            </w:r>
          </w:p>
          <w:p>
            <w:pPr>
              <w:pStyle w:val="null3"/>
              <w:ind w:firstLine="420"/>
              <w:jc w:val="both"/>
            </w:pPr>
            <w:r>
              <w:rPr>
                <w:sz w:val="21"/>
              </w:rPr>
              <w:t>3、针对无法快速恢复的重大故障，提供临时替代方案，保障核心业务不中断。</w:t>
            </w:r>
          </w:p>
          <w:p>
            <w:pPr>
              <w:pStyle w:val="null3"/>
              <w:ind w:firstLine="420"/>
              <w:jc w:val="both"/>
            </w:pPr>
            <w:r>
              <w:rPr>
                <w:sz w:val="21"/>
              </w:rPr>
              <w:t>4、投标人应针对本项目制定应急处置方案，方案在设计和制定过程中需充分考虑项目的具体需求和实际情况，能够有效指导项目的具体实施过程，确保项目顺利进行。</w:t>
            </w:r>
          </w:p>
          <w:p>
            <w:pPr>
              <w:pStyle w:val="null3"/>
              <w:ind w:firstLine="422"/>
              <w:jc w:val="both"/>
            </w:pPr>
            <w:r>
              <w:rPr>
                <w:sz w:val="21"/>
                <w:b/>
              </w:rPr>
              <w:t>（三）培训要求</w:t>
            </w:r>
          </w:p>
          <w:p>
            <w:pPr>
              <w:pStyle w:val="null3"/>
              <w:ind w:firstLine="420"/>
              <w:jc w:val="left"/>
            </w:pPr>
            <w:r>
              <w:rPr>
                <w:sz w:val="21"/>
                <w:shd w:fill="FFFFFF" w:val="clear"/>
              </w:rPr>
              <w:t>1、</w:t>
            </w:r>
            <w:r>
              <w:rPr>
                <w:sz w:val="21"/>
                <w:shd w:fill="FFFFFF" w:val="clear"/>
              </w:rPr>
              <w:t>确保采购人技术人员、业务人员熟练掌握信息系统的操作使用、日常维护、基础故障排查。</w:t>
            </w:r>
          </w:p>
          <w:p>
            <w:pPr>
              <w:pStyle w:val="null3"/>
              <w:ind w:firstLine="420"/>
              <w:jc w:val="left"/>
            </w:pPr>
            <w:r>
              <w:rPr>
                <w:sz w:val="21"/>
                <w:shd w:fill="FFFFFF" w:val="clear"/>
              </w:rPr>
              <w:t>2、</w:t>
            </w:r>
            <w:r>
              <w:rPr>
                <w:sz w:val="21"/>
                <w:shd w:fill="FFFFFF" w:val="clear"/>
              </w:rPr>
              <w:t>覆盖系统核心功能模块，包含系统运维知识。</w:t>
            </w:r>
          </w:p>
          <w:p>
            <w:pPr>
              <w:pStyle w:val="null3"/>
              <w:ind w:firstLine="420"/>
              <w:jc w:val="both"/>
            </w:pPr>
            <w:r>
              <w:rPr>
                <w:sz w:val="21"/>
              </w:rPr>
              <w:t>3、培训方式：支持线下集中培训+线上答疑辅导。</w:t>
            </w:r>
          </w:p>
          <w:p>
            <w:pPr>
              <w:pStyle w:val="null3"/>
              <w:ind w:firstLine="420"/>
              <w:jc w:val="both"/>
            </w:pPr>
            <w:r>
              <w:rPr>
                <w:sz w:val="21"/>
              </w:rPr>
              <w:t>4、投标人应针对本项目制定培训方案，包括但不限于培训内容设计、培训实施方案。</w:t>
            </w:r>
          </w:p>
          <w:p>
            <w:pPr>
              <w:pStyle w:val="null3"/>
              <w:ind w:firstLine="422"/>
              <w:jc w:val="both"/>
            </w:pPr>
            <w:r>
              <w:rPr>
                <w:sz w:val="21"/>
                <w:b/>
              </w:rPr>
              <w:t>（四）运维服务要求</w:t>
            </w:r>
          </w:p>
          <w:p>
            <w:pPr>
              <w:pStyle w:val="null3"/>
              <w:ind w:firstLine="1040"/>
              <w:jc w:val="left"/>
            </w:pPr>
            <w:r>
              <w:rPr>
                <w:sz w:val="21"/>
                <w:shd w:fill="FFFFFF" w:val="clear"/>
              </w:rPr>
              <w:t>1、</w:t>
            </w:r>
            <w:r>
              <w:rPr>
                <w:sz w:val="21"/>
                <w:b/>
                <w:shd w:fill="FFFFFF" w:val="clear"/>
              </w:rPr>
              <w:t>运维服务</w:t>
            </w:r>
            <w:r>
              <w:rPr>
                <w:sz w:val="21"/>
                <w:shd w:fill="FFFFFF" w:val="clear"/>
              </w:rPr>
              <w:t>期限：</w:t>
            </w:r>
            <w:r>
              <w:rPr>
                <w:sz w:val="21"/>
                <w:shd w:fill="FFFFFF" w:val="clear"/>
              </w:rPr>
              <w:t>系统开发</w:t>
            </w:r>
            <w:r>
              <w:rPr>
                <w:sz w:val="21"/>
                <w:shd w:fill="FFFFFF" w:val="clear"/>
              </w:rPr>
              <w:t>完成并经系统开发验收合格后，提供不少于</w:t>
            </w:r>
            <w:r>
              <w:rPr>
                <w:sz w:val="21"/>
                <w:shd w:fill="FFFFFF" w:val="clear"/>
              </w:rPr>
              <w:t>2年的运维服务。</w:t>
            </w:r>
          </w:p>
          <w:p>
            <w:pPr>
              <w:pStyle w:val="null3"/>
              <w:ind w:firstLine="420"/>
              <w:jc w:val="left"/>
            </w:pPr>
            <w:r>
              <w:rPr>
                <w:sz w:val="21"/>
                <w:shd w:fill="FFFFFF" w:val="clear"/>
              </w:rPr>
              <w:t>2、技术支持：提供7×24小时微信、电话、邮件、远程协助等多渠道技术支持，响应采购人咨询与问题反馈。</w:t>
            </w:r>
          </w:p>
          <w:p>
            <w:pPr>
              <w:pStyle w:val="null3"/>
              <w:ind w:firstLine="420"/>
              <w:jc w:val="left"/>
            </w:pPr>
            <w:r>
              <w:rPr>
                <w:sz w:val="21"/>
                <w:shd w:fill="FFFFFF" w:val="clear"/>
              </w:rPr>
              <w:t>3、故障处理：快速响应系统故障，一般故障≤1小时响应、12小时内解决；重大故障≤2小时响应、24小时内解决，无法按时解决时需提供临时替代方案。</w:t>
            </w:r>
          </w:p>
          <w:p>
            <w:pPr>
              <w:pStyle w:val="null3"/>
              <w:ind w:firstLine="420"/>
              <w:jc w:val="both"/>
            </w:pPr>
            <w:r>
              <w:rPr>
                <w:sz w:val="21"/>
              </w:rPr>
              <w:t>4、系统维护：定期开展系统巡检（每月不少于1次）、数据备份、性能优化、确保系统稳定运行。</w:t>
            </w:r>
          </w:p>
          <w:p>
            <w:pPr>
              <w:pStyle w:val="null3"/>
              <w:ind w:firstLine="420"/>
              <w:jc w:val="both"/>
            </w:pPr>
            <w:r>
              <w:rPr>
                <w:sz w:val="21"/>
              </w:rPr>
              <w:t>5、投标人应针对本项目制定售后运维服务方案，包括但不限于运维服务团队配置、响应机制、运维支撑。</w:t>
            </w:r>
          </w:p>
          <w:p>
            <w:pPr>
              <w:pStyle w:val="null3"/>
              <w:ind w:firstLine="422"/>
              <w:jc w:val="both"/>
            </w:pPr>
            <w:r>
              <w:rPr>
                <w:sz w:val="21"/>
                <w:b/>
              </w:rPr>
              <w:t>（五）质量保证要求</w:t>
            </w:r>
          </w:p>
          <w:p>
            <w:pPr>
              <w:pStyle w:val="null3"/>
              <w:ind w:firstLine="420"/>
              <w:jc w:val="both"/>
            </w:pPr>
            <w:r>
              <w:rPr>
                <w:sz w:val="21"/>
              </w:rPr>
              <w:t>1、投标人须无条件接受采购人对项目质量管理要求落实情况的监督考核。包括但不限于：根据采购人提出的项目需重点解决问题清单合理制定解决方案，在项目实施过程中将问题予以解决，确保项目服务质量；</w:t>
            </w:r>
          </w:p>
          <w:p>
            <w:pPr>
              <w:pStyle w:val="null3"/>
              <w:ind w:firstLine="420"/>
              <w:jc w:val="both"/>
            </w:pPr>
            <w:r>
              <w:rPr>
                <w:sz w:val="21"/>
              </w:rPr>
              <w:t>2、为保证本项目能按时高质量的顺利完成，规避项目风险或将风险降至最低程度，投标人应建立项目质量管理体系，包括但不限于质量目标、质量指标、岗位责任、问题处理计划、质量评价、整改完善等内容。</w:t>
            </w:r>
          </w:p>
          <w:p>
            <w:pPr>
              <w:pStyle w:val="null3"/>
              <w:ind w:firstLine="420"/>
              <w:jc w:val="both"/>
            </w:pPr>
            <w:r>
              <w:rPr>
                <w:sz w:val="21"/>
              </w:rPr>
              <w:t>3、投标人应针对本项目制定质量保障方案，方案在设计和制定过程中需充分考虑项目的具体需求和实际情况，能够有效指导项目的具体实施过程，确保项目顺利进行。</w:t>
            </w:r>
          </w:p>
          <w:p>
            <w:pPr>
              <w:pStyle w:val="null3"/>
              <w:ind w:firstLine="422"/>
              <w:jc w:val="both"/>
            </w:pPr>
            <w:r>
              <w:rPr>
                <w:sz w:val="21"/>
                <w:b/>
              </w:rPr>
              <w:t>（六）保密要求</w:t>
            </w:r>
          </w:p>
          <w:p>
            <w:pPr>
              <w:pStyle w:val="null3"/>
              <w:ind w:firstLine="420"/>
              <w:jc w:val="both"/>
            </w:pPr>
            <w:r>
              <w:rPr>
                <w:sz w:val="21"/>
              </w:rPr>
              <w:t>1</w:t>
            </w:r>
            <w:r>
              <w:rPr>
                <w:sz w:val="21"/>
              </w:rPr>
              <w:t>、</w:t>
            </w:r>
            <w:r>
              <w:rPr>
                <w:sz w:val="21"/>
              </w:rPr>
              <w:t>投标人应对其因身份、职务、职业或技术关系而知悉的采购人商业秘密和党政机关保密信息应严格保守，保证不被披露或使用，包括意外或过失。</w:t>
            </w:r>
          </w:p>
          <w:p>
            <w:pPr>
              <w:pStyle w:val="null3"/>
              <w:ind w:firstLine="420"/>
              <w:jc w:val="both"/>
            </w:pPr>
            <w:r>
              <w:rPr>
                <w:sz w:val="21"/>
              </w:rPr>
              <w:t>2</w:t>
            </w:r>
            <w:r>
              <w:rPr>
                <w:sz w:val="21"/>
              </w:rPr>
              <w:t>、</w:t>
            </w:r>
            <w:r>
              <w:rPr>
                <w:sz w:val="21"/>
              </w:rPr>
              <w:t>投标人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pPr>
              <w:pStyle w:val="null3"/>
              <w:ind w:firstLine="420"/>
              <w:jc w:val="both"/>
            </w:pPr>
            <w:r>
              <w:rPr>
                <w:sz w:val="21"/>
              </w:rPr>
              <w:t>3</w:t>
            </w:r>
            <w:r>
              <w:rPr>
                <w:sz w:val="21"/>
              </w:rPr>
              <w:t>、</w:t>
            </w:r>
            <w:r>
              <w:rPr>
                <w:sz w:val="21"/>
              </w:rPr>
              <w:t>投标人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20"/>
              <w:jc w:val="both"/>
            </w:pPr>
            <w:r>
              <w:rPr>
                <w:sz w:val="21"/>
              </w:rPr>
              <w:t>4</w:t>
            </w:r>
            <w:r>
              <w:rPr>
                <w:sz w:val="21"/>
              </w:rPr>
              <w:t>、</w:t>
            </w:r>
            <w:r>
              <w:rPr>
                <w:sz w:val="21"/>
              </w:rPr>
              <w:t>严禁泄露在工作中接触到的政府机关科技研究、发明、装备器材及其技术资料和政府工作信息。</w:t>
            </w:r>
          </w:p>
          <w:p>
            <w:pPr>
              <w:pStyle w:val="null3"/>
            </w:pPr>
            <w:r>
              <w:rPr>
                <w:sz w:val="21"/>
                <w:b/>
              </w:rPr>
              <w:t>★</w:t>
            </w:r>
            <w:r>
              <w:rPr>
                <w:sz w:val="21"/>
                <w:b/>
              </w:rPr>
              <w:t>（七）中标单位不得将本项目转包，不得将本项目肢解后分别向其他企业或个人转让，不得将本项目的主体和关键部分分包。</w:t>
            </w:r>
            <w:r>
              <w:rPr>
                <w:sz w:val="21"/>
                <w:b/>
              </w:rPr>
              <w:t>（注：提供承诺函，格式自拟）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广东省计量科学研究院第五代信息系统运维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具体内容详见附表一。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广东省计量科学研究院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采购机构代理服务收费标准：本项目预算已包含采购代理服务费，由采购人委托中标/成交供应商缴纳。中标人须向采购代理机构按以下标准和规定缴纳采购代理服务费： （1）以项目预算金额作为采购代理服务费的计算基数； （2）采购代理服务费采用差额定率累进法进行计算，按照以下标准计取：100万元以下的部分，按照1.5%计取；100-500万元的部分，按照0.8％计取。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计量科学研究院第五代信息系统开发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采购包1（广东省计量科学研究院第五代信息系统开发项目）：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采购包1（广东省计量科学研究院第五代信息系统开发项目）：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基本开户行出具的资信证明，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小微企业采购。供应商须为符合本项目采购标的对应行业（软件和信息技术服务业）政策划分标准的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采购包1（广东省计量科学研究院第五代信息系统开发项目）：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采购包1(广东省计量科学研究院第五代信息系统开发项目):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项目整体理解 (10.0分)</w:t>
            </w:r>
          </w:p>
        </w:tc>
        <w:tc>
          <w:tcPr>
            <w:tcW w:type="dxa" w:w="5076"/>
          </w:tcPr>
          <w:p>
            <w:pPr>
              <w:pStyle w:val="null3"/>
              <w:jc w:val="left"/>
            </w:pPr>
            <w:r>
              <w:rPr/>
              <w:t>根据投标人提供的对本项目建设背景、政策要求、建设目标的理解，考察投标人对项目建设现状与需求分析，建设思路，进行综合评审： （1）对本项目建设背景、政策要求、建设目标的理解透彻，对项目建设现状与需求分析全面深入，建设思路全面、具体、合理，构思新颖、思路清晰，可操作性强，得10分； （2）对本项目建设背景、政策要求、建设目标的理解较为透彻，对项目建设现状与需求分析较为全面深入，建设思路较为全面、合理，思路较清晰，可操作性较强，得7分； （3）对本项目建设背景、政策要求、建设目标的理解基本透彻，对项目建设现状与需求分析基本全面，建设思路基本合理，具备基本可操作性，得4分； （4）对本项目建设背景、政策要求、建设目标的理解不透彻，对项目建设现状与需求分析不深入，建设思路不清晰、不合理，缺乏可操作性，得1分； （5）未提供对本项目的理解程度内容的得0分。</w:t>
            </w:r>
          </w:p>
        </w:tc>
      </w:tr>
      <w:tr>
        <w:tc>
          <w:tcPr>
            <w:tcW w:type="dxa" w:w="922"/>
            <w:gridSpan w:val="2"/>
            <w:vMerge/>
          </w:tcPr>
          <w:p/>
        </w:tc>
        <w:tc>
          <w:tcPr>
            <w:tcW w:type="dxa" w:w="2307"/>
          </w:tcPr>
          <w:p>
            <w:pPr>
              <w:pStyle w:val="null3"/>
              <w:jc w:val="left"/>
            </w:pPr>
            <w:r>
              <w:rPr/>
              <w:t>项目总体设计方案 (15.0分)</w:t>
            </w:r>
            <w:r>
              <w:rPr/>
              <w:t>）</w:t>
            </w:r>
          </w:p>
        </w:tc>
        <w:tc>
          <w:tcPr>
            <w:tcW w:type="dxa" w:w="5076"/>
          </w:tcPr>
          <w:p>
            <w:pPr>
              <w:pStyle w:val="null3"/>
              <w:jc w:val="left"/>
            </w:pPr>
            <w:r>
              <w:rPr/>
              <w:t>根据投标人提供的项目总体设计方案（包括但不限于项目总体框架、功能设计、主要建设内容、技术路线等内容等）进行综合评审： （1）总体框架设计完整清晰，功能设计合理规范，主要建设内容实用可靠，技术路线符合应用需求的，得15分； （2）总体框架设计较为完整，功能设计较为合理规范，主要建设内容较为实用可靠，技术路线基本符合应用需求的，得10分； （3）总体框架设计基本清晰，功能设计基本合理规范，主要建设内容基本实用可靠，技术路线能够满足应用需求的，得5分； （4）总体框架设计不完整、不清晰，功能设计不合理、不规范，主要建设内容不实用、不可靠，技术路线不符合应用需求的，得1分； （5）未提供项目总体设计内容的得0分。</w:t>
            </w:r>
          </w:p>
        </w:tc>
      </w:tr>
      <w:tr>
        <w:tc>
          <w:tcPr>
            <w:tcW w:type="dxa" w:w="922"/>
            <w:gridSpan w:val="2"/>
            <w:vMerge/>
          </w:tcPr>
          <w:p/>
        </w:tc>
        <w:tc>
          <w:tcPr>
            <w:tcW w:type="dxa" w:w="2307"/>
          </w:tcPr>
          <w:p>
            <w:pPr>
              <w:pStyle w:val="null3"/>
              <w:jc w:val="left"/>
            </w:pPr>
            <w:r>
              <w:rPr/>
              <w:t>质量保障方案 (10.0分)</w:t>
            </w:r>
            <w:r>
              <w:rPr/>
              <w:t>）</w:t>
            </w:r>
          </w:p>
        </w:tc>
        <w:tc>
          <w:tcPr>
            <w:tcW w:type="dxa" w:w="5076"/>
          </w:tcPr>
          <w:p>
            <w:pPr>
              <w:pStyle w:val="null3"/>
              <w:jc w:val="left"/>
            </w:pPr>
            <w:r>
              <w:rPr/>
              <w:t>根据投标人提供的质量保障方案（包括但不限于项目质量控制措施、风险控制预案等）进行综合评审： （1）质量保障方案内容全面，质量控制措施明确、细化，具有针对性，风险预案详细、合理，可操作性强的，得10分； （2）质量保障方案内容较为全面，质量控制措施较明确，针对性较强，风险预案详细、合理，可操作性较强的，得7分； （3）质量保障方案内容基本全面，质量控制措施基本明确，具有一定针对性，风险预案基本合理，具有基本可操作性的，得4分； （4）质量保障方案内容不全面，质量控制措施不明确，缺乏针对性，风险预案缺失或不合理，无可操作性的，得1分； （5）未提供质量保障方案的得0分。</w:t>
            </w:r>
          </w:p>
        </w:tc>
      </w:tr>
      <w:tr>
        <w:tc>
          <w:tcPr>
            <w:tcW w:type="dxa" w:w="922"/>
            <w:gridSpan w:val="2"/>
            <w:vMerge/>
          </w:tcPr>
          <w:p/>
        </w:tc>
        <w:tc>
          <w:tcPr>
            <w:tcW w:type="dxa" w:w="2307"/>
          </w:tcPr>
          <w:p>
            <w:pPr>
              <w:pStyle w:val="null3"/>
              <w:jc w:val="left"/>
            </w:pPr>
            <w:r>
              <w:rPr/>
              <w:t>应急处置方案 (10.0分)</w:t>
            </w:r>
            <w:r>
              <w:rPr/>
              <w:t>）</w:t>
            </w:r>
          </w:p>
        </w:tc>
        <w:tc>
          <w:tcPr>
            <w:tcW w:type="dxa" w:w="5076"/>
          </w:tcPr>
          <w:p>
            <w:pPr>
              <w:pStyle w:val="null3"/>
              <w:jc w:val="left"/>
            </w:pPr>
            <w:r>
              <w:rPr/>
              <w:t>根据投标人提供的应急处置方案（包括但不限于针对各类场景制定具体处置流程、操作步骤，数据备份与恢复方案，替代方案实用等）进行综合评审： （1）应急处置方案全面，处置流程清晰具体、操作步骤详细，可实施性强，数据备份与恢复方案完善，替代方案针对性强、可行性强，得10分。 （2）应急处置方案较为全面，处置流程清晰、操作步骤较详细，具备较好可实施性，数据备份与恢复方案较完善，替代方案具有一定针对性和可行性，得7分； （3）应急处置方案基本完整，处置流程、操作步骤基本详细，可正常实施，数据备份与恢复方案基本健全，替代方案具备基础可行性，得4分； （4）应急处置方案不全面，处置流程不清晰、操作步骤简单，可实施性不足，数据备份与恢复方案不完善，替代方案缺乏针对性和可行性，得1分； （5）未提供应急处置方案的得0分。</w:t>
            </w:r>
          </w:p>
        </w:tc>
      </w:tr>
      <w:tr>
        <w:tc>
          <w:tcPr>
            <w:tcW w:type="dxa" w:w="922"/>
            <w:gridSpan w:val="2"/>
            <w:vMerge/>
          </w:tcPr>
          <w:p/>
        </w:tc>
        <w:tc>
          <w:tcPr>
            <w:tcW w:type="dxa" w:w="2307"/>
          </w:tcPr>
          <w:p>
            <w:pPr>
              <w:pStyle w:val="null3"/>
              <w:jc w:val="left"/>
            </w:pPr>
            <w:r>
              <w:rPr/>
              <w:t>培训方案 (5.0分)</w:t>
            </w:r>
            <w:r>
              <w:rPr/>
              <w:t>）</w:t>
            </w:r>
          </w:p>
        </w:tc>
        <w:tc>
          <w:tcPr>
            <w:tcW w:type="dxa" w:w="5076"/>
          </w:tcPr>
          <w:p>
            <w:pPr>
              <w:pStyle w:val="null3"/>
              <w:jc w:val="left"/>
            </w:pPr>
            <w:r>
              <w:rPr/>
              <w:t>根据投标人提供的培训方案（包括但不限于培训内容设计、培训实施方案等）进行综合评审： （1）培训内容设计内容全面，培训实施机制完善、详细，可操作性强，得5分； （2）培训内容设计内容较为全面，培训实施机制较为完善、较详细，可操作性较强，得3分； （3）培训内容设计内容基本全面，培训实施机制基本完善，具有基本的可操作性，得2分； （4）培训内容设计内容不全面，培训实施机制不完善，缺乏可操作性，得1分； （5）未提供培训方案的得0分。</w:t>
            </w:r>
          </w:p>
        </w:tc>
      </w:tr>
      <w:tr>
        <w:tc>
          <w:tcPr>
            <w:tcW w:type="dxa" w:w="922"/>
            <w:gridSpan w:val="2"/>
            <w:vMerge/>
          </w:tcPr>
          <w:p/>
        </w:tc>
        <w:tc>
          <w:tcPr>
            <w:tcW w:type="dxa" w:w="2307"/>
          </w:tcPr>
          <w:p>
            <w:pPr>
              <w:pStyle w:val="null3"/>
              <w:jc w:val="left"/>
            </w:pPr>
            <w:r>
              <w:rPr/>
              <w:t>运维服务方案 (10.0分)</w:t>
            </w:r>
            <w:r>
              <w:rPr/>
              <w:t>）</w:t>
            </w:r>
          </w:p>
        </w:tc>
        <w:tc>
          <w:tcPr>
            <w:tcW w:type="dxa" w:w="5076"/>
          </w:tcPr>
          <w:p>
            <w:pPr>
              <w:pStyle w:val="null3"/>
              <w:jc w:val="left"/>
            </w:pPr>
            <w:r>
              <w:rPr/>
              <w:t>根据投标人提供的运维服务方案（包括但不限于运维服务团队、响应机制、运维支撑等），进行综合评审： （1）运维服务方案内容完整、逻辑清晰，针对性强，运维服务团队配置专业、响应机制高效，运维支撑措施具体可行的，得10分； （2）运维服务方案内容较为完整、逻辑较清晰，针对性较强，运维服务团队配置合理、响应机制健全，运维支撑措施较可行的，得7分； （3）运维服务方案基本完整，具有一定针对性，运维服务团队配置基本合理、响应机制基本完善，运维支撑措施基本可行的，得4分； （4）运维服务方案不完整、没有逻辑性，缺乏针对性，运维服务团队配置不足、响应机制缺失，运维支撑措施不可行的，得1分； （5）未提供运维服务方案的得0分。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投标人在2023年1月1日（以合同签订时间为准）至今承接过同类项目业绩的，每提供一个业绩得3分，最高得15分。 注：须提供合同关键页（项目名称页、签约时间页、金额页、签章页等）并加盖投标人公章，不提供或不清晰不得分。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投标人在上述有效业绩中获得项目用户（采购单位用户部门视同）考核评价为优秀（或满意或百分制时90分及以上等同类情况）的。每提供一个得1分，最高得5分。 注：须提供有用户盖章的评价材料复印件作为证明材料并加盖投标人公章，不提供或不清晰不得分。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根据投标人拟投入本项目的项目负责人（1人）进行评审： （1）具有计算机技术与软件专业技术资格（水平）考试高级证书的，得5分； （2）具有计算机技术与软件专业技术资格（水平）考试中级证书的，得2分； 本项最高得5分，具有多个证书的以最高级别计算得分。 注：①须提供人员身份证以及证书复印件；②提供投标截止日之前六个月以内任意一个月由投标人为其缴纳的社保证明，并加盖投标人公章；不提供或不清晰不得分。</w:t>
            </w:r>
          </w:p>
        </w:tc>
      </w:tr>
      <w:tr>
        <w:tc>
          <w:tcPr>
            <w:tcW w:type="dxa" w:w="922"/>
            <w:gridSpan w:val="2"/>
            <w:vMerge/>
          </w:tcPr>
          <w:p/>
        </w:tc>
        <w:tc>
          <w:tcPr>
            <w:tcW w:type="dxa" w:w="2307"/>
          </w:tcPr>
          <w:p>
            <w:pPr>
              <w:pStyle w:val="null3"/>
              <w:jc w:val="left"/>
            </w:pPr>
            <w:r>
              <w:rPr/>
              <w:t>项目负责人任职经验 (3.0分)</w:t>
            </w:r>
          </w:p>
        </w:tc>
        <w:tc>
          <w:tcPr>
            <w:tcW w:type="dxa" w:w="5076"/>
          </w:tcPr>
          <w:p>
            <w:pPr>
              <w:pStyle w:val="null3"/>
              <w:jc w:val="left"/>
            </w:pPr>
            <w:r>
              <w:rPr/>
              <w:t>根据拟派项目负责人完成同类项目（信息系统开发类）的项目负责人任职经验进行评审： （1）完成5个或以上同类项目的，得3分； （2）完成3个至4个同类项目的，得2分； （3）完成1个至2个同类项目的，得1分； （4）无相关任职经验的，得0分。 注：须提供①项目合同（项目名称页、项目内容页等），②项目竣工验收证明文件，③能证明该人员为项目负责人的有效材料，并加盖投标人公章，不提供或不清晰不得分。</w:t>
            </w:r>
          </w:p>
        </w:tc>
      </w:tr>
      <w:tr>
        <w:tc>
          <w:tcPr>
            <w:tcW w:type="dxa" w:w="922"/>
            <w:gridSpan w:val="2"/>
            <w:vMerge/>
          </w:tcPr>
          <w:p/>
        </w:tc>
        <w:tc>
          <w:tcPr>
            <w:tcW w:type="dxa" w:w="2307"/>
          </w:tcPr>
          <w:p>
            <w:pPr>
              <w:pStyle w:val="null3"/>
              <w:jc w:val="left"/>
            </w:pPr>
            <w:r>
              <w:rPr/>
              <w:t>项目团队（项目负责人除外） (2.0分)</w:t>
            </w:r>
          </w:p>
        </w:tc>
        <w:tc>
          <w:tcPr>
            <w:tcW w:type="dxa" w:w="5076"/>
          </w:tcPr>
          <w:p>
            <w:pPr>
              <w:pStyle w:val="null3"/>
              <w:jc w:val="left"/>
            </w:pPr>
            <w:r>
              <w:rPr/>
              <w:t>根据投标人拟投入本项目的团队成员（除项目负责人外）进行评审： 拟投入本项目的团队成员（技术负责人、质量管理负责人、安全管理负责人等） 具有计算机技术与软件专业技术资格（水平）考试中级或以上证书的，每提供一人得1分，最高得2分，一人多证不重复计分。 注：①须提供人员身份证以及证书复印件；②提供投标截止日之前六个月以内任意一个月由投标人为其缴纳的社保证明，并加盖投标人公章；不提供或不清晰不得分。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shd w:fill="FFFFFF" w:val="clear"/>
        </w:rPr>
        <w:t>广东省计量科学研究院第五代信息系统开发项目</w:t>
      </w:r>
    </w:p>
    <w:p>
      <w:pPr>
        <w:pStyle w:val="null3"/>
        <w:ind w:firstLine="480"/>
        <w:jc w:val="center"/>
      </w:pPr>
      <w:r>
        <w:rPr>
          <w:sz w:val="21"/>
          <w:shd w:fill="FFFFFF" w:val="clear"/>
        </w:rPr>
        <w:t xml:space="preserve"> </w:t>
      </w:r>
    </w:p>
    <w:p>
      <w:pPr>
        <w:pStyle w:val="null3"/>
        <w:ind w:firstLine="480"/>
        <w:jc w:val="center"/>
      </w:pPr>
      <w:r>
        <w:rPr>
          <w:sz w:val="21"/>
          <w:shd w:fill="FFFFFF" w:val="clear"/>
        </w:rPr>
        <w:t xml:space="preserve"> </w:t>
      </w:r>
    </w:p>
    <w:p>
      <w:pPr>
        <w:pStyle w:val="null3"/>
        <w:ind w:firstLine="480"/>
        <w:jc w:val="center"/>
      </w:pPr>
      <w:r>
        <w:rPr>
          <w:sz w:val="44"/>
          <w:b/>
          <w:shd w:fill="FFFFFF" w:val="clear"/>
        </w:rPr>
        <w:t>合同书</w:t>
      </w:r>
    </w:p>
    <w:p>
      <w:pPr>
        <w:pStyle w:val="null3"/>
        <w:ind w:firstLine="480"/>
        <w:jc w:val="center"/>
      </w:pPr>
      <w:r>
        <w:rPr>
          <w:sz w:val="24"/>
          <w:shd w:fill="FFFFFF" w:val="clear"/>
        </w:rPr>
        <w:t xml:space="preserve"> </w:t>
      </w:r>
      <w:r>
        <w:rPr>
          <w:sz w:val="24"/>
          <w:shd w:fill="FFFFFF" w:val="clear"/>
        </w:rPr>
        <w:t>（</w:t>
      </w:r>
      <w:r>
        <w:rPr>
          <w:sz w:val="24"/>
          <w:shd w:fill="FFFFFF" w:val="clear"/>
        </w:rPr>
        <w:t>本合同为</w:t>
      </w:r>
      <w:r>
        <w:rPr>
          <w:sz w:val="24"/>
          <w:shd w:fill="FFFFFF" w:val="clear"/>
        </w:rPr>
        <w:t>小微</w:t>
      </w:r>
      <w:r>
        <w:rPr>
          <w:sz w:val="24"/>
          <w:shd w:fill="FFFFFF" w:val="clear"/>
        </w:rPr>
        <w:t>企业预留合同）</w:t>
      </w:r>
    </w:p>
    <w:p>
      <w:pPr>
        <w:pStyle w:val="null3"/>
        <w:ind w:firstLine="480"/>
        <w:jc w:val="center"/>
      </w:pPr>
      <w:r>
        <w:rPr>
          <w:sz w:val="15"/>
          <w:shd w:fill="FFFFFF" w:val="clear"/>
        </w:rPr>
        <w:t xml:space="preserve"> </w:t>
      </w:r>
    </w:p>
    <w:p>
      <w:pPr>
        <w:pStyle w:val="null3"/>
        <w:ind w:firstLine="480"/>
        <w:jc w:val="center"/>
      </w:pPr>
      <w:r>
        <w:rPr>
          <w:sz w:val="20"/>
          <w:b/>
          <w:shd w:fill="FFFFFF" w:val="clear"/>
        </w:rPr>
        <w:t>项目名称：</w:t>
      </w:r>
      <w:r>
        <w:rPr>
          <w:sz w:val="20"/>
          <w:b/>
          <w:u w:val="single"/>
          <w:shd w:fill="FFFFFF" w:val="clear"/>
        </w:rPr>
        <w:t xml:space="preserve">                          </w:t>
      </w:r>
    </w:p>
    <w:p>
      <w:pPr>
        <w:pStyle w:val="null3"/>
        <w:ind w:firstLine="1405"/>
        <w:jc w:val="both"/>
      </w:pPr>
      <w:r>
        <w:rPr>
          <w:sz w:val="20"/>
          <w:b/>
          <w:shd w:fill="FFFFFF" w:val="clear"/>
        </w:rPr>
        <w:t>合同编号：</w:t>
      </w:r>
      <w:r>
        <w:rPr>
          <w:sz w:val="20"/>
          <w:b/>
          <w:u w:val="single"/>
          <w:shd w:fill="FFFFFF" w:val="clear"/>
        </w:rPr>
        <w:t xml:space="preserve">                          </w:t>
      </w:r>
    </w:p>
    <w:p>
      <w:pPr>
        <w:pStyle w:val="null3"/>
        <w:ind w:firstLine="1405"/>
        <w:jc w:val="both"/>
      </w:pPr>
      <w:r>
        <w:rPr>
          <w:sz w:val="20"/>
          <w:b/>
          <w:shd w:fill="FFFFFF" w:val="clear"/>
        </w:rPr>
        <w:t>签约地点：</w:t>
      </w:r>
      <w:r>
        <w:rPr>
          <w:sz w:val="20"/>
          <w:b/>
          <w:u w:val="single"/>
          <w:shd w:fill="FFFFFF" w:val="clear"/>
        </w:rPr>
        <w:t xml:space="preserve">                          </w:t>
      </w:r>
    </w:p>
    <w:p>
      <w:pPr>
        <w:pStyle w:val="null3"/>
        <w:ind w:firstLine="1405"/>
        <w:jc w:val="both"/>
      </w:pPr>
      <w:r>
        <w:rPr>
          <w:sz w:val="20"/>
          <w:b/>
          <w:shd w:fill="FFFFFF" w:val="clear"/>
        </w:rPr>
        <w:t>签订日期：</w:t>
      </w:r>
      <w:r>
        <w:rPr>
          <w:sz w:val="20"/>
          <w:b/>
          <w:shd w:fill="FFFFFF" w:val="clear"/>
        </w:rPr>
        <w:t xml:space="preserve">       年    月     日</w:t>
      </w:r>
    </w:p>
    <w:p>
      <w:pPr>
        <w:pStyle w:val="null3"/>
        <w:ind w:firstLine="1040"/>
        <w:jc w:val="left"/>
      </w:pPr>
      <w:r>
        <w:rPr/>
        <w:t xml:space="preserve"> </w:t>
      </w:r>
    </w:p>
    <w:p>
      <w:pPr>
        <w:pStyle w:val="null3"/>
        <w:ind w:firstLine="1040"/>
        <w:jc w:val="both"/>
      </w:pPr>
      <w:r>
        <w:rPr>
          <w:sz w:val="21"/>
        </w:rPr>
        <w:t>甲</w:t>
      </w:r>
      <w:r>
        <w:rPr>
          <w:sz w:val="21"/>
        </w:rPr>
        <w:t xml:space="preserve">    </w:t>
      </w:r>
      <w:r>
        <w:rPr>
          <w:sz w:val="21"/>
        </w:rPr>
        <w:t>方：</w:t>
      </w:r>
      <w:r>
        <w:rPr>
          <w:sz w:val="21"/>
          <w:u w:val="single"/>
        </w:rPr>
        <w:t>广东省计量科学研究院</w:t>
      </w:r>
    </w:p>
    <w:p>
      <w:pPr>
        <w:pStyle w:val="null3"/>
        <w:ind w:firstLine="104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firstLine="1040"/>
        <w:jc w:val="both"/>
      </w:pPr>
      <w:r>
        <w:rPr>
          <w:sz w:val="21"/>
        </w:rPr>
        <w:t>乙</w:t>
      </w:r>
      <w:r>
        <w:rPr>
          <w:sz w:val="21"/>
        </w:rPr>
        <w:t xml:space="preserve">    </w:t>
      </w:r>
      <w:r>
        <w:rPr>
          <w:sz w:val="21"/>
        </w:rPr>
        <w:t>方：</w:t>
      </w:r>
      <w:r>
        <w:rPr>
          <w:sz w:val="21"/>
        </w:rPr>
        <w:t xml:space="preserve">                  </w:t>
      </w:r>
    </w:p>
    <w:p>
      <w:pPr>
        <w:pStyle w:val="null3"/>
        <w:ind w:firstLine="104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1040"/>
        <w:jc w:val="both"/>
      </w:pPr>
      <w:r>
        <w:rPr>
          <w:sz w:val="21"/>
        </w:rPr>
        <w:t>根据</w:t>
      </w:r>
      <w:r>
        <w:rPr>
          <w:sz w:val="24"/>
          <w:u w:val="single"/>
        </w:rPr>
        <w:t xml:space="preserve">  </w:t>
      </w:r>
      <w:r>
        <w:rPr>
          <w:sz w:val="21"/>
          <w:u w:val="single"/>
        </w:rPr>
        <w:t>广东省计量科学研究院第五代信息系统开发项目</w:t>
      </w:r>
      <w:r>
        <w:rPr>
          <w:sz w:val="24"/>
          <w:u w:val="single"/>
        </w:rPr>
        <w:t xml:space="preserve">   </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pStyle w:val="null3"/>
        <w:ind w:firstLine="422"/>
        <w:jc w:val="both"/>
      </w:pPr>
      <w:r>
        <w:rPr>
          <w:sz w:val="21"/>
          <w:b/>
        </w:rPr>
        <w:t>一、</w:t>
      </w:r>
      <w:r>
        <w:rPr>
          <w:sz w:val="21"/>
          <w:b/>
        </w:rPr>
        <w:t>合同金额</w:t>
      </w:r>
    </w:p>
    <w:p>
      <w:pPr>
        <w:pStyle w:val="null3"/>
        <w:ind w:firstLine="420"/>
        <w:jc w:val="both"/>
      </w:pPr>
      <w:r>
        <w:rPr>
          <w:sz w:val="21"/>
        </w:rPr>
        <w:t>合同金额为（大写）：</w:t>
      </w:r>
      <w:r>
        <w:rPr>
          <w:sz w:val="24"/>
          <w:u w:val="single"/>
        </w:rPr>
        <w:t xml:space="preserve">             </w:t>
      </w:r>
      <w:r>
        <w:rPr>
          <w:sz w:val="21"/>
        </w:rPr>
        <w:t>元（￥</w:t>
      </w:r>
      <w:r>
        <w:rPr>
          <w:sz w:val="24"/>
          <w:u w:val="single"/>
        </w:rPr>
        <w:t xml:space="preserve">             </w:t>
      </w:r>
      <w:r>
        <w:rPr>
          <w:sz w:val="21"/>
        </w:rPr>
        <w:t>元）人民币。</w:t>
      </w:r>
    </w:p>
    <w:p>
      <w:pPr>
        <w:pStyle w:val="null3"/>
        <w:ind w:firstLine="422"/>
        <w:jc w:val="both"/>
      </w:pPr>
      <w:r>
        <w:rPr>
          <w:sz w:val="21"/>
          <w:b/>
        </w:rPr>
        <w:t>二、</w:t>
      </w:r>
      <w:r>
        <w:rPr>
          <w:sz w:val="21"/>
          <w:b/>
        </w:rPr>
        <w:t>需求总表</w:t>
      </w:r>
    </w:p>
    <w:p>
      <w:pPr>
        <w:pStyle w:val="null3"/>
        <w:jc w:val="center"/>
      </w:pPr>
      <w:r>
        <w:rPr>
          <w:sz w:val="24"/>
          <w:b/>
        </w:rPr>
        <w:t>PC端需求</w:t>
      </w:r>
    </w:p>
    <w:tbl>
      <w:tblPr>
        <w:tblW w:w="0" w:type="auto"/>
        <w:tblBorders>
          <w:top w:val="none" w:color="000000" w:sz="4"/>
          <w:left w:val="none" w:color="000000" w:sz="4"/>
          <w:bottom w:val="none" w:color="000000" w:sz="4"/>
          <w:right w:val="none" w:color="000000" w:sz="4"/>
          <w:insideH w:val="none"/>
          <w:insideV w:val="none"/>
        </w:tblBorders>
      </w:tblPr>
      <w:tblGrid>
        <w:gridCol w:w="665"/>
        <w:gridCol w:w="1080"/>
        <w:gridCol w:w="5437"/>
        <w:gridCol w:w="1125"/>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5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业务系统</w:t>
            </w:r>
          </w:p>
        </w:tc>
        <w:tc>
          <w:tcPr>
            <w:tcW w:type="dxa" w:w="5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客户分类、客户列表、收费标准、收费标准审批、投标</w:t>
            </w:r>
          </w:p>
          <w:p>
            <w:pPr>
              <w:pStyle w:val="null3"/>
              <w:jc w:val="left"/>
            </w:pPr>
            <w:r>
              <w:rPr>
                <w:sz w:val="21"/>
              </w:rPr>
              <w:t>投标数据分析、改价审批、合同管理、检校计划、电子报告、代送报告、到期提醒、提醒记录、报价、机构客户端</w:t>
            </w:r>
            <w:r>
              <w:rPr>
                <w:sz w:val="21"/>
              </w:rPr>
              <w:t>&gt;器具&gt;我的器具、机构客户端&gt;器具&gt;机构推送、机构客户端&gt;器具&gt;器具预警、机构客户端&gt;器具&gt;器具类别</w:t>
            </w:r>
          </w:p>
          <w:p>
            <w:pPr>
              <w:pStyle w:val="null3"/>
              <w:jc w:val="left"/>
            </w:pPr>
            <w:r>
              <w:rPr>
                <w:sz w:val="21"/>
              </w:rPr>
              <w:t>机构客户端</w:t>
            </w:r>
            <w:r>
              <w:rPr>
                <w:sz w:val="21"/>
              </w:rPr>
              <w:t>&gt;预约&gt;检校预约、机构客户端&gt;预约&gt;预约查询、机构客户端&gt;订单、机构客户端&gt;报告、机构客户端&gt;费用&gt;费用清单、机构客户端&gt;费用&gt;我的费用、机构客户端&gt;设置&gt;开票信息、机构客户端&gt;设置&gt;物流信息、机构客户端&gt;设置&gt;报告信息</w:t>
            </w:r>
          </w:p>
          <w:p>
            <w:pPr>
              <w:pStyle w:val="null3"/>
              <w:jc w:val="left"/>
            </w:pPr>
            <w:r>
              <w:rPr>
                <w:sz w:val="21"/>
              </w:rPr>
              <w:t>机构客户端</w:t>
            </w:r>
            <w:r>
              <w:rPr>
                <w:sz w:val="21"/>
              </w:rPr>
              <w:t>&gt;设置&gt;到期参数、机构客户端&gt;安全&gt;修改密码、机构客户端&gt;安全&gt;更换手机、机构客户端&gt;安全&gt;微信绑定、机构客户端&gt;安全&gt;其他功能、社会公众端&gt;强检结果公示、社会公众端&gt;报告真伪鉴别、数据接口端&gt;外部机构接口、数据接口端&gt;客户接口、现场作业&gt;业务安排、现场作业&gt;专业科室安排、现场作业&gt;车辆安排</w:t>
            </w:r>
          </w:p>
          <w:p>
            <w:pPr>
              <w:pStyle w:val="null3"/>
              <w:jc w:val="left"/>
            </w:pPr>
            <w:r>
              <w:rPr>
                <w:sz w:val="21"/>
              </w:rPr>
              <w:t>现场作业</w:t>
            </w:r>
            <w:r>
              <w:rPr>
                <w:sz w:val="21"/>
              </w:rPr>
              <w:t>&gt;完检登记、现场作业&gt;查询统计</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收发系统</w:t>
            </w:r>
          </w:p>
        </w:tc>
        <w:tc>
          <w:tcPr>
            <w:tcW w:type="dxa" w:w="5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委托单（普通单、自检单、样机、型式评价</w:t>
            </w:r>
            <w:r>
              <w:rPr>
                <w:sz w:val="21"/>
              </w:rPr>
              <w:t>、能力验证、考核服务、证书修改）</w:t>
            </w:r>
          </w:p>
          <w:p>
            <w:pPr>
              <w:pStyle w:val="null3"/>
              <w:jc w:val="left"/>
            </w:pPr>
            <w:r>
              <w:rPr>
                <w:sz w:val="21"/>
              </w:rPr>
              <w:t>仪器流转（派送、入库、出仓、取走、流转、库存）</w:t>
            </w:r>
          </w:p>
          <w:p>
            <w:pPr>
              <w:pStyle w:val="null3"/>
              <w:jc w:val="left"/>
            </w:pPr>
            <w:r>
              <w:rPr>
                <w:sz w:val="21"/>
              </w:rPr>
              <w:t>证书流转（取证书、打印证书、补打证书、发放证书、证书出仓历史）</w:t>
            </w:r>
          </w:p>
          <w:p>
            <w:pPr>
              <w:pStyle w:val="null3"/>
              <w:jc w:val="left"/>
            </w:pPr>
            <w:r>
              <w:rPr>
                <w:sz w:val="21"/>
              </w:rPr>
              <w:t>查询（仪器查询、报告查询、高级查询、超期统计、退检统计、设置）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财务系统</w:t>
            </w:r>
          </w:p>
        </w:tc>
        <w:tc>
          <w:tcPr>
            <w:tcW w:type="dxa" w:w="5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收费清单、缴费通知单、欠款情况、到账情况、发票数据、账款监管、缴费登记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人事系统</w:t>
            </w:r>
          </w:p>
        </w:tc>
        <w:tc>
          <w:tcPr>
            <w:tcW w:type="dxa" w:w="5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人员档案、人员调动管理、入职管理、离职管理</w:t>
            </w:r>
          </w:p>
          <w:p>
            <w:pPr>
              <w:pStyle w:val="null3"/>
              <w:jc w:val="left"/>
            </w:pPr>
            <w:r>
              <w:rPr>
                <w:sz w:val="21"/>
              </w:rPr>
              <w:t>复职管理、人员培训、其他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办公系统</w:t>
            </w:r>
          </w:p>
        </w:tc>
        <w:tc>
          <w:tcPr>
            <w:tcW w:type="dxa" w:w="5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个人事务（电子邮件、个人考勤、日常安排、通讯录、公告和通知、新闻动态、工作日志、事务提醒）、资源管理（会议管理、采购管理）、公文管理、车辆管理、行政办公、信息交流查询、其他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统计分析</w:t>
            </w:r>
          </w:p>
        </w:tc>
        <w:tc>
          <w:tcPr>
            <w:tcW w:type="dxa" w:w="5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工作量汇总、工作量明细、分组明细、截数、统计分析</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bl>
    <w:p>
      <w:pPr>
        <w:pStyle w:val="null3"/>
        <w:ind w:firstLine="1040"/>
        <w:jc w:val="both"/>
      </w:pPr>
      <w:r>
        <w:rPr>
          <w:sz w:val="24"/>
          <w:b/>
        </w:rPr>
        <w:t>微信小程序端需求</w:t>
      </w:r>
    </w:p>
    <w:tbl>
      <w:tblPr>
        <w:tblW w:w="0" w:type="auto"/>
        <w:tblBorders>
          <w:top w:val="none" w:color="000000" w:sz="4"/>
          <w:left w:val="none" w:color="000000" w:sz="4"/>
          <w:bottom w:val="none" w:color="000000" w:sz="4"/>
          <w:right w:val="none" w:color="000000" w:sz="4"/>
          <w:insideH w:val="none"/>
          <w:insideV w:val="none"/>
        </w:tblBorders>
      </w:tblPr>
      <w:tblGrid>
        <w:gridCol w:w="676"/>
        <w:gridCol w:w="1069"/>
        <w:gridCol w:w="5436"/>
        <w:gridCol w:w="1125"/>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5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个人事务（电子邮件、个人考勤、日常安排、通讯录、公告和通知、新闻动态、工作日志、事务提醒）、资源管理（会议管理、采购管理）、公文管理、车辆管理、行政办公、信息交流查询、其他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客户分类、客户列表、收费标准、收费标准审批、投标、投标数据分析、改价审批、合同管理、检校计划</w:t>
            </w:r>
          </w:p>
          <w:p>
            <w:pPr>
              <w:pStyle w:val="null3"/>
              <w:jc w:val="left"/>
            </w:pPr>
            <w:r>
              <w:rPr>
                <w:sz w:val="21"/>
              </w:rPr>
              <w:t>电子报告、代送报告、到期提醒、提醒记录、报价、机构客户端</w:t>
            </w:r>
            <w:r>
              <w:rPr>
                <w:sz w:val="21"/>
              </w:rPr>
              <w:t>&gt;器具&gt;我的器具、机构客户端&gt;器具&gt;机构推送、机构客户端&gt;器具&gt;器具预警、机构客户端&gt;器具&gt;器具类别、机构客户端&gt;预约&gt;检校预约、机构客户端&gt;预约&gt;预约查询、机构客户端&gt;订单、机构客户端&gt;报告</w:t>
            </w:r>
          </w:p>
          <w:p>
            <w:pPr>
              <w:pStyle w:val="null3"/>
              <w:jc w:val="left"/>
            </w:pPr>
            <w:r>
              <w:rPr>
                <w:sz w:val="21"/>
              </w:rPr>
              <w:t>机构客户端</w:t>
            </w:r>
            <w:r>
              <w:rPr>
                <w:sz w:val="21"/>
              </w:rPr>
              <w:t>&gt;费用&gt;费用清单、机构客户端&gt;费用&gt;我的费用、机构客户端&gt;设置&gt;开票信息、机构客户端&gt;设置&gt;物流信息、机构客户端&gt;设置&gt;报告信息、机构客户端&gt;设置&gt;到期参数、机构客户端&gt;安全&gt;修改密码、机构客户端&gt;安全&gt;更换手机、机构客户端&gt;安全&gt;微信绑定</w:t>
            </w:r>
          </w:p>
          <w:p>
            <w:pPr>
              <w:pStyle w:val="null3"/>
              <w:jc w:val="left"/>
            </w:pPr>
            <w:r>
              <w:rPr>
                <w:sz w:val="21"/>
              </w:rPr>
              <w:t>机构客户端</w:t>
            </w:r>
            <w:r>
              <w:rPr>
                <w:sz w:val="21"/>
              </w:rPr>
              <w:t>&gt;安全&gt;其他功能、社会公众端&gt;强检结果公示、社会公众端&gt;报告真伪鉴别、数据接口端&gt;外部机构接口、数据接口端&gt;客户接口、现场作业&gt;业务安排</w:t>
            </w:r>
          </w:p>
          <w:p>
            <w:pPr>
              <w:pStyle w:val="null3"/>
              <w:jc w:val="left"/>
            </w:pPr>
            <w:r>
              <w:rPr>
                <w:sz w:val="21"/>
              </w:rPr>
              <w:t>现场作业</w:t>
            </w:r>
            <w:r>
              <w:rPr>
                <w:sz w:val="21"/>
              </w:rPr>
              <w:t>&gt;专业科室安排、现场作业&gt;车辆安排、现场作业&gt;完检登记、现场作业&gt;查询统计</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设备管理、计量标准、检测人员、技术资料、标准物质管理、管理体系文件、实验室认可、</w:t>
            </w:r>
            <w:r>
              <w:rPr>
                <w:sz w:val="21"/>
              </w:rPr>
              <w:t>HOKLAS、考评管理、新项目立项计划、计量专业项目考核、型式评价项目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收发系统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委托单（普通单、自检单、样机、型式评价</w:t>
            </w:r>
            <w:r>
              <w:rPr>
                <w:sz w:val="21"/>
              </w:rPr>
              <w:t>、能力验证、考核服务、证书修改）；仪器流转（派送、入库、出仓、取走、流转、库存）；证书流转（取证书、打印证书、补打证书、发放证书、证书出仓历史）；查询（仪器查询、报告查询、高级查询、超期统计、退检统计、设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收费清单、缴费通知单、欠款情况、到账情况、发票数据、账款监管、缴费登记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人事系统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人员档案、人员调动管理、入职管理、离职管理、复职管理、人员培训、其他</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证书系统</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电子记录、报告编号、报告编制、报告新编、报告替换、报告审批、我要克隆、检校数据、电子模板、报告生成</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统计分析</w:t>
            </w:r>
          </w:p>
        </w:tc>
        <w:tc>
          <w:tcPr>
            <w:tcW w:type="dxa" w:w="5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工作量汇总、工作量明细、分组明细、截数、工作量排名</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详见附件</w:t>
            </w:r>
          </w:p>
        </w:tc>
      </w:tr>
    </w:tbl>
    <w:p>
      <w:pPr>
        <w:pStyle w:val="null3"/>
        <w:ind w:firstLine="1040"/>
        <w:jc w:val="both"/>
      </w:pPr>
      <w:r>
        <w:rPr>
          <w:sz w:val="21"/>
          <w:b/>
        </w:rPr>
        <w:t>三、</w:t>
      </w:r>
      <w:r>
        <w:rPr>
          <w:sz w:val="21"/>
          <w:b/>
        </w:rPr>
        <w:t>技术要求</w:t>
      </w:r>
    </w:p>
    <w:p>
      <w:pPr>
        <w:pStyle w:val="null3"/>
        <w:ind w:firstLine="422"/>
        <w:jc w:val="both"/>
      </w:pPr>
      <w:r>
        <w:rPr>
          <w:sz w:val="21"/>
          <w:b/>
          <w:shd w:fill="FFFFFF" w:val="clear"/>
        </w:rPr>
        <w:t>（一）</w:t>
      </w:r>
      <w:r>
        <w:rPr>
          <w:sz w:val="21"/>
          <w:b/>
          <w:shd w:fill="FFFFFF" w:val="clear"/>
        </w:rPr>
        <w:t>项目核心目标</w:t>
      </w:r>
    </w:p>
    <w:p>
      <w:pPr>
        <w:pStyle w:val="null3"/>
        <w:ind w:firstLine="420"/>
        <w:jc w:val="both"/>
      </w:pPr>
      <w:r>
        <w:rPr>
          <w:sz w:val="21"/>
          <w:color w:val="000000"/>
        </w:rPr>
        <w:t>1、</w:t>
      </w:r>
      <w:r>
        <w:rPr>
          <w:sz w:val="21"/>
          <w:color w:val="000000"/>
        </w:rPr>
        <w:t>贯彻中央及省委计算机硬件与信息系统国产化部署，满足省局网信办《关于深入推进国产化工作的通知》及</w:t>
      </w:r>
      <w:r>
        <w:rPr>
          <w:sz w:val="21"/>
          <w:color w:val="000000"/>
        </w:rPr>
        <w:t>2026年12月全面落实国产化的工作要求，建设稳定、安全、可靠的新一代信息系统。</w:t>
      </w:r>
    </w:p>
    <w:p>
      <w:pPr>
        <w:pStyle w:val="null3"/>
        <w:ind w:firstLine="420"/>
        <w:jc w:val="both"/>
      </w:pPr>
      <w:r>
        <w:rPr>
          <w:sz w:val="21"/>
          <w:color w:val="000000"/>
        </w:rPr>
        <w:t>2、</w:t>
      </w:r>
      <w:r>
        <w:rPr>
          <w:sz w:val="21"/>
          <w:color w:val="000000"/>
        </w:rPr>
        <w:t>构建</w:t>
      </w:r>
      <w:r>
        <w:rPr>
          <w:sz w:val="21"/>
          <w:color w:val="000000"/>
        </w:rPr>
        <w:t>“全网协同、一网通办”的“广东计量1.0”，形成“数据+服务+协同+决策+监管”运行新模式，支撑计量检测、科研管理、公共服务等核心业务全流程数字化。</w:t>
      </w:r>
    </w:p>
    <w:p>
      <w:pPr>
        <w:pStyle w:val="null3"/>
        <w:ind w:firstLine="420"/>
        <w:jc w:val="both"/>
      </w:pPr>
      <w:r>
        <w:rPr>
          <w:sz w:val="21"/>
          <w:color w:val="000000"/>
        </w:rPr>
        <w:t>3、</w:t>
      </w:r>
      <w:r>
        <w:rPr>
          <w:sz w:val="21"/>
          <w:color w:val="000000"/>
        </w:rPr>
        <w:t>基于</w:t>
      </w:r>
      <w:r>
        <w:rPr>
          <w:sz w:val="21"/>
          <w:color w:val="000000"/>
        </w:rPr>
        <w:t>“五横三纵”技术架构，实现基础网络共建、数据资源共享、业务应用衔接、安全保密共管，提升系统集约化管理水平与智能化服务能力。</w:t>
      </w:r>
    </w:p>
    <w:p>
      <w:pPr>
        <w:pStyle w:val="null3"/>
        <w:ind w:firstLine="422"/>
        <w:jc w:val="both"/>
      </w:pPr>
      <w:r>
        <w:rPr>
          <w:sz w:val="21"/>
          <w:b/>
          <w:shd w:fill="FFFFFF" w:val="clear"/>
        </w:rPr>
        <w:t>（二）总体架构要求</w:t>
      </w:r>
    </w:p>
    <w:p>
      <w:pPr>
        <w:pStyle w:val="null3"/>
        <w:ind w:firstLine="422"/>
        <w:jc w:val="both"/>
      </w:pPr>
      <w:r>
        <w:rPr>
          <w:sz w:val="21"/>
          <w:b/>
          <w:color w:val="000000"/>
        </w:rPr>
        <w:t>（</w:t>
      </w:r>
      <w:r>
        <w:rPr>
          <w:sz w:val="21"/>
          <w:b/>
          <w:color w:val="000000"/>
        </w:rPr>
        <w:t>1</w:t>
      </w:r>
      <w:r>
        <w:rPr>
          <w:sz w:val="21"/>
          <w:b/>
          <w:color w:val="000000"/>
        </w:rPr>
        <w:t>）管理架构</w:t>
      </w:r>
    </w:p>
    <w:p>
      <w:pPr>
        <w:pStyle w:val="null3"/>
        <w:ind w:firstLine="420"/>
        <w:jc w:val="both"/>
      </w:pPr>
      <w:r>
        <w:rPr>
          <w:sz w:val="21"/>
          <w:color w:val="000000"/>
        </w:rPr>
        <w:t>遵循</w:t>
      </w:r>
      <w:r>
        <w:rPr>
          <w:sz w:val="21"/>
          <w:color w:val="000000"/>
        </w:rPr>
        <w:t>“政企合作、管运分离”原则，支持“统一领导、统筹管理、专业运营、智库支撑”的管理模式，需适配省、市、县三级计量技术机构协同管理需求。</w:t>
      </w:r>
    </w:p>
    <w:p>
      <w:pPr>
        <w:pStyle w:val="null3"/>
        <w:ind w:firstLine="422"/>
        <w:jc w:val="both"/>
      </w:pPr>
      <w:r>
        <w:rPr>
          <w:sz w:val="21"/>
          <w:b/>
          <w:color w:val="000000"/>
        </w:rPr>
        <w:t>（</w:t>
      </w:r>
      <w:r>
        <w:rPr>
          <w:sz w:val="21"/>
          <w:b/>
          <w:color w:val="000000"/>
        </w:rPr>
        <w:t>2）</w:t>
      </w:r>
      <w:r>
        <w:rPr>
          <w:sz w:val="21"/>
          <w:b/>
          <w:color w:val="000000"/>
        </w:rPr>
        <w:t>业务架构</w:t>
      </w:r>
    </w:p>
    <w:p>
      <w:pPr>
        <w:pStyle w:val="null3"/>
        <w:ind w:firstLine="420"/>
        <w:jc w:val="both"/>
      </w:pPr>
      <w:r>
        <w:rPr>
          <w:sz w:val="21"/>
          <w:color w:val="000000"/>
        </w:rPr>
        <w:t>1、</w:t>
      </w:r>
      <w:r>
        <w:rPr>
          <w:sz w:val="21"/>
          <w:color w:val="000000"/>
        </w:rPr>
        <w:t>政务服务</w:t>
      </w:r>
      <w:r>
        <w:rPr>
          <w:sz w:val="21"/>
          <w:color w:val="000000"/>
        </w:rPr>
        <w:t>“一网通办”：实现计量服务“一件事”主题服务、“四免”优化、“跨域通办”，构建“泛在化”计量服务体系，覆盖企业全生命周期涉计量服务。</w:t>
      </w:r>
    </w:p>
    <w:p>
      <w:pPr>
        <w:pStyle w:val="null3"/>
        <w:ind w:firstLine="420"/>
        <w:jc w:val="both"/>
      </w:pPr>
      <w:r>
        <w:rPr>
          <w:sz w:val="21"/>
          <w:color w:val="000000"/>
        </w:rPr>
        <w:t>2、</w:t>
      </w:r>
      <w:r>
        <w:rPr>
          <w:sz w:val="21"/>
          <w:color w:val="000000"/>
        </w:rPr>
        <w:t>计量治理</w:t>
      </w:r>
      <w:r>
        <w:rPr>
          <w:sz w:val="21"/>
          <w:color w:val="000000"/>
        </w:rPr>
        <w:t>“一网统管”：建设省、市、县三级联动的“一网统管”基础平台</w:t>
      </w:r>
      <w:r>
        <w:rPr>
          <w:sz w:val="21"/>
          <w:color w:val="000000"/>
        </w:rPr>
        <w:t>，</w:t>
      </w:r>
      <w:r>
        <w:rPr>
          <w:sz w:val="21"/>
          <w:color w:val="000000"/>
        </w:rPr>
        <w:t>支撑计量监管、决策分析等功能。</w:t>
      </w:r>
    </w:p>
    <w:p>
      <w:pPr>
        <w:pStyle w:val="null3"/>
        <w:ind w:firstLine="420"/>
        <w:jc w:val="both"/>
      </w:pPr>
      <w:r>
        <w:rPr>
          <w:sz w:val="21"/>
          <w:color w:val="000000"/>
        </w:rPr>
        <w:t>3、</w:t>
      </w:r>
      <w:r>
        <w:rPr>
          <w:sz w:val="21"/>
          <w:color w:val="000000"/>
        </w:rPr>
        <w:t>政府运行</w:t>
      </w:r>
      <w:r>
        <w:rPr>
          <w:sz w:val="21"/>
          <w:color w:val="000000"/>
        </w:rPr>
        <w:t>“一网协同”：实现跨部门、跨系统数据互通与业务协同。</w:t>
      </w:r>
    </w:p>
    <w:p>
      <w:pPr>
        <w:pStyle w:val="null3"/>
        <w:ind w:firstLine="422"/>
        <w:jc w:val="both"/>
      </w:pPr>
      <w:r>
        <w:rPr>
          <w:sz w:val="21"/>
          <w:b/>
          <w:color w:val="000000"/>
        </w:rPr>
        <w:t>（</w:t>
      </w:r>
      <w:r>
        <w:rPr>
          <w:sz w:val="21"/>
          <w:b/>
          <w:color w:val="000000"/>
        </w:rPr>
        <w:t>3</w:t>
      </w:r>
      <w:r>
        <w:rPr>
          <w:sz w:val="21"/>
          <w:b/>
          <w:color w:val="000000"/>
        </w:rPr>
        <w:t>）技术架构</w:t>
      </w:r>
    </w:p>
    <w:p>
      <w:pPr>
        <w:pStyle w:val="null3"/>
        <w:ind w:firstLine="420"/>
        <w:jc w:val="both"/>
      </w:pPr>
      <w:r>
        <w:rPr>
          <w:sz w:val="21"/>
          <w:color w:val="000000"/>
        </w:rPr>
        <w:t>1、</w:t>
      </w:r>
      <w:r>
        <w:rPr>
          <w:sz w:val="21"/>
          <w:color w:val="000000"/>
        </w:rPr>
        <w:t>层级要求：包含用户交互层、业务应用层、应用支撑层、数据资源层、基础设施层，配套网络安全、标准规范、运行管理</w:t>
      </w:r>
      <w:r>
        <w:rPr>
          <w:sz w:val="21"/>
          <w:color w:val="000000"/>
        </w:rPr>
        <w:t>“三纵”保障体系。</w:t>
      </w:r>
    </w:p>
    <w:p>
      <w:pPr>
        <w:pStyle w:val="null3"/>
        <w:ind w:firstLine="420"/>
        <w:jc w:val="both"/>
      </w:pPr>
      <w:r>
        <w:rPr>
          <w:sz w:val="21"/>
          <w:color w:val="000000"/>
        </w:rPr>
        <w:t>2、</w:t>
      </w:r>
      <w:r>
        <w:rPr>
          <w:sz w:val="21"/>
          <w:color w:val="000000"/>
        </w:rPr>
        <w:t>应用支撑：需集成统一身份认证、电子证照、电子签章</w:t>
      </w:r>
      <w:r>
        <w:rPr>
          <w:sz w:val="21"/>
          <w:color w:val="000000"/>
        </w:rPr>
        <w:t>/签名、非税支付、智能客服等现有业务中台，新增应用开放平台、视频和感知数据资源共享管理平台等。</w:t>
      </w:r>
    </w:p>
    <w:p>
      <w:pPr>
        <w:pStyle w:val="null3"/>
        <w:ind w:firstLine="420"/>
        <w:jc w:val="both"/>
      </w:pPr>
      <w:r>
        <w:rPr>
          <w:sz w:val="21"/>
          <w:color w:val="000000"/>
        </w:rPr>
        <w:t>3、</w:t>
      </w:r>
      <w:r>
        <w:rPr>
          <w:sz w:val="21"/>
          <w:color w:val="000000"/>
        </w:rPr>
        <w:t>基础设施：适配政务云部署要求，支持视频感知、物联感知等终端接入，具备全面的感知监测能力。</w:t>
      </w:r>
    </w:p>
    <w:p>
      <w:pPr>
        <w:pStyle w:val="null3"/>
        <w:ind w:firstLine="422"/>
        <w:jc w:val="both"/>
      </w:pPr>
      <w:r>
        <w:rPr>
          <w:sz w:val="21"/>
          <w:b/>
          <w:color w:val="000000"/>
        </w:rPr>
        <w:t>（</w:t>
      </w:r>
      <w:r>
        <w:rPr>
          <w:sz w:val="21"/>
          <w:b/>
          <w:color w:val="000000"/>
        </w:rPr>
        <w:t>4</w:t>
      </w:r>
      <w:r>
        <w:rPr>
          <w:sz w:val="21"/>
          <w:b/>
          <w:color w:val="000000"/>
        </w:rPr>
        <w:t>）数据架构</w:t>
      </w:r>
    </w:p>
    <w:p>
      <w:pPr>
        <w:pStyle w:val="null3"/>
        <w:ind w:firstLine="420"/>
        <w:jc w:val="both"/>
      </w:pPr>
      <w:r>
        <w:rPr>
          <w:sz w:val="21"/>
          <w:color w:val="000000"/>
        </w:rPr>
        <w:t>1、</w:t>
      </w:r>
      <w:r>
        <w:rPr>
          <w:sz w:val="21"/>
          <w:color w:val="000000"/>
        </w:rPr>
        <w:t>数据汇聚：对接全国一体化政务服务平台、</w:t>
      </w:r>
      <w:r>
        <w:rPr>
          <w:sz w:val="21"/>
          <w:color w:val="000000"/>
        </w:rPr>
        <w:t>“互联网 + 监管”平台等，打通与国家相关平台的数据通道，实现数据共享与业务协同。</w:t>
      </w:r>
    </w:p>
    <w:p>
      <w:pPr>
        <w:pStyle w:val="null3"/>
        <w:ind w:firstLine="420"/>
        <w:jc w:val="both"/>
      </w:pPr>
      <w:r>
        <w:rPr>
          <w:sz w:val="21"/>
          <w:color w:val="000000"/>
        </w:rPr>
        <w:t>2、</w:t>
      </w:r>
      <w:r>
        <w:rPr>
          <w:sz w:val="21"/>
          <w:color w:val="000000"/>
        </w:rPr>
        <w:t>资源体系：构建</w:t>
      </w:r>
      <w:r>
        <w:rPr>
          <w:sz w:val="21"/>
          <w:color w:val="000000"/>
        </w:rPr>
        <w:t>“物理分散、逻辑集中”的全省一体化数据资源体系，包含基础库、主题库、专题库等，支持数据全生命周期治理。</w:t>
      </w:r>
    </w:p>
    <w:p>
      <w:pPr>
        <w:pStyle w:val="null3"/>
        <w:ind w:firstLine="420"/>
        <w:jc w:val="both"/>
      </w:pPr>
      <w:r>
        <w:rPr>
          <w:sz w:val="21"/>
          <w:color w:val="000000"/>
        </w:rPr>
        <w:t>3、</w:t>
      </w:r>
      <w:r>
        <w:rPr>
          <w:sz w:val="21"/>
          <w:color w:val="000000"/>
        </w:rPr>
        <w:t>数据服务：提供数据共享、核验、分析、开放授权等服务，支撑业务创新与决策优化。</w:t>
      </w:r>
    </w:p>
    <w:p>
      <w:pPr>
        <w:pStyle w:val="null3"/>
        <w:ind w:firstLine="422"/>
        <w:jc w:val="both"/>
      </w:pPr>
      <w:r>
        <w:rPr>
          <w:sz w:val="21"/>
          <w:b/>
          <w:color w:val="000000"/>
        </w:rPr>
        <w:t>（</w:t>
      </w:r>
      <w:r>
        <w:rPr>
          <w:sz w:val="21"/>
          <w:b/>
          <w:color w:val="000000"/>
        </w:rPr>
        <w:t>5</w:t>
      </w:r>
      <w:r>
        <w:rPr>
          <w:sz w:val="21"/>
          <w:b/>
          <w:color w:val="000000"/>
        </w:rPr>
        <w:t>）安全架构</w:t>
      </w:r>
    </w:p>
    <w:p>
      <w:pPr>
        <w:pStyle w:val="null3"/>
        <w:ind w:firstLine="420"/>
        <w:jc w:val="both"/>
      </w:pPr>
      <w:r>
        <w:rPr>
          <w:sz w:val="21"/>
          <w:color w:val="000000"/>
        </w:rPr>
        <w:t>1、</w:t>
      </w:r>
      <w:r>
        <w:rPr>
          <w:sz w:val="21"/>
          <w:color w:val="000000"/>
        </w:rPr>
        <w:t>合规要求：符合国家、省网</w:t>
      </w:r>
      <w:r>
        <w:rPr>
          <w:sz w:val="21"/>
          <w:color w:val="000000"/>
        </w:rPr>
        <w:t>络安全相关政策文件规定，满足</w:t>
      </w:r>
      <w:r>
        <w:rPr>
          <w:sz w:val="21"/>
          <w:color w:val="000000"/>
        </w:rPr>
        <w:t>网络安全等级保护二级或以上要求</w:t>
      </w:r>
      <w:r>
        <w:rPr>
          <w:sz w:val="21"/>
          <w:color w:val="000000"/>
        </w:rPr>
        <w:t>。</w:t>
      </w:r>
    </w:p>
    <w:p>
      <w:pPr>
        <w:pStyle w:val="null3"/>
        <w:ind w:firstLine="420"/>
        <w:jc w:val="both"/>
      </w:pPr>
      <w:r>
        <w:rPr>
          <w:sz w:val="21"/>
          <w:color w:val="000000"/>
        </w:rPr>
        <w:t>2、</w:t>
      </w:r>
      <w:r>
        <w:rPr>
          <w:sz w:val="21"/>
          <w:color w:val="000000"/>
        </w:rPr>
        <w:t>防护体系：构建覆盖</w:t>
      </w:r>
      <w:r>
        <w:rPr>
          <w:sz w:val="21"/>
          <w:color w:val="000000"/>
        </w:rPr>
        <w:t>“事前、事中、事后”的全周期立体纵深防御体系，保障网络、数据、应用安全。</w:t>
      </w:r>
    </w:p>
    <w:p>
      <w:pPr>
        <w:pStyle w:val="null3"/>
        <w:ind w:firstLine="420"/>
        <w:jc w:val="both"/>
      </w:pPr>
      <w:r>
        <w:rPr>
          <w:sz w:val="21"/>
          <w:color w:val="000000"/>
        </w:rPr>
        <w:t>3、</w:t>
      </w:r>
      <w:r>
        <w:rPr>
          <w:sz w:val="21"/>
          <w:color w:val="000000"/>
        </w:rPr>
        <w:t>国产化适配：优先采用安全可控的新技术和关键核心技术，推动政务领域国产化应用。</w:t>
      </w:r>
    </w:p>
    <w:p>
      <w:pPr>
        <w:pStyle w:val="null3"/>
        <w:ind w:firstLine="422"/>
        <w:jc w:val="both"/>
      </w:pPr>
      <w:r>
        <w:rPr>
          <w:sz w:val="21"/>
          <w:b/>
          <w:shd w:fill="FFFFFF" w:val="clear"/>
        </w:rPr>
        <w:t>（三）核心功能需求</w:t>
      </w:r>
    </w:p>
    <w:p>
      <w:pPr>
        <w:pStyle w:val="null3"/>
        <w:ind w:firstLine="422"/>
        <w:jc w:val="both"/>
      </w:pPr>
      <w:r>
        <w:rPr>
          <w:sz w:val="21"/>
          <w:b/>
          <w:color w:val="000000"/>
        </w:rPr>
        <w:t>（</w:t>
      </w:r>
      <w:r>
        <w:rPr>
          <w:sz w:val="21"/>
          <w:b/>
          <w:color w:val="000000"/>
        </w:rPr>
        <w:t>1</w:t>
      </w:r>
      <w:r>
        <w:rPr>
          <w:sz w:val="21"/>
          <w:b/>
          <w:color w:val="000000"/>
        </w:rPr>
        <w:t>）系统管理模块</w:t>
      </w:r>
    </w:p>
    <w:p>
      <w:pPr>
        <w:pStyle w:val="null3"/>
        <w:ind w:firstLine="420"/>
        <w:jc w:val="both"/>
      </w:pPr>
      <w:r>
        <w:rPr>
          <w:sz w:val="21"/>
          <w:color w:val="000000"/>
        </w:rPr>
        <w:t>1、</w:t>
      </w:r>
      <w:r>
        <w:rPr>
          <w:sz w:val="21"/>
          <w:color w:val="000000"/>
        </w:rPr>
        <w:t>基础管理：支持机构、职位、账号、角色、菜单的分级管理，实现权限精细化配置（含多部门关联、租户隔离）。</w:t>
      </w:r>
    </w:p>
    <w:p>
      <w:pPr>
        <w:pStyle w:val="null3"/>
        <w:ind w:firstLine="420"/>
        <w:jc w:val="both"/>
      </w:pPr>
      <w:r>
        <w:rPr>
          <w:sz w:val="21"/>
          <w:color w:val="000000"/>
        </w:rPr>
        <w:t>2、</w:t>
      </w:r>
      <w:r>
        <w:rPr>
          <w:sz w:val="21"/>
          <w:color w:val="000000"/>
        </w:rPr>
        <w:t>配置功能：包含参数设置、字典</w:t>
      </w:r>
      <w:r>
        <w:rPr>
          <w:sz w:val="21"/>
          <w:color w:val="000000"/>
        </w:rPr>
        <w:t>设置</w:t>
      </w:r>
      <w:r>
        <w:rPr>
          <w:sz w:val="21"/>
          <w:color w:val="000000"/>
        </w:rPr>
        <w:t>、任务调度、缓存管理、文件管理、日志管理（访问日志、操作日志、异常日志）等。</w:t>
      </w:r>
    </w:p>
    <w:p>
      <w:pPr>
        <w:pStyle w:val="null3"/>
        <w:ind w:firstLine="420"/>
        <w:jc w:val="both"/>
      </w:pPr>
      <w:r>
        <w:rPr>
          <w:sz w:val="21"/>
          <w:color w:val="000000"/>
        </w:rPr>
        <w:t>3、</w:t>
      </w:r>
      <w:r>
        <w:rPr>
          <w:sz w:val="21"/>
          <w:color w:val="000000"/>
        </w:rPr>
        <w:t>第三方集成：支持微信等第三方账号绑定与管理。</w:t>
      </w:r>
    </w:p>
    <w:p>
      <w:pPr>
        <w:pStyle w:val="null3"/>
        <w:ind w:firstLine="422"/>
        <w:jc w:val="both"/>
      </w:pPr>
      <w:r>
        <w:rPr>
          <w:sz w:val="21"/>
          <w:b/>
          <w:color w:val="000000"/>
        </w:rPr>
        <w:t>（</w:t>
      </w:r>
      <w:r>
        <w:rPr>
          <w:sz w:val="21"/>
          <w:b/>
          <w:color w:val="000000"/>
        </w:rPr>
        <w:t>2</w:t>
      </w:r>
      <w:r>
        <w:rPr>
          <w:sz w:val="21"/>
          <w:b/>
          <w:color w:val="000000"/>
        </w:rPr>
        <w:t>）业务系统模块</w:t>
      </w:r>
      <w:r>
        <w:rPr>
          <w:sz w:val="21"/>
          <w:b/>
          <w:color w:val="000000"/>
        </w:rPr>
        <w:t>（</w:t>
      </w:r>
      <w:r>
        <w:rPr>
          <w:sz w:val="21"/>
          <w:b/>
          <w:color w:val="000000"/>
        </w:rPr>
        <w:t>PC端</w:t>
      </w:r>
      <w:r>
        <w:rPr>
          <w:sz w:val="21"/>
          <w:b/>
          <w:color w:val="000000"/>
        </w:rPr>
        <w:t>、</w:t>
      </w:r>
      <w:r>
        <w:rPr>
          <w:sz w:val="21"/>
          <w:b/>
          <w:color w:val="000000"/>
        </w:rPr>
        <w:t>微信小程序端</w:t>
      </w:r>
      <w:r>
        <w:rPr>
          <w:sz w:val="21"/>
          <w:b/>
          <w:color w:val="000000"/>
        </w:rPr>
        <w:t>）</w:t>
      </w:r>
    </w:p>
    <w:p>
      <w:pPr>
        <w:pStyle w:val="null3"/>
        <w:ind w:firstLine="422"/>
        <w:jc w:val="both"/>
      </w:pPr>
      <w:r>
        <w:rPr>
          <w:sz w:val="21"/>
          <w:b/>
          <w:color w:val="000000"/>
        </w:rPr>
        <w:t>1</w:t>
      </w:r>
      <w:r>
        <w:rPr>
          <w:sz w:val="21"/>
          <w:b/>
          <w:color w:val="000000"/>
        </w:rPr>
        <w:t>、</w:t>
      </w:r>
      <w:r>
        <w:rPr>
          <w:sz w:val="21"/>
          <w:b/>
          <w:color w:val="000000"/>
        </w:rPr>
        <w:t>业务对内侧功能</w:t>
      </w:r>
    </w:p>
    <w:p>
      <w:pPr>
        <w:pStyle w:val="null3"/>
        <w:ind w:firstLine="420"/>
        <w:jc w:val="both"/>
      </w:pPr>
      <w:r>
        <w:rPr>
          <w:sz w:val="21"/>
          <w:color w:val="000000"/>
        </w:rPr>
        <w:t>客户管理：客户分类、客户列表维护，支持导入</w:t>
      </w:r>
      <w:r>
        <w:rPr>
          <w:sz w:val="21"/>
          <w:color w:val="000000"/>
        </w:rPr>
        <w:t>/导出、批量</w:t>
      </w:r>
      <w:r>
        <w:rPr>
          <w:sz w:val="21"/>
          <w:color w:val="000000"/>
        </w:rPr>
        <w:t>等</w:t>
      </w:r>
      <w:r>
        <w:rPr>
          <w:sz w:val="21"/>
          <w:color w:val="000000"/>
        </w:rPr>
        <w:t>操作。</w:t>
      </w:r>
    </w:p>
    <w:p>
      <w:pPr>
        <w:pStyle w:val="null3"/>
        <w:ind w:firstLine="420"/>
        <w:jc w:val="both"/>
      </w:pPr>
      <w:r>
        <w:rPr>
          <w:sz w:val="21"/>
          <w:color w:val="000000"/>
        </w:rPr>
        <w:t>收费管理：收费标准制定、审批（已开展项目</w:t>
      </w:r>
      <w:r>
        <w:rPr>
          <w:sz w:val="21"/>
          <w:color w:val="000000"/>
        </w:rPr>
        <w:t>/新开展项目/变更/停用），改价审批流程。</w:t>
      </w:r>
    </w:p>
    <w:p>
      <w:pPr>
        <w:pStyle w:val="null3"/>
        <w:ind w:firstLine="420"/>
        <w:jc w:val="both"/>
      </w:pPr>
      <w:r>
        <w:rPr>
          <w:sz w:val="21"/>
          <w:color w:val="000000"/>
        </w:rPr>
        <w:t>合同与投标管理：合同信息维护、投标商务</w:t>
      </w:r>
      <w:r>
        <w:rPr>
          <w:sz w:val="21"/>
          <w:color w:val="000000"/>
        </w:rPr>
        <w:t>/技术信息资源库管理、投标数据分析（KPI监控、地域/行业分析等）。</w:t>
      </w:r>
    </w:p>
    <w:p>
      <w:pPr>
        <w:pStyle w:val="null3"/>
        <w:ind w:firstLine="420"/>
        <w:jc w:val="both"/>
      </w:pPr>
      <w:r>
        <w:rPr>
          <w:sz w:val="21"/>
          <w:color w:val="000000"/>
        </w:rPr>
        <w:t>检校计划：基于仪器到期信息生成检校计划，支持</w:t>
      </w:r>
      <w:r>
        <w:rPr>
          <w:sz w:val="21"/>
          <w:color w:val="000000"/>
        </w:rPr>
        <w:t>PDF/Excel导出。</w:t>
      </w:r>
    </w:p>
    <w:p>
      <w:pPr>
        <w:pStyle w:val="null3"/>
        <w:ind w:firstLine="420"/>
        <w:jc w:val="both"/>
      </w:pPr>
      <w:r>
        <w:rPr>
          <w:sz w:val="21"/>
          <w:color w:val="000000"/>
        </w:rPr>
        <w:t>电子报告管理：报告查询、下载、作废，支持自定义</w:t>
      </w:r>
      <w:r>
        <w:rPr>
          <w:sz w:val="21"/>
          <w:color w:val="000000"/>
        </w:rPr>
        <w:t>PDF文件名命名规则</w:t>
      </w:r>
      <w:r>
        <w:rPr>
          <w:sz w:val="21"/>
          <w:color w:val="000000"/>
        </w:rPr>
        <w:t>，</w:t>
      </w:r>
      <w:r>
        <w:rPr>
          <w:sz w:val="21"/>
          <w:color w:val="000000"/>
        </w:rPr>
        <w:t>以及代送报告</w:t>
      </w:r>
      <w:r>
        <w:rPr>
          <w:sz w:val="21"/>
          <w:color w:val="000000"/>
        </w:rPr>
        <w:t>。</w:t>
      </w:r>
    </w:p>
    <w:p>
      <w:pPr>
        <w:pStyle w:val="null3"/>
        <w:ind w:firstLine="422"/>
        <w:jc w:val="both"/>
      </w:pPr>
      <w:r>
        <w:rPr>
          <w:sz w:val="21"/>
          <w:b/>
          <w:color w:val="000000"/>
        </w:rPr>
        <w:t>2、</w:t>
      </w:r>
      <w:r>
        <w:rPr>
          <w:sz w:val="21"/>
          <w:b/>
          <w:color w:val="000000"/>
        </w:rPr>
        <w:t>业务对外侧功能</w:t>
      </w:r>
    </w:p>
    <w:p>
      <w:pPr>
        <w:pStyle w:val="null3"/>
        <w:ind w:firstLine="420"/>
        <w:jc w:val="both"/>
      </w:pPr>
      <w:r>
        <w:rPr>
          <w:sz w:val="21"/>
          <w:color w:val="000000"/>
        </w:rPr>
        <w:t>到期提醒：支持短信、邮件等多渠道提醒，生成检测提醒通知单。</w:t>
      </w:r>
    </w:p>
    <w:p>
      <w:pPr>
        <w:pStyle w:val="null3"/>
        <w:ind w:firstLine="420"/>
        <w:jc w:val="both"/>
      </w:pPr>
      <w:r>
        <w:rPr>
          <w:sz w:val="21"/>
          <w:color w:val="000000"/>
        </w:rPr>
        <w:t>报价管理：支持多种类型报价单生成、自定义模板、价格匹配规则（合同价</w:t>
      </w:r>
      <w:r>
        <w:rPr>
          <w:sz w:val="21"/>
          <w:color w:val="000000"/>
        </w:rPr>
        <w:t>&gt; 历史价&gt;报价&gt;标准价）。</w:t>
      </w:r>
    </w:p>
    <w:p>
      <w:pPr>
        <w:pStyle w:val="null3"/>
        <w:ind w:firstLine="422"/>
        <w:jc w:val="both"/>
      </w:pPr>
      <w:r>
        <w:rPr>
          <w:sz w:val="21"/>
          <w:b/>
          <w:color w:val="000000"/>
        </w:rPr>
        <w:t>3、</w:t>
      </w:r>
      <w:r>
        <w:rPr>
          <w:sz w:val="21"/>
          <w:b/>
          <w:color w:val="000000"/>
        </w:rPr>
        <w:t>机构客户端功能</w:t>
      </w:r>
    </w:p>
    <w:p>
      <w:pPr>
        <w:pStyle w:val="null3"/>
        <w:ind w:firstLine="420"/>
        <w:jc w:val="both"/>
      </w:pPr>
      <w:r>
        <w:rPr>
          <w:sz w:val="21"/>
          <w:color w:val="000000"/>
        </w:rPr>
        <w:t>器具管理：客户器具信息维护、预警、历史检定记录查询。</w:t>
      </w:r>
    </w:p>
    <w:p>
      <w:pPr>
        <w:pStyle w:val="null3"/>
        <w:ind w:firstLine="420"/>
        <w:jc w:val="both"/>
      </w:pPr>
      <w:r>
        <w:rPr>
          <w:sz w:val="21"/>
          <w:color w:val="000000"/>
        </w:rPr>
        <w:t>预约服务：检校预约申请、预约查询，支持购物车功能。</w:t>
      </w:r>
    </w:p>
    <w:p>
      <w:pPr>
        <w:pStyle w:val="null3"/>
        <w:ind w:firstLine="420"/>
        <w:jc w:val="both"/>
      </w:pPr>
      <w:r>
        <w:rPr>
          <w:sz w:val="21"/>
          <w:color w:val="000000"/>
        </w:rPr>
        <w:t>订单与报告：订单状态跟踪、报告下载（本单位报告</w:t>
      </w:r>
      <w:r>
        <w:rPr>
          <w:sz w:val="21"/>
          <w:color w:val="000000"/>
        </w:rPr>
        <w:t>+代送报告）、费用查询。</w:t>
      </w:r>
    </w:p>
    <w:p>
      <w:pPr>
        <w:pStyle w:val="null3"/>
        <w:ind w:firstLine="420"/>
        <w:jc w:val="both"/>
      </w:pPr>
      <w:r>
        <w:rPr>
          <w:sz w:val="21"/>
          <w:color w:val="000000"/>
        </w:rPr>
        <w:t>个性化设置：支持开票信息、物流信息、报告信息、到期参数配置，以及账号安全管理。</w:t>
      </w:r>
    </w:p>
    <w:p>
      <w:pPr>
        <w:pStyle w:val="null3"/>
        <w:ind w:firstLine="422"/>
        <w:jc w:val="both"/>
      </w:pPr>
      <w:r>
        <w:rPr>
          <w:sz w:val="21"/>
          <w:b/>
          <w:color w:val="000000"/>
        </w:rPr>
        <w:t>4、</w:t>
      </w:r>
      <w:r>
        <w:rPr>
          <w:sz w:val="21"/>
          <w:b/>
          <w:color w:val="000000"/>
        </w:rPr>
        <w:t>社会公众端功能</w:t>
      </w:r>
    </w:p>
    <w:p>
      <w:pPr>
        <w:pStyle w:val="null3"/>
        <w:ind w:firstLine="420"/>
        <w:jc w:val="both"/>
      </w:pPr>
      <w:r>
        <w:rPr>
          <w:sz w:val="21"/>
          <w:color w:val="000000"/>
        </w:rPr>
        <w:t>强制检定结果公示：支持按检定日期、使用单位、器具名称</w:t>
      </w:r>
      <w:r>
        <w:rPr>
          <w:sz w:val="21"/>
          <w:color w:val="000000"/>
        </w:rPr>
        <w:t>、出厂编号、管理编号</w:t>
      </w:r>
      <w:r>
        <w:rPr>
          <w:sz w:val="21"/>
          <w:color w:val="000000"/>
        </w:rPr>
        <w:t>等条件查询公示信息。</w:t>
      </w:r>
    </w:p>
    <w:p>
      <w:pPr>
        <w:pStyle w:val="null3"/>
        <w:ind w:firstLine="420"/>
        <w:jc w:val="both"/>
      </w:pPr>
      <w:r>
        <w:rPr>
          <w:sz w:val="21"/>
          <w:color w:val="000000"/>
        </w:rPr>
        <w:t>报告真伪鉴别：支持输入报告编号、上传报告</w:t>
      </w:r>
      <w:r>
        <w:rPr>
          <w:sz w:val="21"/>
          <w:color w:val="000000"/>
        </w:rPr>
        <w:t>PDF进行真伪鉴别，限制单个手机号每日</w:t>
      </w:r>
      <w:r>
        <w:rPr>
          <w:sz w:val="21"/>
          <w:color w:val="000000"/>
        </w:rPr>
        <w:t>最多</w:t>
      </w:r>
      <w:r>
        <w:rPr>
          <w:sz w:val="21"/>
          <w:color w:val="000000"/>
        </w:rPr>
        <w:t>3次</w:t>
      </w:r>
      <w:r>
        <w:rPr>
          <w:sz w:val="21"/>
          <w:color w:val="000000"/>
        </w:rPr>
        <w:t>鉴别次数。</w:t>
      </w:r>
    </w:p>
    <w:p>
      <w:pPr>
        <w:pStyle w:val="null3"/>
        <w:ind w:firstLine="422"/>
        <w:jc w:val="both"/>
      </w:pPr>
      <w:r>
        <w:rPr>
          <w:sz w:val="21"/>
          <w:b/>
          <w:color w:val="000000"/>
        </w:rPr>
        <w:t>5、</w:t>
      </w:r>
      <w:r>
        <w:rPr>
          <w:sz w:val="21"/>
          <w:b/>
          <w:color w:val="000000"/>
        </w:rPr>
        <w:t>数据接口端功能</w:t>
      </w:r>
    </w:p>
    <w:p>
      <w:pPr>
        <w:pStyle w:val="null3"/>
        <w:ind w:firstLine="420"/>
        <w:jc w:val="both"/>
      </w:pPr>
      <w:r>
        <w:rPr>
          <w:sz w:val="21"/>
          <w:color w:val="000000"/>
        </w:rPr>
        <w:t>外部机构接口：支持代送承接方上传报告信息及</w:t>
      </w:r>
      <w:r>
        <w:rPr>
          <w:sz w:val="21"/>
          <w:color w:val="000000"/>
        </w:rPr>
        <w:t>PDF文件，提供订单数据查询接口。</w:t>
      </w:r>
    </w:p>
    <w:p>
      <w:pPr>
        <w:pStyle w:val="null3"/>
        <w:ind w:firstLine="420"/>
        <w:jc w:val="both"/>
      </w:pPr>
      <w:r>
        <w:rPr>
          <w:sz w:val="21"/>
          <w:color w:val="000000"/>
        </w:rPr>
        <w:t>客户接口：支持客户查询订单、仪器、报告信息，获取报告</w:t>
      </w:r>
      <w:r>
        <w:rPr>
          <w:sz w:val="21"/>
          <w:color w:val="000000"/>
        </w:rPr>
        <w:t>PDF，预约检校等操作。</w:t>
      </w:r>
    </w:p>
    <w:p>
      <w:pPr>
        <w:pStyle w:val="null3"/>
        <w:ind w:firstLine="422"/>
        <w:jc w:val="both"/>
      </w:pPr>
      <w:r>
        <w:rPr>
          <w:sz w:val="21"/>
          <w:b/>
          <w:color w:val="000000"/>
        </w:rPr>
        <w:t>6、</w:t>
      </w:r>
      <w:r>
        <w:rPr>
          <w:sz w:val="21"/>
          <w:b/>
          <w:color w:val="000000"/>
        </w:rPr>
        <w:t>现场作业系统</w:t>
      </w:r>
    </w:p>
    <w:p>
      <w:pPr>
        <w:pStyle w:val="null3"/>
        <w:ind w:firstLine="420"/>
        <w:jc w:val="both"/>
      </w:pPr>
      <w:r>
        <w:rPr>
          <w:sz w:val="21"/>
          <w:color w:val="000000"/>
        </w:rPr>
        <w:t>作业安排：支持业务科、专业科室的现场作业单新建、派发、安排、审批等流程</w:t>
      </w:r>
      <w:r>
        <w:rPr>
          <w:sz w:val="21"/>
          <w:color w:val="000000"/>
        </w:rPr>
        <w:t>，</w:t>
      </w:r>
      <w:r>
        <w:rPr>
          <w:sz w:val="21"/>
          <w:color w:val="000000"/>
        </w:rPr>
        <w:t>以列表形式展示各个科室检定员下厂补贴和审核情况</w:t>
      </w:r>
      <w:r>
        <w:rPr>
          <w:sz w:val="21"/>
          <w:color w:val="000000"/>
        </w:rPr>
        <w:t>。</w:t>
      </w:r>
    </w:p>
    <w:p>
      <w:pPr>
        <w:pStyle w:val="null3"/>
        <w:ind w:firstLine="420"/>
        <w:jc w:val="both"/>
      </w:pPr>
      <w:r>
        <w:rPr>
          <w:sz w:val="21"/>
          <w:color w:val="000000"/>
        </w:rPr>
        <w:t>车辆管理：包含车辆待安排、车辆使用记录管理。</w:t>
      </w:r>
    </w:p>
    <w:p>
      <w:pPr>
        <w:pStyle w:val="null3"/>
        <w:ind w:firstLine="420"/>
        <w:jc w:val="both"/>
      </w:pPr>
      <w:r>
        <w:rPr>
          <w:sz w:val="21"/>
          <w:color w:val="000000"/>
        </w:rPr>
        <w:t>完检登记：支持现场作业完成登记、数据同步（客服平台、强检平台）。</w:t>
      </w:r>
    </w:p>
    <w:p>
      <w:pPr>
        <w:pStyle w:val="null3"/>
        <w:ind w:firstLine="420"/>
        <w:jc w:val="both"/>
      </w:pPr>
      <w:r>
        <w:rPr>
          <w:sz w:val="21"/>
          <w:color w:val="000000"/>
        </w:rPr>
        <w:t>查询统计：支持自定义条件查询与年度</w:t>
      </w:r>
      <w:r>
        <w:rPr>
          <w:sz w:val="21"/>
          <w:color w:val="000000"/>
        </w:rPr>
        <w:t>/月度统计分析。</w:t>
      </w:r>
    </w:p>
    <w:p>
      <w:pPr>
        <w:pStyle w:val="null3"/>
        <w:ind w:firstLine="422"/>
        <w:jc w:val="both"/>
      </w:pPr>
      <w:r>
        <w:rPr>
          <w:sz w:val="21"/>
          <w:b/>
          <w:color w:val="000000"/>
        </w:rPr>
        <w:t>（</w:t>
      </w:r>
      <w:r>
        <w:rPr>
          <w:sz w:val="21"/>
          <w:b/>
          <w:color w:val="000000"/>
        </w:rPr>
        <w:t>3）</w:t>
      </w:r>
      <w:r>
        <w:rPr>
          <w:sz w:val="21"/>
          <w:b/>
          <w:color w:val="000000"/>
        </w:rPr>
        <w:t>质量系统模块（微信小程序端）</w:t>
      </w:r>
    </w:p>
    <w:p>
      <w:pPr>
        <w:pStyle w:val="null3"/>
        <w:ind w:firstLine="420"/>
        <w:jc w:val="both"/>
      </w:pPr>
      <w:r>
        <w:rPr>
          <w:sz w:val="21"/>
          <w:color w:val="000000"/>
        </w:rPr>
        <w:t>1、</w:t>
      </w:r>
      <w:r>
        <w:rPr>
          <w:sz w:val="21"/>
          <w:color w:val="000000"/>
        </w:rPr>
        <w:t>设备管理：设备信息维护、检定信息跟踪、周检计划生成</w:t>
      </w:r>
      <w:r>
        <w:rPr>
          <w:sz w:val="21"/>
          <w:color w:val="000000"/>
        </w:rPr>
        <w:t>（</w:t>
      </w:r>
      <w:r>
        <w:rPr>
          <w:sz w:val="21"/>
          <w:color w:val="000000"/>
        </w:rPr>
        <w:t>未按期周检导出</w:t>
      </w:r>
      <w:r>
        <w:rPr>
          <w:sz w:val="21"/>
          <w:color w:val="000000"/>
        </w:rPr>
        <w:t>Excel邮件提醒</w:t>
      </w:r>
      <w:r>
        <w:rPr>
          <w:sz w:val="21"/>
          <w:color w:val="000000"/>
        </w:rPr>
        <w:t>）</w:t>
      </w:r>
      <w:r>
        <w:rPr>
          <w:sz w:val="21"/>
          <w:color w:val="000000"/>
        </w:rPr>
        <w:t>、</w:t>
      </w:r>
      <w:r>
        <w:rPr>
          <w:sz w:val="21"/>
          <w:color w:val="000000"/>
        </w:rPr>
        <w:t>设备维护记录、</w:t>
      </w:r>
      <w:r>
        <w:rPr>
          <w:sz w:val="21"/>
          <w:color w:val="000000"/>
        </w:rPr>
        <w:t>设备维修</w:t>
      </w:r>
      <w:r>
        <w:rPr>
          <w:sz w:val="21"/>
          <w:color w:val="000000"/>
        </w:rPr>
        <w:t>/停用申请、设备开展项目管理等。</w:t>
      </w:r>
    </w:p>
    <w:p>
      <w:pPr>
        <w:pStyle w:val="null3"/>
        <w:ind w:firstLine="420"/>
        <w:jc w:val="both"/>
      </w:pPr>
      <w:r>
        <w:rPr>
          <w:sz w:val="21"/>
          <w:color w:val="000000"/>
        </w:rPr>
        <w:t>2、</w:t>
      </w:r>
      <w:r>
        <w:rPr>
          <w:sz w:val="21"/>
          <w:color w:val="000000"/>
        </w:rPr>
        <w:t>计量标准：计量标准基本信息管理、检定项目维护、配套设备关联、复查时间管理</w:t>
      </w:r>
      <w:r>
        <w:rPr>
          <w:sz w:val="21"/>
          <w:color w:val="000000"/>
        </w:rPr>
        <w:t>、</w:t>
      </w:r>
      <w:r>
        <w:rPr>
          <w:sz w:val="21"/>
          <w:color w:val="000000"/>
        </w:rPr>
        <w:t>检定校准人员能力证明</w:t>
      </w:r>
      <w:r>
        <w:rPr>
          <w:sz w:val="21"/>
          <w:color w:val="000000"/>
        </w:rPr>
        <w:t>等。</w:t>
      </w:r>
    </w:p>
    <w:p>
      <w:pPr>
        <w:pStyle w:val="null3"/>
        <w:ind w:firstLine="420"/>
        <w:jc w:val="both"/>
      </w:pPr>
      <w:r>
        <w:rPr>
          <w:sz w:val="21"/>
          <w:color w:val="000000"/>
        </w:rPr>
        <w:t>3、</w:t>
      </w:r>
      <w:r>
        <w:rPr>
          <w:sz w:val="21"/>
          <w:color w:val="000000"/>
        </w:rPr>
        <w:t>检测人员：考核项目管理、证件管理、授权申请、内部</w:t>
      </w:r>
      <w:r>
        <w:rPr>
          <w:sz w:val="21"/>
          <w:color w:val="000000"/>
        </w:rPr>
        <w:t>/外部培训管理等，支持培训-考核-授权全流程闭环。</w:t>
      </w:r>
    </w:p>
    <w:p>
      <w:pPr>
        <w:pStyle w:val="null3"/>
        <w:ind w:firstLine="420"/>
        <w:jc w:val="both"/>
      </w:pPr>
      <w:r>
        <w:rPr>
          <w:sz w:val="21"/>
          <w:color w:val="000000"/>
        </w:rPr>
        <w:t>4、</w:t>
      </w:r>
      <w:r>
        <w:rPr>
          <w:sz w:val="21"/>
          <w:color w:val="000000"/>
        </w:rPr>
        <w:t>技术资料：技术资料管理、方法验证、不确定度评估</w:t>
      </w:r>
      <w:r>
        <w:rPr>
          <w:sz w:val="21"/>
          <w:color w:val="000000"/>
        </w:rPr>
        <w:t>/操作规范管理。</w:t>
      </w:r>
    </w:p>
    <w:p>
      <w:pPr>
        <w:pStyle w:val="null3"/>
        <w:ind w:firstLine="420"/>
        <w:jc w:val="both"/>
      </w:pPr>
      <w:r>
        <w:rPr>
          <w:sz w:val="21"/>
          <w:color w:val="000000"/>
        </w:rPr>
        <w:t>5、</w:t>
      </w:r>
      <w:r>
        <w:rPr>
          <w:sz w:val="21"/>
          <w:color w:val="000000"/>
        </w:rPr>
        <w:t>其他功能：标准物质管理、管理体系文件管理、实验室认可、</w:t>
      </w:r>
      <w:r>
        <w:rPr>
          <w:sz w:val="21"/>
          <w:color w:val="000000"/>
        </w:rPr>
        <w:t>HOKLAS管理、考评管理、新项目立项计划、计量专业项目考核、型式评价项目管理。</w:t>
      </w:r>
    </w:p>
    <w:p>
      <w:pPr>
        <w:pStyle w:val="null3"/>
        <w:ind w:firstLine="422"/>
        <w:jc w:val="both"/>
      </w:pPr>
      <w:r>
        <w:rPr>
          <w:sz w:val="21"/>
          <w:b/>
          <w:color w:val="000000"/>
        </w:rPr>
        <w:t>（</w:t>
      </w:r>
      <w:r>
        <w:rPr>
          <w:sz w:val="21"/>
          <w:b/>
          <w:color w:val="000000"/>
        </w:rPr>
        <w:t>4</w:t>
      </w:r>
      <w:r>
        <w:rPr>
          <w:sz w:val="21"/>
          <w:b/>
          <w:color w:val="000000"/>
        </w:rPr>
        <w:t>）收发系统模块（</w:t>
      </w:r>
      <w:r>
        <w:rPr>
          <w:sz w:val="21"/>
          <w:b/>
          <w:color w:val="000000"/>
        </w:rPr>
        <w:t>PC端+微信小程序端）</w:t>
      </w:r>
    </w:p>
    <w:p>
      <w:pPr>
        <w:pStyle w:val="null3"/>
        <w:ind w:firstLine="420"/>
        <w:jc w:val="both"/>
      </w:pPr>
      <w:r>
        <w:rPr>
          <w:sz w:val="21"/>
          <w:color w:val="000000"/>
        </w:rPr>
        <w:t>1、</w:t>
      </w:r>
      <w:r>
        <w:rPr>
          <w:sz w:val="21"/>
          <w:color w:val="000000"/>
        </w:rPr>
        <w:t>委托单管理：支持检定</w:t>
      </w:r>
      <w:r>
        <w:rPr>
          <w:sz w:val="21"/>
          <w:color w:val="000000"/>
        </w:rPr>
        <w:t>/校准、自检、样机、型式评价、能力验证、考核服务、证书修改等多种类型委托单的新建、编辑、导入/导出、查询等。</w:t>
      </w:r>
    </w:p>
    <w:p>
      <w:pPr>
        <w:pStyle w:val="null3"/>
        <w:ind w:firstLine="420"/>
        <w:jc w:val="both"/>
      </w:pPr>
      <w:r>
        <w:rPr>
          <w:sz w:val="21"/>
          <w:color w:val="000000"/>
        </w:rPr>
        <w:t>2、</w:t>
      </w:r>
      <w:r>
        <w:rPr>
          <w:sz w:val="21"/>
          <w:color w:val="000000"/>
        </w:rPr>
        <w:t>仪器流转：包含派送、入库、出仓、取走、库存管理等功能，支持</w:t>
      </w:r>
      <w:r>
        <w:rPr>
          <w:sz w:val="21"/>
          <w:color w:val="000000"/>
        </w:rPr>
        <w:t>手机</w:t>
      </w:r>
      <w:r>
        <w:rPr>
          <w:sz w:val="21"/>
          <w:color w:val="000000"/>
        </w:rPr>
        <w:t>系统扫码枪扫码流转。</w:t>
      </w:r>
    </w:p>
    <w:p>
      <w:pPr>
        <w:pStyle w:val="null3"/>
        <w:ind w:firstLine="420"/>
        <w:jc w:val="both"/>
      </w:pPr>
      <w:r>
        <w:rPr>
          <w:sz w:val="21"/>
          <w:color w:val="000000"/>
        </w:rPr>
        <w:t>3、</w:t>
      </w:r>
      <w:r>
        <w:rPr>
          <w:sz w:val="21"/>
          <w:color w:val="000000"/>
        </w:rPr>
        <w:t>证书流转：支持证书取件、打印、补打、电子证书发放、出仓历史查询。</w:t>
      </w:r>
    </w:p>
    <w:p>
      <w:pPr>
        <w:pStyle w:val="null3"/>
        <w:ind w:firstLine="420"/>
        <w:jc w:val="both"/>
      </w:pPr>
      <w:r>
        <w:rPr>
          <w:sz w:val="21"/>
          <w:color w:val="000000"/>
        </w:rPr>
        <w:t>4、</w:t>
      </w:r>
      <w:r>
        <w:rPr>
          <w:sz w:val="21"/>
          <w:color w:val="000000"/>
        </w:rPr>
        <w:t>查询统计：提供仪器查询、证书信息查询、高级查询、超期统计、退检情况统计等功能。</w:t>
      </w:r>
    </w:p>
    <w:p>
      <w:pPr>
        <w:pStyle w:val="null3"/>
        <w:ind w:firstLine="420"/>
        <w:jc w:val="both"/>
      </w:pPr>
      <w:r>
        <w:rPr>
          <w:sz w:val="21"/>
          <w:color w:val="000000"/>
        </w:rPr>
        <w:t>5、</w:t>
      </w:r>
      <w:r>
        <w:rPr>
          <w:sz w:val="21"/>
          <w:color w:val="000000"/>
        </w:rPr>
        <w:t>价格管理：实现统一计量检测价格管理，支持合同价、协议价、历史价、标准价等多维度价格匹配与锁定。</w:t>
      </w:r>
    </w:p>
    <w:p>
      <w:pPr>
        <w:pStyle w:val="null3"/>
        <w:ind w:firstLine="420"/>
        <w:jc w:val="both"/>
      </w:pPr>
      <w:r>
        <w:rPr>
          <w:sz w:val="21"/>
          <w:color w:val="000000"/>
        </w:rPr>
        <w:t>6、支持货架、特殊仪器工作时限、多组检定工作时限、打印机选项设置。</w:t>
      </w:r>
    </w:p>
    <w:p>
      <w:pPr>
        <w:pStyle w:val="null3"/>
        <w:ind w:firstLine="422"/>
        <w:jc w:val="both"/>
      </w:pPr>
      <w:r>
        <w:rPr>
          <w:sz w:val="21"/>
          <w:b/>
          <w:color w:val="000000"/>
        </w:rPr>
        <w:t>（</w:t>
      </w:r>
      <w:r>
        <w:rPr>
          <w:sz w:val="21"/>
          <w:b/>
          <w:color w:val="000000"/>
        </w:rPr>
        <w:t>5</w:t>
      </w:r>
      <w:r>
        <w:rPr>
          <w:sz w:val="21"/>
          <w:b/>
          <w:color w:val="000000"/>
        </w:rPr>
        <w:t>）办公系统模块（</w:t>
      </w:r>
      <w:r>
        <w:rPr>
          <w:sz w:val="21"/>
          <w:b/>
          <w:color w:val="000000"/>
        </w:rPr>
        <w:t>PC端+微信小程序端）</w:t>
      </w:r>
    </w:p>
    <w:p>
      <w:pPr>
        <w:pStyle w:val="null3"/>
        <w:ind w:firstLine="420"/>
        <w:jc w:val="both"/>
      </w:pPr>
      <w:r>
        <w:rPr>
          <w:sz w:val="21"/>
          <w:color w:val="000000"/>
        </w:rPr>
        <w:t>1、</w:t>
      </w:r>
      <w:r>
        <w:rPr>
          <w:sz w:val="21"/>
          <w:color w:val="000000"/>
        </w:rPr>
        <w:t>个人事务：包含电子邮件、个人考勤、日常安排、通讯簿、公告通知、新闻动态、工作日志、事务提醒等。</w:t>
      </w:r>
    </w:p>
    <w:p>
      <w:pPr>
        <w:pStyle w:val="null3"/>
        <w:ind w:firstLine="420"/>
        <w:jc w:val="both"/>
      </w:pPr>
      <w:r>
        <w:rPr>
          <w:sz w:val="21"/>
          <w:color w:val="000000"/>
        </w:rPr>
        <w:t>2、</w:t>
      </w:r>
      <w:r>
        <w:rPr>
          <w:sz w:val="21"/>
          <w:color w:val="000000"/>
        </w:rPr>
        <w:t>资源管理：会议管理（申请、审批、纪要、会议室管理）、采购管理（办公用品</w:t>
      </w:r>
      <w:r>
        <w:rPr>
          <w:sz w:val="21"/>
          <w:color w:val="000000"/>
        </w:rPr>
        <w:t>/劳保用品、专用设备及耗材等采购申请与审批）。</w:t>
      </w:r>
    </w:p>
    <w:p>
      <w:pPr>
        <w:pStyle w:val="null3"/>
        <w:ind w:firstLine="420"/>
        <w:jc w:val="both"/>
      </w:pPr>
      <w:r>
        <w:rPr>
          <w:sz w:val="21"/>
          <w:color w:val="000000"/>
        </w:rPr>
        <w:t>3、</w:t>
      </w:r>
      <w:r>
        <w:rPr>
          <w:sz w:val="21"/>
          <w:color w:val="000000"/>
        </w:rPr>
        <w:t>公文管理：发文管理（拟稿、待办、已办）、收文管理（登记、待办、已办），支持自定义审批流程。</w:t>
      </w:r>
    </w:p>
    <w:p>
      <w:pPr>
        <w:pStyle w:val="null3"/>
        <w:ind w:firstLine="420"/>
        <w:jc w:val="both"/>
      </w:pPr>
      <w:r>
        <w:rPr>
          <w:sz w:val="21"/>
          <w:color w:val="000000"/>
        </w:rPr>
        <w:t>4、</w:t>
      </w:r>
      <w:r>
        <w:rPr>
          <w:sz w:val="21"/>
          <w:color w:val="000000"/>
        </w:rPr>
        <w:t>车辆管理：车辆申请、安排情况查询、安排管理。</w:t>
      </w:r>
    </w:p>
    <w:p>
      <w:pPr>
        <w:pStyle w:val="null3"/>
        <w:ind w:firstLine="420"/>
        <w:jc w:val="both"/>
      </w:pPr>
      <w:r>
        <w:rPr>
          <w:sz w:val="21"/>
          <w:color w:val="000000"/>
        </w:rPr>
        <w:t>5、</w:t>
      </w:r>
      <w:r>
        <w:rPr>
          <w:sz w:val="21"/>
          <w:color w:val="000000"/>
        </w:rPr>
        <w:t>行政办公：邮件统计、公文统计、通知公告管理、新闻管理、公用文件管理。</w:t>
      </w:r>
    </w:p>
    <w:p>
      <w:pPr>
        <w:pStyle w:val="null3"/>
        <w:ind w:firstLine="420"/>
        <w:jc w:val="both"/>
      </w:pPr>
      <w:r>
        <w:rPr>
          <w:sz w:val="21"/>
          <w:color w:val="000000"/>
        </w:rPr>
        <w:t>6、并将</w:t>
      </w:r>
      <w:r>
        <w:rPr>
          <w:sz w:val="21"/>
          <w:color w:val="000000"/>
        </w:rPr>
        <w:t>OA系统功能嵌入粤政易</w:t>
      </w:r>
      <w:r>
        <w:rPr>
          <w:sz w:val="21"/>
          <w:color w:val="000000"/>
        </w:rPr>
        <w:t>。</w:t>
      </w:r>
    </w:p>
    <w:p>
      <w:pPr>
        <w:pStyle w:val="null3"/>
        <w:ind w:firstLine="422"/>
        <w:jc w:val="both"/>
      </w:pPr>
      <w:r>
        <w:rPr>
          <w:sz w:val="21"/>
          <w:b/>
          <w:color w:val="000000"/>
        </w:rPr>
        <w:t>（</w:t>
      </w:r>
      <w:r>
        <w:rPr>
          <w:sz w:val="21"/>
          <w:b/>
          <w:color w:val="000000"/>
        </w:rPr>
        <w:t>6</w:t>
      </w:r>
      <w:r>
        <w:rPr>
          <w:sz w:val="21"/>
          <w:b/>
          <w:color w:val="000000"/>
        </w:rPr>
        <w:t>）财务系统模块（</w:t>
      </w:r>
      <w:r>
        <w:rPr>
          <w:sz w:val="21"/>
          <w:b/>
          <w:color w:val="000000"/>
        </w:rPr>
        <w:t>PC端+微信小程序端）</w:t>
      </w:r>
    </w:p>
    <w:p>
      <w:pPr>
        <w:pStyle w:val="null3"/>
        <w:ind w:firstLine="420"/>
        <w:jc w:val="both"/>
      </w:pPr>
      <w:r>
        <w:rPr>
          <w:sz w:val="21"/>
          <w:color w:val="000000"/>
        </w:rPr>
        <w:t>1、</w:t>
      </w:r>
      <w:r>
        <w:rPr>
          <w:sz w:val="21"/>
          <w:color w:val="000000"/>
        </w:rPr>
        <w:t>收费管理：收费清单生成、缴费通知单制作（支持多渠道发送）、欠款情况统计。</w:t>
      </w:r>
    </w:p>
    <w:p>
      <w:pPr>
        <w:pStyle w:val="null3"/>
        <w:ind w:firstLine="420"/>
        <w:jc w:val="both"/>
      </w:pPr>
      <w:r>
        <w:rPr>
          <w:sz w:val="21"/>
          <w:color w:val="000000"/>
        </w:rPr>
        <w:t>2、</w:t>
      </w:r>
      <w:r>
        <w:rPr>
          <w:sz w:val="21"/>
          <w:color w:val="000000"/>
        </w:rPr>
        <w:t>到账与发票管理：银行到账记录导入与查询、发票数据管理、收款开票比对。</w:t>
      </w:r>
    </w:p>
    <w:p>
      <w:pPr>
        <w:pStyle w:val="null3"/>
        <w:ind w:firstLine="420"/>
        <w:jc w:val="both"/>
      </w:pPr>
      <w:r>
        <w:rPr>
          <w:sz w:val="21"/>
          <w:color w:val="000000"/>
        </w:rPr>
        <w:t>3、</w:t>
      </w:r>
      <w:r>
        <w:rPr>
          <w:sz w:val="21"/>
          <w:color w:val="000000"/>
        </w:rPr>
        <w:t>账款监管：超期提醒、催收档案管理、完结情况统计。</w:t>
      </w:r>
    </w:p>
    <w:p>
      <w:pPr>
        <w:pStyle w:val="null3"/>
        <w:ind w:firstLine="420"/>
        <w:jc w:val="both"/>
      </w:pPr>
      <w:r>
        <w:rPr>
          <w:sz w:val="21"/>
          <w:color w:val="000000"/>
        </w:rPr>
        <w:t>4、</w:t>
      </w:r>
      <w:r>
        <w:rPr>
          <w:sz w:val="21"/>
          <w:color w:val="000000"/>
        </w:rPr>
        <w:t>缴费登记：支持在线缴费、扫码缴费、对账匹配，自动推送电子发票。</w:t>
      </w:r>
    </w:p>
    <w:p>
      <w:pPr>
        <w:pStyle w:val="null3"/>
        <w:ind w:firstLine="422"/>
        <w:jc w:val="both"/>
      </w:pPr>
      <w:r>
        <w:rPr>
          <w:sz w:val="21"/>
          <w:b/>
          <w:color w:val="000000"/>
        </w:rPr>
        <w:t>（</w:t>
      </w:r>
      <w:r>
        <w:rPr>
          <w:sz w:val="21"/>
          <w:b/>
          <w:color w:val="000000"/>
        </w:rPr>
        <w:t>7</w:t>
      </w:r>
      <w:r>
        <w:rPr>
          <w:sz w:val="21"/>
          <w:b/>
          <w:color w:val="000000"/>
        </w:rPr>
        <w:t>）人事系统模块（</w:t>
      </w:r>
      <w:r>
        <w:rPr>
          <w:sz w:val="21"/>
          <w:b/>
          <w:color w:val="000000"/>
        </w:rPr>
        <w:t>PC 端+微信小程序端）</w:t>
      </w:r>
    </w:p>
    <w:p>
      <w:pPr>
        <w:pStyle w:val="null3"/>
        <w:ind w:firstLine="420"/>
        <w:jc w:val="both"/>
      </w:pPr>
      <w:r>
        <w:rPr>
          <w:sz w:val="21"/>
          <w:color w:val="000000"/>
        </w:rPr>
        <w:t>1、</w:t>
      </w:r>
      <w:r>
        <w:rPr>
          <w:sz w:val="21"/>
          <w:color w:val="000000"/>
        </w:rPr>
        <w:t>人员档案：维护人员基本信息、学历、培训、职称证书等，支持证书上传。</w:t>
      </w:r>
    </w:p>
    <w:p>
      <w:pPr>
        <w:pStyle w:val="null3"/>
        <w:ind w:firstLine="420"/>
        <w:jc w:val="both"/>
      </w:pPr>
      <w:r>
        <w:rPr>
          <w:sz w:val="21"/>
          <w:color w:val="000000"/>
        </w:rPr>
        <w:t>2、</w:t>
      </w:r>
      <w:r>
        <w:rPr>
          <w:sz w:val="21"/>
          <w:color w:val="000000"/>
        </w:rPr>
        <w:t>人员流动管理：人员调动、入职、离职、复职管理。</w:t>
      </w:r>
    </w:p>
    <w:p>
      <w:pPr>
        <w:pStyle w:val="null3"/>
        <w:ind w:firstLine="420"/>
        <w:jc w:val="both"/>
      </w:pPr>
      <w:r>
        <w:rPr>
          <w:sz w:val="21"/>
          <w:color w:val="000000"/>
        </w:rPr>
        <w:t>3、</w:t>
      </w:r>
      <w:r>
        <w:rPr>
          <w:sz w:val="21"/>
          <w:color w:val="000000"/>
        </w:rPr>
        <w:t>人员培训：培训登记、培训证书管理。</w:t>
      </w:r>
    </w:p>
    <w:p>
      <w:pPr>
        <w:pStyle w:val="null3"/>
        <w:ind w:firstLine="420"/>
        <w:jc w:val="both"/>
      </w:pPr>
      <w:r>
        <w:rPr>
          <w:sz w:val="21"/>
          <w:color w:val="000000"/>
        </w:rPr>
        <w:t>4、</w:t>
      </w:r>
      <w:r>
        <w:rPr>
          <w:sz w:val="21"/>
          <w:color w:val="000000"/>
        </w:rPr>
        <w:t>权限与保密：支持信息脱敏处理，灵活配置查看权限，保障人员信息安全。</w:t>
      </w:r>
    </w:p>
    <w:p>
      <w:pPr>
        <w:pStyle w:val="null3"/>
        <w:ind w:firstLine="422"/>
        <w:jc w:val="both"/>
      </w:pPr>
      <w:r>
        <w:rPr>
          <w:sz w:val="21"/>
          <w:b/>
          <w:color w:val="000000"/>
        </w:rPr>
        <w:t>（</w:t>
      </w:r>
      <w:r>
        <w:rPr>
          <w:sz w:val="21"/>
          <w:b/>
          <w:color w:val="000000"/>
        </w:rPr>
        <w:t>8</w:t>
      </w:r>
      <w:r>
        <w:rPr>
          <w:sz w:val="21"/>
          <w:b/>
          <w:color w:val="000000"/>
        </w:rPr>
        <w:t>）证书系统模块（微信小程序端）</w:t>
      </w:r>
    </w:p>
    <w:p>
      <w:pPr>
        <w:pStyle w:val="null3"/>
        <w:ind w:firstLine="420"/>
        <w:jc w:val="both"/>
      </w:pPr>
      <w:r>
        <w:rPr>
          <w:sz w:val="21"/>
          <w:color w:val="000000"/>
        </w:rPr>
        <w:t>1、</w:t>
      </w:r>
      <w:r>
        <w:rPr>
          <w:sz w:val="21"/>
          <w:color w:val="000000"/>
        </w:rPr>
        <w:t>电子记录：支持电子记录模板编制、审批、调用，记录号按规则生成（</w:t>
      </w:r>
      <w:r>
        <w:rPr>
          <w:sz w:val="21"/>
          <w:color w:val="000000"/>
        </w:rPr>
        <w:t>3 位证书字头+4位年份-5位流水-版本号）。</w:t>
      </w:r>
    </w:p>
    <w:p>
      <w:pPr>
        <w:pStyle w:val="null3"/>
        <w:ind w:firstLine="420"/>
        <w:jc w:val="both"/>
      </w:pPr>
      <w:r>
        <w:rPr>
          <w:sz w:val="21"/>
          <w:color w:val="000000"/>
        </w:rPr>
        <w:t>2、</w:t>
      </w:r>
      <w:r>
        <w:rPr>
          <w:sz w:val="21"/>
          <w:color w:val="000000"/>
        </w:rPr>
        <w:t>报告管理：报告编号管理、编制、新编、替换、审批、克隆，支持批量操作。</w:t>
      </w:r>
    </w:p>
    <w:p>
      <w:pPr>
        <w:pStyle w:val="null3"/>
        <w:ind w:firstLine="420"/>
        <w:jc w:val="both"/>
      </w:pPr>
      <w:r>
        <w:rPr>
          <w:sz w:val="21"/>
          <w:color w:val="000000"/>
        </w:rPr>
        <w:t>3、</w:t>
      </w:r>
      <w:r>
        <w:rPr>
          <w:sz w:val="21"/>
          <w:color w:val="000000"/>
        </w:rPr>
        <w:t>检校数据：支持项目管理、规则配置、表格上传、数据提取与报告生成。</w:t>
      </w:r>
    </w:p>
    <w:p>
      <w:pPr>
        <w:pStyle w:val="null3"/>
        <w:ind w:firstLine="420"/>
        <w:jc w:val="both"/>
      </w:pPr>
      <w:r>
        <w:rPr>
          <w:sz w:val="21"/>
          <w:color w:val="000000"/>
        </w:rPr>
        <w:t>4、</w:t>
      </w:r>
      <w:r>
        <w:rPr>
          <w:sz w:val="21"/>
          <w:color w:val="000000"/>
        </w:rPr>
        <w:t>电子模板：模板编制、计量标准</w:t>
      </w:r>
      <w:r>
        <w:rPr>
          <w:sz w:val="21"/>
          <w:color w:val="000000"/>
        </w:rPr>
        <w:t>/技术依据关联、PDF生成与预览。</w:t>
      </w:r>
    </w:p>
    <w:p>
      <w:pPr>
        <w:pStyle w:val="null3"/>
        <w:ind w:firstLine="422"/>
        <w:jc w:val="both"/>
      </w:pPr>
      <w:r>
        <w:rPr>
          <w:sz w:val="21"/>
          <w:b/>
          <w:color w:val="000000"/>
        </w:rPr>
        <w:t>（</w:t>
      </w:r>
      <w:r>
        <w:rPr>
          <w:sz w:val="21"/>
          <w:b/>
          <w:color w:val="000000"/>
        </w:rPr>
        <w:t>9</w:t>
      </w:r>
      <w:r>
        <w:rPr>
          <w:sz w:val="21"/>
          <w:b/>
          <w:color w:val="000000"/>
        </w:rPr>
        <w:t>）统计分析模块（</w:t>
      </w:r>
      <w:r>
        <w:rPr>
          <w:sz w:val="21"/>
          <w:b/>
          <w:color w:val="000000"/>
        </w:rPr>
        <w:t>PC端+微信小程序端）</w:t>
      </w:r>
    </w:p>
    <w:p>
      <w:pPr>
        <w:pStyle w:val="null3"/>
        <w:ind w:firstLine="420"/>
        <w:jc w:val="both"/>
      </w:pPr>
      <w:r>
        <w:rPr>
          <w:sz w:val="21"/>
          <w:color w:val="000000"/>
        </w:rPr>
        <w:t>1、</w:t>
      </w:r>
      <w:r>
        <w:rPr>
          <w:sz w:val="21"/>
          <w:color w:val="000000"/>
        </w:rPr>
        <w:t>统计维度：支持按送检、完检、超期完检、超期未检、完检未收费等类型统计，覆盖多种委托类型与收费类型。</w:t>
      </w:r>
    </w:p>
    <w:p>
      <w:pPr>
        <w:pStyle w:val="null3"/>
        <w:ind w:firstLine="420"/>
        <w:jc w:val="both"/>
      </w:pPr>
      <w:r>
        <w:rPr>
          <w:sz w:val="21"/>
          <w:color w:val="000000"/>
        </w:rPr>
        <w:t>2、</w:t>
      </w:r>
      <w:r>
        <w:rPr>
          <w:sz w:val="21"/>
          <w:color w:val="000000"/>
        </w:rPr>
        <w:t>统计内容：工作量汇总（按科室</w:t>
      </w:r>
      <w:r>
        <w:rPr>
          <w:sz w:val="21"/>
          <w:color w:val="000000"/>
        </w:rPr>
        <w:t>/专业组）、工作量明细、分组明细（科室-专业组-检定员）。</w:t>
      </w:r>
    </w:p>
    <w:p>
      <w:pPr>
        <w:pStyle w:val="null3"/>
      </w:pPr>
      <w:r>
        <w:rPr>
          <w:sz w:val="21"/>
          <w:color w:val="000000"/>
        </w:rPr>
        <w:t>3、</w:t>
      </w:r>
      <w:r>
        <w:rPr>
          <w:sz w:val="21"/>
          <w:color w:val="000000"/>
        </w:rPr>
        <w:t>数据呈现：支持</w:t>
      </w:r>
      <w:r>
        <w:rPr>
          <w:sz w:val="21"/>
          <w:color w:val="000000"/>
        </w:rPr>
        <w:t>Excel导出、同比/环比分析、折线图/柱状图可视化展示。</w:t>
      </w:r>
    </w:p>
    <w:p>
      <w:pPr>
        <w:pStyle w:val="null3"/>
        <w:ind w:firstLine="422"/>
        <w:jc w:val="both"/>
      </w:pPr>
      <w:r>
        <w:rPr>
          <w:sz w:val="21"/>
          <w:b/>
        </w:rPr>
        <w:t>（</w:t>
      </w:r>
      <w:r>
        <w:rPr>
          <w:sz w:val="21"/>
          <w:b/>
        </w:rPr>
        <w:t>四</w:t>
      </w:r>
      <w:r>
        <w:rPr>
          <w:sz w:val="21"/>
          <w:b/>
        </w:rPr>
        <w:t>）</w:t>
      </w:r>
      <w:r>
        <w:rPr>
          <w:sz w:val="21"/>
          <w:b/>
        </w:rPr>
        <w:t>开发建设总体要求</w:t>
      </w:r>
    </w:p>
    <w:p>
      <w:pPr>
        <w:pStyle w:val="null3"/>
        <w:ind w:firstLine="420"/>
        <w:jc w:val="both"/>
      </w:pPr>
      <w:r>
        <w:rPr>
          <w:sz w:val="21"/>
        </w:rPr>
        <w:t>广东省计量科学研究院第五代信息系统</w:t>
      </w:r>
      <w:r>
        <w:rPr>
          <w:sz w:val="21"/>
        </w:rPr>
        <w:t>功能模块须包含：</w:t>
      </w:r>
      <w:r>
        <w:rPr>
          <w:sz w:val="21"/>
        </w:rPr>
        <w:t>①系统管理、</w:t>
      </w:r>
      <w:r>
        <w:rPr>
          <w:sz w:val="21"/>
        </w:rPr>
        <w:t>②</w:t>
      </w:r>
      <w:r>
        <w:rPr>
          <w:sz w:val="21"/>
        </w:rPr>
        <w:t>业务系统（</w:t>
      </w:r>
      <w:r>
        <w:rPr>
          <w:sz w:val="21"/>
        </w:rPr>
        <w:t>PC端、微信小程序端）</w:t>
      </w:r>
      <w:r>
        <w:rPr>
          <w:sz w:val="21"/>
        </w:rPr>
        <w:t>、</w:t>
      </w:r>
      <w:r>
        <w:rPr>
          <w:sz w:val="21"/>
        </w:rPr>
        <w:t>③</w:t>
      </w:r>
      <w:r>
        <w:rPr>
          <w:sz w:val="21"/>
        </w:rPr>
        <w:t>质量系统（微信小程序端）</w:t>
      </w:r>
      <w:r>
        <w:rPr>
          <w:sz w:val="21"/>
        </w:rPr>
        <w:t>、</w:t>
      </w:r>
      <w:r>
        <w:rPr>
          <w:sz w:val="21"/>
        </w:rPr>
        <w:t>④</w:t>
      </w:r>
      <w:r>
        <w:rPr>
          <w:sz w:val="21"/>
        </w:rPr>
        <w:t>收发系统（</w:t>
      </w:r>
      <w:r>
        <w:rPr>
          <w:sz w:val="21"/>
        </w:rPr>
        <w:t>PC端、微信小程序端）</w:t>
      </w:r>
      <w:r>
        <w:rPr>
          <w:sz w:val="21"/>
        </w:rPr>
        <w:t>、</w:t>
      </w:r>
      <w:r>
        <w:rPr>
          <w:sz w:val="21"/>
        </w:rPr>
        <w:t>⑤</w:t>
      </w:r>
      <w:r>
        <w:rPr>
          <w:sz w:val="21"/>
        </w:rPr>
        <w:t>办公系统（</w:t>
      </w:r>
      <w:r>
        <w:rPr>
          <w:sz w:val="21"/>
        </w:rPr>
        <w:t>PC端、微信小程序端）</w:t>
      </w:r>
      <w:r>
        <w:rPr>
          <w:sz w:val="21"/>
        </w:rPr>
        <w:t>、</w:t>
      </w:r>
      <w:r>
        <w:rPr>
          <w:sz w:val="21"/>
        </w:rPr>
        <w:t>⑥</w:t>
      </w:r>
      <w:r>
        <w:rPr>
          <w:sz w:val="21"/>
        </w:rPr>
        <w:t>财务系统（</w:t>
      </w:r>
      <w:r>
        <w:rPr>
          <w:sz w:val="21"/>
        </w:rPr>
        <w:t>PC端、微信小程序端）</w:t>
      </w:r>
      <w:r>
        <w:rPr>
          <w:sz w:val="21"/>
        </w:rPr>
        <w:t>、</w:t>
      </w:r>
      <w:r>
        <w:rPr>
          <w:sz w:val="21"/>
        </w:rPr>
        <w:t>⑦</w:t>
      </w:r>
      <w:r>
        <w:rPr>
          <w:sz w:val="21"/>
        </w:rPr>
        <w:t>人事系统（</w:t>
      </w:r>
      <w:r>
        <w:rPr>
          <w:sz w:val="21"/>
        </w:rPr>
        <w:t>PC端、微信小程序端）</w:t>
      </w:r>
      <w:r>
        <w:rPr>
          <w:sz w:val="21"/>
        </w:rPr>
        <w:t>、</w:t>
      </w:r>
      <w:r>
        <w:rPr>
          <w:sz w:val="21"/>
        </w:rPr>
        <w:t>⑧</w:t>
      </w:r>
      <w:r>
        <w:rPr>
          <w:sz w:val="21"/>
        </w:rPr>
        <w:t>证书系统（微信小程序端）</w:t>
      </w:r>
      <w:r>
        <w:rPr>
          <w:sz w:val="21"/>
        </w:rPr>
        <w:t>、</w:t>
      </w:r>
      <w:r>
        <w:rPr>
          <w:sz w:val="21"/>
        </w:rPr>
        <w:t>⑨</w:t>
      </w:r>
      <w:r>
        <w:rPr>
          <w:sz w:val="21"/>
        </w:rPr>
        <w:t>统计分析（</w:t>
      </w:r>
      <w:r>
        <w:rPr>
          <w:sz w:val="21"/>
        </w:rPr>
        <w:t>PC端、微信小程序端）</w:t>
      </w:r>
    </w:p>
    <w:p>
      <w:pPr>
        <w:pStyle w:val="null3"/>
        <w:ind w:firstLine="422"/>
        <w:jc w:val="both"/>
      </w:pPr>
      <w:r>
        <w:rPr>
          <w:sz w:val="21"/>
          <w:b/>
        </w:rPr>
        <w:t>（五）开发建设具体</w:t>
      </w:r>
      <w:r>
        <w:rPr>
          <w:sz w:val="21"/>
          <w:b/>
        </w:rPr>
        <w:t>要求</w:t>
      </w:r>
    </w:p>
    <w:p>
      <w:pPr>
        <w:pStyle w:val="null3"/>
        <w:ind w:firstLine="420"/>
        <w:jc w:val="both"/>
      </w:pPr>
      <w:r>
        <w:rPr>
          <w:sz w:val="21"/>
        </w:rPr>
        <w:t>详见附件。</w:t>
      </w:r>
    </w:p>
    <w:p>
      <w:pPr>
        <w:pStyle w:val="null3"/>
        <w:ind w:firstLine="420"/>
        <w:jc w:val="both"/>
      </w:pPr>
      <w:r>
        <w:rPr>
          <w:sz w:val="21"/>
          <w:b/>
        </w:rPr>
        <w:t>四、</w:t>
      </w:r>
      <w:r>
        <w:rPr>
          <w:sz w:val="21"/>
          <w:b/>
        </w:rPr>
        <w:t>服务要求</w:t>
      </w:r>
    </w:p>
    <w:p>
      <w:pPr>
        <w:pStyle w:val="null3"/>
        <w:ind w:firstLine="422"/>
        <w:jc w:val="both"/>
      </w:pPr>
      <w:r>
        <w:rPr>
          <w:sz w:val="21"/>
          <w:b/>
        </w:rPr>
        <w:t>（一）人员要求</w:t>
      </w:r>
    </w:p>
    <w:p>
      <w:pPr>
        <w:pStyle w:val="null3"/>
        <w:ind w:firstLine="420"/>
        <w:jc w:val="both"/>
      </w:pPr>
      <w:r>
        <w:rPr>
          <w:sz w:val="21"/>
        </w:rPr>
        <w:t>乙方</w:t>
      </w:r>
      <w:r>
        <w:rPr>
          <w:sz w:val="21"/>
        </w:rPr>
        <w:t>须为本项目配备固定人员，包括但不限于项目负责人、技术负责人、质量管理负责人及安全管理负责人等：</w:t>
      </w:r>
    </w:p>
    <w:p>
      <w:pPr>
        <w:pStyle w:val="null3"/>
        <w:ind w:firstLine="420"/>
        <w:jc w:val="both"/>
      </w:pPr>
      <w:r>
        <w:rPr>
          <w:sz w:val="21"/>
        </w:rPr>
        <w:t>项目</w:t>
      </w:r>
      <w:r>
        <w:rPr>
          <w:sz w:val="21"/>
        </w:rPr>
        <w:t>负责人</w:t>
      </w:r>
      <w:r>
        <w:rPr>
          <w:sz w:val="21"/>
        </w:rPr>
        <w:t>应具备</w:t>
      </w:r>
      <w:r>
        <w:rPr>
          <w:sz w:val="21"/>
        </w:rPr>
        <w:t>5年以上项目管理经验、取得计算机技术与软件专业技术资格（水平）考试高级资格证书</w:t>
      </w:r>
      <w:r>
        <w:rPr>
          <w:sz w:val="21"/>
        </w:rPr>
        <w:t>，具有相关类似项目经验</w:t>
      </w:r>
      <w:r>
        <w:rPr>
          <w:sz w:val="21"/>
        </w:rPr>
        <w:t>；</w:t>
      </w:r>
    </w:p>
    <w:p>
      <w:pPr>
        <w:pStyle w:val="null3"/>
        <w:ind w:firstLine="420"/>
        <w:jc w:val="both"/>
      </w:pPr>
      <w:r>
        <w:rPr>
          <w:sz w:val="21"/>
        </w:rPr>
        <w:t>团队成员（项目负责人除外）：团队成员（技术负责人、质量管理负责人、安全管理负责人等）不少于</w:t>
      </w:r>
      <w:r>
        <w:rPr>
          <w:sz w:val="21"/>
        </w:rPr>
        <w:t>5人，</w:t>
      </w:r>
      <w:r>
        <w:rPr>
          <w:sz w:val="21"/>
        </w:rPr>
        <w:t>团队成员</w:t>
      </w:r>
      <w:r>
        <w:rPr>
          <w:sz w:val="21"/>
        </w:rPr>
        <w:t>需取得计算机技术与软件专业技术资格（水平）考试</w:t>
      </w:r>
      <w:r>
        <w:rPr>
          <w:sz w:val="21"/>
        </w:rPr>
        <w:t>中级或以上</w:t>
      </w:r>
      <w:r>
        <w:rPr>
          <w:sz w:val="21"/>
        </w:rPr>
        <w:t>资格证书</w:t>
      </w:r>
      <w:r>
        <w:rPr>
          <w:sz w:val="21"/>
        </w:rPr>
        <w:t>。</w:t>
      </w:r>
    </w:p>
    <w:p>
      <w:pPr>
        <w:pStyle w:val="null3"/>
        <w:ind w:firstLine="420"/>
        <w:jc w:val="both"/>
      </w:pPr>
      <w:r>
        <w:rPr>
          <w:sz w:val="21"/>
        </w:rPr>
        <w:t>如须调整服务团队成员，须书面向甲方提出申请，说明申请理由，经甲方书面同意方可调整团队人员，调入人员的资历和从业经验不低于调出人员，否则视为违约行为，甲方有权终止服务合同。</w:t>
      </w:r>
    </w:p>
    <w:p>
      <w:pPr>
        <w:pStyle w:val="null3"/>
        <w:ind w:firstLine="422"/>
        <w:jc w:val="both"/>
      </w:pPr>
      <w:r>
        <w:rPr>
          <w:sz w:val="21"/>
          <w:b/>
        </w:rPr>
        <w:t>（二）应急处置</w:t>
      </w:r>
    </w:p>
    <w:p>
      <w:pPr>
        <w:pStyle w:val="null3"/>
        <w:ind w:firstLine="420"/>
        <w:jc w:val="left"/>
      </w:pPr>
      <w:r>
        <w:rPr>
          <w:sz w:val="21"/>
          <w:shd w:fill="FFFFFF" w:val="clear"/>
        </w:rPr>
        <w:t>1、</w:t>
      </w:r>
      <w:r>
        <w:rPr>
          <w:sz w:val="21"/>
          <w:shd w:fill="FFFFFF" w:val="clear"/>
        </w:rPr>
        <w:t>建立</w:t>
      </w:r>
      <w:r>
        <w:rPr>
          <w:sz w:val="21"/>
          <w:shd w:fill="FFFFFF" w:val="clear"/>
        </w:rPr>
        <w:t>“预防-监测-响应-恢复-复盘”全闭环应急管理体系，针对项目全生命周期可能出现的各类突发风险，确保应急响应及时、处置高效，最大限度降低损失，保障系统连续运行与数据安全。</w:t>
      </w:r>
    </w:p>
    <w:p>
      <w:pPr>
        <w:pStyle w:val="null3"/>
        <w:ind w:firstLine="420"/>
        <w:jc w:val="left"/>
      </w:pPr>
      <w:r>
        <w:rPr>
          <w:sz w:val="21"/>
          <w:shd w:fill="FFFFFF" w:val="clear"/>
        </w:rPr>
        <w:t>2、</w:t>
      </w:r>
      <w:r>
        <w:rPr>
          <w:sz w:val="21"/>
          <w:shd w:fill="FFFFFF" w:val="clear"/>
        </w:rPr>
        <w:t>制定应急响应流程，明确各环节责任人、时间节点与操作规范，建立应急沟通机制，提供多渠道应急联络方式，确保信息同步及时、通畅。</w:t>
      </w:r>
    </w:p>
    <w:p>
      <w:pPr>
        <w:pStyle w:val="null3"/>
        <w:ind w:firstLine="420"/>
        <w:jc w:val="both"/>
      </w:pPr>
      <w:r>
        <w:rPr>
          <w:sz w:val="21"/>
        </w:rPr>
        <w:t>3、针对无法快速恢复的重大故障，提供临时替代方案，保障核心业务不中断。</w:t>
      </w:r>
    </w:p>
    <w:p>
      <w:pPr>
        <w:pStyle w:val="null3"/>
        <w:ind w:firstLine="422"/>
        <w:jc w:val="both"/>
      </w:pPr>
      <w:r>
        <w:rPr>
          <w:sz w:val="21"/>
          <w:b/>
        </w:rPr>
        <w:t>（三）培训要求</w:t>
      </w:r>
    </w:p>
    <w:p>
      <w:pPr>
        <w:pStyle w:val="null3"/>
        <w:ind w:firstLine="420"/>
        <w:jc w:val="left"/>
      </w:pPr>
      <w:r>
        <w:rPr>
          <w:sz w:val="21"/>
          <w:shd w:fill="FFFFFF" w:val="clear"/>
        </w:rPr>
        <w:t>1、</w:t>
      </w:r>
      <w:r>
        <w:rPr>
          <w:sz w:val="21"/>
          <w:shd w:fill="FFFFFF" w:val="clear"/>
        </w:rPr>
        <w:t>确保甲方技术人员、业务人员熟练掌握信息系统的操作使用、日常维护、基础故障排查。</w:t>
      </w:r>
    </w:p>
    <w:p>
      <w:pPr>
        <w:pStyle w:val="null3"/>
        <w:ind w:firstLine="420"/>
        <w:jc w:val="left"/>
      </w:pPr>
      <w:r>
        <w:rPr>
          <w:sz w:val="21"/>
          <w:shd w:fill="FFFFFF" w:val="clear"/>
        </w:rPr>
        <w:t>2、</w:t>
      </w:r>
      <w:r>
        <w:rPr>
          <w:sz w:val="21"/>
          <w:shd w:fill="FFFFFF" w:val="clear"/>
        </w:rPr>
        <w:t>覆盖系统核心功能模块，包含系统运维知识。</w:t>
      </w:r>
    </w:p>
    <w:p>
      <w:pPr>
        <w:pStyle w:val="null3"/>
        <w:ind w:firstLine="420"/>
        <w:jc w:val="both"/>
      </w:pPr>
      <w:r>
        <w:rPr>
          <w:sz w:val="21"/>
        </w:rPr>
        <w:t>3、培训方式：支持线下集中培训+线上答疑辅导。</w:t>
      </w:r>
    </w:p>
    <w:p>
      <w:pPr>
        <w:pStyle w:val="null3"/>
        <w:ind w:firstLine="422"/>
        <w:jc w:val="both"/>
      </w:pPr>
      <w:r>
        <w:rPr>
          <w:sz w:val="21"/>
          <w:b/>
        </w:rPr>
        <w:t>（四）运维服务要求</w:t>
      </w:r>
    </w:p>
    <w:p>
      <w:pPr>
        <w:pStyle w:val="null3"/>
        <w:ind w:firstLine="1040"/>
        <w:jc w:val="left"/>
      </w:pPr>
      <w:r>
        <w:rPr>
          <w:sz w:val="21"/>
          <w:shd w:fill="FFFFFF" w:val="clear"/>
        </w:rPr>
        <w:t>1、</w:t>
      </w:r>
      <w:r>
        <w:rPr>
          <w:sz w:val="21"/>
          <w:b/>
          <w:shd w:fill="FFFFFF" w:val="clear"/>
        </w:rPr>
        <w:t>运维服务</w:t>
      </w:r>
      <w:r>
        <w:rPr>
          <w:sz w:val="21"/>
          <w:shd w:fill="FFFFFF" w:val="clear"/>
        </w:rPr>
        <w:t>期限：系统开发完成并经系统开发验收合格后，提供不少于</w:t>
      </w:r>
      <w:r>
        <w:rPr>
          <w:sz w:val="21"/>
          <w:shd w:fill="FFFFFF" w:val="clear"/>
        </w:rPr>
        <w:t>2年的免费售后运维服务。</w:t>
      </w:r>
    </w:p>
    <w:p>
      <w:pPr>
        <w:pStyle w:val="null3"/>
        <w:ind w:firstLine="420"/>
        <w:jc w:val="left"/>
      </w:pPr>
      <w:r>
        <w:rPr>
          <w:sz w:val="21"/>
          <w:shd w:fill="FFFFFF" w:val="clear"/>
        </w:rPr>
        <w:t>2、技术支持：提供7×24小时微信、电话、邮件、远程协助等多渠道技术支持，响应甲方咨询与问题反馈。</w:t>
      </w:r>
    </w:p>
    <w:p>
      <w:pPr>
        <w:pStyle w:val="null3"/>
        <w:ind w:firstLine="420"/>
        <w:jc w:val="left"/>
      </w:pPr>
      <w:r>
        <w:rPr>
          <w:sz w:val="21"/>
          <w:shd w:fill="FFFFFF" w:val="clear"/>
        </w:rPr>
        <w:t>3、故障处理：快速响应系统故障，一般故障≤1小时响应、12小时内解决；重大故障≤2小时响应、24小时内解决，无法按时解决时需提供临时替代方案。</w:t>
      </w:r>
    </w:p>
    <w:p>
      <w:pPr>
        <w:pStyle w:val="null3"/>
        <w:ind w:firstLine="420"/>
        <w:jc w:val="both"/>
      </w:pPr>
      <w:r>
        <w:rPr>
          <w:sz w:val="21"/>
        </w:rPr>
        <w:t>4、系统维护：定期开展系统巡检（每月不少于1次）、数据备份、性能优化、确保系统稳定运行。</w:t>
      </w:r>
    </w:p>
    <w:p>
      <w:pPr>
        <w:pStyle w:val="null3"/>
        <w:ind w:firstLine="422"/>
        <w:jc w:val="both"/>
      </w:pPr>
      <w:r>
        <w:rPr>
          <w:sz w:val="21"/>
          <w:b/>
        </w:rPr>
        <w:t>（五）质量保证要求</w:t>
      </w:r>
    </w:p>
    <w:p>
      <w:pPr>
        <w:pStyle w:val="null3"/>
        <w:ind w:firstLine="420"/>
        <w:jc w:val="both"/>
      </w:pPr>
      <w:r>
        <w:rPr>
          <w:sz w:val="21"/>
        </w:rPr>
        <w:t>1、乙方须无条件接受甲方对项目质量管理要求落实情况的监督考核。包括但不限于：根据甲方提出的项目需重点解决问题清单合理制定解决方案，在项目实施过程中将问题予以解决，确保项目服务质量；</w:t>
      </w:r>
    </w:p>
    <w:p>
      <w:pPr>
        <w:pStyle w:val="null3"/>
        <w:ind w:firstLine="420"/>
        <w:jc w:val="both"/>
      </w:pPr>
      <w:r>
        <w:rPr>
          <w:sz w:val="21"/>
        </w:rPr>
        <w:t>2、为保证本项目能按时高质量的顺利完成，规避项目风险或将风险降至最低程度，乙方应建立项目质量管理体系，包括但不限于质量目标、质量指标、岗位责任、问题处理计划、质量评价、整改完善等内容。</w:t>
      </w:r>
    </w:p>
    <w:p>
      <w:pPr>
        <w:pStyle w:val="null3"/>
        <w:ind w:firstLine="422"/>
        <w:jc w:val="both"/>
      </w:pPr>
      <w:r>
        <w:rPr>
          <w:sz w:val="21"/>
          <w:b/>
        </w:rPr>
        <w:t>（六）保密要求</w:t>
      </w:r>
    </w:p>
    <w:p>
      <w:pPr>
        <w:pStyle w:val="null3"/>
        <w:ind w:firstLine="420"/>
        <w:jc w:val="both"/>
      </w:pPr>
      <w:r>
        <w:rPr>
          <w:sz w:val="21"/>
        </w:rPr>
        <w:t>1</w:t>
      </w:r>
      <w:r>
        <w:rPr>
          <w:sz w:val="21"/>
        </w:rPr>
        <w:t>、乙方</w:t>
      </w:r>
      <w:r>
        <w:rPr>
          <w:sz w:val="21"/>
        </w:rPr>
        <w:t>应对其因身份、职务、职业或技术关系而知悉的</w:t>
      </w:r>
      <w:r>
        <w:rPr>
          <w:sz w:val="21"/>
        </w:rPr>
        <w:t>甲方</w:t>
      </w:r>
      <w:r>
        <w:rPr>
          <w:sz w:val="21"/>
        </w:rPr>
        <w:t>商业秘密和党政机关保密信息应严格保守，保证不被披露或使用，包括意外或过失。</w:t>
      </w:r>
    </w:p>
    <w:p>
      <w:pPr>
        <w:pStyle w:val="null3"/>
        <w:ind w:firstLine="420"/>
        <w:jc w:val="both"/>
      </w:pPr>
      <w:r>
        <w:rPr>
          <w:sz w:val="21"/>
        </w:rPr>
        <w:t>2</w:t>
      </w:r>
      <w:r>
        <w:rPr>
          <w:sz w:val="21"/>
        </w:rPr>
        <w:t>、乙方</w:t>
      </w:r>
      <w:r>
        <w:rPr>
          <w:sz w:val="21"/>
        </w:rPr>
        <w:t>不得以竞争为目的、或出于私利、或为第三人谋利而擅自保存、披露、使用</w:t>
      </w:r>
      <w:r>
        <w:rPr>
          <w:sz w:val="21"/>
        </w:rPr>
        <w:t>甲方</w:t>
      </w:r>
      <w:r>
        <w:rPr>
          <w:sz w:val="21"/>
        </w:rPr>
        <w:t>商业秘密和党政机关保密信息；不得直接或间接地向无关人员泄露</w:t>
      </w:r>
      <w:r>
        <w:rPr>
          <w:sz w:val="21"/>
        </w:rPr>
        <w:t>甲方</w:t>
      </w:r>
      <w:r>
        <w:rPr>
          <w:sz w:val="21"/>
        </w:rPr>
        <w:t>的商业秘密和党政机关保密信息；不得向不承担保密义务的任何第三人披露</w:t>
      </w:r>
      <w:r>
        <w:rPr>
          <w:sz w:val="21"/>
        </w:rPr>
        <w:t>甲方</w:t>
      </w:r>
      <w:r>
        <w:rPr>
          <w:sz w:val="21"/>
        </w:rPr>
        <w:t>的商业秘密和党政机关保密信息。</w:t>
      </w:r>
      <w:r>
        <w:rPr>
          <w:sz w:val="21"/>
        </w:rPr>
        <w:t>乙方</w:t>
      </w:r>
      <w:r>
        <w:rPr>
          <w:sz w:val="21"/>
        </w:rPr>
        <w:t>在从事政府项目时，不得擅自记录、复制、拍摄、摘抄、收藏在工作中涉及的保密信息，严禁将涉及政府项目的任何资料、数据透露或以其他方式提供给项目以外的其他方或</w:t>
      </w:r>
      <w:r>
        <w:rPr>
          <w:sz w:val="21"/>
        </w:rPr>
        <w:t>乙方</w:t>
      </w:r>
      <w:r>
        <w:rPr>
          <w:sz w:val="21"/>
        </w:rPr>
        <w:t>内部与该项目无关的任何人员。</w:t>
      </w:r>
    </w:p>
    <w:p>
      <w:pPr>
        <w:pStyle w:val="null3"/>
        <w:ind w:firstLine="420"/>
        <w:jc w:val="both"/>
      </w:pPr>
      <w:r>
        <w:rPr>
          <w:sz w:val="21"/>
        </w:rPr>
        <w:t>3</w:t>
      </w:r>
      <w:r>
        <w:rPr>
          <w:sz w:val="21"/>
        </w:rPr>
        <w:t>、乙方</w:t>
      </w:r>
      <w:r>
        <w:rPr>
          <w:sz w:val="21"/>
        </w:rPr>
        <w:t>对于工作期间知悉</w:t>
      </w:r>
      <w:r>
        <w:rPr>
          <w:sz w:val="21"/>
        </w:rPr>
        <w:t>甲方</w:t>
      </w:r>
      <w:r>
        <w:rPr>
          <w:sz w:val="21"/>
        </w:rPr>
        <w:t>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1040"/>
        <w:jc w:val="both"/>
      </w:pPr>
      <w:r>
        <w:rPr>
          <w:sz w:val="21"/>
        </w:rPr>
        <w:t>4</w:t>
      </w:r>
      <w:r>
        <w:rPr>
          <w:sz w:val="21"/>
        </w:rPr>
        <w:t>、</w:t>
      </w:r>
      <w:r>
        <w:rPr>
          <w:sz w:val="21"/>
        </w:rPr>
        <w:t>严禁泄露在工作中接触到的政府机关科技研究、发明、装备器材及其技术资料和政府工作信息。</w:t>
      </w:r>
    </w:p>
    <w:p>
      <w:pPr>
        <w:pStyle w:val="null3"/>
        <w:ind w:firstLine="1040"/>
        <w:jc w:val="both"/>
      </w:pPr>
      <w:r>
        <w:rPr>
          <w:sz w:val="24"/>
        </w:rPr>
        <w:t>（</w:t>
      </w:r>
      <w:r>
        <w:rPr>
          <w:sz w:val="24"/>
        </w:rPr>
        <w:t>七）</w:t>
      </w:r>
      <w:r>
        <w:rPr>
          <w:sz w:val="21"/>
        </w:rPr>
        <w:t>乙方不得将本项目转包，不得将本项肢解后分别向其他企业或个人转让，不得将本项目的主体和关键部分分包。</w:t>
      </w:r>
    </w:p>
    <w:p>
      <w:pPr>
        <w:pStyle w:val="null3"/>
        <w:ind w:firstLine="1040"/>
        <w:jc w:val="both"/>
      </w:pPr>
      <w:r>
        <w:rPr>
          <w:sz w:val="21"/>
          <w:b/>
        </w:rPr>
        <w:t>五、</w:t>
      </w:r>
      <w:r>
        <w:rPr>
          <w:sz w:val="21"/>
          <w:b/>
        </w:rPr>
        <w:t>服务期间（项目完成期限）</w:t>
      </w:r>
    </w:p>
    <w:p>
      <w:pPr>
        <w:pStyle w:val="null3"/>
        <w:ind w:firstLine="435"/>
        <w:jc w:val="both"/>
      </w:pPr>
      <w:r>
        <w:rPr>
          <w:sz w:val="21"/>
        </w:rPr>
        <w:t>委托服务期间自</w:t>
      </w:r>
      <w:r>
        <w:rPr>
          <w:sz w:val="24"/>
          <w:u w:val="single"/>
        </w:rPr>
        <w:t xml:space="preserve">       </w:t>
      </w:r>
      <w:r>
        <w:rPr>
          <w:sz w:val="21"/>
        </w:rPr>
        <w:t>年</w:t>
      </w:r>
      <w:r>
        <w:rPr>
          <w:sz w:val="24"/>
          <w:u w:val="single"/>
        </w:rPr>
        <w:t xml:space="preserve">       </w:t>
      </w:r>
      <w:r>
        <w:rPr>
          <w:sz w:val="21"/>
        </w:rPr>
        <w:t>月</w:t>
      </w:r>
      <w:r>
        <w:rPr>
          <w:sz w:val="24"/>
          <w:u w:val="single"/>
        </w:rPr>
        <w:t xml:space="preserve">       </w:t>
      </w:r>
      <w:r>
        <w:rPr>
          <w:sz w:val="21"/>
        </w:rPr>
        <w:t>日</w:t>
      </w:r>
      <w:r>
        <w:rPr>
          <w:sz w:val="21"/>
        </w:rPr>
        <w:t>至</w:t>
      </w:r>
      <w:r>
        <w:rPr>
          <w:sz w:val="24"/>
          <w:u w:val="single"/>
        </w:rPr>
        <w:t xml:space="preserve">      </w:t>
      </w:r>
      <w:r>
        <w:rPr>
          <w:sz w:val="21"/>
        </w:rPr>
        <w:t>年</w:t>
      </w:r>
      <w:r>
        <w:rPr>
          <w:sz w:val="24"/>
          <w:u w:val="single"/>
        </w:rPr>
        <w:t xml:space="preserve">      </w:t>
      </w:r>
      <w:r>
        <w:rPr>
          <w:sz w:val="21"/>
        </w:rPr>
        <w:t>月</w:t>
      </w:r>
      <w:r>
        <w:rPr>
          <w:sz w:val="24"/>
          <w:u w:val="single"/>
        </w:rPr>
        <w:t xml:space="preserve">       </w:t>
      </w:r>
      <w:r>
        <w:rPr>
          <w:sz w:val="21"/>
        </w:rPr>
        <w:t>日</w:t>
      </w:r>
      <w:r>
        <w:rPr>
          <w:sz w:val="21"/>
        </w:rPr>
        <w:t>止</w:t>
      </w:r>
      <w:r>
        <w:rPr>
          <w:sz w:val="21"/>
        </w:rPr>
        <w:t>，</w:t>
      </w:r>
      <w:r>
        <w:rPr>
          <w:sz w:val="21"/>
        </w:rPr>
        <w:t>自合同签订之日起三年，其中：</w:t>
      </w:r>
      <w:r>
        <w:rPr>
          <w:sz w:val="21"/>
        </w:rPr>
        <w:t>①开发期：自合同签订之日起12个月内完成系统开发；②运维服务期：自系统开发完成之日起计算，为期2年。</w:t>
      </w:r>
      <w:r>
        <w:rPr>
          <w:sz w:val="21"/>
        </w:rPr>
        <w:t>。</w:t>
      </w:r>
    </w:p>
    <w:p>
      <w:pPr>
        <w:pStyle w:val="null3"/>
        <w:ind w:firstLine="1040"/>
        <w:jc w:val="both"/>
      </w:pPr>
      <w:r>
        <w:rPr>
          <w:sz w:val="21"/>
          <w:b/>
        </w:rPr>
        <w:t>六、</w:t>
      </w:r>
      <w:r>
        <w:rPr>
          <w:sz w:val="21"/>
          <w:b/>
        </w:rPr>
        <w:t>付款方式</w:t>
      </w:r>
    </w:p>
    <w:p>
      <w:pPr>
        <w:pStyle w:val="null3"/>
        <w:ind w:firstLine="420"/>
        <w:jc w:val="both"/>
      </w:pPr>
      <w:r>
        <w:rPr>
          <w:sz w:val="21"/>
        </w:rPr>
        <w:t>1</w:t>
      </w:r>
      <w:r>
        <w:rPr>
          <w:sz w:val="21"/>
        </w:rPr>
        <w:t>）</w:t>
      </w:r>
      <w:r>
        <w:rPr>
          <w:sz w:val="21"/>
        </w:rPr>
        <w:t>1期：支付比例30%，合同签订后，甲方于收到乙方开具的正式发票后5个工作日完成支付。</w:t>
      </w:r>
    </w:p>
    <w:p>
      <w:pPr>
        <w:pStyle w:val="null3"/>
        <w:ind w:firstLine="420"/>
        <w:jc w:val="both"/>
      </w:pPr>
      <w:r>
        <w:rPr>
          <w:sz w:val="21"/>
        </w:rPr>
        <w:t>2）</w:t>
      </w:r>
      <w:r>
        <w:rPr>
          <w:sz w:val="21"/>
        </w:rPr>
        <w:t>2期：支付比例</w:t>
      </w:r>
      <w:r>
        <w:rPr>
          <w:sz w:val="21"/>
        </w:rPr>
        <w:t>7</w:t>
      </w:r>
      <w:r>
        <w:rPr>
          <w:sz w:val="21"/>
        </w:rPr>
        <w:t>0%，</w:t>
      </w:r>
      <w:r>
        <w:rPr>
          <w:sz w:val="21"/>
        </w:rPr>
        <w:t>系统开发完成并经</w:t>
      </w:r>
      <w:r>
        <w:rPr>
          <w:sz w:val="21"/>
        </w:rPr>
        <w:t>系统开发验收合格</w:t>
      </w:r>
      <w:r>
        <w:rPr>
          <w:sz w:val="21"/>
        </w:rPr>
        <w:t>后，甲方于收到乙方开具的正式发票后</w:t>
      </w:r>
      <w:r>
        <w:rPr>
          <w:sz w:val="21"/>
        </w:rPr>
        <w:t>10个工作日内完成资金支付，支付合同总价的</w:t>
      </w:r>
      <w:r>
        <w:rPr>
          <w:sz w:val="21"/>
        </w:rPr>
        <w:t>7</w:t>
      </w:r>
      <w:r>
        <w:rPr>
          <w:sz w:val="21"/>
        </w:rPr>
        <w:t>0%。</w:t>
      </w:r>
    </w:p>
    <w:p>
      <w:pPr>
        <w:pStyle w:val="null3"/>
        <w:ind w:firstLine="420"/>
        <w:jc w:val="both"/>
      </w:pPr>
      <w:r>
        <w:rPr>
          <w:sz w:val="21"/>
        </w:rPr>
        <w:t>3</w:t>
      </w:r>
      <w:r>
        <w:rPr>
          <w:sz w:val="21"/>
        </w:rPr>
        <w:t>）</w:t>
      </w:r>
      <w:r>
        <w:rPr>
          <w:sz w:val="21"/>
        </w:rPr>
        <w:t>款项支付前，中标人需向采购人提供相应金额的正式发票</w:t>
      </w:r>
      <w:r>
        <w:rPr>
          <w:sz w:val="21"/>
        </w:rPr>
        <w:t>。</w:t>
      </w:r>
    </w:p>
    <w:p>
      <w:pPr>
        <w:pStyle w:val="null3"/>
        <w:ind w:firstLine="420"/>
        <w:jc w:val="both"/>
      </w:pPr>
      <w:r>
        <w:rPr>
          <w:sz w:val="21"/>
        </w:rPr>
        <w:t>4</w:t>
      </w:r>
      <w:r>
        <w:rPr>
          <w:sz w:val="21"/>
        </w:rPr>
        <w:t>）</w:t>
      </w:r>
      <w:r>
        <w:rPr>
          <w:sz w:val="21"/>
        </w:rPr>
        <w:t>乙方账户信息：</w:t>
      </w:r>
    </w:p>
    <w:p>
      <w:pPr>
        <w:pStyle w:val="null3"/>
        <w:ind w:firstLine="420"/>
        <w:jc w:val="both"/>
      </w:pPr>
      <w:r>
        <w:rPr>
          <w:sz w:val="21"/>
        </w:rPr>
        <w:t>开户名称：</w:t>
      </w:r>
      <w:r>
        <w:rPr>
          <w:sz w:val="24"/>
          <w:u w:val="single"/>
        </w:rPr>
        <w:t xml:space="preserve">               </w:t>
      </w:r>
    </w:p>
    <w:p>
      <w:pPr>
        <w:pStyle w:val="null3"/>
        <w:ind w:firstLine="420"/>
        <w:jc w:val="both"/>
      </w:pPr>
      <w:r>
        <w:rPr>
          <w:sz w:val="21"/>
        </w:rPr>
        <w:t>开户行：</w:t>
      </w:r>
      <w:r>
        <w:rPr>
          <w:sz w:val="24"/>
          <w:u w:val="single"/>
        </w:rPr>
        <w:t xml:space="preserve">                 </w:t>
      </w:r>
    </w:p>
    <w:p>
      <w:pPr>
        <w:pStyle w:val="null3"/>
        <w:ind w:firstLine="420"/>
        <w:jc w:val="both"/>
      </w:pPr>
      <w:r>
        <w:rPr>
          <w:sz w:val="21"/>
        </w:rPr>
        <w:t>银行账号：</w:t>
      </w:r>
      <w:r>
        <w:rPr>
          <w:sz w:val="24"/>
          <w:u w:val="single"/>
        </w:rPr>
        <w:t xml:space="preserve">               </w:t>
      </w:r>
    </w:p>
    <w:p>
      <w:pPr>
        <w:pStyle w:val="null3"/>
        <w:ind w:firstLine="1040"/>
        <w:jc w:val="both"/>
      </w:pPr>
      <w:r>
        <w:rPr>
          <w:sz w:val="21"/>
          <w:b/>
        </w:rPr>
        <w:t>七、</w:t>
      </w:r>
      <w:r>
        <w:rPr>
          <w:sz w:val="21"/>
          <w:b/>
        </w:rPr>
        <w:t>验收要求</w:t>
      </w:r>
    </w:p>
    <w:p>
      <w:pPr>
        <w:pStyle w:val="null3"/>
        <w:ind w:firstLine="420"/>
        <w:jc w:val="left"/>
      </w:pPr>
      <w:r>
        <w:rPr>
          <w:sz w:val="21"/>
        </w:rPr>
        <w:t>（</w:t>
      </w:r>
      <w:r>
        <w:rPr>
          <w:sz w:val="21"/>
        </w:rPr>
        <w:t>1）</w:t>
      </w:r>
      <w:r>
        <w:rPr>
          <w:sz w:val="21"/>
        </w:rPr>
        <w:t>验收方式：</w:t>
      </w:r>
      <w:r>
        <w:rPr>
          <w:sz w:val="21"/>
        </w:rPr>
        <w:t>系统开发完成且试运行三个月稳定、正常后</w:t>
      </w:r>
      <w:r>
        <w:rPr>
          <w:sz w:val="21"/>
        </w:rPr>
        <w:t>，</w:t>
      </w:r>
      <w:r>
        <w:rPr>
          <w:sz w:val="21"/>
        </w:rPr>
        <w:t>乙方收集、整理相关过程材料提交至甲方，向甲方提出系统开发验收申请，甲方</w:t>
      </w:r>
      <w:r>
        <w:rPr>
          <w:sz w:val="21"/>
        </w:rPr>
        <w:t>收到</w:t>
      </w:r>
      <w:r>
        <w:rPr>
          <w:sz w:val="21"/>
        </w:rPr>
        <w:t>乙方系统开发</w:t>
      </w:r>
      <w:r>
        <w:rPr>
          <w:sz w:val="21"/>
        </w:rPr>
        <w:t>验收申请后</w:t>
      </w:r>
      <w:r>
        <w:rPr>
          <w:sz w:val="21"/>
        </w:rPr>
        <w:t>7日内组织</w:t>
      </w:r>
      <w:r>
        <w:rPr>
          <w:sz w:val="21"/>
        </w:rPr>
        <w:t>系统开发</w:t>
      </w:r>
      <w:r>
        <w:rPr>
          <w:sz w:val="21"/>
        </w:rPr>
        <w:t>验收</w:t>
      </w:r>
      <w:r>
        <w:rPr>
          <w:sz w:val="21"/>
        </w:rPr>
        <w:t>；</w:t>
      </w:r>
    </w:p>
    <w:p>
      <w:pPr>
        <w:pStyle w:val="null3"/>
        <w:ind w:firstLine="420"/>
        <w:jc w:val="left"/>
      </w:pPr>
      <w:r>
        <w:rPr>
          <w:sz w:val="21"/>
        </w:rPr>
        <w:t>（</w:t>
      </w:r>
      <w:r>
        <w:rPr>
          <w:sz w:val="21"/>
        </w:rPr>
        <w:t>2</w:t>
      </w:r>
      <w:r>
        <w:rPr>
          <w:sz w:val="21"/>
        </w:rPr>
        <w:t>）验收内容：</w:t>
      </w:r>
      <w:r>
        <w:rPr>
          <w:sz w:val="21"/>
        </w:rPr>
        <w:t>确认系统</w:t>
      </w:r>
      <w:r>
        <w:rPr>
          <w:sz w:val="21"/>
        </w:rPr>
        <w:t>试</w:t>
      </w:r>
      <w:r>
        <w:rPr>
          <w:sz w:val="21"/>
        </w:rPr>
        <w:t>运行是否稳定、正常，无重大故障</w:t>
      </w:r>
      <w:r>
        <w:rPr>
          <w:sz w:val="21"/>
        </w:rPr>
        <w:t>，</w:t>
      </w:r>
      <w:r>
        <w:rPr>
          <w:sz w:val="21"/>
        </w:rPr>
        <w:t>通过第三方检测、</w:t>
      </w:r>
      <w:r>
        <w:rPr>
          <w:sz w:val="21"/>
        </w:rPr>
        <w:t>密码应用审核、国产化验收技术审核</w:t>
      </w:r>
      <w:r>
        <w:rPr>
          <w:sz w:val="21"/>
        </w:rPr>
        <w:t>，</w:t>
      </w:r>
      <w:r>
        <w:rPr>
          <w:sz w:val="21"/>
        </w:rPr>
        <w:t>公众意见及使用反馈情况</w:t>
      </w:r>
      <w:r>
        <w:rPr>
          <w:sz w:val="21"/>
        </w:rPr>
        <w:t>。</w:t>
      </w:r>
    </w:p>
    <w:p>
      <w:pPr>
        <w:pStyle w:val="null3"/>
        <w:ind w:firstLine="420"/>
        <w:jc w:val="left"/>
      </w:pPr>
      <w:r>
        <w:rPr>
          <w:sz w:val="21"/>
        </w:rPr>
        <w:t>（</w:t>
      </w:r>
      <w:r>
        <w:rPr>
          <w:sz w:val="21"/>
        </w:rPr>
        <w:t>3</w:t>
      </w:r>
      <w:r>
        <w:rPr>
          <w:sz w:val="21"/>
        </w:rPr>
        <w:t>）验收标准：验收按国家</w:t>
      </w:r>
      <w:r>
        <w:rPr>
          <w:sz w:val="21"/>
        </w:rPr>
        <w:t>、</w:t>
      </w:r>
      <w:r>
        <w:rPr>
          <w:sz w:val="21"/>
        </w:rPr>
        <w:t>相关法律法规及行业现行规范、标准进行。国家有强制性规定的项目验收，按国家规定执行。</w:t>
      </w:r>
      <w:r>
        <w:rPr>
          <w:sz w:val="21"/>
        </w:rPr>
        <w:t>本项目</w:t>
      </w:r>
      <w:r>
        <w:rPr>
          <w:sz w:val="21"/>
        </w:rPr>
        <w:t>招标文件、项目合同、建设方案</w:t>
      </w:r>
      <w:r>
        <w:rPr>
          <w:sz w:val="21"/>
        </w:rPr>
        <w:t>及乙方</w:t>
      </w:r>
      <w:r>
        <w:rPr>
          <w:sz w:val="21"/>
        </w:rPr>
        <w:t>投标文件中的</w:t>
      </w:r>
      <w:r>
        <w:rPr>
          <w:sz w:val="21"/>
        </w:rPr>
        <w:t>全部</w:t>
      </w:r>
      <w:r>
        <w:rPr>
          <w:sz w:val="21"/>
        </w:rPr>
        <w:t>承诺。</w:t>
      </w:r>
    </w:p>
    <w:p>
      <w:pPr>
        <w:pStyle w:val="null3"/>
        <w:ind w:firstLine="1040"/>
        <w:jc w:val="both"/>
      </w:pPr>
      <w:r>
        <w:rPr>
          <w:sz w:val="21"/>
          <w:b/>
        </w:rPr>
        <w:t>八、</w:t>
      </w:r>
      <w:r>
        <w:rPr>
          <w:sz w:val="21"/>
          <w:b/>
        </w:rPr>
        <w:t>履约保证金</w:t>
      </w:r>
    </w:p>
    <w:p>
      <w:pPr>
        <w:pStyle w:val="null3"/>
        <w:ind w:firstLine="420"/>
        <w:jc w:val="both"/>
      </w:pPr>
      <w:r>
        <w:rPr>
          <w:sz w:val="21"/>
        </w:rPr>
        <w:t>1.交纳比例：5%</w:t>
      </w:r>
    </w:p>
    <w:p>
      <w:pPr>
        <w:pStyle w:val="null3"/>
        <w:ind w:firstLine="420"/>
        <w:jc w:val="both"/>
      </w:pPr>
      <w:r>
        <w:rPr>
          <w:sz w:val="21"/>
        </w:rPr>
        <w:t>2.提交时间：自双方签订合同之日起5个工作日内，</w:t>
      </w:r>
      <w:r>
        <w:rPr>
          <w:sz w:val="21"/>
        </w:rPr>
        <w:t>乙方</w:t>
      </w:r>
      <w:r>
        <w:rPr>
          <w:sz w:val="21"/>
        </w:rPr>
        <w:t>提交合同总价的</w:t>
      </w:r>
      <w:r>
        <w:rPr>
          <w:sz w:val="21"/>
        </w:rPr>
        <w:t>5%作为履约保证金；</w:t>
      </w:r>
    </w:p>
    <w:p>
      <w:pPr>
        <w:pStyle w:val="null3"/>
        <w:ind w:firstLine="420"/>
        <w:jc w:val="left"/>
      </w:pPr>
      <w:r>
        <w:rPr>
          <w:sz w:val="21"/>
        </w:rPr>
        <w:t>3.提交方式：以保函等非现金形式提交；</w:t>
      </w:r>
    </w:p>
    <w:p>
      <w:pPr>
        <w:pStyle w:val="null3"/>
        <w:ind w:firstLine="420"/>
        <w:jc w:val="left"/>
      </w:pPr>
      <w:r>
        <w:rPr>
          <w:sz w:val="21"/>
        </w:rPr>
        <w:t>4.有效期：履约担保的有效期</w:t>
      </w:r>
      <w:r>
        <w:rPr>
          <w:sz w:val="21"/>
        </w:rPr>
        <w:t>应涵盖</w:t>
      </w:r>
      <w:r>
        <w:rPr>
          <w:sz w:val="21"/>
        </w:rPr>
        <w:t>自开具之日起，至</w:t>
      </w:r>
      <w:r>
        <w:rPr>
          <w:sz w:val="21"/>
        </w:rPr>
        <w:t>乙方</w:t>
      </w:r>
      <w:r>
        <w:rPr>
          <w:sz w:val="21"/>
        </w:rPr>
        <w:t>完成全部合同约定履约义务之日止</w:t>
      </w:r>
      <w:r>
        <w:rPr>
          <w:sz w:val="21"/>
        </w:rPr>
        <w:t>（</w:t>
      </w:r>
      <w:r>
        <w:rPr>
          <w:sz w:val="21"/>
        </w:rPr>
        <w:t>即运维服务期满之日</w:t>
      </w:r>
      <w:r>
        <w:rPr>
          <w:sz w:val="21"/>
        </w:rPr>
        <w:t>）</w:t>
      </w:r>
      <w:r>
        <w:rPr>
          <w:sz w:val="21"/>
        </w:rPr>
        <w:t>。</w:t>
      </w:r>
    </w:p>
    <w:p>
      <w:pPr>
        <w:pStyle w:val="null3"/>
        <w:ind w:firstLine="420"/>
        <w:jc w:val="left"/>
      </w:pPr>
      <w:r>
        <w:rPr>
          <w:sz w:val="21"/>
        </w:rPr>
        <w:t>5.退还说明：</w:t>
      </w:r>
      <w:r>
        <w:rPr>
          <w:sz w:val="21"/>
        </w:rPr>
        <w:t>乙方</w:t>
      </w:r>
      <w:r>
        <w:rPr>
          <w:sz w:val="21"/>
        </w:rPr>
        <w:t>完成全部合同约定履约义务之日后，</w:t>
      </w:r>
      <w:r>
        <w:rPr>
          <w:sz w:val="21"/>
        </w:rPr>
        <w:t>需提交书面的退还履约保函的申请书，</w:t>
      </w:r>
      <w:r>
        <w:rPr>
          <w:sz w:val="21"/>
        </w:rPr>
        <w:t>经</w:t>
      </w:r>
      <w:r>
        <w:rPr>
          <w:sz w:val="21"/>
        </w:rPr>
        <w:t>甲方</w:t>
      </w:r>
      <w:r>
        <w:rPr>
          <w:sz w:val="21"/>
        </w:rPr>
        <w:t>确认</w:t>
      </w:r>
      <w:r>
        <w:rPr>
          <w:sz w:val="21"/>
        </w:rPr>
        <w:t>运维期间稳定、无异常后</w:t>
      </w:r>
      <w:r>
        <w:rPr>
          <w:sz w:val="21"/>
        </w:rPr>
        <w:t>30个工作日内退还。</w:t>
      </w:r>
      <w:r>
        <w:rPr>
          <w:sz w:val="21"/>
        </w:rPr>
        <w:t>甲方</w:t>
      </w:r>
      <w:r>
        <w:rPr>
          <w:sz w:val="21"/>
        </w:rPr>
        <w:t>逾期退还履约</w:t>
      </w:r>
      <w:r>
        <w:rPr>
          <w:sz w:val="21"/>
        </w:rPr>
        <w:t>保函</w:t>
      </w:r>
      <w:r>
        <w:rPr>
          <w:sz w:val="21"/>
        </w:rPr>
        <w:t>的，每逾期一天按合同总价的万分之一向</w:t>
      </w:r>
      <w:r>
        <w:rPr>
          <w:sz w:val="21"/>
        </w:rPr>
        <w:t>乙方</w:t>
      </w:r>
      <w:r>
        <w:rPr>
          <w:sz w:val="21"/>
        </w:rPr>
        <w:t>支付违约金。</w:t>
      </w:r>
    </w:p>
    <w:p>
      <w:pPr>
        <w:pStyle w:val="null3"/>
        <w:ind w:firstLine="420"/>
        <w:jc w:val="both"/>
      </w:pPr>
      <w:r>
        <w:rPr>
          <w:sz w:val="21"/>
        </w:rPr>
        <w:t>6.不予退还的情形：</w:t>
      </w:r>
      <w:r>
        <w:rPr>
          <w:sz w:val="21"/>
        </w:rPr>
        <w:t>如在合同履行期间，</w:t>
      </w:r>
      <w:r>
        <w:rPr>
          <w:sz w:val="21"/>
        </w:rPr>
        <w:t>乙方</w:t>
      </w:r>
      <w:r>
        <w:rPr>
          <w:sz w:val="21"/>
        </w:rPr>
        <w:t>擅自终止合同或因违反合同约定被</w:t>
      </w:r>
      <w:r>
        <w:rPr>
          <w:sz w:val="21"/>
        </w:rPr>
        <w:t>甲方</w:t>
      </w:r>
      <w:r>
        <w:rPr>
          <w:sz w:val="21"/>
        </w:rPr>
        <w:t>解除合同的，履约保证金不予退还；若</w:t>
      </w:r>
      <w:r>
        <w:rPr>
          <w:sz w:val="21"/>
        </w:rPr>
        <w:t>乙方</w:t>
      </w:r>
      <w:r>
        <w:rPr>
          <w:sz w:val="21"/>
        </w:rPr>
        <w:t>未履行或未完全履行合同约定义务给</w:t>
      </w:r>
      <w:r>
        <w:rPr>
          <w:sz w:val="21"/>
        </w:rPr>
        <w:t>甲方</w:t>
      </w:r>
      <w:r>
        <w:rPr>
          <w:sz w:val="21"/>
        </w:rPr>
        <w:t>造成损失的，</w:t>
      </w:r>
      <w:r>
        <w:rPr>
          <w:sz w:val="21"/>
        </w:rPr>
        <w:t>甲方</w:t>
      </w:r>
      <w:r>
        <w:rPr>
          <w:sz w:val="21"/>
        </w:rPr>
        <w:t>有权依据合同约定向保函出具机构索赔，索赔金额以实际损失为限，不足部分</w:t>
      </w:r>
      <w:r>
        <w:rPr>
          <w:sz w:val="21"/>
        </w:rPr>
        <w:t>乙方</w:t>
      </w:r>
      <w:r>
        <w:rPr>
          <w:sz w:val="21"/>
        </w:rPr>
        <w:t>仍需承担赔偿责任。其他违约责任按照合同约定执行。</w:t>
      </w:r>
    </w:p>
    <w:p>
      <w:pPr>
        <w:pStyle w:val="null3"/>
        <w:ind w:firstLine="1040"/>
        <w:jc w:val="both"/>
      </w:pPr>
      <w:r>
        <w:rPr>
          <w:sz w:val="21"/>
          <w:b/>
        </w:rPr>
        <w:t>九、</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1040"/>
        <w:jc w:val="both"/>
      </w:pPr>
      <w:r>
        <w:rPr>
          <w:sz w:val="21"/>
          <w:b/>
        </w:rPr>
        <w:t>十、</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2）除了合同本身之外，上款所列举的任何物件均是甲方的财产。乙方应当在完成合同后应将这些物件及全部复制件还给甲方，甲方同意由乙方持有的除外。</w:t>
      </w:r>
    </w:p>
    <w:p>
      <w:pPr>
        <w:pStyle w:val="null3"/>
        <w:ind w:firstLine="1040"/>
        <w:jc w:val="both"/>
      </w:pPr>
      <w:r>
        <w:rPr>
          <w:sz w:val="21"/>
          <w:b/>
        </w:rPr>
        <w:t>十一、</w:t>
      </w:r>
      <w:r>
        <w:rPr>
          <w:sz w:val="21"/>
          <w:b/>
        </w:rPr>
        <w:t>违约责任与赔偿损失</w:t>
      </w:r>
    </w:p>
    <w:p>
      <w:pPr>
        <w:pStyle w:val="null3"/>
        <w:numPr>
          <w:ilvl w:val="0"/>
          <w:numId w:val="1"/>
        </w:numPr>
        <w:jc w:val="both"/>
      </w:pPr>
      <w:r>
        <w:rPr>
          <w:sz w:val="21"/>
        </w:rPr>
        <w:t>乙方提供的服务不符合采购文件、投标文件或本合同规定的，甲方有权拒收，并且乙方须向甲方方支付本合同总价</w:t>
      </w:r>
      <w:r>
        <w:rPr>
          <w:sz w:val="21"/>
        </w:rPr>
        <w:t>5%的违约金。</w:t>
      </w:r>
    </w:p>
    <w:p>
      <w:pPr>
        <w:pStyle w:val="null3"/>
        <w:numPr>
          <w:ilvl w:val="0"/>
          <w:numId w:val="1"/>
        </w:numPr>
        <w:jc w:val="both"/>
      </w:pP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numPr>
          <w:ilvl w:val="0"/>
          <w:numId w:val="1"/>
        </w:numPr>
        <w:jc w:val="both"/>
      </w:pPr>
      <w:r>
        <w:rPr>
          <w:sz w:val="21"/>
        </w:rPr>
        <w:t>甲方无正当理由拒收接受服务，到期拒付服务款项的，甲方向乙方偿付本合同总的</w:t>
      </w:r>
      <w:r>
        <w:rPr>
          <w:sz w:val="21"/>
        </w:rPr>
        <w:t>5%的违约金。甲方逾期付款，则每日按本合同总价的3‰向乙方偿付违约金。</w:t>
      </w:r>
    </w:p>
    <w:p>
      <w:pPr>
        <w:pStyle w:val="null3"/>
        <w:numPr>
          <w:ilvl w:val="0"/>
          <w:numId w:val="1"/>
        </w:numPr>
        <w:jc w:val="both"/>
      </w:pPr>
      <w:r>
        <w:rPr>
          <w:sz w:val="21"/>
        </w:rPr>
        <w:t>其它违约责任按《中华人民共和国民法典》第三编　合同处理。</w:t>
      </w:r>
    </w:p>
    <w:p>
      <w:pPr>
        <w:pStyle w:val="null3"/>
        <w:ind w:firstLine="1040"/>
        <w:jc w:val="both"/>
      </w:pPr>
      <w:r>
        <w:rPr>
          <w:sz w:val="21"/>
          <w:b/>
        </w:rPr>
        <w:t>十二、</w:t>
      </w:r>
      <w:r>
        <w:rPr>
          <w:sz w:val="21"/>
          <w:b/>
        </w:rPr>
        <w:t>争端的解决</w:t>
      </w:r>
    </w:p>
    <w:p>
      <w:pPr>
        <w:pStyle w:val="null3"/>
        <w:ind w:firstLine="420"/>
        <w:jc w:val="both"/>
      </w:pPr>
      <w:r>
        <w:rPr>
          <w:sz w:val="21"/>
        </w:rPr>
        <w:t>合同执行过程中发生的任何争议，如双方不能通过友好协商解决，按相关法律法规处理。</w:t>
      </w:r>
    </w:p>
    <w:p>
      <w:pPr>
        <w:pStyle w:val="null3"/>
        <w:ind w:firstLine="1040"/>
        <w:jc w:val="both"/>
      </w:pPr>
      <w:r>
        <w:rPr>
          <w:sz w:val="21"/>
          <w:b/>
        </w:rPr>
        <w:t>十三、</w:t>
      </w:r>
      <w:r>
        <w:rPr>
          <w:sz w:val="21"/>
          <w:b/>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1040"/>
        <w:jc w:val="both"/>
      </w:pPr>
      <w:r>
        <w:rPr>
          <w:sz w:val="21"/>
          <w:b/>
        </w:rPr>
        <w:t>十四、</w:t>
      </w:r>
      <w:r>
        <w:rPr>
          <w:sz w:val="21"/>
          <w:b/>
        </w:rPr>
        <w:t>税费</w:t>
      </w:r>
    </w:p>
    <w:p>
      <w:pPr>
        <w:pStyle w:val="null3"/>
        <w:ind w:firstLine="411"/>
        <w:jc w:val="both"/>
      </w:pPr>
      <w:r>
        <w:rPr>
          <w:sz w:val="21"/>
        </w:rPr>
        <w:t>在中国境内、外发生的与本合同执行有关的一切税费均由乙方负担。</w:t>
      </w:r>
    </w:p>
    <w:p>
      <w:pPr>
        <w:pStyle w:val="null3"/>
        <w:ind w:firstLine="1040"/>
        <w:jc w:val="both"/>
      </w:pPr>
      <w:r>
        <w:rPr>
          <w:sz w:val="21"/>
          <w:b/>
        </w:rPr>
        <w:t>十五、</w:t>
      </w:r>
      <w:r>
        <w:rPr>
          <w:sz w:val="21"/>
          <w:b/>
        </w:rPr>
        <w:t>其它</w:t>
      </w:r>
    </w:p>
    <w:p>
      <w:pPr>
        <w:pStyle w:val="null3"/>
        <w:numPr>
          <w:ilvl w:val="0"/>
          <w:numId w:val="1"/>
        </w:numPr>
        <w:jc w:val="both"/>
      </w:pPr>
      <w:r>
        <w:rPr>
          <w:sz w:val="21"/>
        </w:rPr>
        <w:t>本合同所有附件、采购文件、投标文件、中标通知书通知书均为合同的有效组成部分，与本合同具有同等法律效力。</w:t>
      </w:r>
    </w:p>
    <w:p>
      <w:pPr>
        <w:pStyle w:val="null3"/>
        <w:numPr>
          <w:ilvl w:val="0"/>
          <w:numId w:val="1"/>
        </w:numPr>
        <w:jc w:val="both"/>
      </w:pPr>
      <w:r>
        <w:rPr>
          <w:sz w:val="21"/>
        </w:rPr>
        <w:t>在执行本合同的过程中，所有经双方签署确认的文件（包括会议纪要、补充协议、往来信函）即成为本合同的有效组成部分。</w:t>
      </w:r>
    </w:p>
    <w:p>
      <w:pPr>
        <w:pStyle w:val="null3"/>
        <w:numPr>
          <w:ilvl w:val="0"/>
          <w:numId w:val="1"/>
        </w:numPr>
        <w:jc w:val="both"/>
      </w:pPr>
      <w:r>
        <w:rPr>
          <w:sz w:val="21"/>
        </w:rPr>
        <w:t>如一方地址、电话、传真号码有变更，应在变更当日内书面通知对方，否则，应承担相应责任。</w:t>
      </w:r>
    </w:p>
    <w:p>
      <w:pPr>
        <w:pStyle w:val="null3"/>
        <w:numPr>
          <w:ilvl w:val="0"/>
          <w:numId w:val="1"/>
        </w:numPr>
        <w:jc w:val="both"/>
      </w:pPr>
      <w:r>
        <w:rPr>
          <w:sz w:val="21"/>
        </w:rPr>
        <w:t>除甲方事先书面同意外，乙方不得部分或全部转让其应履行的合同项下的义务。</w:t>
      </w:r>
    </w:p>
    <w:p>
      <w:pPr>
        <w:pStyle w:val="null3"/>
        <w:ind w:firstLine="1040"/>
        <w:jc w:val="both"/>
      </w:pPr>
      <w:r>
        <w:rPr>
          <w:sz w:val="21"/>
          <w:b/>
        </w:rPr>
        <w:t>十六、</w:t>
      </w:r>
      <w:r>
        <w:rPr>
          <w:sz w:val="21"/>
          <w:b/>
        </w:rPr>
        <w:t>合同生效</w:t>
      </w:r>
    </w:p>
    <w:p>
      <w:pPr>
        <w:pStyle w:val="null3"/>
        <w:numPr>
          <w:ilvl w:val="0"/>
          <w:numId w:val="1"/>
        </w:numPr>
        <w:jc w:val="both"/>
      </w:pPr>
      <w:r>
        <w:rPr>
          <w:sz w:val="21"/>
        </w:rPr>
        <w:t>本合同在甲乙双方法人代表或其授权代表签字盖章后生效。</w:t>
      </w:r>
    </w:p>
    <w:p>
      <w:pPr>
        <w:pStyle w:val="null3"/>
        <w:numPr>
          <w:ilvl w:val="0"/>
          <w:numId w:val="1"/>
        </w:numPr>
        <w:jc w:val="both"/>
      </w:pPr>
      <w:r>
        <w:rPr>
          <w:sz w:val="21"/>
        </w:rPr>
        <w:t>合同一式</w:t>
      </w:r>
      <w:r>
        <w:rPr>
          <w:sz w:val="24"/>
          <w:u w:val="single"/>
        </w:rPr>
        <w:t xml:space="preserve"> </w:t>
      </w:r>
      <w:r>
        <w:rPr>
          <w:sz w:val="21"/>
          <w:u w:val="single"/>
        </w:rPr>
        <w:t>伍</w:t>
      </w:r>
      <w:r>
        <w:rPr>
          <w:sz w:val="24"/>
          <w:u w:val="single"/>
        </w:rPr>
        <w:t xml:space="preserve"> </w:t>
      </w:r>
      <w:r>
        <w:rPr>
          <w:sz w:val="21"/>
        </w:rPr>
        <w:t>份，其中甲方</w:t>
      </w:r>
      <w:r>
        <w:rPr>
          <w:sz w:val="24"/>
          <w:u w:val="single"/>
        </w:rPr>
        <w:t xml:space="preserve">  </w:t>
      </w:r>
      <w:r>
        <w:rPr>
          <w:sz w:val="21"/>
          <w:u w:val="single"/>
        </w:rPr>
        <w:t>叁</w:t>
      </w:r>
      <w:r>
        <w:rPr>
          <w:sz w:val="24"/>
          <w:u w:val="single"/>
        </w:rPr>
        <w:t xml:space="preserve">  </w:t>
      </w:r>
      <w:r>
        <w:rPr>
          <w:sz w:val="21"/>
        </w:rPr>
        <w:t>份，乙方</w:t>
      </w:r>
      <w:r>
        <w:rPr>
          <w:sz w:val="24"/>
          <w:u w:val="single"/>
        </w:rPr>
        <w:t xml:space="preserve"> </w:t>
      </w:r>
      <w:r>
        <w:rPr>
          <w:sz w:val="21"/>
          <w:u w:val="single"/>
        </w:rPr>
        <w:t>贰</w:t>
      </w:r>
      <w:r>
        <w:rPr>
          <w:sz w:val="24"/>
          <w:u w:val="single"/>
        </w:rPr>
        <w:t xml:space="preserve"> </w:t>
      </w:r>
      <w:r>
        <w:rPr>
          <w:sz w:val="21"/>
        </w:rPr>
        <w:t>份。</w:t>
      </w:r>
    </w:p>
    <w:p>
      <w:pPr>
        <w:pStyle w:val="null3"/>
        <w:ind w:firstLine="1040"/>
        <w:jc w:val="both"/>
      </w:pPr>
      <w:r>
        <w:rPr>
          <w:sz w:val="21"/>
        </w:rPr>
        <w:t>中标（成交）采购标的承建（承接）企业是否为中小企业：</w:t>
      </w:r>
      <w:r>
        <w:rPr>
          <w:sz w:val="21"/>
        </w:rPr>
        <w:t>£</w:t>
      </w:r>
      <w:r>
        <w:rPr>
          <w:sz w:val="21"/>
        </w:rPr>
        <w:t>是</w:t>
      </w:r>
      <w:r>
        <w:rPr>
          <w:sz w:val="24"/>
        </w:rPr>
        <w:t xml:space="preserve"> </w:t>
      </w:r>
      <w:r>
        <w:rPr>
          <w:sz w:val="21"/>
        </w:rPr>
        <w:t>£</w:t>
      </w:r>
      <w:r>
        <w:rPr>
          <w:sz w:val="21"/>
        </w:rPr>
        <w:t>否</w:t>
      </w:r>
    </w:p>
    <w:p>
      <w:pPr>
        <w:pStyle w:val="null3"/>
        <w:ind w:firstLine="1040"/>
        <w:jc w:val="both"/>
      </w:pPr>
      <w:r>
        <w:rPr>
          <w:sz w:val="21"/>
        </w:rPr>
        <w:t>本合同是否为专门面向中小企业的采购合同（中小企业预留合同）：</w:t>
      </w:r>
      <w:r>
        <w:rPr>
          <w:sz w:val="21"/>
        </w:rPr>
        <w:t>£</w:t>
      </w:r>
      <w:r>
        <w:rPr>
          <w:sz w:val="21"/>
        </w:rPr>
        <w:t>是</w:t>
      </w:r>
      <w:r>
        <w:rPr>
          <w:sz w:val="24"/>
        </w:rPr>
        <w:t xml:space="preserve"> </w:t>
      </w:r>
      <w:r>
        <w:rPr>
          <w:sz w:val="21"/>
        </w:rPr>
        <w:t>£</w:t>
      </w:r>
      <w:r>
        <w:rPr>
          <w:sz w:val="21"/>
        </w:rPr>
        <w:t>否</w:t>
      </w:r>
    </w:p>
    <w:p>
      <w:pPr>
        <w:pStyle w:val="null3"/>
        <w:ind w:firstLine="1040"/>
        <w:jc w:val="both"/>
      </w:pPr>
      <w:r>
        <w:rPr>
          <w:sz w:val="21"/>
        </w:rPr>
        <w:t>若本项目不专门面向中小企业采购，是否给予小微企业评审优惠：</w:t>
      </w:r>
      <w:r>
        <w:rPr>
          <w:sz w:val="21"/>
        </w:rPr>
        <w:t>£</w:t>
      </w:r>
      <w:r>
        <w:rPr>
          <w:sz w:val="21"/>
        </w:rPr>
        <w:t>是</w:t>
      </w:r>
      <w:r>
        <w:rPr>
          <w:sz w:val="24"/>
        </w:rPr>
        <w:t xml:space="preserve"> </w:t>
      </w:r>
      <w:r>
        <w:rPr>
          <w:sz w:val="21"/>
        </w:rPr>
        <w:t>£</w:t>
      </w:r>
      <w:r>
        <w:rPr>
          <w:sz w:val="21"/>
        </w:rPr>
        <w:t>否</w:t>
      </w:r>
    </w:p>
    <w:p>
      <w:pPr>
        <w:pStyle w:val="null3"/>
        <w:ind w:firstLine="1040"/>
        <w:jc w:val="both"/>
      </w:pPr>
      <w:r>
        <w:rPr>
          <w:sz w:val="21"/>
        </w:rPr>
        <w:t>中标（成交）采购标的承建（承接）企业是否为残疾人福利性单位：</w:t>
      </w:r>
      <w:r>
        <w:rPr>
          <w:sz w:val="21"/>
        </w:rPr>
        <w:t>£</w:t>
      </w:r>
      <w:r>
        <w:rPr>
          <w:sz w:val="21"/>
        </w:rPr>
        <w:t>是</w:t>
      </w:r>
      <w:r>
        <w:rPr>
          <w:sz w:val="24"/>
        </w:rPr>
        <w:t xml:space="preserve"> </w:t>
      </w:r>
      <w:r>
        <w:rPr>
          <w:sz w:val="21"/>
        </w:rPr>
        <w:t>£</w:t>
      </w:r>
      <w:r>
        <w:rPr>
          <w:sz w:val="21"/>
        </w:rPr>
        <w:t>否</w:t>
      </w:r>
    </w:p>
    <w:p>
      <w:pPr>
        <w:pStyle w:val="null3"/>
        <w:ind w:firstLine="1040"/>
        <w:jc w:val="both"/>
      </w:pPr>
      <w:r>
        <w:rPr>
          <w:sz w:val="21"/>
        </w:rPr>
        <w:t>中标（成交）采购标的承建（承接）企业是否为监狱企业：</w:t>
      </w:r>
      <w:r>
        <w:rPr>
          <w:sz w:val="21"/>
        </w:rPr>
        <w:t>£</w:t>
      </w:r>
      <w:r>
        <w:rPr>
          <w:sz w:val="21"/>
        </w:rPr>
        <w:t>是</w:t>
      </w:r>
      <w:r>
        <w:rPr>
          <w:sz w:val="24"/>
        </w:rPr>
        <w:t xml:space="preserve"> </w:t>
      </w:r>
      <w:r>
        <w:rPr>
          <w:sz w:val="21"/>
        </w:rPr>
        <w:t>£</w:t>
      </w:r>
      <w:r>
        <w:rPr>
          <w:sz w:val="21"/>
        </w:rPr>
        <w:t>否</w:t>
      </w:r>
    </w:p>
    <w:p>
      <w:pPr>
        <w:pStyle w:val="null3"/>
        <w:ind w:firstLine="1040"/>
        <w:jc w:val="both"/>
      </w:pPr>
      <w:r>
        <w:rPr>
          <w:sz w:val="21"/>
        </w:rPr>
        <w:t>合同是否分包：</w:t>
      </w:r>
      <w:r>
        <w:rPr>
          <w:sz w:val="21"/>
        </w:rPr>
        <w:t>£</w:t>
      </w:r>
      <w:r>
        <w:rPr>
          <w:sz w:val="21"/>
        </w:rPr>
        <w:t>是</w:t>
      </w:r>
      <w:r>
        <w:rPr>
          <w:sz w:val="24"/>
        </w:rPr>
        <w:t xml:space="preserve"> </w:t>
      </w:r>
      <w:r>
        <w:rPr>
          <w:sz w:val="21"/>
        </w:rPr>
        <w:t>£</w:t>
      </w:r>
      <w:r>
        <w:rPr>
          <w:sz w:val="21"/>
        </w:rPr>
        <w:t>否</w:t>
      </w:r>
    </w:p>
    <w:p>
      <w:pPr>
        <w:pStyle w:val="null3"/>
        <w:ind w:firstLine="1040"/>
        <w:jc w:val="both"/>
      </w:pPr>
      <w:r>
        <w:rPr>
          <w:sz w:val="21"/>
        </w:rPr>
        <w:t>分包主要内容：</w:t>
      </w:r>
      <w:r>
        <w:rPr>
          <w:sz w:val="24"/>
          <w:u w:val="single"/>
        </w:rPr>
        <w:t xml:space="preserve">                                                 </w:t>
      </w:r>
      <w:r>
        <w:rPr>
          <w:sz w:val="24"/>
        </w:rPr>
        <w:t xml:space="preserve"> </w:t>
      </w:r>
    </w:p>
    <w:p>
      <w:pPr>
        <w:pStyle w:val="null3"/>
        <w:ind w:firstLine="1040"/>
        <w:jc w:val="both"/>
      </w:pPr>
      <w:r>
        <w:rPr>
          <w:sz w:val="21"/>
        </w:rPr>
        <w:t>分包供应商</w:t>
      </w:r>
      <w:r>
        <w:rPr>
          <w:sz w:val="21"/>
        </w:rPr>
        <w:t>/</w:t>
      </w:r>
      <w:r>
        <w:rPr>
          <w:sz w:val="21"/>
        </w:rPr>
        <w:t>制造商名称（如供应商和制造商不同，请分别填写）：</w:t>
      </w:r>
    </w:p>
    <w:p>
      <w:pPr>
        <w:pStyle w:val="null3"/>
        <w:ind w:firstLine="1040"/>
        <w:jc w:val="both"/>
      </w:pPr>
      <w:r>
        <w:rPr>
          <w:sz w:val="24"/>
          <w:u w:val="single"/>
        </w:rPr>
        <w:t xml:space="preserve">                                                               </w:t>
      </w:r>
    </w:p>
    <w:p>
      <w:pPr>
        <w:pStyle w:val="null3"/>
        <w:ind w:firstLine="1040"/>
        <w:jc w:val="both"/>
      </w:pPr>
      <w:r>
        <w:rPr>
          <w:sz w:val="21"/>
        </w:rPr>
        <w:t>分包供应商</w:t>
      </w:r>
      <w:r>
        <w:rPr>
          <w:sz w:val="21"/>
        </w:rPr>
        <w:t>/</w:t>
      </w:r>
      <w:r>
        <w:rPr>
          <w:sz w:val="21"/>
        </w:rPr>
        <w:t>制造商类型（如果供应商和制造商不同，只填写制造商类型）：</w:t>
      </w:r>
    </w:p>
    <w:p>
      <w:pPr>
        <w:pStyle w:val="null3"/>
        <w:ind w:firstLine="1040"/>
        <w:jc w:val="both"/>
      </w:pPr>
      <w:r>
        <w:rPr>
          <w:sz w:val="21"/>
        </w:rPr>
        <w:t>£</w:t>
      </w:r>
      <w:r>
        <w:rPr>
          <w:sz w:val="21"/>
        </w:rPr>
        <w:t>大型企业</w:t>
      </w:r>
      <w:r>
        <w:rPr>
          <w:sz w:val="24"/>
        </w:rPr>
        <w:t xml:space="preserve">  </w:t>
      </w:r>
      <w:r>
        <w:rPr>
          <w:sz w:val="21"/>
        </w:rPr>
        <w:t>£</w:t>
      </w:r>
      <w:r>
        <w:rPr>
          <w:sz w:val="21"/>
        </w:rPr>
        <w:t>中型企业</w:t>
      </w:r>
      <w:r>
        <w:rPr>
          <w:sz w:val="24"/>
        </w:rPr>
        <w:t xml:space="preserve">  </w:t>
      </w:r>
      <w:r>
        <w:rPr>
          <w:sz w:val="21"/>
        </w:rPr>
        <w:t>£</w:t>
      </w:r>
      <w:r>
        <w:rPr>
          <w:sz w:val="21"/>
        </w:rPr>
        <w:t>小微型企业</w:t>
      </w:r>
    </w:p>
    <w:p>
      <w:pPr>
        <w:pStyle w:val="null3"/>
        <w:ind w:firstLine="1040"/>
        <w:jc w:val="both"/>
      </w:pPr>
      <w:r>
        <w:rPr>
          <w:sz w:val="21"/>
        </w:rPr>
        <w:t>£</w:t>
      </w:r>
      <w:r>
        <w:rPr>
          <w:sz w:val="21"/>
        </w:rPr>
        <w:t>残疾人福利性单位</w:t>
      </w:r>
      <w:r>
        <w:rPr>
          <w:sz w:val="24"/>
        </w:rPr>
        <w:t xml:space="preserve">  </w:t>
      </w:r>
      <w:r>
        <w:rPr>
          <w:sz w:val="21"/>
        </w:rPr>
        <w:t>£</w:t>
      </w:r>
      <w:r>
        <w:rPr>
          <w:sz w:val="21"/>
        </w:rPr>
        <w:t>监狱企业</w:t>
      </w:r>
      <w:r>
        <w:rPr>
          <w:sz w:val="24"/>
        </w:rPr>
        <w:t xml:space="preserve">  </w:t>
      </w:r>
      <w:r>
        <w:rPr>
          <w:sz w:val="21"/>
        </w:rPr>
        <w:t>£</w:t>
      </w:r>
      <w:r>
        <w:rPr>
          <w:sz w:val="21"/>
        </w:rPr>
        <w:t>其他</w:t>
      </w:r>
    </w:p>
    <w:p>
      <w:pPr>
        <w:pStyle w:val="null3"/>
        <w:ind w:firstLine="1040"/>
        <w:jc w:val="both"/>
      </w:pPr>
      <w:r>
        <w:rPr>
          <w:sz w:val="21"/>
        </w:rPr>
        <w:t>甲方（盖章）：</w:t>
      </w:r>
      <w:r>
        <w:rPr>
          <w:sz w:val="21"/>
        </w:rPr>
        <w:t xml:space="preserve">                         </w:t>
      </w:r>
      <w:r>
        <w:rPr>
          <w:sz w:val="21"/>
        </w:rPr>
        <w:t>乙方（盖章）：</w:t>
      </w:r>
    </w:p>
    <w:p>
      <w:pPr>
        <w:pStyle w:val="null3"/>
        <w:ind w:firstLine="1040"/>
        <w:jc w:val="both"/>
      </w:pPr>
      <w:r>
        <w:rPr>
          <w:sz w:val="21"/>
        </w:rPr>
        <w:t>法定代表</w:t>
      </w:r>
      <w:r>
        <w:rPr>
          <w:sz w:val="21"/>
        </w:rPr>
        <w:t>/授权代表（签字）：            法定代表/授权代表（签字）：</w:t>
      </w:r>
    </w:p>
    <w:p>
      <w:pPr>
        <w:pStyle w:val="null3"/>
        <w:ind w:firstLine="1040"/>
        <w:jc w:val="both"/>
      </w:pPr>
      <w:r>
        <w:rPr>
          <w:sz w:val="21"/>
        </w:rPr>
        <w:t>日期：</w:t>
      </w:r>
      <w:r>
        <w:rPr>
          <w:sz w:val="21"/>
        </w:rPr>
        <w:t xml:space="preserve">                                 </w:t>
      </w:r>
      <w:r>
        <w:rPr>
          <w:sz w:val="21"/>
        </w:rPr>
        <w:t>日期：</w:t>
      </w:r>
    </w:p>
    <w:p>
      <w:pPr>
        <w:pStyle w:val="null3"/>
        <w:ind w:firstLine="1040"/>
        <w:jc w:val="both"/>
      </w:pPr>
      <w:r>
        <w:rPr>
          <w:sz w:val="21"/>
        </w:rPr>
        <w:t>邮政编码：</w:t>
      </w:r>
      <w:r>
        <w:rPr>
          <w:sz w:val="21"/>
        </w:rPr>
        <w:t xml:space="preserve">                             </w:t>
      </w:r>
      <w:r>
        <w:rPr>
          <w:sz w:val="21"/>
        </w:rPr>
        <w:t>邮政编码：</w:t>
      </w:r>
    </w:p>
    <w:p>
      <w:pPr>
        <w:pStyle w:val="null3"/>
        <w:ind w:firstLine="1040"/>
        <w:jc w:val="both"/>
      </w:pPr>
      <w:r>
        <w:rPr>
          <w:sz w:val="21"/>
        </w:rPr>
        <w:t>开户名称：</w:t>
      </w:r>
      <w:r>
        <w:rPr>
          <w:sz w:val="21"/>
        </w:rPr>
        <w:t xml:space="preserve">                             </w:t>
      </w:r>
      <w:r>
        <w:rPr>
          <w:sz w:val="21"/>
        </w:rPr>
        <w:t>开户名称：</w:t>
      </w:r>
    </w:p>
    <w:p>
      <w:pPr>
        <w:pStyle w:val="null3"/>
        <w:ind w:firstLine="1040"/>
        <w:jc w:val="both"/>
      </w:pPr>
      <w:r>
        <w:rPr>
          <w:sz w:val="21"/>
        </w:rPr>
        <w:t>开户银行：</w:t>
      </w:r>
      <w:r>
        <w:rPr>
          <w:sz w:val="21"/>
        </w:rPr>
        <w:t xml:space="preserve">                             </w:t>
      </w:r>
      <w:r>
        <w:rPr>
          <w:sz w:val="21"/>
        </w:rPr>
        <w:t>开户银行：</w:t>
      </w:r>
    </w:p>
    <w:p>
      <w:pPr>
        <w:pStyle w:val="null3"/>
        <w:ind w:firstLine="1040"/>
        <w:jc w:val="both"/>
      </w:pPr>
      <w:r>
        <w:rPr>
          <w:sz w:val="21"/>
        </w:rPr>
        <w:t>开户账号：</w:t>
      </w:r>
      <w:r>
        <w:rPr>
          <w:sz w:val="21"/>
        </w:rPr>
        <w:t xml:space="preserve">                             </w:t>
      </w:r>
      <w:r>
        <w:rPr>
          <w:sz w:val="21"/>
        </w:rPr>
        <w:t>开户账号</w:t>
      </w:r>
      <w:r>
        <w:rPr>
          <w:sz w:val="21"/>
        </w:rPr>
        <w:t>：</w:t>
      </w:r>
    </w:p>
    <w:p>
      <w:pPr>
        <w:pStyle w:val="null3"/>
        <w:ind w:firstLine="480"/>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440001-2026-07196</w:t>
      </w:r>
    </w:p>
    <w:p>
      <w:pPr>
        <w:pStyle w:val="null3"/>
        <w:jc w:val="center"/>
        <w:outlineLvl w:val="3"/>
      </w:pPr>
      <w:r>
        <w:rPr>
          <w:sz w:val="24"/>
          <w:b/>
        </w:rPr>
        <w:t>采购项目编号：</w:t>
      </w:r>
      <w:r>
        <w:rPr>
          <w:sz w:val="24"/>
          <w:b/>
        </w:rPr>
        <w:t>ZZ0260071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广东省计量科学研究院第五代信息系统开发项目</w:t>
      </w:r>
      <w:r>
        <w:rPr>
          <w:u w:val="single"/>
        </w:rPr>
        <w:t>”</w:t>
      </w:r>
      <w:r>
        <w:rPr/>
        <w:t>项目的招标[采购项目编号为：</w:t>
      </w:r>
      <w:r>
        <w:rPr>
          <w:u w:val="single"/>
        </w:rPr>
        <w:t>ZZ0260071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广东省计量科学研究院第五代信息系统开发项目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广东省计量科学研究院第五代信息系统开发项目</w:t>
      </w:r>
      <w:r>
        <w:rPr/>
        <w:t>”项目采购[采购项目编号为</w:t>
      </w:r>
      <w:r>
        <w:rPr/>
        <w:t>ZZ0260071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广东省计量科学研究院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广东省计量科学研究院第五代信息系统开发项目</w:t>
      </w:r>
      <w:r>
        <w:rPr/>
        <w:t>招标中获中标（采购项目编号：</w:t>
      </w:r>
      <w:r>
        <w:rPr/>
        <w:t>ZZ0260071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广东省计量科学研究院第五代信息系统开发项目</w:t>
      </w:r>
      <w:r>
        <w:rPr/>
        <w:t>”项目（采购项目编号：</w:t>
      </w:r>
      <w:r>
        <w:rPr/>
        <w:t>ZZ0260071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