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1BA52">
      <w:pPr>
        <w:autoSpaceDE w:val="0"/>
        <w:autoSpaceDN w:val="0"/>
        <w:adjustRightInd w:val="0"/>
        <w:snapToGrid w:val="0"/>
        <w:spacing w:after="160"/>
        <w:ind w:left="0" w:firstLine="0" w:firstLineChars="0"/>
        <w:jc w:val="center"/>
        <w:rPr>
          <w:rFonts w:hint="eastAsia"/>
          <w:spacing w:val="200"/>
          <w:kern w:val="0"/>
          <w:sz w:val="72"/>
          <w:szCs w:val="22"/>
        </w:rPr>
      </w:pPr>
      <w:r>
        <w:rPr>
          <w:rFonts w:hint="eastAsia"/>
          <w:spacing w:val="200"/>
          <w:kern w:val="0"/>
          <w:sz w:val="72"/>
          <w:szCs w:val="22"/>
        </w:rPr>
        <w:t>合同书</w:t>
      </w:r>
    </w:p>
    <w:p w14:paraId="1305AEAA">
      <w:pPr>
        <w:autoSpaceDE w:val="0"/>
        <w:autoSpaceDN w:val="0"/>
        <w:adjustRightInd w:val="0"/>
        <w:snapToGrid w:val="0"/>
        <w:spacing w:after="160"/>
        <w:ind w:left="0" w:firstLine="0" w:firstLineChars="0"/>
        <w:jc w:val="center"/>
        <w:rPr>
          <w:rFonts w:hint="eastAsia"/>
          <w:b/>
          <w:kern w:val="0"/>
          <w:sz w:val="84"/>
          <w:szCs w:val="22"/>
        </w:rPr>
      </w:pPr>
    </w:p>
    <w:p w14:paraId="5C0A5F30">
      <w:pPr>
        <w:autoSpaceDE w:val="0"/>
        <w:autoSpaceDN w:val="0"/>
        <w:adjustRightInd w:val="0"/>
        <w:snapToGrid w:val="0"/>
        <w:spacing w:after="160"/>
        <w:ind w:left="0" w:firstLine="0" w:firstLineChars="0"/>
        <w:jc w:val="center"/>
        <w:rPr>
          <w:rFonts w:hint="eastAsia"/>
          <w:b/>
          <w:kern w:val="0"/>
          <w:sz w:val="32"/>
          <w:szCs w:val="22"/>
        </w:rPr>
      </w:pPr>
    </w:p>
    <w:p w14:paraId="14F28D75">
      <w:pPr>
        <w:autoSpaceDE w:val="0"/>
        <w:autoSpaceDN w:val="0"/>
        <w:adjustRightInd w:val="0"/>
        <w:snapToGrid w:val="0"/>
        <w:spacing w:after="160"/>
        <w:ind w:left="0" w:firstLine="0" w:firstLineChars="0"/>
        <w:jc w:val="center"/>
        <w:rPr>
          <w:rFonts w:hint="eastAsia"/>
          <w:b/>
          <w:kern w:val="0"/>
          <w:szCs w:val="22"/>
        </w:rPr>
      </w:pPr>
    </w:p>
    <w:p w14:paraId="38296CE3">
      <w:pPr>
        <w:autoSpaceDE w:val="0"/>
        <w:autoSpaceDN w:val="0"/>
        <w:adjustRightInd w:val="0"/>
        <w:snapToGrid w:val="0"/>
        <w:spacing w:after="160"/>
        <w:ind w:left="0" w:firstLine="1405" w:firstLineChars="500"/>
        <w:jc w:val="left"/>
        <w:rPr>
          <w:rFonts w:hint="eastAsia"/>
          <w:bCs/>
          <w:kern w:val="0"/>
          <w:sz w:val="28"/>
          <w:szCs w:val="32"/>
          <w:u w:val="single"/>
        </w:rPr>
      </w:pPr>
      <w:r>
        <w:rPr>
          <w:rFonts w:hint="eastAsia"/>
          <w:b/>
          <w:kern w:val="0"/>
          <w:sz w:val="28"/>
          <w:szCs w:val="32"/>
        </w:rPr>
        <w:t>项目名称：</w:t>
      </w:r>
      <w:r>
        <w:rPr>
          <w:rFonts w:hint="eastAsia"/>
          <w:bCs/>
          <w:spacing w:val="-11"/>
          <w:kern w:val="0"/>
          <w:sz w:val="28"/>
          <w:szCs w:val="32"/>
          <w:u w:val="single"/>
        </w:rPr>
        <w:t>广东省岭南工商第一技师学院校园边坡安全隐患治理项目</w:t>
      </w:r>
    </w:p>
    <w:p w14:paraId="284320D3">
      <w:pPr>
        <w:autoSpaceDE w:val="0"/>
        <w:autoSpaceDN w:val="0"/>
        <w:adjustRightInd w:val="0"/>
        <w:snapToGrid w:val="0"/>
        <w:spacing w:after="160"/>
        <w:ind w:left="0" w:firstLine="1405" w:firstLineChars="500"/>
        <w:jc w:val="left"/>
        <w:rPr>
          <w:rFonts w:hint="eastAsia"/>
          <w:bCs/>
          <w:kern w:val="0"/>
          <w:sz w:val="28"/>
          <w:szCs w:val="32"/>
          <w:u w:val="single"/>
        </w:rPr>
      </w:pPr>
      <w:r>
        <w:rPr>
          <w:rFonts w:hint="eastAsia"/>
          <w:b/>
          <w:kern w:val="0"/>
          <w:sz w:val="28"/>
          <w:szCs w:val="32"/>
        </w:rPr>
        <w:t>合同编号：</w:t>
      </w:r>
    </w:p>
    <w:p w14:paraId="324F08C2">
      <w:pPr>
        <w:autoSpaceDE w:val="0"/>
        <w:autoSpaceDN w:val="0"/>
        <w:adjustRightInd w:val="0"/>
        <w:snapToGrid w:val="0"/>
        <w:spacing w:after="160"/>
        <w:ind w:left="0" w:firstLine="1405" w:firstLineChars="500"/>
        <w:jc w:val="left"/>
        <w:rPr>
          <w:rFonts w:hint="eastAsia"/>
          <w:bCs/>
          <w:kern w:val="0"/>
          <w:sz w:val="28"/>
          <w:szCs w:val="32"/>
          <w:u w:val="single"/>
        </w:rPr>
      </w:pPr>
      <w:r>
        <w:rPr>
          <w:rFonts w:hint="eastAsia"/>
          <w:b/>
          <w:kern w:val="0"/>
          <w:sz w:val="28"/>
          <w:szCs w:val="32"/>
        </w:rPr>
        <w:t>签约地点：</w:t>
      </w:r>
      <w:r>
        <w:rPr>
          <w:rFonts w:hint="eastAsia"/>
          <w:bCs/>
          <w:kern w:val="0"/>
          <w:sz w:val="28"/>
          <w:szCs w:val="32"/>
          <w:u w:val="single"/>
        </w:rPr>
        <w:t>广东省岭南工商第一技师学院</w:t>
      </w:r>
    </w:p>
    <w:p w14:paraId="1D0FC69B">
      <w:pPr>
        <w:autoSpaceDE w:val="0"/>
        <w:autoSpaceDN w:val="0"/>
        <w:adjustRightInd w:val="0"/>
        <w:snapToGrid w:val="0"/>
        <w:spacing w:after="160"/>
        <w:ind w:left="0" w:firstLine="1405" w:firstLineChars="500"/>
        <w:jc w:val="left"/>
        <w:rPr>
          <w:rFonts w:hint="eastAsia"/>
          <w:bCs/>
          <w:kern w:val="0"/>
          <w:sz w:val="28"/>
          <w:szCs w:val="32"/>
        </w:rPr>
      </w:pPr>
      <w:r>
        <w:rPr>
          <w:rFonts w:hint="eastAsia"/>
          <w:b/>
          <w:kern w:val="0"/>
          <w:sz w:val="28"/>
          <w:szCs w:val="32"/>
        </w:rPr>
        <w:t>签订日期：</w:t>
      </w:r>
      <w:r>
        <w:rPr>
          <w:rFonts w:hint="eastAsia"/>
          <w:bCs/>
          <w:kern w:val="0"/>
          <w:sz w:val="28"/>
          <w:szCs w:val="32"/>
        </w:rPr>
        <w:t>2025年  月</w:t>
      </w:r>
    </w:p>
    <w:p w14:paraId="0142F0C5">
      <w:pPr>
        <w:autoSpaceDE w:val="0"/>
        <w:autoSpaceDN w:val="0"/>
        <w:adjustRightInd w:val="0"/>
        <w:spacing w:after="160"/>
        <w:ind w:left="0" w:firstLine="0" w:firstLineChars="0"/>
        <w:jc w:val="left"/>
        <w:rPr>
          <w:rFonts w:hint="eastAsia"/>
          <w:kern w:val="0"/>
          <w:szCs w:val="22"/>
        </w:rPr>
      </w:pPr>
    </w:p>
    <w:p w14:paraId="001B5B7C">
      <w:pPr>
        <w:tabs>
          <w:tab w:val="left" w:pos="720"/>
        </w:tabs>
        <w:autoSpaceDE w:val="0"/>
        <w:autoSpaceDN w:val="0"/>
        <w:adjustRightInd w:val="0"/>
        <w:spacing w:before="120" w:after="120"/>
        <w:ind w:left="0" w:firstLine="0" w:firstLineChars="0"/>
        <w:jc w:val="center"/>
        <w:rPr>
          <w:rFonts w:hint="eastAsia"/>
          <w:bCs/>
          <w:caps/>
          <w:sz w:val="20"/>
          <w:szCs w:val="20"/>
        </w:rPr>
      </w:pPr>
      <w:r>
        <w:rPr>
          <w:rFonts w:hint="eastAsia"/>
          <w:b/>
          <w:bCs/>
          <w:caps/>
          <w:sz w:val="44"/>
          <w:szCs w:val="44"/>
        </w:rPr>
        <w:br w:type="page"/>
      </w:r>
      <w:r>
        <w:rPr>
          <w:rFonts w:hint="eastAsia"/>
          <w:b/>
          <w:bCs/>
          <w:caps/>
          <w:sz w:val="44"/>
          <w:szCs w:val="44"/>
        </w:rPr>
        <w:t>合 同 条 款</w:t>
      </w:r>
    </w:p>
    <w:p w14:paraId="34915414">
      <w:pPr>
        <w:autoSpaceDE w:val="0"/>
        <w:autoSpaceDN w:val="0"/>
        <w:adjustRightInd w:val="0"/>
        <w:ind w:left="0" w:firstLine="420" w:firstLineChars="200"/>
        <w:jc w:val="left"/>
        <w:rPr>
          <w:rFonts w:hint="eastAsia"/>
          <w:kern w:val="0"/>
          <w:u w:val="single"/>
        </w:rPr>
      </w:pPr>
      <w:r>
        <w:rPr>
          <w:rFonts w:hint="eastAsia"/>
          <w:kern w:val="0"/>
        </w:rPr>
        <w:t>项目名称：</w:t>
      </w:r>
      <w:r>
        <w:rPr>
          <w:rFonts w:hint="eastAsia"/>
          <w:kern w:val="0"/>
          <w:u w:val="single"/>
        </w:rPr>
        <w:t>广东省岭南工商第一技师学院校园边坡安全隐患治理项目</w:t>
      </w:r>
    </w:p>
    <w:p w14:paraId="465352CD">
      <w:pPr>
        <w:autoSpaceDE w:val="0"/>
        <w:autoSpaceDN w:val="0"/>
        <w:adjustRightInd w:val="0"/>
        <w:ind w:left="0" w:firstLine="420" w:firstLineChars="200"/>
        <w:jc w:val="left"/>
        <w:rPr>
          <w:rFonts w:hint="eastAsia"/>
          <w:kern w:val="0"/>
        </w:rPr>
      </w:pPr>
      <w:r>
        <w:rPr>
          <w:rFonts w:hint="eastAsia"/>
          <w:kern w:val="0"/>
        </w:rPr>
        <w:t>发包方（甲方）：</w:t>
      </w:r>
      <w:r>
        <w:rPr>
          <w:rFonts w:hint="eastAsia"/>
          <w:kern w:val="0"/>
          <w:u w:val="single"/>
        </w:rPr>
        <w:t xml:space="preserve">广东省岭南工商第一技师学院                  </w:t>
      </w:r>
    </w:p>
    <w:p w14:paraId="059C5426">
      <w:pPr>
        <w:autoSpaceDE w:val="0"/>
        <w:autoSpaceDN w:val="0"/>
        <w:adjustRightInd w:val="0"/>
        <w:ind w:left="0" w:firstLine="420" w:firstLineChars="200"/>
        <w:jc w:val="left"/>
        <w:rPr>
          <w:rFonts w:hint="eastAsia"/>
          <w:kern w:val="0"/>
          <w:u w:val="single"/>
        </w:rPr>
      </w:pPr>
      <w:r>
        <w:rPr>
          <w:rFonts w:hint="eastAsia"/>
          <w:kern w:val="0"/>
        </w:rPr>
        <w:t>承包方（乙方）：</w:t>
      </w:r>
      <w:r>
        <w:rPr>
          <w:rFonts w:hint="eastAsia"/>
          <w:kern w:val="0"/>
          <w:u w:val="single"/>
        </w:rPr>
        <w:t xml:space="preserve">                              </w:t>
      </w:r>
    </w:p>
    <w:p w14:paraId="5954E8D4">
      <w:pPr>
        <w:autoSpaceDE w:val="0"/>
        <w:autoSpaceDN w:val="0"/>
        <w:adjustRightInd w:val="0"/>
        <w:ind w:left="0" w:firstLine="420" w:firstLineChars="200"/>
        <w:jc w:val="left"/>
        <w:rPr>
          <w:rFonts w:hint="eastAsia"/>
          <w:kern w:val="0"/>
        </w:rPr>
      </w:pPr>
      <w:r>
        <w:rPr>
          <w:rFonts w:hint="eastAsia"/>
          <w:kern w:val="0"/>
        </w:rPr>
        <w:t>按照《中华人民共和国民法典（合同编）》及其他有关法律法规的规定、甲方招标文件和乙方投标文件，遵循平等、自愿、公平和诚实信用的原则，结合本工程具体情况，经双方协商达成一致意见，签订本合同，共同遵守如下条款：</w:t>
      </w:r>
    </w:p>
    <w:p w14:paraId="2975019B">
      <w:pPr>
        <w:autoSpaceDE w:val="0"/>
        <w:autoSpaceDN w:val="0"/>
        <w:adjustRightInd w:val="0"/>
        <w:ind w:left="0" w:firstLine="422" w:firstLineChars="200"/>
        <w:jc w:val="left"/>
        <w:rPr>
          <w:rFonts w:hint="eastAsia"/>
          <w:b/>
          <w:bCs/>
          <w:kern w:val="0"/>
        </w:rPr>
      </w:pPr>
      <w:r>
        <w:rPr>
          <w:rFonts w:hint="eastAsia"/>
          <w:b/>
          <w:bCs/>
          <w:kern w:val="0"/>
        </w:rPr>
        <w:t>第一条 工程概况</w:t>
      </w:r>
    </w:p>
    <w:p w14:paraId="08CB6311">
      <w:pPr>
        <w:autoSpaceDE w:val="0"/>
        <w:autoSpaceDN w:val="0"/>
        <w:adjustRightInd w:val="0"/>
        <w:ind w:left="0" w:firstLine="420" w:firstLineChars="200"/>
        <w:jc w:val="left"/>
        <w:rPr>
          <w:rFonts w:hint="eastAsia"/>
          <w:kern w:val="0"/>
        </w:rPr>
      </w:pPr>
      <w:r>
        <w:rPr>
          <w:rFonts w:hint="eastAsia"/>
          <w:kern w:val="0"/>
        </w:rPr>
        <w:t>1.1工程名称：广东省岭南工商第一技师学院校园边坡安全隐患治理项目</w:t>
      </w:r>
    </w:p>
    <w:p w14:paraId="7DA428C9">
      <w:pPr>
        <w:autoSpaceDE w:val="0"/>
        <w:autoSpaceDN w:val="0"/>
        <w:adjustRightInd w:val="0"/>
        <w:ind w:left="0" w:firstLine="420" w:firstLineChars="200"/>
        <w:jc w:val="left"/>
        <w:rPr>
          <w:rFonts w:hint="eastAsia"/>
          <w:kern w:val="0"/>
        </w:rPr>
      </w:pPr>
      <w:r>
        <w:rPr>
          <w:rFonts w:hint="eastAsia"/>
          <w:kern w:val="0"/>
        </w:rPr>
        <w:t>1.2工程地点：广东省韶关市武江区新华街道芙蓉东路180号。</w:t>
      </w:r>
    </w:p>
    <w:p w14:paraId="1DBDAE44">
      <w:pPr>
        <w:autoSpaceDE w:val="0"/>
        <w:autoSpaceDN w:val="0"/>
        <w:adjustRightInd w:val="0"/>
        <w:ind w:left="0" w:firstLine="420" w:firstLineChars="200"/>
        <w:jc w:val="left"/>
        <w:rPr>
          <w:rFonts w:hint="eastAsia"/>
          <w:kern w:val="0"/>
        </w:rPr>
      </w:pPr>
      <w:r>
        <w:rPr>
          <w:rFonts w:hint="eastAsia"/>
          <w:kern w:val="0"/>
        </w:rPr>
        <w:t>1.3承包范围：（1）教职工宿舍4栋西侧挡土墙部分：采用“钢管桩+重力式混凝土挡墙+锚杆”组合方案进行治理。（2）教学楼10栋西侧边坡部分：采用“袖阀管注浆加固+截排水沟+植草绿化”方案，加固边坡土体，提高坡体稳定性，并防止或控制地面不均匀沉陷。（3）具体内容详见工程量清单、招标图纸及有关资料。工程费用193.31万元，其中绿色施工安全防护措施费81478.37元，暂列金额146888.02元（绿色施工安全防护措施费、暂列金额为不可竞争费用）。</w:t>
      </w:r>
    </w:p>
    <w:p w14:paraId="10D33B4D">
      <w:pPr>
        <w:adjustRightInd w:val="0"/>
        <w:ind w:left="0" w:firstLine="420" w:firstLineChars="200"/>
        <w:rPr>
          <w:rFonts w:hint="eastAsia"/>
          <w:color w:val="5B9BD5"/>
          <w:kern w:val="0"/>
        </w:rPr>
      </w:pPr>
      <w:r>
        <w:rPr>
          <w:rFonts w:hint="eastAsia"/>
          <w:kern w:val="0"/>
        </w:rPr>
        <w:t>1.4承包方式：合同总价包干。根据采购文件、工程量清单、图纸等有关资料，结合工程现场实际情况、工程性质、工程特点等要求，包工，包料，包措施费，包机械设备，包质量，包工期，包安全及其配套设施，包文明施工，包验收（合格或以上），包资料移交（归档），包成品保护，包施工场地内的材料、设备的二次搬运，包建筑垃圾及废料的清运，包施工现场的卫生及完工后的清洁，包各项税费及合同实施过程中不可预见的费用等，包结算的组织实施工作、包竣工资料整理工作等。</w:t>
      </w:r>
    </w:p>
    <w:p w14:paraId="1296AF39">
      <w:pPr>
        <w:autoSpaceDE w:val="0"/>
        <w:autoSpaceDN w:val="0"/>
        <w:ind w:left="0" w:firstLine="420" w:firstLineChars="200"/>
        <w:jc w:val="left"/>
        <w:rPr>
          <w:rFonts w:hint="eastAsia"/>
          <w:kern w:val="0"/>
        </w:rPr>
      </w:pPr>
      <w:r>
        <w:rPr>
          <w:rFonts w:hint="eastAsia"/>
          <w:kern w:val="0"/>
        </w:rPr>
        <w:t>1.5合同价款</w:t>
      </w:r>
    </w:p>
    <w:p w14:paraId="39CCE4AA">
      <w:pPr>
        <w:autoSpaceDE w:val="0"/>
        <w:autoSpaceDN w:val="0"/>
        <w:ind w:left="0" w:firstLine="420" w:firstLineChars="200"/>
        <w:jc w:val="left"/>
        <w:rPr>
          <w:rFonts w:hint="eastAsia"/>
          <w:kern w:val="0"/>
        </w:rPr>
      </w:pPr>
      <w:r>
        <w:rPr>
          <w:rFonts w:hint="eastAsia"/>
          <w:kern w:val="0"/>
        </w:rPr>
        <w:t>（1）签约合同总价为：</w:t>
      </w:r>
    </w:p>
    <w:p w14:paraId="046D2820">
      <w:pPr>
        <w:autoSpaceDE w:val="0"/>
        <w:autoSpaceDN w:val="0"/>
        <w:ind w:left="0" w:firstLine="420" w:firstLineChars="200"/>
        <w:jc w:val="left"/>
        <w:rPr>
          <w:rFonts w:hint="eastAsia"/>
          <w:kern w:val="0"/>
        </w:rPr>
      </w:pPr>
      <w:r>
        <w:rPr>
          <w:rFonts w:hint="eastAsia"/>
          <w:kern w:val="0"/>
        </w:rPr>
        <w:t>人民币（大写）：                    (¥             元)。</w:t>
      </w:r>
    </w:p>
    <w:p w14:paraId="6AA90959">
      <w:pPr>
        <w:autoSpaceDE w:val="0"/>
        <w:autoSpaceDN w:val="0"/>
        <w:ind w:left="0" w:firstLine="420" w:firstLineChars="200"/>
        <w:jc w:val="left"/>
        <w:rPr>
          <w:rFonts w:hint="eastAsia"/>
          <w:kern w:val="0"/>
        </w:rPr>
      </w:pPr>
      <w:r>
        <w:rPr>
          <w:rFonts w:hint="eastAsia"/>
          <w:kern w:val="0"/>
        </w:rPr>
        <w:t>其中：</w:t>
      </w:r>
    </w:p>
    <w:p w14:paraId="71D87E3C">
      <w:pPr>
        <w:autoSpaceDE w:val="0"/>
        <w:autoSpaceDN w:val="0"/>
        <w:ind w:left="0" w:firstLine="420" w:firstLineChars="200"/>
        <w:jc w:val="left"/>
        <w:rPr>
          <w:rFonts w:hint="eastAsia"/>
          <w:kern w:val="0"/>
        </w:rPr>
      </w:pPr>
      <w:r>
        <w:rPr>
          <w:rFonts w:hint="eastAsia"/>
          <w:kern w:val="0"/>
        </w:rPr>
        <w:t>（2）绿色施工安全防护措施费：</w:t>
      </w:r>
    </w:p>
    <w:p w14:paraId="196FBB03">
      <w:pPr>
        <w:autoSpaceDE w:val="0"/>
        <w:autoSpaceDN w:val="0"/>
        <w:ind w:left="0" w:firstLine="420" w:firstLineChars="200"/>
        <w:jc w:val="left"/>
        <w:rPr>
          <w:rFonts w:hint="eastAsia"/>
          <w:kern w:val="0"/>
        </w:rPr>
      </w:pPr>
      <w:r>
        <w:rPr>
          <w:rFonts w:hint="eastAsia"/>
          <w:kern w:val="0"/>
        </w:rPr>
        <w:t>人民币（大写）：                    (¥             元)。</w:t>
      </w:r>
    </w:p>
    <w:p w14:paraId="6E661543">
      <w:pPr>
        <w:autoSpaceDE w:val="0"/>
        <w:autoSpaceDN w:val="0"/>
        <w:ind w:left="0" w:firstLine="420" w:firstLineChars="200"/>
        <w:jc w:val="left"/>
        <w:rPr>
          <w:rFonts w:hint="eastAsia"/>
          <w:kern w:val="0"/>
        </w:rPr>
      </w:pPr>
      <w:r>
        <w:rPr>
          <w:rFonts w:hint="eastAsia"/>
          <w:kern w:val="0"/>
        </w:rPr>
        <w:t>（3）暂列金额：</w:t>
      </w:r>
    </w:p>
    <w:p w14:paraId="5D4AADDD">
      <w:pPr>
        <w:autoSpaceDE w:val="0"/>
        <w:autoSpaceDN w:val="0"/>
        <w:ind w:left="0" w:firstLine="420" w:firstLineChars="200"/>
        <w:jc w:val="left"/>
        <w:rPr>
          <w:rFonts w:hint="eastAsia"/>
          <w:kern w:val="0"/>
        </w:rPr>
      </w:pPr>
      <w:r>
        <w:rPr>
          <w:rFonts w:hint="eastAsia"/>
          <w:kern w:val="0"/>
        </w:rPr>
        <w:t>人民币（大写）：                    (¥             元)。</w:t>
      </w:r>
    </w:p>
    <w:p w14:paraId="14FCE150">
      <w:pPr>
        <w:autoSpaceDE w:val="0"/>
        <w:autoSpaceDN w:val="0"/>
        <w:ind w:left="0" w:firstLine="422" w:firstLineChars="200"/>
        <w:jc w:val="left"/>
        <w:rPr>
          <w:rFonts w:hint="eastAsia"/>
          <w:b/>
          <w:bCs/>
          <w:kern w:val="0"/>
        </w:rPr>
      </w:pPr>
      <w:r>
        <w:rPr>
          <w:rFonts w:hint="eastAsia"/>
          <w:b/>
          <w:bCs/>
          <w:kern w:val="0"/>
        </w:rPr>
        <w:t>第二条 甲方工作</w:t>
      </w:r>
    </w:p>
    <w:p w14:paraId="445C6E5D">
      <w:pPr>
        <w:autoSpaceDE w:val="0"/>
        <w:autoSpaceDN w:val="0"/>
        <w:ind w:left="0" w:firstLine="420" w:firstLineChars="200"/>
        <w:jc w:val="left"/>
        <w:rPr>
          <w:rFonts w:hint="eastAsia"/>
          <w:kern w:val="0"/>
        </w:rPr>
      </w:pPr>
      <w:r>
        <w:rPr>
          <w:rFonts w:hint="eastAsia"/>
          <w:kern w:val="0"/>
        </w:rPr>
        <w:t>2.1开工前</w:t>
      </w:r>
      <w:r>
        <w:rPr>
          <w:rFonts w:hint="eastAsia"/>
          <w:kern w:val="0"/>
          <w:u w:val="single"/>
        </w:rPr>
        <w:t xml:space="preserve">   </w:t>
      </w:r>
      <w:r>
        <w:rPr>
          <w:rFonts w:hint="eastAsia"/>
          <w:kern w:val="0"/>
        </w:rPr>
        <w:t>天，向乙方提供经确认的施工图纸或做法说明1份，并向乙方进行施工现场交底。向乙方提供施工所需的水、电、气及电讯等设备接驳，并说明使用注意事项。配合乙方办理施工所涉及的各种申请、批件等手续。</w:t>
      </w:r>
    </w:p>
    <w:p w14:paraId="2902B762">
      <w:pPr>
        <w:autoSpaceDE w:val="0"/>
        <w:autoSpaceDN w:val="0"/>
        <w:ind w:left="0" w:firstLine="420" w:firstLineChars="200"/>
        <w:jc w:val="left"/>
        <w:rPr>
          <w:rFonts w:hint="eastAsia"/>
          <w:kern w:val="0"/>
        </w:rPr>
      </w:pPr>
      <w:r>
        <w:rPr>
          <w:rFonts w:hint="eastAsia"/>
          <w:kern w:val="0"/>
        </w:rPr>
        <w:t>2.2指派</w:t>
      </w:r>
      <w:r>
        <w:rPr>
          <w:rFonts w:hint="eastAsia"/>
          <w:kern w:val="0"/>
          <w:u w:val="single"/>
        </w:rPr>
        <w:t xml:space="preserve">     ，联系电话：       </w:t>
      </w:r>
      <w:r>
        <w:rPr>
          <w:rFonts w:hint="eastAsia"/>
          <w:kern w:val="0"/>
        </w:rPr>
        <w:t>为甲方代表，负责合同履行并对工程质量、进度进行监督检查，联系协同办理验收、变更、登记及其他有关事项的手续。</w:t>
      </w:r>
    </w:p>
    <w:p w14:paraId="6841FD05">
      <w:pPr>
        <w:autoSpaceDE w:val="0"/>
        <w:autoSpaceDN w:val="0"/>
        <w:ind w:left="0" w:firstLine="420" w:firstLineChars="200"/>
        <w:jc w:val="left"/>
        <w:rPr>
          <w:rFonts w:hint="eastAsia"/>
          <w:kern w:val="0"/>
        </w:rPr>
      </w:pPr>
      <w:r>
        <w:rPr>
          <w:rFonts w:hint="eastAsia"/>
          <w:kern w:val="0"/>
        </w:rPr>
        <w:t>2.3如确实需要拆改建筑物结构或设备管线，负责到有关部门办理相应审批手续。</w:t>
      </w:r>
    </w:p>
    <w:p w14:paraId="4694A187">
      <w:pPr>
        <w:autoSpaceDE w:val="0"/>
        <w:autoSpaceDN w:val="0"/>
        <w:ind w:left="0" w:firstLine="420" w:firstLineChars="200"/>
        <w:jc w:val="left"/>
        <w:rPr>
          <w:rFonts w:hint="eastAsia"/>
          <w:kern w:val="0"/>
        </w:rPr>
      </w:pPr>
      <w:r>
        <w:rPr>
          <w:rFonts w:hint="eastAsia"/>
          <w:kern w:val="0"/>
        </w:rPr>
        <w:t>2.4协调有关部门做好现场保卫、消防、垃圾处理等工作。</w:t>
      </w:r>
    </w:p>
    <w:p w14:paraId="4F05836C">
      <w:pPr>
        <w:autoSpaceDE w:val="0"/>
        <w:autoSpaceDN w:val="0"/>
        <w:ind w:left="0" w:firstLine="422" w:firstLineChars="200"/>
        <w:jc w:val="left"/>
        <w:rPr>
          <w:rFonts w:hint="eastAsia"/>
          <w:b/>
          <w:bCs/>
          <w:kern w:val="0"/>
        </w:rPr>
      </w:pPr>
      <w:r>
        <w:rPr>
          <w:rFonts w:hint="eastAsia"/>
          <w:b/>
          <w:bCs/>
          <w:kern w:val="0"/>
        </w:rPr>
        <w:t>第三条 乙方工作</w:t>
      </w:r>
    </w:p>
    <w:p w14:paraId="218F95BC">
      <w:pPr>
        <w:autoSpaceDE w:val="0"/>
        <w:autoSpaceDN w:val="0"/>
        <w:ind w:left="0" w:firstLine="420" w:firstLineChars="200"/>
        <w:jc w:val="left"/>
        <w:rPr>
          <w:rFonts w:hint="eastAsia"/>
          <w:kern w:val="0"/>
        </w:rPr>
      </w:pPr>
      <w:r>
        <w:rPr>
          <w:rFonts w:hint="eastAsia"/>
          <w:kern w:val="0"/>
        </w:rPr>
        <w:t>3.1指派</w:t>
      </w:r>
      <w:r>
        <w:rPr>
          <w:rFonts w:hint="eastAsia"/>
          <w:kern w:val="0"/>
          <w:u w:val="single"/>
        </w:rPr>
        <w:t xml:space="preserve">     ，联系电话：        </w:t>
      </w:r>
      <w:r>
        <w:rPr>
          <w:rFonts w:hint="eastAsia"/>
          <w:kern w:val="0"/>
        </w:rPr>
        <w:t>为乙方驻工地代表，按要求组织施工，保质、保量、按期完成施工任务，解决由乙方负责的各项事宜。</w:t>
      </w:r>
    </w:p>
    <w:p w14:paraId="1C701C6C">
      <w:pPr>
        <w:autoSpaceDE w:val="0"/>
        <w:autoSpaceDN w:val="0"/>
        <w:ind w:left="0" w:firstLine="420" w:firstLineChars="200"/>
        <w:jc w:val="left"/>
        <w:rPr>
          <w:rFonts w:hint="eastAsia"/>
          <w:kern w:val="0"/>
        </w:rPr>
      </w:pPr>
      <w:r>
        <w:rPr>
          <w:rFonts w:hint="eastAsia"/>
          <w:kern w:val="0"/>
        </w:rPr>
        <w:t>3.2参加甲方组织的施工图纸或作法说明的现场交底，拟定施工方案和进度计划，交甲方审定。</w:t>
      </w:r>
    </w:p>
    <w:p w14:paraId="13FF2DE2">
      <w:pPr>
        <w:autoSpaceDE w:val="0"/>
        <w:autoSpaceDN w:val="0"/>
        <w:ind w:left="0" w:firstLine="420" w:firstLineChars="200"/>
        <w:jc w:val="left"/>
        <w:rPr>
          <w:rFonts w:hint="eastAsia"/>
          <w:kern w:val="0"/>
        </w:rPr>
      </w:pPr>
      <w:r>
        <w:rPr>
          <w:rFonts w:hint="eastAsia"/>
          <w:kern w:val="0"/>
        </w:rPr>
        <w:t>3.3严格执行施工规范、安全操作规程、防火安全规定、环境保护规定。严格按照图纸或作法说明进行施工，做好各项质量检查记录。参加竣工验收，编制工程结算。</w:t>
      </w:r>
    </w:p>
    <w:p w14:paraId="3F8FF7FD">
      <w:pPr>
        <w:autoSpaceDE w:val="0"/>
        <w:autoSpaceDN w:val="0"/>
        <w:ind w:left="0" w:firstLine="420" w:firstLineChars="200"/>
        <w:jc w:val="left"/>
        <w:rPr>
          <w:rFonts w:hint="eastAsia"/>
          <w:kern w:val="0"/>
        </w:rPr>
      </w:pPr>
      <w:r>
        <w:rPr>
          <w:rFonts w:hint="eastAsia"/>
          <w:kern w:val="0"/>
        </w:rPr>
        <w:t>3.4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14:paraId="11298A4B">
      <w:pPr>
        <w:autoSpaceDE w:val="0"/>
        <w:autoSpaceDN w:val="0"/>
        <w:ind w:left="0" w:firstLine="420" w:firstLineChars="200"/>
        <w:jc w:val="left"/>
        <w:rPr>
          <w:rFonts w:hint="eastAsia"/>
          <w:kern w:val="0"/>
        </w:rPr>
      </w:pPr>
      <w:r>
        <w:rPr>
          <w:rFonts w:hint="eastAsia"/>
          <w:kern w:val="0"/>
        </w:rPr>
        <w:t>3.5施工中未经甲方同意或有关部门批准，不得随意拆改建筑物结构及各种设备管线。</w:t>
      </w:r>
    </w:p>
    <w:p w14:paraId="01AB0983">
      <w:pPr>
        <w:autoSpaceDE w:val="0"/>
        <w:autoSpaceDN w:val="0"/>
        <w:ind w:left="0" w:firstLine="420" w:firstLineChars="200"/>
        <w:jc w:val="left"/>
        <w:rPr>
          <w:rFonts w:hint="eastAsia"/>
          <w:kern w:val="0"/>
        </w:rPr>
      </w:pPr>
      <w:r>
        <w:rPr>
          <w:rFonts w:hint="eastAsia"/>
          <w:kern w:val="0"/>
        </w:rPr>
        <w:t>3.6工程竣工未移交甲方之前，负责对现场的一切设施和工程成品进行保护。</w:t>
      </w:r>
    </w:p>
    <w:p w14:paraId="199884CA">
      <w:pPr>
        <w:autoSpaceDE w:val="0"/>
        <w:autoSpaceDN w:val="0"/>
        <w:ind w:left="0" w:firstLine="420" w:firstLineChars="200"/>
        <w:jc w:val="left"/>
        <w:rPr>
          <w:rFonts w:hint="eastAsia"/>
          <w:kern w:val="0"/>
        </w:rPr>
      </w:pPr>
      <w:r>
        <w:rPr>
          <w:rFonts w:hint="eastAsia"/>
          <w:kern w:val="0"/>
        </w:rPr>
        <w:t>3.7负责做好工程施工过程中的事项登记，完工后制作工程记录。</w:t>
      </w:r>
    </w:p>
    <w:p w14:paraId="0B2AF495">
      <w:pPr>
        <w:autoSpaceDE w:val="0"/>
        <w:autoSpaceDN w:val="0"/>
        <w:ind w:left="0" w:firstLine="420" w:firstLineChars="200"/>
        <w:jc w:val="left"/>
        <w:rPr>
          <w:rFonts w:hint="eastAsia"/>
          <w:kern w:val="0"/>
        </w:rPr>
      </w:pPr>
      <w:r>
        <w:rPr>
          <w:rFonts w:hint="eastAsia"/>
          <w:kern w:val="0"/>
        </w:rPr>
        <w:t>3.8工程结束后，将所有与本工程相关的资料（包括施工图纸、工程记录等）统一交甲方存档。</w:t>
      </w:r>
    </w:p>
    <w:p w14:paraId="09F5AF48">
      <w:pPr>
        <w:autoSpaceDE w:val="0"/>
        <w:autoSpaceDN w:val="0"/>
        <w:ind w:left="0" w:firstLine="422" w:firstLineChars="200"/>
        <w:jc w:val="left"/>
        <w:rPr>
          <w:rFonts w:hint="eastAsia"/>
          <w:b/>
          <w:bCs/>
          <w:kern w:val="0"/>
        </w:rPr>
      </w:pPr>
      <w:r>
        <w:rPr>
          <w:rFonts w:hint="eastAsia"/>
          <w:b/>
          <w:bCs/>
          <w:kern w:val="0"/>
        </w:rPr>
        <w:t>第四条 关于工期的约定</w:t>
      </w:r>
    </w:p>
    <w:p w14:paraId="315204A5">
      <w:pPr>
        <w:autoSpaceDE w:val="0"/>
        <w:autoSpaceDN w:val="0"/>
        <w:ind w:left="0" w:firstLine="420" w:firstLineChars="200"/>
        <w:jc w:val="left"/>
        <w:rPr>
          <w:rFonts w:hint="eastAsia"/>
          <w:kern w:val="0"/>
        </w:rPr>
      </w:pPr>
      <w:r>
        <w:rPr>
          <w:rFonts w:hint="eastAsia"/>
          <w:kern w:val="0"/>
        </w:rPr>
        <w:t>4.1按要求完成采购范围内全部工程内容，开工日期按开工令日期起计。整个工程应于</w:t>
      </w:r>
      <w:r>
        <w:rPr>
          <w:rFonts w:hint="eastAsia"/>
          <w:kern w:val="0"/>
          <w:u w:val="single"/>
        </w:rPr>
        <w:t xml:space="preserve">   </w:t>
      </w:r>
      <w:r>
        <w:rPr>
          <w:rFonts w:hint="eastAsia"/>
          <w:kern w:val="0"/>
        </w:rPr>
        <w:t>天内完成。</w:t>
      </w:r>
    </w:p>
    <w:p w14:paraId="3288FD37">
      <w:pPr>
        <w:autoSpaceDE w:val="0"/>
        <w:autoSpaceDN w:val="0"/>
        <w:ind w:left="0" w:firstLine="420" w:firstLineChars="200"/>
        <w:jc w:val="left"/>
        <w:rPr>
          <w:rFonts w:hint="eastAsia"/>
          <w:kern w:val="0"/>
        </w:rPr>
      </w:pPr>
      <w:r>
        <w:rPr>
          <w:rFonts w:hint="eastAsia"/>
          <w:kern w:val="0"/>
        </w:rPr>
        <w:t>4.2竣工日期以甲方签认的竣工时间为准。</w:t>
      </w:r>
    </w:p>
    <w:p w14:paraId="4C670790">
      <w:pPr>
        <w:autoSpaceDE w:val="0"/>
        <w:autoSpaceDN w:val="0"/>
        <w:ind w:left="0" w:firstLine="420" w:firstLineChars="200"/>
        <w:jc w:val="left"/>
        <w:rPr>
          <w:rFonts w:hint="eastAsia"/>
          <w:kern w:val="0"/>
        </w:rPr>
      </w:pPr>
      <w:r>
        <w:rPr>
          <w:rFonts w:hint="eastAsia"/>
          <w:kern w:val="0"/>
        </w:rPr>
        <w:t>工程实施过程中，出现下列情形，经甲方确认，工期予以顺延：</w:t>
      </w:r>
    </w:p>
    <w:p w14:paraId="2799FE53">
      <w:pPr>
        <w:autoSpaceDE w:val="0"/>
        <w:autoSpaceDN w:val="0"/>
        <w:ind w:left="0" w:firstLine="420" w:firstLineChars="200"/>
        <w:jc w:val="left"/>
        <w:rPr>
          <w:rFonts w:hint="eastAsia"/>
          <w:kern w:val="0"/>
        </w:rPr>
      </w:pPr>
      <w:r>
        <w:rPr>
          <w:rFonts w:hint="eastAsia"/>
          <w:kern w:val="0"/>
        </w:rPr>
        <w:t>（1）不可抗力因素；</w:t>
      </w:r>
    </w:p>
    <w:p w14:paraId="59BE75EA">
      <w:pPr>
        <w:autoSpaceDE w:val="0"/>
        <w:autoSpaceDN w:val="0"/>
        <w:ind w:left="0" w:firstLine="420" w:firstLineChars="200"/>
        <w:jc w:val="left"/>
        <w:rPr>
          <w:rFonts w:hint="eastAsia"/>
          <w:kern w:val="0"/>
        </w:rPr>
      </w:pPr>
      <w:r>
        <w:rPr>
          <w:rFonts w:hint="eastAsia"/>
          <w:kern w:val="0"/>
        </w:rPr>
        <w:t>（2）由于设计变更，致使工程量重大增加者（超过总量的10%）。</w:t>
      </w:r>
    </w:p>
    <w:p w14:paraId="7ABE81F3">
      <w:pPr>
        <w:autoSpaceDE w:val="0"/>
        <w:autoSpaceDN w:val="0"/>
        <w:ind w:left="0" w:firstLine="420" w:firstLineChars="200"/>
        <w:jc w:val="left"/>
        <w:rPr>
          <w:rFonts w:hint="eastAsia"/>
          <w:b/>
          <w:bCs/>
        </w:rPr>
      </w:pPr>
      <w:r>
        <w:rPr>
          <w:rFonts w:hint="eastAsia"/>
          <w:kern w:val="0"/>
        </w:rPr>
        <w:t>（3）除上述（1）、（2）外，施工总工期为硬性工期（雨天及可能出现的局部设计变更等均已包括在内），乙方必须采取一切措施保证，不允许延误。</w:t>
      </w:r>
    </w:p>
    <w:p w14:paraId="798C2F59">
      <w:pPr>
        <w:autoSpaceDE w:val="0"/>
        <w:autoSpaceDN w:val="0"/>
        <w:ind w:left="0" w:firstLine="420" w:firstLineChars="200"/>
        <w:jc w:val="left"/>
        <w:rPr>
          <w:rFonts w:hint="eastAsia"/>
          <w:kern w:val="0"/>
        </w:rPr>
      </w:pPr>
      <w:r>
        <w:rPr>
          <w:rFonts w:hint="eastAsia"/>
          <w:kern w:val="0"/>
        </w:rPr>
        <w:t>4.3误期的赔偿。</w:t>
      </w:r>
    </w:p>
    <w:p w14:paraId="12017514">
      <w:pPr>
        <w:autoSpaceDE w:val="0"/>
        <w:autoSpaceDN w:val="0"/>
        <w:ind w:left="0" w:firstLine="420" w:firstLineChars="200"/>
        <w:jc w:val="left"/>
        <w:rPr>
          <w:rFonts w:hint="eastAsia"/>
          <w:kern w:val="0"/>
        </w:rPr>
      </w:pPr>
      <w:r>
        <w:rPr>
          <w:rFonts w:hint="eastAsia"/>
          <w:kern w:val="0"/>
        </w:rPr>
        <w:t>（1）承包人在甲方已提供具备开工条件的情况下延期开工的，每延迟开工1天，应给发包人支付合同价款千分之一的违约金，即使承包人支付误期赔偿费，也不能免除承包人按照合同约定应承担的任何责任和应履行的任何义务；延迟开工超过15天的，发包人有权解除合同，将本工程另行发包，并不免除承包人的违约赔偿责任。</w:t>
      </w:r>
    </w:p>
    <w:p w14:paraId="5CF52A99">
      <w:pPr>
        <w:autoSpaceDE w:val="0"/>
        <w:autoSpaceDN w:val="0"/>
        <w:ind w:left="0" w:firstLine="420" w:firstLineChars="200"/>
        <w:jc w:val="left"/>
        <w:rPr>
          <w:rFonts w:hint="eastAsia"/>
          <w:kern w:val="0"/>
        </w:rPr>
      </w:pPr>
      <w:r>
        <w:rPr>
          <w:rFonts w:hint="eastAsia"/>
          <w:kern w:val="0"/>
        </w:rPr>
        <w:t>（2）承包人原因造成工程不能按照约定竣工日期竣工（达到验收合格为准。如验收不合格需要重作、更换、修补等的施工时间计入工期）的，每逾期1日，向发包人支付合同价款的千分之一违约金，并赔偿发包人因此遭受的实际损失；逾期超过20天的，承包人除必须支付违约金和赔偿损失外，发包人有权单方解除工程合同未完成部分的合作。即使承包人支付误期赔偿费，也不能免除承包人按照合同约定应承担的任何责任和应履行的任何义务。</w:t>
      </w:r>
    </w:p>
    <w:p w14:paraId="44702179">
      <w:pPr>
        <w:autoSpaceDE w:val="0"/>
        <w:autoSpaceDN w:val="0"/>
        <w:ind w:left="0" w:firstLine="422" w:firstLineChars="200"/>
        <w:jc w:val="left"/>
        <w:rPr>
          <w:rFonts w:hint="eastAsia"/>
          <w:b/>
          <w:bCs/>
          <w:kern w:val="0"/>
        </w:rPr>
      </w:pPr>
      <w:r>
        <w:rPr>
          <w:rFonts w:hint="eastAsia"/>
          <w:b/>
          <w:bCs/>
          <w:kern w:val="0"/>
        </w:rPr>
        <w:t>第五条 作业时间要求：</w:t>
      </w:r>
    </w:p>
    <w:p w14:paraId="1CC0FC65">
      <w:pPr>
        <w:autoSpaceDE w:val="0"/>
        <w:autoSpaceDN w:val="0"/>
        <w:ind w:left="0" w:firstLine="420" w:firstLineChars="200"/>
        <w:jc w:val="left"/>
        <w:rPr>
          <w:rFonts w:hint="eastAsia"/>
          <w:kern w:val="0"/>
        </w:rPr>
      </w:pPr>
      <w:r>
        <w:rPr>
          <w:rFonts w:hint="eastAsia"/>
          <w:kern w:val="0"/>
        </w:rPr>
        <w:t>周一至周日8：00-12：00，14：00-18：00</w:t>
      </w:r>
    </w:p>
    <w:p w14:paraId="329F7593">
      <w:pPr>
        <w:autoSpaceDE w:val="0"/>
        <w:autoSpaceDN w:val="0"/>
        <w:ind w:left="0" w:firstLine="420" w:firstLineChars="200"/>
        <w:jc w:val="left"/>
        <w:rPr>
          <w:rFonts w:hint="eastAsia"/>
          <w:kern w:val="0"/>
        </w:rPr>
      </w:pPr>
      <w:r>
        <w:rPr>
          <w:rFonts w:hint="eastAsia"/>
          <w:kern w:val="0"/>
        </w:rPr>
        <w:t>注：1.如施工过程无噪音，可在以上时间范围以外，合理安排。</w:t>
      </w:r>
    </w:p>
    <w:p w14:paraId="2A6E5BCD">
      <w:pPr>
        <w:autoSpaceDE w:val="0"/>
        <w:autoSpaceDN w:val="0"/>
        <w:ind w:left="0" w:firstLine="420" w:firstLineChars="200"/>
        <w:jc w:val="left"/>
        <w:rPr>
          <w:rFonts w:hint="eastAsia"/>
          <w:kern w:val="0"/>
        </w:rPr>
      </w:pPr>
      <w:r>
        <w:rPr>
          <w:rFonts w:hint="eastAsia"/>
          <w:kern w:val="0"/>
        </w:rPr>
        <w:t>2.如因甲方根据施工组织需要，要求乙方在合理期限内赶工施工，乙方应按甲方要求，合理规划，赶工及相应的措施费用应包含在合同总价当中。</w:t>
      </w:r>
    </w:p>
    <w:p w14:paraId="66C48151">
      <w:pPr>
        <w:autoSpaceDE w:val="0"/>
        <w:autoSpaceDN w:val="0"/>
        <w:ind w:left="0" w:firstLine="420" w:firstLineChars="200"/>
        <w:jc w:val="left"/>
        <w:rPr>
          <w:rFonts w:hint="eastAsia"/>
        </w:rPr>
      </w:pPr>
      <w:r>
        <w:rPr>
          <w:rFonts w:hint="eastAsia"/>
          <w:kern w:val="0"/>
        </w:rPr>
        <w:t>3.为最大程度降低施工对学校教学、办公及师生安全的影响，招标人有权结合学校寒暑假期间师生离校、校园活动量减少的实际情况，将本项目施工时间延长至寒暑假期间，投标人应综合考虑，费用含在总报价中。</w:t>
      </w:r>
    </w:p>
    <w:p w14:paraId="1BA1E2F6">
      <w:pPr>
        <w:autoSpaceDE w:val="0"/>
        <w:autoSpaceDN w:val="0"/>
        <w:ind w:left="0" w:firstLine="422" w:firstLineChars="200"/>
        <w:jc w:val="left"/>
        <w:rPr>
          <w:rFonts w:hint="eastAsia"/>
          <w:b/>
          <w:bCs/>
          <w:kern w:val="0"/>
        </w:rPr>
      </w:pPr>
      <w:r>
        <w:rPr>
          <w:rFonts w:hint="eastAsia"/>
          <w:b/>
          <w:bCs/>
          <w:kern w:val="0"/>
        </w:rPr>
        <w:t>第六条 施工组织要求</w:t>
      </w:r>
    </w:p>
    <w:p w14:paraId="2C8CA560">
      <w:pPr>
        <w:autoSpaceDE w:val="0"/>
        <w:autoSpaceDN w:val="0"/>
        <w:ind w:left="0" w:firstLine="420" w:firstLineChars="200"/>
        <w:jc w:val="left"/>
        <w:rPr>
          <w:rFonts w:hint="eastAsia"/>
          <w:kern w:val="0"/>
        </w:rPr>
      </w:pPr>
      <w:r>
        <w:rPr>
          <w:rFonts w:hint="eastAsia"/>
          <w:kern w:val="0"/>
        </w:rPr>
        <w:t>6.1甲方不提供施工所需的食宿、办公、临时设施及材料加工场地，均由乙方自行解决，费用乙方自理。</w:t>
      </w:r>
    </w:p>
    <w:p w14:paraId="2AB11B95">
      <w:pPr>
        <w:autoSpaceDE w:val="0"/>
        <w:autoSpaceDN w:val="0"/>
        <w:ind w:left="0" w:firstLine="420" w:firstLineChars="200"/>
        <w:jc w:val="left"/>
        <w:rPr>
          <w:rFonts w:hint="eastAsia"/>
          <w:kern w:val="0"/>
        </w:rPr>
      </w:pPr>
      <w:r>
        <w:rPr>
          <w:rFonts w:hint="eastAsia"/>
          <w:kern w:val="0"/>
        </w:rPr>
        <w:t>6.2由于本项目施工场所为学校区域，必须做好绿色施工和安全防护措施（扬尘措施、噪声措施、施工围蔽措施、安全施工措施等），措施费用应包含在合同总价当中。</w:t>
      </w:r>
    </w:p>
    <w:p w14:paraId="677BF672">
      <w:pPr>
        <w:autoSpaceDE w:val="0"/>
        <w:autoSpaceDN w:val="0"/>
        <w:ind w:left="0" w:firstLine="420" w:firstLineChars="200"/>
        <w:jc w:val="left"/>
        <w:rPr>
          <w:rFonts w:hint="eastAsia"/>
          <w:kern w:val="0"/>
        </w:rPr>
      </w:pPr>
      <w:r>
        <w:rPr>
          <w:rFonts w:hint="eastAsia"/>
          <w:kern w:val="0"/>
        </w:rPr>
        <w:t>6.3乙方的施工及其他生产用水、电费按甲方要求设置的水电表计量值实时计算，在项目验收前向甲方缴纳。</w:t>
      </w:r>
    </w:p>
    <w:p w14:paraId="19AA7305">
      <w:pPr>
        <w:autoSpaceDE w:val="0"/>
        <w:autoSpaceDN w:val="0"/>
        <w:ind w:left="0" w:firstLine="420" w:firstLineChars="200"/>
        <w:jc w:val="left"/>
        <w:rPr>
          <w:rFonts w:hint="eastAsia"/>
          <w:kern w:val="0"/>
        </w:rPr>
      </w:pPr>
      <w:r>
        <w:rPr>
          <w:rFonts w:hint="eastAsia"/>
          <w:kern w:val="0"/>
        </w:rPr>
        <w:t>6.4乙方应确保施工现场的清洁卫生，建筑垃圾必须当日清理干净，不得留在现场过夜。</w:t>
      </w:r>
    </w:p>
    <w:p w14:paraId="3B0B471B">
      <w:pPr>
        <w:autoSpaceDE w:val="0"/>
        <w:autoSpaceDN w:val="0"/>
        <w:ind w:left="0" w:firstLine="420" w:firstLineChars="200"/>
        <w:jc w:val="left"/>
        <w:rPr>
          <w:rFonts w:hint="eastAsia"/>
          <w:kern w:val="0"/>
        </w:rPr>
      </w:pPr>
      <w:r>
        <w:rPr>
          <w:rFonts w:hint="eastAsia"/>
          <w:kern w:val="0"/>
        </w:rPr>
        <w:t>6.5由于施工地点比较特殊，乙方一旦进场施工，必须严格遵守甲方的各项规章制度，包括但不限于：①在规定的地域施工和活动；②项目经理和管理人员必须坚守岗位，因事需离开施工现场超过一天的，需提前向甲方请假，经甲方同意方可离开。</w:t>
      </w:r>
    </w:p>
    <w:p w14:paraId="3AB3AACE">
      <w:pPr>
        <w:autoSpaceDE w:val="0"/>
        <w:autoSpaceDN w:val="0"/>
        <w:ind w:left="0" w:firstLine="420" w:firstLineChars="200"/>
        <w:jc w:val="left"/>
        <w:rPr>
          <w:rFonts w:hint="eastAsia"/>
          <w:kern w:val="0"/>
        </w:rPr>
      </w:pPr>
      <w:r>
        <w:rPr>
          <w:rFonts w:hint="eastAsia"/>
          <w:kern w:val="0"/>
        </w:rPr>
        <w:t>6.6必须指定和落实安全生产及文明施工措施，施工期间必须严格管理施工人员，保护好已完工工程产品，发生一切安全事故均由乙方自行负责。严格加强管理，如发生盗窃，斗殴等现象，根据情节轻重，追究当事人责任。</w:t>
      </w:r>
    </w:p>
    <w:p w14:paraId="19AC6C11">
      <w:pPr>
        <w:autoSpaceDE w:val="0"/>
        <w:autoSpaceDN w:val="0"/>
        <w:ind w:left="0" w:firstLine="420" w:firstLineChars="200"/>
        <w:jc w:val="left"/>
        <w:rPr>
          <w:rFonts w:hint="eastAsia"/>
          <w:kern w:val="0"/>
        </w:rPr>
      </w:pPr>
      <w:r>
        <w:rPr>
          <w:rFonts w:hint="eastAsia"/>
          <w:kern w:val="0"/>
        </w:rPr>
        <w:t>6.7未经甲方同意，乙方擅自拆改原建筑物结构或设备管线，由此发生的损失或事故（包括罚款），由乙方负责并承担损失。</w:t>
      </w:r>
    </w:p>
    <w:p w14:paraId="06BA89BE">
      <w:pPr>
        <w:autoSpaceDE w:val="0"/>
        <w:autoSpaceDN w:val="0"/>
        <w:ind w:left="0" w:firstLine="420" w:firstLineChars="200"/>
        <w:jc w:val="left"/>
        <w:rPr>
          <w:rFonts w:hint="eastAsia"/>
          <w:kern w:val="0"/>
        </w:rPr>
      </w:pPr>
      <w:r>
        <w:rPr>
          <w:rFonts w:hint="eastAsia"/>
          <w:kern w:val="0"/>
        </w:rPr>
        <w:t>6.8乙方在施工期间应严格遵守《中华人民共和国安全生产法》（国家主席88号令）以及文明施工、深夜施工、环卫和城管等规定，建立规章制度和防护措施，并为乙方工作人员购买工伤保险，若违反以上规定，由此造成的经济和法律责任，均由乙方负责。</w:t>
      </w:r>
    </w:p>
    <w:p w14:paraId="3D42EF07">
      <w:pPr>
        <w:autoSpaceDE w:val="0"/>
        <w:autoSpaceDN w:val="0"/>
        <w:ind w:left="0" w:firstLine="420" w:firstLineChars="200"/>
        <w:jc w:val="left"/>
        <w:rPr>
          <w:rFonts w:hint="eastAsia"/>
          <w:kern w:val="0"/>
        </w:rPr>
      </w:pPr>
      <w:r>
        <w:rPr>
          <w:rFonts w:hint="eastAsia"/>
          <w:kern w:val="0"/>
        </w:rPr>
        <w:t>6.9本合同签订后，开工前，乙方须将本建设工程按项目参加工伤保险，做到建设工程项目“先参保、再开工”，否则甲方有权终止合同，并追究乙方的责任。</w:t>
      </w:r>
    </w:p>
    <w:p w14:paraId="4BD8B170">
      <w:pPr>
        <w:autoSpaceDE w:val="0"/>
        <w:autoSpaceDN w:val="0"/>
        <w:ind w:left="0" w:firstLine="422" w:firstLineChars="200"/>
        <w:jc w:val="left"/>
        <w:rPr>
          <w:rFonts w:hint="eastAsia"/>
          <w:b/>
          <w:bCs/>
          <w:kern w:val="0"/>
        </w:rPr>
      </w:pPr>
      <w:r>
        <w:rPr>
          <w:rFonts w:hint="eastAsia"/>
          <w:b/>
          <w:bCs/>
          <w:kern w:val="0"/>
        </w:rPr>
        <w:t>第七条 项目具体要求</w:t>
      </w:r>
    </w:p>
    <w:p w14:paraId="531C03FB">
      <w:pPr>
        <w:ind w:left="0" w:firstLine="420" w:firstLineChars="200"/>
        <w:rPr>
          <w:rFonts w:hint="eastAsia"/>
        </w:rPr>
      </w:pPr>
      <w:r>
        <w:rPr>
          <w:rFonts w:hint="eastAsia"/>
        </w:rPr>
        <w:t>7.1.管理要求</w:t>
      </w:r>
    </w:p>
    <w:p w14:paraId="74D19C68">
      <w:pPr>
        <w:ind w:left="0" w:firstLine="420" w:firstLineChars="200"/>
        <w:rPr>
          <w:rFonts w:hint="eastAsia"/>
        </w:rPr>
      </w:pPr>
      <w:r>
        <w:rPr>
          <w:rFonts w:hint="eastAsia"/>
        </w:rPr>
        <w:t>（1）参加甲方组织的现场会议及现场交底，于开工前10天提交施工方案、进度计划、施工组织设计以及人员配备资料（包括专业技术人员、专业资格证书、项目负责人执业证书、安全考核合格证书等）和给甲方审定。</w:t>
      </w:r>
    </w:p>
    <w:p w14:paraId="286A3506">
      <w:pPr>
        <w:ind w:left="0" w:firstLine="420" w:firstLineChars="200"/>
        <w:rPr>
          <w:rFonts w:hint="eastAsia"/>
        </w:rPr>
      </w:pPr>
      <w:r>
        <w:rPr>
          <w:rFonts w:hint="eastAsia"/>
        </w:rPr>
        <w:t>（2）指派驻工地代表，负责合同履行。按要求组织施工，保质、保量、按期完成施工任务，解决由乙方负责的各项事宜。</w:t>
      </w:r>
    </w:p>
    <w:p w14:paraId="0D80E8BF">
      <w:pPr>
        <w:ind w:left="0" w:firstLine="420" w:firstLineChars="200"/>
        <w:rPr>
          <w:rFonts w:hint="eastAsia"/>
        </w:rPr>
      </w:pPr>
      <w:r>
        <w:rPr>
          <w:rFonts w:hint="eastAsia"/>
        </w:rPr>
        <w:t>（3）乙方必须严格遵守以下各项规定，如由于乙方的原因，致使由下述几点而产生的相关一切经济问题和法律责任全部由乙方承担：</w:t>
      </w:r>
    </w:p>
    <w:p w14:paraId="256D9864">
      <w:pPr>
        <w:ind w:left="0" w:firstLine="420" w:firstLineChars="200"/>
        <w:rPr>
          <w:rFonts w:hint="eastAsia"/>
        </w:rPr>
      </w:pPr>
      <w:r>
        <w:rPr>
          <w:rFonts w:hint="eastAsia"/>
        </w:rPr>
        <w:t>①严格执行施工规范、安全操作规程、防火安全规定、环境保护规定。严格按照图纸或作法说明进行施工，做好各项质量检查记录。参加竣工验收，编制工程结算书、竣工图纸。</w:t>
      </w:r>
    </w:p>
    <w:p w14:paraId="787C0639">
      <w:pPr>
        <w:ind w:left="0" w:firstLine="420" w:firstLineChars="200"/>
        <w:rPr>
          <w:rFonts w:hint="eastAsia"/>
        </w:rPr>
      </w:pPr>
      <w:r>
        <w:rPr>
          <w:rFonts w:hint="eastAsia"/>
        </w:rPr>
        <w:t>②遵守国家或地方政府及有关部门对施工现场管理的规定，妥善保护好施工现场周围建筑物（构筑物）、设备管线、古树名木不受损坏。做好施工现场保卫和垃圾消纳等工作，并承担相应费用。</w:t>
      </w:r>
    </w:p>
    <w:p w14:paraId="4907A700">
      <w:pPr>
        <w:ind w:left="0" w:firstLine="420" w:firstLineChars="200"/>
        <w:rPr>
          <w:rFonts w:hint="eastAsia"/>
        </w:rPr>
      </w:pPr>
      <w:r>
        <w:rPr>
          <w:rFonts w:hint="eastAsia"/>
        </w:rPr>
        <w:t>③施工中未经甲方同意或有关部门批准，不得随意拆改原建筑物结构及各种设备管线。</w:t>
      </w:r>
    </w:p>
    <w:p w14:paraId="459E933A">
      <w:pPr>
        <w:ind w:left="0" w:firstLine="420" w:firstLineChars="200"/>
        <w:rPr>
          <w:rFonts w:hint="eastAsia"/>
        </w:rPr>
      </w:pPr>
      <w:r>
        <w:rPr>
          <w:rFonts w:hint="eastAsia"/>
        </w:rPr>
        <w:t>（4）工程竣工未移交甲方之前，负责对现场的一切设施和工程成品进行保护。</w:t>
      </w:r>
    </w:p>
    <w:p w14:paraId="6F82E4F2">
      <w:pPr>
        <w:autoSpaceDE w:val="0"/>
        <w:autoSpaceDN w:val="0"/>
        <w:ind w:left="0" w:firstLine="422" w:firstLineChars="200"/>
        <w:jc w:val="left"/>
        <w:rPr>
          <w:rFonts w:hint="eastAsia"/>
          <w:b/>
          <w:bCs/>
          <w:kern w:val="0"/>
        </w:rPr>
      </w:pPr>
      <w:r>
        <w:rPr>
          <w:rFonts w:hint="eastAsia"/>
          <w:b/>
          <w:bCs/>
          <w:kern w:val="0"/>
        </w:rPr>
        <w:t>第八条 关于工程质量及验收的约定</w:t>
      </w:r>
    </w:p>
    <w:p w14:paraId="0B95FFB1">
      <w:pPr>
        <w:ind w:left="0" w:firstLine="420" w:firstLineChars="200"/>
        <w:rPr>
          <w:rFonts w:hint="eastAsia"/>
        </w:rPr>
      </w:pPr>
      <w:r>
        <w:rPr>
          <w:rFonts w:hint="eastAsia"/>
        </w:rPr>
        <w:t>8.1 本工程以符合设计图纸要求及国家、广东省、市级相关法律法规规定要求及行业颁发的工程质量合格标准。</w:t>
      </w:r>
    </w:p>
    <w:p w14:paraId="147EF2CF">
      <w:pPr>
        <w:ind w:left="0" w:firstLine="420" w:firstLineChars="200"/>
        <w:rPr>
          <w:rFonts w:hint="eastAsia"/>
        </w:rPr>
      </w:pPr>
      <w:r>
        <w:rPr>
          <w:rFonts w:hint="eastAsia"/>
        </w:rPr>
        <w:t>8.2 甲方、乙方双方应及时办理隐蔽工程和中间工程的检查与验收手续，乙方应于验收前24小时通知甲方，甲方代表接到通知后24小时内应到现场检验，认可签证后，方可进行下一工序施工。若甲方要求复验时，乙方应按要求办理复验。若复验合格，甲方应承担复验费用，由此造成停工，工期顺延;若复验不合格，其复验及返工费用由乙方承担，但工期也不予顺延。</w:t>
      </w:r>
    </w:p>
    <w:p w14:paraId="6535A9F1">
      <w:pPr>
        <w:ind w:left="0" w:firstLine="420" w:firstLineChars="200"/>
        <w:rPr>
          <w:rFonts w:hint="eastAsia"/>
        </w:rPr>
      </w:pPr>
      <w:r>
        <w:rPr>
          <w:rFonts w:hint="eastAsia"/>
        </w:rPr>
        <w:t>8.3 由于乙方原因造成质量事故，其返工费用由乙方承担，工期不顺延。</w:t>
      </w:r>
    </w:p>
    <w:p w14:paraId="56C56BF9">
      <w:pPr>
        <w:ind w:left="0" w:firstLine="420" w:firstLineChars="200"/>
        <w:rPr>
          <w:rFonts w:hint="eastAsia"/>
        </w:rPr>
      </w:pPr>
      <w:r>
        <w:rPr>
          <w:rFonts w:hint="eastAsia"/>
        </w:rPr>
        <w:t>8.4 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整改后重新验收，并承担由于整改而产生的费用。工期不予顺延，验收日期以最后验收合格的日期为准。</w:t>
      </w:r>
    </w:p>
    <w:p w14:paraId="6ECC1F19">
      <w:pPr>
        <w:ind w:left="0" w:firstLine="420" w:firstLineChars="200"/>
        <w:rPr>
          <w:rFonts w:hint="eastAsia"/>
        </w:rPr>
      </w:pPr>
      <w:r>
        <w:rPr>
          <w:rFonts w:hint="eastAsia"/>
        </w:rPr>
        <w:t>8.5 工程竣工验收，应以施工图纸、技术交底纪要、设计更改通知、国家颁发的施工验收规范和质量检验标准为依据。自工程竣工并验收合格之日起计算，保修期为2年，在保修期内因施工工艺及材料质量造成的工程质量问题，甲方应书面通知乙方并约定时间进行修理。</w:t>
      </w:r>
    </w:p>
    <w:p w14:paraId="27D1F4A6">
      <w:pPr>
        <w:ind w:left="0" w:firstLine="422" w:firstLineChars="200"/>
        <w:rPr>
          <w:rFonts w:hint="eastAsia"/>
          <w:b/>
          <w:bCs/>
        </w:rPr>
      </w:pPr>
      <w:r>
        <w:rPr>
          <w:rFonts w:hint="eastAsia"/>
          <w:b/>
          <w:bCs/>
        </w:rPr>
        <w:t>第九条 关于工程价款及结算的约定</w:t>
      </w:r>
    </w:p>
    <w:p w14:paraId="3CA353CE">
      <w:pPr>
        <w:autoSpaceDE w:val="0"/>
        <w:autoSpaceDN w:val="0"/>
        <w:ind w:left="0" w:firstLine="420" w:firstLineChars="200"/>
        <w:jc w:val="left"/>
        <w:rPr>
          <w:rFonts w:hint="eastAsia"/>
          <w:color w:val="FF0000"/>
          <w:kern w:val="0"/>
        </w:rPr>
      </w:pPr>
      <w:r>
        <w:rPr>
          <w:rFonts w:hint="eastAsia"/>
          <w:color w:val="FF0000"/>
          <w:kern w:val="0"/>
        </w:rPr>
        <w:t>9.1 签订合同并进场施工后15个工作日内，甲方支付合同价款的30%作为工程预付款；</w:t>
      </w:r>
    </w:p>
    <w:p w14:paraId="60D2D4F5">
      <w:pPr>
        <w:autoSpaceDE w:val="0"/>
        <w:autoSpaceDN w:val="0"/>
        <w:ind w:left="0" w:firstLine="420" w:firstLineChars="200"/>
        <w:jc w:val="left"/>
        <w:rPr>
          <w:rFonts w:hint="eastAsia"/>
          <w:color w:val="FF0000"/>
          <w:kern w:val="0"/>
        </w:rPr>
      </w:pPr>
      <w:r>
        <w:rPr>
          <w:rFonts w:hint="eastAsia"/>
          <w:color w:val="FF0000"/>
          <w:kern w:val="0"/>
        </w:rPr>
        <w:t>9.2 完成总工程量的100%时，交齐竣工资料且通过初验收后15个工作日内，甲方支付至合同价款的80%；</w:t>
      </w:r>
    </w:p>
    <w:p w14:paraId="1340B404">
      <w:pPr>
        <w:autoSpaceDE w:val="0"/>
        <w:autoSpaceDN w:val="0"/>
        <w:ind w:left="0" w:firstLine="420" w:firstLineChars="200"/>
        <w:jc w:val="left"/>
        <w:rPr>
          <w:rFonts w:hint="eastAsia"/>
          <w:color w:val="FF0000"/>
          <w:kern w:val="0"/>
        </w:rPr>
      </w:pPr>
      <w:r>
        <w:rPr>
          <w:rFonts w:hint="eastAsia"/>
          <w:color w:val="FF0000"/>
          <w:kern w:val="0"/>
        </w:rPr>
        <w:t>9.3 工程竣工验收合格且收到主管部门结算审核</w:t>
      </w:r>
      <w:bookmarkStart w:id="1" w:name="_GoBack"/>
      <w:bookmarkEnd w:id="1"/>
      <w:r>
        <w:rPr>
          <w:rFonts w:hint="eastAsia"/>
          <w:color w:val="FF0000"/>
          <w:kern w:val="0"/>
        </w:rPr>
        <w:t>批复、乙方向甲方缴纳结算价的3%作为工程质量保修金后，甲方支付至结算金额的100%；</w:t>
      </w:r>
    </w:p>
    <w:p w14:paraId="3446BE58">
      <w:pPr>
        <w:autoSpaceDE w:val="0"/>
        <w:autoSpaceDN w:val="0"/>
        <w:ind w:left="0" w:firstLine="420" w:firstLineChars="200"/>
        <w:jc w:val="left"/>
        <w:rPr>
          <w:rFonts w:hint="eastAsia"/>
          <w:color w:val="FF0000"/>
          <w:kern w:val="0"/>
        </w:rPr>
      </w:pPr>
      <w:r>
        <w:rPr>
          <w:rFonts w:hint="eastAsia"/>
          <w:color w:val="FF0000"/>
          <w:kern w:val="0"/>
        </w:rPr>
        <w:t>9.4 乙方需凭合同、增值税发票、验收报告等有效资料且按照甲方的财政支付审批流程办理。</w:t>
      </w:r>
    </w:p>
    <w:p w14:paraId="1900F4FC">
      <w:pPr>
        <w:autoSpaceDE w:val="0"/>
        <w:autoSpaceDN w:val="0"/>
        <w:ind w:left="0" w:firstLine="420" w:firstLineChars="200"/>
        <w:jc w:val="left"/>
        <w:rPr>
          <w:rFonts w:hint="eastAsia"/>
          <w:color w:val="FF0000"/>
          <w:kern w:val="0"/>
        </w:rPr>
      </w:pPr>
      <w:r>
        <w:rPr>
          <w:rFonts w:hint="eastAsia"/>
          <w:color w:val="FF0000"/>
          <w:kern w:val="0"/>
        </w:rPr>
        <w:t>注：（1）上述付款时间规定为甲方向采购支付部门提出支付申请的时间（不含支付部门审查的时间），未收到或乙方递交的资料不合格或财政资金未到位除外，甲方在规定时间内提起付款申请的即视为甲方已履行付款义务。实际到账时间不作为甲方逾期付款评价条件。（2）每次支付工程款项需经过监理工程师签名确认及甲方审核。（3）工程质量保修金，待缺陷责任期届满，收到乙方申请且无异议后15个工作日内退回乙方（不计算利息）。</w:t>
      </w:r>
    </w:p>
    <w:p w14:paraId="54C3382B">
      <w:pPr>
        <w:autoSpaceDE w:val="0"/>
        <w:autoSpaceDN w:val="0"/>
        <w:ind w:left="0" w:firstLine="422" w:firstLineChars="200"/>
        <w:jc w:val="left"/>
        <w:rPr>
          <w:rFonts w:hint="eastAsia"/>
          <w:b/>
          <w:bCs/>
          <w:kern w:val="0"/>
        </w:rPr>
      </w:pPr>
      <w:r>
        <w:rPr>
          <w:rFonts w:hint="eastAsia"/>
          <w:b/>
          <w:bCs/>
          <w:kern w:val="0"/>
        </w:rPr>
        <w:t>第十条 合同价款的约定与调整</w:t>
      </w:r>
    </w:p>
    <w:p w14:paraId="604EB48B">
      <w:pPr>
        <w:autoSpaceDE w:val="0"/>
        <w:autoSpaceDN w:val="0"/>
        <w:ind w:left="0" w:firstLine="420" w:firstLineChars="200"/>
        <w:jc w:val="left"/>
        <w:rPr>
          <w:rFonts w:hint="eastAsia"/>
          <w:kern w:val="0"/>
          <w:lang w:val="en"/>
        </w:rPr>
      </w:pPr>
      <w:r>
        <w:rPr>
          <w:rFonts w:hint="eastAsia"/>
          <w:kern w:val="0"/>
        </w:rPr>
        <w:t>10.1 合同价款采用总价包干合同。</w:t>
      </w:r>
    </w:p>
    <w:p w14:paraId="46711A0D">
      <w:pPr>
        <w:autoSpaceDE w:val="0"/>
        <w:autoSpaceDN w:val="0"/>
        <w:ind w:left="0" w:firstLine="420" w:firstLineChars="200"/>
        <w:jc w:val="left"/>
        <w:rPr>
          <w:rFonts w:hint="eastAsia" w:eastAsia="宋体"/>
          <w:kern w:val="0"/>
          <w:lang w:eastAsia="zh-CN"/>
        </w:rPr>
      </w:pPr>
      <w:r>
        <w:rPr>
          <w:rFonts w:hint="eastAsia"/>
          <w:kern w:val="0"/>
        </w:rPr>
        <w:t>10.2 合同价款中包括的风险范围</w:t>
      </w:r>
      <w:r>
        <w:rPr>
          <w:rFonts w:hint="eastAsia"/>
          <w:kern w:val="0"/>
          <w:lang w:eastAsia="zh-CN"/>
        </w:rPr>
        <w:t>：</w:t>
      </w:r>
    </w:p>
    <w:p w14:paraId="7C015197">
      <w:pPr>
        <w:autoSpaceDE w:val="0"/>
        <w:autoSpaceDN w:val="0"/>
        <w:ind w:left="0" w:firstLine="420" w:firstLineChars="200"/>
        <w:jc w:val="left"/>
        <w:rPr>
          <w:rFonts w:hint="eastAsia"/>
          <w:kern w:val="0"/>
        </w:rPr>
      </w:pPr>
      <w:r>
        <w:rPr>
          <w:rFonts w:hint="eastAsia"/>
          <w:kern w:val="0"/>
        </w:rPr>
        <w:t>10.2.1 乙方所编写的投标总价在合同期内，不因由于燃料、电费、运输费、任何税率、税种、货币汇率升降、工资、地方政府征收的有关费用、材料差价等引致的价格波动而调整，也不因交通管制、夜间施工、冬、雨季施工、二次搬运、成品保护、堆料场地、配合服务、临时赶工等情况可能引致的费用调整，并已充分考虑了其他可能因素影响施工所增加的费用。</w:t>
      </w:r>
    </w:p>
    <w:p w14:paraId="59A40B22">
      <w:pPr>
        <w:autoSpaceDE w:val="0"/>
        <w:autoSpaceDN w:val="0"/>
        <w:ind w:left="0" w:firstLine="420" w:firstLineChars="200"/>
        <w:jc w:val="left"/>
        <w:rPr>
          <w:rFonts w:hint="eastAsia"/>
          <w:kern w:val="0"/>
        </w:rPr>
      </w:pPr>
      <w:r>
        <w:rPr>
          <w:rFonts w:hint="eastAsia"/>
          <w:kern w:val="0"/>
        </w:rPr>
        <w:t>10.2.2 乙方须负责报价总价的准确性及错误估计所引致的损失。乙方未报，但作为一个有经验的、尤其是有着与本工程相类似的工程施工经验的企业，应该从图纸或现场踏勘中、或实际情况中、或自身的工程施工实践中了解到、估计到或可能了解到、估计到的子目之费用应视为已摊到总价中去。任何估算错误和漏项，一律由乙方承担，合同价不会因为乙方的设计问题、估算错误和漏项而做出调整。</w:t>
      </w:r>
    </w:p>
    <w:p w14:paraId="054C0C2B">
      <w:pPr>
        <w:autoSpaceDE w:val="0"/>
        <w:autoSpaceDN w:val="0"/>
        <w:ind w:left="0" w:firstLine="420" w:firstLineChars="200"/>
        <w:jc w:val="left"/>
        <w:rPr>
          <w:rFonts w:hint="eastAsia"/>
          <w:kern w:val="0"/>
        </w:rPr>
      </w:pPr>
      <w:r>
        <w:rPr>
          <w:rFonts w:hint="eastAsia"/>
          <w:kern w:val="0"/>
        </w:rPr>
        <w:t>10.3 合同价款的调整事件：</w:t>
      </w:r>
    </w:p>
    <w:p w14:paraId="517B87EA">
      <w:pPr>
        <w:autoSpaceDE w:val="0"/>
        <w:autoSpaceDN w:val="0"/>
        <w:ind w:left="0" w:firstLine="420" w:firstLineChars="200"/>
        <w:jc w:val="left"/>
        <w:rPr>
          <w:rFonts w:hint="eastAsia"/>
          <w:kern w:val="0"/>
        </w:rPr>
      </w:pPr>
      <w:r>
        <w:rPr>
          <w:rFonts w:hint="eastAsia"/>
          <w:kern w:val="0"/>
        </w:rPr>
        <w:t>10.3.1 工程项目实施期间和结算时，施工图纸和工程量清单中的内容（工程设计变更和现场签证除外）不予增加，即使工程量清单有漏列，只要施工图纸已有相关内容，均不调整价款，清单或图纸任一漏项时，按照不漏项的部分实施。</w:t>
      </w:r>
    </w:p>
    <w:p w14:paraId="0B1A01FD">
      <w:pPr>
        <w:autoSpaceDE w:val="0"/>
        <w:autoSpaceDN w:val="0"/>
        <w:ind w:left="0" w:firstLine="420" w:firstLineChars="200"/>
        <w:jc w:val="left"/>
        <w:rPr>
          <w:rFonts w:hint="eastAsia"/>
          <w:kern w:val="0"/>
        </w:rPr>
      </w:pPr>
      <w:r>
        <w:rPr>
          <w:rFonts w:hint="eastAsia"/>
          <w:kern w:val="0"/>
        </w:rPr>
        <w:t>10.3.2 风险范围以外合同价款调整范围：</w:t>
      </w:r>
    </w:p>
    <w:p w14:paraId="7FCB028D">
      <w:pPr>
        <w:autoSpaceDE w:val="0"/>
        <w:autoSpaceDN w:val="0"/>
        <w:ind w:left="0" w:firstLine="420" w:firstLineChars="200"/>
        <w:jc w:val="left"/>
        <w:rPr>
          <w:rFonts w:hint="eastAsia"/>
          <w:kern w:val="0"/>
        </w:rPr>
      </w:pPr>
      <w:r>
        <w:rPr>
          <w:rFonts w:hint="eastAsia"/>
          <w:kern w:val="0"/>
        </w:rPr>
        <w:t>（1）设计变更和现场签证（暂估价项除外）增减经费经甲方和乙方双方确认后实施。</w:t>
      </w:r>
    </w:p>
    <w:p w14:paraId="2A2DCB8B">
      <w:pPr>
        <w:autoSpaceDE w:val="0"/>
        <w:autoSpaceDN w:val="0"/>
        <w:ind w:left="0" w:firstLine="420" w:firstLineChars="200"/>
        <w:jc w:val="left"/>
        <w:rPr>
          <w:rFonts w:hint="eastAsia"/>
          <w:kern w:val="0"/>
        </w:rPr>
      </w:pPr>
      <w:r>
        <w:rPr>
          <w:rFonts w:hint="eastAsia"/>
          <w:kern w:val="0"/>
        </w:rPr>
        <w:t>（2）甲方以暂估价（项）形式列出的。</w:t>
      </w:r>
    </w:p>
    <w:p w14:paraId="39E651C3">
      <w:pPr>
        <w:autoSpaceDE w:val="0"/>
        <w:autoSpaceDN w:val="0"/>
        <w:ind w:left="0" w:firstLine="420" w:firstLineChars="200"/>
        <w:jc w:val="left"/>
        <w:rPr>
          <w:rFonts w:hint="eastAsia"/>
          <w:kern w:val="0"/>
        </w:rPr>
      </w:pPr>
      <w:r>
        <w:rPr>
          <w:rFonts w:hint="eastAsia"/>
          <w:kern w:val="0"/>
        </w:rPr>
        <w:t>（3）金额在1000元以下的变更不做价款调整。</w:t>
      </w:r>
    </w:p>
    <w:p w14:paraId="0260DC6D">
      <w:pPr>
        <w:autoSpaceDE w:val="0"/>
        <w:autoSpaceDN w:val="0"/>
        <w:ind w:left="0" w:firstLine="420" w:firstLineChars="200"/>
        <w:jc w:val="left"/>
        <w:rPr>
          <w:rFonts w:hint="eastAsia"/>
          <w:kern w:val="0"/>
        </w:rPr>
      </w:pPr>
      <w:r>
        <w:rPr>
          <w:rFonts w:hint="eastAsia"/>
          <w:kern w:val="0"/>
        </w:rPr>
        <w:t>（4）《工程量清单》中列明的项目未实际施工的，核减相应的工程款。</w:t>
      </w:r>
    </w:p>
    <w:p w14:paraId="53DB7D81">
      <w:pPr>
        <w:autoSpaceDE w:val="0"/>
        <w:autoSpaceDN w:val="0"/>
        <w:ind w:left="0" w:firstLine="420" w:firstLineChars="200"/>
        <w:jc w:val="left"/>
        <w:rPr>
          <w:rFonts w:hint="eastAsia"/>
          <w:kern w:val="0"/>
        </w:rPr>
      </w:pPr>
      <w:r>
        <w:rPr>
          <w:rFonts w:hint="eastAsia"/>
          <w:kern w:val="0"/>
        </w:rPr>
        <w:t>10.4 调整方法：</w:t>
      </w:r>
    </w:p>
    <w:p w14:paraId="266AABA3">
      <w:pPr>
        <w:autoSpaceDE w:val="0"/>
        <w:autoSpaceDN w:val="0"/>
        <w:ind w:left="0" w:firstLine="420" w:firstLineChars="200"/>
        <w:jc w:val="left"/>
        <w:rPr>
          <w:rFonts w:hint="eastAsia"/>
          <w:kern w:val="0"/>
        </w:rPr>
      </w:pPr>
      <w:r>
        <w:rPr>
          <w:rFonts w:hint="eastAsia"/>
          <w:kern w:val="0"/>
        </w:rPr>
        <w:t>10.4.1 设计变更和现场签证由乙方提出经甲方确认后进行调整。任何变更洽商须有监理单位（如有）、甲方签字才能生效，乙方因没有遵守此条款，引起的任何返工，其损失或工期延误都应由乙方负责。</w:t>
      </w:r>
    </w:p>
    <w:p w14:paraId="654743A9">
      <w:pPr>
        <w:autoSpaceDE w:val="0"/>
        <w:autoSpaceDN w:val="0"/>
        <w:ind w:left="0" w:firstLine="420" w:firstLineChars="200"/>
        <w:jc w:val="left"/>
        <w:rPr>
          <w:rFonts w:hint="eastAsia"/>
          <w:kern w:val="0"/>
        </w:rPr>
      </w:pPr>
      <w:r>
        <w:rPr>
          <w:rFonts w:hint="eastAsia"/>
          <w:kern w:val="0"/>
        </w:rPr>
        <w:t>10.5 设计变更及设计外新增项目的结算方式：</w:t>
      </w:r>
    </w:p>
    <w:p w14:paraId="79FB941D">
      <w:pPr>
        <w:autoSpaceDE w:val="0"/>
        <w:autoSpaceDN w:val="0"/>
        <w:ind w:left="0" w:firstLine="420" w:firstLineChars="200"/>
        <w:jc w:val="left"/>
        <w:rPr>
          <w:rFonts w:hint="eastAsia"/>
          <w:kern w:val="0"/>
        </w:rPr>
      </w:pPr>
      <w:r>
        <w:rPr>
          <w:rFonts w:hint="eastAsia"/>
          <w:kern w:val="0"/>
        </w:rPr>
        <w:t>10.5.1 工程量清单有的项目，按照工程量清单报价进行结算。</w:t>
      </w:r>
    </w:p>
    <w:p w14:paraId="436E280D">
      <w:pPr>
        <w:autoSpaceDE w:val="0"/>
        <w:autoSpaceDN w:val="0"/>
        <w:ind w:left="0" w:firstLine="420" w:firstLineChars="200"/>
        <w:jc w:val="left"/>
        <w:rPr>
          <w:rFonts w:hint="eastAsia"/>
          <w:kern w:val="0"/>
        </w:rPr>
      </w:pPr>
      <w:r>
        <w:rPr>
          <w:rFonts w:hint="eastAsia"/>
          <w:kern w:val="0"/>
        </w:rPr>
        <w:t>若投标清单报价的同一单项的综合单价（或取费费率）出现两个或以上不同的综合单价（或取费费率），视为不平衡报价，采购人有权将中标报价中上述两个或以上综合单价（或取费费率）取其中的最低价作为该项的结算价格。</w:t>
      </w:r>
    </w:p>
    <w:p w14:paraId="74035CF3">
      <w:pPr>
        <w:autoSpaceDE w:val="0"/>
        <w:autoSpaceDN w:val="0"/>
        <w:ind w:left="0" w:firstLine="420" w:firstLineChars="200"/>
        <w:jc w:val="left"/>
        <w:rPr>
          <w:rFonts w:hint="eastAsia"/>
          <w:kern w:val="0"/>
        </w:rPr>
      </w:pPr>
      <w:r>
        <w:rPr>
          <w:rFonts w:hint="eastAsia"/>
          <w:kern w:val="0"/>
        </w:rPr>
        <w:t>10.5.2 工程量清单有类似的项目，按照工程量清单报价换算进行结算。</w:t>
      </w:r>
    </w:p>
    <w:p w14:paraId="4011DB80">
      <w:pPr>
        <w:autoSpaceDE w:val="0"/>
        <w:autoSpaceDN w:val="0"/>
        <w:ind w:left="0" w:firstLine="420" w:firstLineChars="200"/>
        <w:jc w:val="left"/>
        <w:rPr>
          <w:rFonts w:hint="eastAsia"/>
          <w:kern w:val="0"/>
        </w:rPr>
      </w:pPr>
      <w:r>
        <w:rPr>
          <w:rFonts w:hint="eastAsia"/>
          <w:kern w:val="0"/>
        </w:rPr>
        <w:t>10.5.3 工程量清单没有相同或没有类似的项目，按照最新的中华人民共和国国家标准计价，总价给予下浮，下浮率=（1-成交价/最高限价），其中人工、机械台班价格按施工当期项目所在地建设工程造价管理站相关文件发布的价格执行，材料设备按以下约定方式结算：</w:t>
      </w:r>
    </w:p>
    <w:p w14:paraId="081E95D8">
      <w:pPr>
        <w:autoSpaceDE w:val="0"/>
        <w:autoSpaceDN w:val="0"/>
        <w:ind w:left="0" w:firstLine="420" w:firstLineChars="200"/>
        <w:jc w:val="left"/>
        <w:rPr>
          <w:rFonts w:hint="eastAsia"/>
          <w:kern w:val="0"/>
        </w:rPr>
      </w:pPr>
      <w:r>
        <w:rPr>
          <w:rFonts w:hint="eastAsia"/>
          <w:kern w:val="0"/>
        </w:rPr>
        <w:t>（1）工程量清单有的材料设备，按工程量清单报价进行结算；</w:t>
      </w:r>
    </w:p>
    <w:p w14:paraId="186738DE">
      <w:pPr>
        <w:autoSpaceDE w:val="0"/>
        <w:autoSpaceDN w:val="0"/>
        <w:ind w:left="0" w:firstLine="420" w:firstLineChars="200"/>
        <w:jc w:val="left"/>
        <w:rPr>
          <w:rFonts w:hint="eastAsia"/>
          <w:kern w:val="0"/>
        </w:rPr>
      </w:pPr>
      <w:r>
        <w:rPr>
          <w:rFonts w:hint="eastAsia"/>
          <w:kern w:val="0"/>
        </w:rPr>
        <w:t>（2）工程量清单没有的材料设备，有指导价的按照如下优先顺序确定设备材料价；</w:t>
      </w:r>
    </w:p>
    <w:p w14:paraId="4AFD555E">
      <w:pPr>
        <w:autoSpaceDE w:val="0"/>
        <w:autoSpaceDN w:val="0"/>
        <w:ind w:left="0" w:firstLine="420" w:firstLineChars="200"/>
        <w:jc w:val="left"/>
        <w:rPr>
          <w:rFonts w:hint="eastAsia"/>
          <w:kern w:val="0"/>
        </w:rPr>
      </w:pPr>
      <w:r>
        <w:rPr>
          <w:rFonts w:hint="eastAsia"/>
          <w:kern w:val="0"/>
        </w:rPr>
        <w:t>①按施工当期项目所在地的工程造价信息相关文件对应材料的市场参考价及市场行情价较低者结算；</w:t>
      </w:r>
    </w:p>
    <w:p w14:paraId="73C0E43E">
      <w:pPr>
        <w:autoSpaceDE w:val="0"/>
        <w:autoSpaceDN w:val="0"/>
        <w:ind w:left="0" w:firstLine="420" w:firstLineChars="200"/>
        <w:jc w:val="left"/>
        <w:rPr>
          <w:rFonts w:hint="eastAsia"/>
          <w:kern w:val="0"/>
        </w:rPr>
      </w:pPr>
      <w:r>
        <w:rPr>
          <w:rFonts w:hint="eastAsia"/>
          <w:kern w:val="0"/>
        </w:rPr>
        <w:t>②按施工当期项目所在地工程造价信息相关文件对应品牌材料设备的厂商信息价格下浮10%结算。</w:t>
      </w:r>
    </w:p>
    <w:p w14:paraId="4A010A58">
      <w:pPr>
        <w:autoSpaceDE w:val="0"/>
        <w:autoSpaceDN w:val="0"/>
        <w:ind w:left="0" w:firstLine="420" w:firstLineChars="200"/>
        <w:jc w:val="left"/>
        <w:rPr>
          <w:rFonts w:hint="eastAsia"/>
          <w:kern w:val="0"/>
        </w:rPr>
      </w:pPr>
      <w:r>
        <w:rPr>
          <w:rFonts w:hint="eastAsia"/>
          <w:kern w:val="0"/>
        </w:rPr>
        <w:t>③按施工当期项目所在地建设工程材料（设备）厂商价格信息相关文件对应品牌的材料、设备价格下浮10%结算。</w:t>
      </w:r>
    </w:p>
    <w:p w14:paraId="24F6BA7F">
      <w:pPr>
        <w:autoSpaceDE w:val="0"/>
        <w:autoSpaceDN w:val="0"/>
        <w:ind w:left="0" w:firstLine="420" w:firstLineChars="200"/>
        <w:jc w:val="left"/>
        <w:rPr>
          <w:rFonts w:hint="eastAsia"/>
          <w:kern w:val="0"/>
        </w:rPr>
      </w:pPr>
      <w:r>
        <w:rPr>
          <w:rFonts w:hint="eastAsia"/>
          <w:kern w:val="0"/>
        </w:rPr>
        <w:t>（3）工程量清单中没有相同或没有类似且无相关定额的项目，乙方按照施工当期的市场价格编制预算，送甲方或监理单位审定后作为结算依据。措施项目费不另计取。</w:t>
      </w:r>
    </w:p>
    <w:p w14:paraId="285D5C86">
      <w:pPr>
        <w:autoSpaceDE w:val="0"/>
        <w:autoSpaceDN w:val="0"/>
        <w:ind w:left="0" w:firstLine="420" w:firstLineChars="200"/>
        <w:jc w:val="left"/>
        <w:rPr>
          <w:rFonts w:hint="eastAsia"/>
          <w:kern w:val="0"/>
        </w:rPr>
      </w:pPr>
      <w:r>
        <w:rPr>
          <w:rFonts w:hint="eastAsia"/>
          <w:kern w:val="0"/>
        </w:rPr>
        <w:t>10.5.4 合同总价（中标价）已包含措施项目费、预算包干费等其他费用，不在额外计取。</w:t>
      </w:r>
    </w:p>
    <w:p w14:paraId="20B357F9">
      <w:pPr>
        <w:autoSpaceDE w:val="0"/>
        <w:autoSpaceDN w:val="0"/>
        <w:ind w:left="0" w:firstLine="422" w:firstLineChars="200"/>
        <w:jc w:val="left"/>
        <w:rPr>
          <w:rFonts w:hint="eastAsia"/>
          <w:b/>
          <w:bCs/>
          <w:kern w:val="0"/>
        </w:rPr>
      </w:pPr>
      <w:r>
        <w:rPr>
          <w:rFonts w:hint="eastAsia"/>
          <w:b/>
          <w:bCs/>
          <w:kern w:val="0"/>
        </w:rPr>
        <w:t>第十一条 关于材料供应的约定</w:t>
      </w:r>
    </w:p>
    <w:p w14:paraId="1B42B663">
      <w:pPr>
        <w:autoSpaceDE w:val="0"/>
        <w:autoSpaceDN w:val="0"/>
        <w:ind w:left="0" w:firstLine="420" w:firstLineChars="200"/>
        <w:jc w:val="left"/>
        <w:rPr>
          <w:rFonts w:hint="eastAsia"/>
          <w:kern w:val="0"/>
        </w:rPr>
      </w:pPr>
      <w:r>
        <w:rPr>
          <w:rFonts w:hint="eastAsia"/>
          <w:kern w:val="0"/>
        </w:rPr>
        <w:t>11.1工程所需材料，需经甲方管理人员、监理人员（如有）验收合格后方能使用。材料及设备由乙方采购供应至施工场地。</w:t>
      </w:r>
    </w:p>
    <w:p w14:paraId="695BC004">
      <w:pPr>
        <w:autoSpaceDE w:val="0"/>
        <w:autoSpaceDN w:val="0"/>
        <w:ind w:left="0" w:firstLine="420" w:firstLineChars="200"/>
        <w:jc w:val="left"/>
        <w:rPr>
          <w:rFonts w:hint="eastAsia"/>
          <w:kern w:val="0"/>
        </w:rPr>
      </w:pPr>
      <w:r>
        <w:rPr>
          <w:rFonts w:hint="eastAsia"/>
          <w:kern w:val="0"/>
        </w:rPr>
        <w:t>11.2 材料设备应附有出厂合格证明。对同一批次进场的材料，由甲方按比例进行抽检，乙方应提供材料的相关检测报告及合格证明，如甲方要求送第三方检测公司检测，乙方应承担由甲方委托的第三方检测单位的检测费用，检测费用应平摊或包含到合同总价当中。</w:t>
      </w:r>
    </w:p>
    <w:p w14:paraId="7FE2414D">
      <w:pPr>
        <w:autoSpaceDE w:val="0"/>
        <w:autoSpaceDN w:val="0"/>
        <w:ind w:left="0" w:firstLine="420" w:firstLineChars="200"/>
        <w:jc w:val="left"/>
        <w:rPr>
          <w:rFonts w:hint="eastAsia"/>
          <w:kern w:val="0"/>
        </w:rPr>
      </w:pPr>
      <w:r>
        <w:rPr>
          <w:rFonts w:hint="eastAsia"/>
          <w:kern w:val="0"/>
        </w:rPr>
        <w:t>11.3 材料设备和设备差价的处理方法：如遇材料涨价，不予调整价款。</w:t>
      </w:r>
    </w:p>
    <w:p w14:paraId="25F01DBC">
      <w:pPr>
        <w:ind w:left="0" w:firstLine="420" w:firstLineChars="200"/>
        <w:rPr>
          <w:rFonts w:hint="eastAsia"/>
        </w:rPr>
      </w:pPr>
      <w:r>
        <w:rPr>
          <w:rFonts w:hint="eastAsia"/>
        </w:rPr>
        <w:t>11.4承包人选材必须满足施工图设计及清单技术要求，不得降低选材标准，发包人有权对乙供材料提出看样定板审查规定。</w:t>
      </w:r>
    </w:p>
    <w:p w14:paraId="07B18B65">
      <w:pPr>
        <w:autoSpaceDE w:val="0"/>
        <w:autoSpaceDN w:val="0"/>
        <w:ind w:left="0" w:firstLine="422" w:firstLineChars="200"/>
        <w:jc w:val="left"/>
        <w:rPr>
          <w:rFonts w:hint="eastAsia"/>
          <w:b/>
          <w:bCs/>
          <w:kern w:val="0"/>
        </w:rPr>
      </w:pPr>
      <w:r>
        <w:rPr>
          <w:rFonts w:hint="eastAsia"/>
          <w:b/>
          <w:bCs/>
          <w:kern w:val="0"/>
        </w:rPr>
        <w:t>第十二条 有关生产安全和防火的约定</w:t>
      </w:r>
    </w:p>
    <w:p w14:paraId="413D49DA">
      <w:pPr>
        <w:autoSpaceDE w:val="0"/>
        <w:autoSpaceDN w:val="0"/>
        <w:ind w:left="0" w:firstLine="420" w:firstLineChars="200"/>
        <w:jc w:val="left"/>
        <w:rPr>
          <w:rFonts w:hint="eastAsia"/>
          <w:kern w:val="0"/>
        </w:rPr>
      </w:pPr>
      <w:r>
        <w:rPr>
          <w:rFonts w:hint="eastAsia"/>
          <w:kern w:val="0"/>
        </w:rPr>
        <w:t>12.1乙方在施工期间应严格遵守相关的法规、规范。</w:t>
      </w:r>
    </w:p>
    <w:p w14:paraId="674717D2">
      <w:pPr>
        <w:autoSpaceDE w:val="0"/>
        <w:autoSpaceDN w:val="0"/>
        <w:ind w:left="0" w:firstLine="420" w:firstLineChars="200"/>
        <w:jc w:val="left"/>
        <w:rPr>
          <w:rFonts w:hint="eastAsia"/>
          <w:kern w:val="0"/>
        </w:rPr>
      </w:pPr>
      <w:r>
        <w:rPr>
          <w:rFonts w:hint="eastAsia"/>
          <w:kern w:val="0"/>
        </w:rPr>
        <w:t>12.2 由于乙方在施工生产过程中违反有关安全操作规程、消防条例，导致发生安全或火灾事故，乙方应承担由此引发的一切经济损失，现场所有的安全责任由乙方负责。</w:t>
      </w:r>
    </w:p>
    <w:p w14:paraId="2D69B526">
      <w:pPr>
        <w:autoSpaceDE w:val="0"/>
        <w:autoSpaceDN w:val="0"/>
        <w:ind w:left="0" w:firstLine="420" w:firstLineChars="200"/>
        <w:jc w:val="left"/>
        <w:rPr>
          <w:rFonts w:hint="eastAsia"/>
          <w:kern w:val="0"/>
        </w:rPr>
      </w:pPr>
      <w:r>
        <w:rPr>
          <w:rFonts w:hint="eastAsia"/>
          <w:kern w:val="0"/>
        </w:rPr>
        <w:t>12.3 乙方负责施工场地的平整，施工范围内的用水、用电、临时设施等设备、材料的提供及施工。施工用水、用电费用由乙方负责，相关计量设备由乙方负责安装。</w:t>
      </w:r>
    </w:p>
    <w:p w14:paraId="4B572ED2">
      <w:pPr>
        <w:autoSpaceDE w:val="0"/>
        <w:autoSpaceDN w:val="0"/>
        <w:ind w:left="0" w:firstLine="422" w:firstLineChars="200"/>
        <w:jc w:val="left"/>
        <w:rPr>
          <w:rFonts w:hint="eastAsia"/>
          <w:b/>
          <w:bCs/>
          <w:kern w:val="0"/>
        </w:rPr>
      </w:pPr>
      <w:r>
        <w:rPr>
          <w:rFonts w:hint="eastAsia"/>
          <w:b/>
          <w:bCs/>
          <w:kern w:val="0"/>
        </w:rPr>
        <w:t>第十三条 保修维修要求</w:t>
      </w:r>
    </w:p>
    <w:p w14:paraId="6AAC1B15">
      <w:pPr>
        <w:autoSpaceDE w:val="0"/>
        <w:autoSpaceDN w:val="0"/>
        <w:ind w:left="0" w:firstLine="420" w:firstLineChars="200"/>
        <w:jc w:val="left"/>
        <w:rPr>
          <w:rFonts w:hint="eastAsia"/>
          <w:kern w:val="0"/>
        </w:rPr>
      </w:pPr>
      <w:r>
        <w:rPr>
          <w:rFonts w:hint="eastAsia"/>
          <w:kern w:val="0"/>
        </w:rPr>
        <w:t>13.1质量保修范围</w:t>
      </w:r>
    </w:p>
    <w:p w14:paraId="6797EAF0">
      <w:pPr>
        <w:autoSpaceDE w:val="0"/>
        <w:autoSpaceDN w:val="0"/>
        <w:ind w:left="0" w:firstLine="420" w:firstLineChars="200"/>
        <w:jc w:val="left"/>
        <w:rPr>
          <w:rFonts w:hint="eastAsia"/>
          <w:kern w:val="0"/>
        </w:rPr>
      </w:pPr>
      <w:r>
        <w:rPr>
          <w:rFonts w:hint="eastAsia"/>
          <w:kern w:val="0"/>
        </w:rPr>
        <w:t>质量保修范围由合同双方当事人约定如下：乙方所承包施工的全部工程内容。</w:t>
      </w:r>
    </w:p>
    <w:p w14:paraId="4A1CF21F">
      <w:pPr>
        <w:autoSpaceDE w:val="0"/>
        <w:autoSpaceDN w:val="0"/>
        <w:ind w:left="0" w:firstLine="420" w:firstLineChars="200"/>
        <w:jc w:val="left"/>
        <w:rPr>
          <w:rFonts w:hint="eastAsia"/>
          <w:kern w:val="0"/>
        </w:rPr>
      </w:pPr>
      <w:r>
        <w:rPr>
          <w:rFonts w:hint="eastAsia"/>
          <w:kern w:val="0"/>
        </w:rPr>
        <w:t>13.2质量保修期</w:t>
      </w:r>
    </w:p>
    <w:p w14:paraId="53816F8B">
      <w:pPr>
        <w:autoSpaceDE w:val="0"/>
        <w:autoSpaceDN w:val="0"/>
        <w:ind w:left="0" w:firstLine="420" w:firstLineChars="200"/>
        <w:jc w:val="left"/>
        <w:rPr>
          <w:rFonts w:hint="eastAsia"/>
          <w:kern w:val="0"/>
        </w:rPr>
      </w:pPr>
      <w:r>
        <w:rPr>
          <w:rFonts w:hint="eastAsia"/>
          <w:kern w:val="0"/>
        </w:rPr>
        <w:t>13.2.1 质量保修期自工程通过验收移交甲方管理日起计算。</w:t>
      </w:r>
    </w:p>
    <w:p w14:paraId="27A110FF">
      <w:pPr>
        <w:autoSpaceDE w:val="0"/>
        <w:autoSpaceDN w:val="0"/>
        <w:ind w:left="0" w:firstLine="420" w:firstLineChars="200"/>
        <w:jc w:val="left"/>
        <w:rPr>
          <w:rFonts w:hint="eastAsia"/>
          <w:kern w:val="0"/>
        </w:rPr>
      </w:pPr>
      <w:r>
        <w:rPr>
          <w:rFonts w:hint="eastAsia"/>
          <w:kern w:val="0"/>
        </w:rPr>
        <w:t>13.2.2 合同工程质量保修期，合同双方当事人约定如下：</w:t>
      </w:r>
    </w:p>
    <w:p w14:paraId="6915D6E2">
      <w:pPr>
        <w:autoSpaceDE w:val="0"/>
        <w:autoSpaceDN w:val="0"/>
        <w:ind w:left="0" w:firstLine="420" w:firstLineChars="200"/>
        <w:jc w:val="left"/>
        <w:rPr>
          <w:rFonts w:hint="eastAsia"/>
          <w:kern w:val="0"/>
        </w:rPr>
      </w:pPr>
      <w:r>
        <w:rPr>
          <w:rFonts w:hint="eastAsia"/>
          <w:kern w:val="0"/>
        </w:rPr>
        <w:t>13.2.2.1 工程质保期为</w:t>
      </w:r>
      <w:r>
        <w:rPr>
          <w:rFonts w:hint="eastAsia"/>
          <w:kern w:val="0"/>
          <w:u w:val="single"/>
        </w:rPr>
        <w:t xml:space="preserve"> 二 </w:t>
      </w:r>
      <w:r>
        <w:rPr>
          <w:rFonts w:hint="eastAsia"/>
          <w:kern w:val="0"/>
        </w:rPr>
        <w:t>年；</w:t>
      </w:r>
    </w:p>
    <w:p w14:paraId="05E18A8D">
      <w:pPr>
        <w:autoSpaceDE w:val="0"/>
        <w:autoSpaceDN w:val="0"/>
        <w:ind w:left="0" w:firstLine="420" w:firstLineChars="200"/>
        <w:jc w:val="left"/>
        <w:rPr>
          <w:rFonts w:hint="eastAsia"/>
          <w:kern w:val="0"/>
        </w:rPr>
      </w:pPr>
      <w:r>
        <w:rPr>
          <w:rFonts w:hint="eastAsia"/>
          <w:kern w:val="0"/>
        </w:rPr>
        <w:t>13.2.2.2 增加或未明细项目按国家及行业规范规定时间执行。</w:t>
      </w:r>
    </w:p>
    <w:p w14:paraId="388CECA9">
      <w:pPr>
        <w:autoSpaceDE w:val="0"/>
        <w:autoSpaceDN w:val="0"/>
        <w:ind w:left="0" w:firstLine="420" w:firstLineChars="200"/>
        <w:jc w:val="left"/>
        <w:rPr>
          <w:rFonts w:hint="eastAsia"/>
          <w:kern w:val="0"/>
        </w:rPr>
      </w:pPr>
      <w:r>
        <w:rPr>
          <w:rFonts w:hint="eastAsia"/>
          <w:kern w:val="0"/>
        </w:rPr>
        <w:t>13.3质量保修责任</w:t>
      </w:r>
    </w:p>
    <w:p w14:paraId="115FD408">
      <w:pPr>
        <w:autoSpaceDE w:val="0"/>
        <w:autoSpaceDN w:val="0"/>
        <w:ind w:left="0" w:firstLine="420" w:firstLineChars="200"/>
        <w:jc w:val="left"/>
        <w:rPr>
          <w:rFonts w:hint="eastAsia"/>
          <w:kern w:val="0"/>
        </w:rPr>
      </w:pPr>
      <w:r>
        <w:rPr>
          <w:rFonts w:hint="eastAsia"/>
          <w:kern w:val="0"/>
        </w:rPr>
        <w:t>13.3.1 属于保修范围的项目，乙方应在接到甲方通知后2小时内到场响应,2天内乙方无法完成保修的，甲方可自行或委托第三方保修，费用乙方承担。</w:t>
      </w:r>
    </w:p>
    <w:p w14:paraId="2455F912">
      <w:pPr>
        <w:autoSpaceDE w:val="0"/>
        <w:autoSpaceDN w:val="0"/>
        <w:ind w:left="0" w:firstLine="420" w:firstLineChars="200"/>
        <w:jc w:val="left"/>
        <w:rPr>
          <w:rFonts w:hint="eastAsia"/>
          <w:kern w:val="0"/>
        </w:rPr>
      </w:pPr>
      <w:r>
        <w:rPr>
          <w:rFonts w:hint="eastAsia"/>
          <w:kern w:val="0"/>
        </w:rPr>
        <w:t>13.3.2 发生紧急抢修事故的，乙方在接到通知后应立即赶往现场并在2小时内到达现场响应抢修。</w:t>
      </w:r>
    </w:p>
    <w:p w14:paraId="1140E9EE">
      <w:pPr>
        <w:autoSpaceDE w:val="0"/>
        <w:autoSpaceDN w:val="0"/>
        <w:ind w:left="0" w:firstLine="420" w:firstLineChars="200"/>
        <w:jc w:val="left"/>
        <w:rPr>
          <w:rFonts w:hint="eastAsia"/>
          <w:kern w:val="0"/>
        </w:rPr>
      </w:pPr>
      <w:r>
        <w:rPr>
          <w:rFonts w:hint="eastAsia"/>
          <w:kern w:val="0"/>
        </w:rPr>
        <w:t>13.3.3 质量保修完成后，由甲方组织验收。</w:t>
      </w:r>
    </w:p>
    <w:p w14:paraId="1558EF54">
      <w:pPr>
        <w:autoSpaceDE w:val="0"/>
        <w:autoSpaceDN w:val="0"/>
        <w:ind w:left="0" w:firstLine="420" w:firstLineChars="200"/>
        <w:jc w:val="left"/>
        <w:rPr>
          <w:rFonts w:hint="eastAsia"/>
          <w:kern w:val="0"/>
        </w:rPr>
      </w:pPr>
      <w:r>
        <w:rPr>
          <w:rFonts w:hint="eastAsia"/>
          <w:kern w:val="0"/>
        </w:rPr>
        <w:t>13.3.4 如果乙方未按本合同规定履行保修义务，甲方有权另行委托第三方完成相应的保修工作，由此产生的费用由乙方承担；甲方为此支付了相关费用的，有权向乙方追偿。</w:t>
      </w:r>
    </w:p>
    <w:p w14:paraId="025B0065">
      <w:pPr>
        <w:autoSpaceDE w:val="0"/>
        <w:autoSpaceDN w:val="0"/>
        <w:ind w:left="0" w:firstLine="420" w:firstLineChars="200"/>
        <w:jc w:val="left"/>
        <w:rPr>
          <w:rFonts w:hint="eastAsia"/>
          <w:kern w:val="0"/>
        </w:rPr>
      </w:pPr>
      <w:r>
        <w:rPr>
          <w:rFonts w:hint="eastAsia"/>
          <w:kern w:val="0"/>
        </w:rPr>
        <w:t>13.4.质量保修费用</w:t>
      </w:r>
    </w:p>
    <w:p w14:paraId="782AC741">
      <w:pPr>
        <w:autoSpaceDE w:val="0"/>
        <w:autoSpaceDN w:val="0"/>
        <w:ind w:left="0" w:firstLine="420" w:firstLineChars="200"/>
        <w:jc w:val="left"/>
        <w:rPr>
          <w:rFonts w:hint="eastAsia"/>
          <w:kern w:val="0"/>
        </w:rPr>
      </w:pPr>
      <w:r>
        <w:rPr>
          <w:rFonts w:hint="eastAsia"/>
          <w:kern w:val="0"/>
        </w:rPr>
        <w:t>质量保修等费用由乙方承担。</w:t>
      </w:r>
    </w:p>
    <w:p w14:paraId="1C2AFB09">
      <w:pPr>
        <w:autoSpaceDE w:val="0"/>
        <w:autoSpaceDN w:val="0"/>
        <w:ind w:left="0" w:firstLine="422" w:firstLineChars="200"/>
        <w:jc w:val="left"/>
        <w:rPr>
          <w:rFonts w:hint="eastAsia"/>
          <w:b/>
          <w:bCs/>
          <w:kern w:val="0"/>
        </w:rPr>
      </w:pPr>
      <w:r>
        <w:rPr>
          <w:rFonts w:hint="eastAsia"/>
          <w:b/>
          <w:bCs/>
          <w:kern w:val="0"/>
        </w:rPr>
        <w:t>第十四条 违约责任</w:t>
      </w:r>
    </w:p>
    <w:p w14:paraId="37ED3A66">
      <w:pPr>
        <w:autoSpaceDE w:val="0"/>
        <w:autoSpaceDN w:val="0"/>
        <w:ind w:left="0" w:firstLine="420" w:firstLineChars="200"/>
        <w:jc w:val="left"/>
        <w:rPr>
          <w:rFonts w:hint="eastAsia"/>
          <w:kern w:val="0"/>
        </w:rPr>
      </w:pPr>
      <w:bookmarkStart w:id="0" w:name="_Toc351203486"/>
      <w:r>
        <w:rPr>
          <w:rFonts w:hint="eastAsia"/>
          <w:kern w:val="0"/>
        </w:rPr>
        <w:t>14.1违约责任：若乙方在中标后，因自身原因弃标、拒签合同、拒绝履行采购需求书和合同义务等情况，乙方应承担责任，采购人有权索赔中标金额千分之三的违约费用并解除合同。</w:t>
      </w:r>
    </w:p>
    <w:p w14:paraId="22E62263">
      <w:pPr>
        <w:autoSpaceDE w:val="0"/>
        <w:autoSpaceDN w:val="0"/>
        <w:ind w:left="0" w:firstLine="420" w:firstLineChars="200"/>
        <w:jc w:val="left"/>
        <w:rPr>
          <w:rFonts w:hint="eastAsia"/>
          <w:kern w:val="0"/>
        </w:rPr>
      </w:pPr>
      <w:r>
        <w:rPr>
          <w:rFonts w:hint="eastAsia"/>
          <w:kern w:val="0"/>
        </w:rPr>
        <w:t>14.2工期违约责任：因乙方责任，不能按期开工或中途无故停工，影响工期，工期不顺延，每延期一天，按照每日千分之一的合同金额计算违约金，造成采购人损失的，照价赔偿。因设计变更或非乙方原因造成的停电、停水、停气及不可抗力因素影响，导致停工8小时以上(一周内累计计算)，工期相应顺延。</w:t>
      </w:r>
    </w:p>
    <w:p w14:paraId="71C206CE">
      <w:pPr>
        <w:autoSpaceDE w:val="0"/>
        <w:autoSpaceDN w:val="0"/>
        <w:ind w:left="0" w:firstLine="420" w:firstLineChars="200"/>
        <w:jc w:val="left"/>
        <w:rPr>
          <w:rFonts w:hint="eastAsia"/>
          <w:kern w:val="0"/>
        </w:rPr>
      </w:pPr>
      <w:r>
        <w:rPr>
          <w:rFonts w:hint="eastAsia"/>
          <w:kern w:val="0"/>
        </w:rPr>
        <w:t>14.3工程材料质量违约责任：若乙方使用不符合设计文件及采购文件的材料，乙方应负责更换符合要求的材料，有权索赔合同金额20%的违约费并解除合同。</w:t>
      </w:r>
    </w:p>
    <w:p w14:paraId="3B8BFAAE">
      <w:pPr>
        <w:autoSpaceDE w:val="0"/>
        <w:autoSpaceDN w:val="0"/>
        <w:ind w:left="0" w:firstLine="422" w:firstLineChars="200"/>
        <w:jc w:val="left"/>
        <w:rPr>
          <w:rFonts w:hint="eastAsia"/>
          <w:b/>
          <w:bCs/>
          <w:kern w:val="0"/>
        </w:rPr>
      </w:pPr>
      <w:r>
        <w:rPr>
          <w:rFonts w:hint="eastAsia"/>
          <w:b/>
          <w:bCs/>
          <w:kern w:val="0"/>
        </w:rPr>
        <w:t>第十五条 合同文件构成</w:t>
      </w:r>
      <w:bookmarkEnd w:id="0"/>
    </w:p>
    <w:p w14:paraId="041CCA25">
      <w:pPr>
        <w:autoSpaceDE w:val="0"/>
        <w:autoSpaceDN w:val="0"/>
        <w:ind w:left="0" w:firstLine="420" w:firstLineChars="200"/>
        <w:jc w:val="left"/>
        <w:rPr>
          <w:rFonts w:hint="eastAsia"/>
          <w:kern w:val="0"/>
        </w:rPr>
      </w:pPr>
      <w:r>
        <w:rPr>
          <w:rFonts w:hint="eastAsia"/>
          <w:kern w:val="0"/>
        </w:rPr>
        <w:t>本合同与下列文件一起构成合同文件：</w:t>
      </w:r>
    </w:p>
    <w:p w14:paraId="5F839441">
      <w:pPr>
        <w:autoSpaceDE w:val="0"/>
        <w:autoSpaceDN w:val="0"/>
        <w:ind w:left="0" w:firstLine="420" w:firstLineChars="200"/>
        <w:jc w:val="left"/>
        <w:rPr>
          <w:rFonts w:hint="eastAsia"/>
          <w:kern w:val="0"/>
        </w:rPr>
      </w:pPr>
      <w:r>
        <w:rPr>
          <w:rFonts w:hint="eastAsia"/>
          <w:kern w:val="0"/>
        </w:rPr>
        <w:t>（1）中标通知书；</w:t>
      </w:r>
    </w:p>
    <w:p w14:paraId="55DB5EE6">
      <w:pPr>
        <w:autoSpaceDE w:val="0"/>
        <w:autoSpaceDN w:val="0"/>
        <w:ind w:left="0" w:firstLine="420" w:firstLineChars="200"/>
        <w:jc w:val="left"/>
        <w:rPr>
          <w:rFonts w:hint="eastAsia"/>
          <w:kern w:val="0"/>
        </w:rPr>
      </w:pPr>
      <w:r>
        <w:rPr>
          <w:rFonts w:hint="eastAsia"/>
          <w:kern w:val="0"/>
        </w:rPr>
        <w:t xml:space="preserve">（2）招标、投标文件； </w:t>
      </w:r>
    </w:p>
    <w:p w14:paraId="5BD47CDD">
      <w:pPr>
        <w:autoSpaceDE w:val="0"/>
        <w:autoSpaceDN w:val="0"/>
        <w:ind w:left="0" w:firstLine="420" w:firstLineChars="200"/>
        <w:jc w:val="left"/>
        <w:rPr>
          <w:rFonts w:hint="eastAsia"/>
          <w:kern w:val="0"/>
        </w:rPr>
      </w:pPr>
      <w:r>
        <w:rPr>
          <w:rFonts w:hint="eastAsia"/>
          <w:kern w:val="0"/>
        </w:rPr>
        <w:t>（3）技术标准和要求（如有）；</w:t>
      </w:r>
    </w:p>
    <w:p w14:paraId="01C705ED">
      <w:pPr>
        <w:autoSpaceDE w:val="0"/>
        <w:autoSpaceDN w:val="0"/>
        <w:ind w:left="0" w:firstLine="420" w:firstLineChars="200"/>
        <w:jc w:val="left"/>
        <w:rPr>
          <w:rFonts w:hint="eastAsia"/>
          <w:kern w:val="0"/>
        </w:rPr>
      </w:pPr>
      <w:r>
        <w:rPr>
          <w:rFonts w:hint="eastAsia"/>
          <w:kern w:val="0"/>
        </w:rPr>
        <w:t>（4）施工图纸；</w:t>
      </w:r>
    </w:p>
    <w:p w14:paraId="4B3B0E31">
      <w:pPr>
        <w:autoSpaceDE w:val="0"/>
        <w:autoSpaceDN w:val="0"/>
        <w:ind w:left="0" w:firstLine="420" w:firstLineChars="200"/>
        <w:jc w:val="left"/>
        <w:rPr>
          <w:rFonts w:hint="eastAsia"/>
          <w:kern w:val="0"/>
        </w:rPr>
      </w:pPr>
      <w:r>
        <w:rPr>
          <w:rFonts w:hint="eastAsia"/>
          <w:kern w:val="0"/>
        </w:rPr>
        <w:t>（5）工程量清单；</w:t>
      </w:r>
    </w:p>
    <w:p w14:paraId="339C5761">
      <w:pPr>
        <w:autoSpaceDE w:val="0"/>
        <w:autoSpaceDN w:val="0"/>
        <w:ind w:left="0" w:firstLine="420" w:firstLineChars="200"/>
        <w:jc w:val="left"/>
        <w:rPr>
          <w:rFonts w:hint="eastAsia"/>
          <w:kern w:val="0"/>
        </w:rPr>
      </w:pPr>
      <w:r>
        <w:rPr>
          <w:rFonts w:hint="eastAsia"/>
          <w:kern w:val="0"/>
        </w:rPr>
        <w:t>（6）其他合同文件。</w:t>
      </w:r>
    </w:p>
    <w:p w14:paraId="0FD0EC19">
      <w:pPr>
        <w:autoSpaceDE w:val="0"/>
        <w:autoSpaceDN w:val="0"/>
        <w:ind w:left="0" w:firstLine="420" w:firstLineChars="200"/>
        <w:jc w:val="left"/>
        <w:rPr>
          <w:rFonts w:hint="eastAsia"/>
          <w:kern w:val="0"/>
        </w:rPr>
      </w:pPr>
      <w:r>
        <w:rPr>
          <w:rFonts w:hint="eastAsia"/>
          <w:kern w:val="0"/>
        </w:rPr>
        <w:t>在合同订立及履行过程中形成的与合同有关的文件均构成合同文件组成部分。</w:t>
      </w:r>
    </w:p>
    <w:p w14:paraId="5CFE35F9">
      <w:pPr>
        <w:autoSpaceDE w:val="0"/>
        <w:autoSpaceDN w:val="0"/>
        <w:ind w:left="0" w:firstLine="420" w:firstLineChars="200"/>
        <w:jc w:val="left"/>
        <w:rPr>
          <w:rFonts w:hint="eastAsia"/>
          <w:kern w:val="0"/>
        </w:rPr>
      </w:pPr>
      <w:r>
        <w:rPr>
          <w:rFonts w:hint="eastAsia"/>
          <w:kern w:val="0"/>
        </w:rPr>
        <w:t>上述各项合同文件包括合同当事人就该项合同文件所作出的补充和修改，属于同一类内容的文件，应以最新签署的为准。</w:t>
      </w:r>
    </w:p>
    <w:p w14:paraId="1F6988D2">
      <w:pPr>
        <w:autoSpaceDE w:val="0"/>
        <w:autoSpaceDN w:val="0"/>
        <w:ind w:left="0" w:firstLine="422" w:firstLineChars="200"/>
        <w:jc w:val="left"/>
        <w:rPr>
          <w:rFonts w:hint="eastAsia"/>
          <w:b/>
          <w:bCs/>
          <w:kern w:val="0"/>
        </w:rPr>
      </w:pPr>
      <w:r>
        <w:rPr>
          <w:rFonts w:hint="eastAsia"/>
          <w:b/>
          <w:bCs/>
          <w:kern w:val="0"/>
        </w:rPr>
        <w:t>第十六条 合同转让与分包</w:t>
      </w:r>
    </w:p>
    <w:p w14:paraId="2EB2A154">
      <w:pPr>
        <w:autoSpaceDE w:val="0"/>
        <w:autoSpaceDN w:val="0"/>
        <w:ind w:left="0" w:firstLine="420" w:firstLineChars="200"/>
        <w:jc w:val="left"/>
        <w:rPr>
          <w:rFonts w:hint="eastAsia"/>
          <w:kern w:val="0"/>
        </w:rPr>
      </w:pPr>
      <w:r>
        <w:rPr>
          <w:rFonts w:hint="eastAsia"/>
          <w:kern w:val="0"/>
        </w:rPr>
        <w:t>乙方不许转包，不许擅自分包。不许随意更换投标文件中所报的项目负责人，如确须更换，则事前须征得甲方书面同意，乙方如有违反，一经发现，甲方有权解除合同，乙方应退还甲方已支付的款项并赔偿由此造成的一切损失(包含质量安全事故、拖延工期、增加投资等损失)。</w:t>
      </w:r>
    </w:p>
    <w:p w14:paraId="15E3E078">
      <w:pPr>
        <w:autoSpaceDE w:val="0"/>
        <w:autoSpaceDN w:val="0"/>
        <w:ind w:left="0" w:firstLine="422" w:firstLineChars="200"/>
        <w:jc w:val="left"/>
        <w:rPr>
          <w:rFonts w:hint="eastAsia"/>
          <w:b/>
          <w:bCs/>
          <w:kern w:val="0"/>
        </w:rPr>
      </w:pPr>
      <w:r>
        <w:rPr>
          <w:rFonts w:hint="eastAsia"/>
          <w:b/>
          <w:bCs/>
          <w:kern w:val="0"/>
        </w:rPr>
        <w:t>第十七条 履约保证金</w:t>
      </w:r>
    </w:p>
    <w:p w14:paraId="622723F9">
      <w:pPr>
        <w:autoSpaceDE w:val="0"/>
        <w:autoSpaceDN w:val="0"/>
        <w:ind w:left="0" w:firstLine="420" w:firstLineChars="200"/>
        <w:jc w:val="left"/>
        <w:rPr>
          <w:rFonts w:hint="eastAsia"/>
          <w:kern w:val="0"/>
        </w:rPr>
      </w:pPr>
      <w:r>
        <w:rPr>
          <w:rFonts w:hint="eastAsia"/>
          <w:kern w:val="0"/>
        </w:rPr>
        <w:t>17.1收取比例：合同总价的5%，乙方应向甲方提供履约担保。</w:t>
      </w:r>
    </w:p>
    <w:p w14:paraId="129BF322">
      <w:pPr>
        <w:autoSpaceDE w:val="0"/>
        <w:autoSpaceDN w:val="0"/>
        <w:ind w:left="0" w:firstLine="420" w:firstLineChars="200"/>
        <w:jc w:val="left"/>
        <w:rPr>
          <w:rFonts w:hint="eastAsia"/>
          <w:kern w:val="0"/>
        </w:rPr>
      </w:pPr>
      <w:r>
        <w:rPr>
          <w:rFonts w:hint="eastAsia"/>
          <w:kern w:val="0"/>
        </w:rPr>
        <w:t>17.2履约保证金的形式：履约担保提交方式采用现金、银行汇付（含电汇）、银行保函等形式</w:t>
      </w:r>
      <w:r>
        <w:rPr>
          <w:rFonts w:hint="eastAsia"/>
          <w:kern w:val="0"/>
          <w:lang w:eastAsia="zh-CN"/>
        </w:rPr>
        <w:t>，</w:t>
      </w:r>
      <w:r>
        <w:rPr>
          <w:rFonts w:hint="eastAsia"/>
          <w:color w:val="FF0000"/>
          <w:kern w:val="0"/>
          <w:lang w:eastAsia="zh-CN"/>
        </w:rPr>
        <w:t>须提供由银行或国有担保公司开具的无条件、不可撤销、见索即付的履约担保。如果是以银行保函的形式提供，则该银行保函应由在中国注册且营业的分行级别或以上的银行开具。</w:t>
      </w:r>
      <w:r>
        <w:rPr>
          <w:rFonts w:hint="eastAsia"/>
          <w:kern w:val="0"/>
        </w:rPr>
        <w:t>（以金融机构、</w:t>
      </w:r>
      <w:r>
        <w:rPr>
          <w:rFonts w:hint="eastAsia"/>
          <w:color w:val="FF0000"/>
          <w:kern w:val="0"/>
          <w:lang w:val="en-US" w:eastAsia="zh-CN"/>
        </w:rPr>
        <w:t>国有</w:t>
      </w:r>
      <w:r>
        <w:rPr>
          <w:rFonts w:hint="eastAsia"/>
          <w:kern w:val="0"/>
        </w:rPr>
        <w:t>担保机构出具的履约保函形式提交的，只要发包人能提供证据证明承包人有违约情况的，金融机构或担保机构在收到证据材料后应无条件向发包人支付违约金）。</w:t>
      </w:r>
    </w:p>
    <w:p w14:paraId="03CB1381">
      <w:pPr>
        <w:autoSpaceDE w:val="0"/>
        <w:autoSpaceDN w:val="0"/>
        <w:ind w:left="0" w:firstLine="420" w:firstLineChars="200"/>
        <w:jc w:val="left"/>
        <w:rPr>
          <w:rFonts w:hint="eastAsia"/>
          <w:kern w:val="0"/>
        </w:rPr>
      </w:pPr>
      <w:r>
        <w:rPr>
          <w:rFonts w:hint="eastAsia"/>
          <w:kern w:val="0"/>
        </w:rPr>
        <w:t>17.3履约担保的金额：本项目的履约担保金额为人民币</w:t>
      </w:r>
      <w:r>
        <w:rPr>
          <w:rFonts w:hint="eastAsia"/>
          <w:b/>
          <w:bCs/>
          <w:kern w:val="0"/>
          <w:u w:val="single"/>
        </w:rPr>
        <w:t xml:space="preserve">       </w:t>
      </w:r>
      <w:r>
        <w:rPr>
          <w:rFonts w:hint="eastAsia"/>
          <w:kern w:val="0"/>
        </w:rPr>
        <w:t>。</w:t>
      </w:r>
    </w:p>
    <w:p w14:paraId="20B7FF87">
      <w:pPr>
        <w:autoSpaceDE w:val="0"/>
        <w:autoSpaceDN w:val="0"/>
        <w:ind w:left="0" w:firstLine="420" w:firstLineChars="200"/>
        <w:jc w:val="left"/>
        <w:rPr>
          <w:rFonts w:hint="eastAsia"/>
          <w:kern w:val="0"/>
        </w:rPr>
      </w:pPr>
      <w:r>
        <w:rPr>
          <w:rFonts w:hint="eastAsia"/>
          <w:kern w:val="0"/>
        </w:rPr>
        <w:t>17.4履约保证金的退还：履约保证金的有效期限从合同签订直至项目竣工验收并完成结算评审之日止。若承包人出现违约行为，发包人有权以违约处罚标准从履约保证金中扣除违约金或赔偿款，发包人在收到承包人申请后15个工作日内不计利息退回剩余的履约保证金（以金融机构、担保机构出具的履约保函形式提交的，则有效期届满后自动失效）。</w:t>
      </w:r>
    </w:p>
    <w:p w14:paraId="4DD29258">
      <w:pPr>
        <w:autoSpaceDE w:val="0"/>
        <w:autoSpaceDN w:val="0"/>
        <w:ind w:left="0" w:firstLine="422" w:firstLineChars="200"/>
        <w:jc w:val="left"/>
        <w:rPr>
          <w:rFonts w:hint="eastAsia"/>
          <w:b/>
          <w:bCs/>
          <w:kern w:val="0"/>
        </w:rPr>
      </w:pPr>
      <w:r>
        <w:rPr>
          <w:rFonts w:hint="eastAsia"/>
          <w:b/>
          <w:bCs/>
          <w:kern w:val="0"/>
        </w:rPr>
        <w:t>第十八条 合同争议的解决方式</w:t>
      </w:r>
    </w:p>
    <w:p w14:paraId="22450B91">
      <w:pPr>
        <w:autoSpaceDE w:val="0"/>
        <w:autoSpaceDN w:val="0"/>
        <w:ind w:left="0" w:firstLine="420" w:firstLineChars="200"/>
        <w:jc w:val="left"/>
        <w:rPr>
          <w:rFonts w:hint="eastAsia"/>
          <w:kern w:val="0"/>
        </w:rPr>
      </w:pPr>
      <w:r>
        <w:rPr>
          <w:rFonts w:hint="eastAsia"/>
          <w:kern w:val="0"/>
        </w:rPr>
        <w:t>18.1本合同在履行过程中发生的争议，由当事人双方友好协商解决。协商不成的，任何一方可以依法向甲方所在地的人民法院提起诉讼。</w:t>
      </w:r>
    </w:p>
    <w:p w14:paraId="4DD98C19">
      <w:pPr>
        <w:autoSpaceDE w:val="0"/>
        <w:autoSpaceDN w:val="0"/>
        <w:ind w:left="0" w:firstLine="420" w:firstLineChars="200"/>
        <w:jc w:val="left"/>
        <w:rPr>
          <w:rFonts w:hint="eastAsia"/>
          <w:kern w:val="0"/>
        </w:rPr>
      </w:pPr>
      <w:r>
        <w:rPr>
          <w:rFonts w:hint="eastAsia"/>
          <w:kern w:val="0"/>
        </w:rPr>
        <w:t>18.2在法院审理期间，除提交法院审理的事项外，合同其他部分仍继续履行。</w:t>
      </w:r>
    </w:p>
    <w:p w14:paraId="2DE06D6E">
      <w:pPr>
        <w:autoSpaceDE w:val="0"/>
        <w:autoSpaceDN w:val="0"/>
        <w:ind w:left="0" w:firstLine="422" w:firstLineChars="200"/>
        <w:jc w:val="left"/>
        <w:rPr>
          <w:rFonts w:hint="eastAsia"/>
          <w:b/>
          <w:bCs/>
          <w:kern w:val="0"/>
        </w:rPr>
      </w:pPr>
      <w:r>
        <w:rPr>
          <w:rFonts w:hint="eastAsia"/>
          <w:b/>
          <w:bCs/>
          <w:kern w:val="0"/>
        </w:rPr>
        <w:t>第十九条 合同中止</w:t>
      </w:r>
    </w:p>
    <w:p w14:paraId="15D2E057">
      <w:pPr>
        <w:autoSpaceDE w:val="0"/>
        <w:autoSpaceDN w:val="0"/>
        <w:ind w:left="0" w:firstLine="420" w:firstLineChars="200"/>
        <w:jc w:val="left"/>
        <w:rPr>
          <w:rFonts w:hint="eastAsia"/>
          <w:kern w:val="0"/>
        </w:rPr>
      </w:pPr>
      <w:r>
        <w:rPr>
          <w:rFonts w:hint="eastAsia"/>
          <w:kern w:val="0"/>
        </w:rPr>
        <w:t>乙方一旦中标或签订了施工合同后，由于甲方原因停止建设的，乙方应无条件服从，不得以任何理由向甲方提出任何形式索赔。</w:t>
      </w:r>
    </w:p>
    <w:p w14:paraId="55F5391A">
      <w:pPr>
        <w:autoSpaceDE w:val="0"/>
        <w:autoSpaceDN w:val="0"/>
        <w:ind w:left="0" w:firstLine="422" w:firstLineChars="200"/>
        <w:jc w:val="left"/>
        <w:rPr>
          <w:rFonts w:hint="eastAsia"/>
          <w:b/>
          <w:bCs/>
          <w:kern w:val="0"/>
        </w:rPr>
      </w:pPr>
      <w:r>
        <w:rPr>
          <w:rFonts w:hint="eastAsia"/>
          <w:b/>
          <w:bCs/>
          <w:kern w:val="0"/>
        </w:rPr>
        <w:t>第二十条 附则</w:t>
      </w:r>
    </w:p>
    <w:p w14:paraId="3B9C8FEF">
      <w:pPr>
        <w:autoSpaceDE w:val="0"/>
        <w:autoSpaceDN w:val="0"/>
        <w:ind w:left="0" w:firstLine="420" w:firstLineChars="200"/>
        <w:jc w:val="left"/>
        <w:rPr>
          <w:rFonts w:hint="eastAsia"/>
          <w:kern w:val="0"/>
        </w:rPr>
      </w:pPr>
      <w:r>
        <w:rPr>
          <w:rFonts w:hint="eastAsia"/>
          <w:kern w:val="0"/>
        </w:rPr>
        <w:t>20.1本工程需要进行保险时或有未尽事宜，双方应另订协议。</w:t>
      </w:r>
    </w:p>
    <w:p w14:paraId="004A9679">
      <w:pPr>
        <w:autoSpaceDE w:val="0"/>
        <w:autoSpaceDN w:val="0"/>
        <w:ind w:left="0" w:firstLine="420" w:firstLineChars="200"/>
        <w:jc w:val="left"/>
        <w:rPr>
          <w:rFonts w:hint="eastAsia"/>
          <w:kern w:val="0"/>
        </w:rPr>
      </w:pPr>
      <w:r>
        <w:rPr>
          <w:rFonts w:hint="eastAsia"/>
          <w:kern w:val="0"/>
        </w:rPr>
        <w:t>20.2本合同一式  份，甲方执  份，乙方执  份，具有同等法律效力，自双方签字盖章之日起生效。</w:t>
      </w:r>
    </w:p>
    <w:p w14:paraId="487B60D8">
      <w:pPr>
        <w:autoSpaceDE w:val="0"/>
        <w:autoSpaceDN w:val="0"/>
        <w:ind w:left="0" w:firstLine="420" w:firstLineChars="200"/>
        <w:jc w:val="left"/>
        <w:rPr>
          <w:rFonts w:hint="eastAsia"/>
          <w:kern w:val="0"/>
        </w:rPr>
      </w:pPr>
      <w:r>
        <w:rPr>
          <w:rFonts w:hint="eastAsia"/>
          <w:kern w:val="0"/>
        </w:rPr>
        <w:t>20.3本合同履行完成后自动终止。</w:t>
      </w:r>
    </w:p>
    <w:p w14:paraId="6A059CD4">
      <w:pPr>
        <w:autoSpaceDE w:val="0"/>
        <w:autoSpaceDN w:val="0"/>
        <w:ind w:left="0" w:firstLine="420" w:firstLineChars="200"/>
        <w:jc w:val="left"/>
        <w:rPr>
          <w:rFonts w:hint="eastAsia"/>
          <w:kern w:val="0"/>
        </w:rPr>
      </w:pPr>
      <w:r>
        <w:rPr>
          <w:rFonts w:hint="eastAsia"/>
          <w:kern w:val="0"/>
        </w:rPr>
        <w:t>20.4甲乙双方向对方送达的文书以及司法机关应送达给甲乙双方相关当事方的法律文书，除直接送达外，均通过邮寄方式邮寄到甲乙双方相关当事方预留在本合同中的地址，邮件送达甲乙双相关当事方的地址之次日起即视为实际送达给相关当事方。</w:t>
      </w:r>
    </w:p>
    <w:p w14:paraId="403F23D9">
      <w:pPr>
        <w:autoSpaceDE w:val="0"/>
        <w:autoSpaceDN w:val="0"/>
        <w:ind w:left="0" w:firstLine="420" w:firstLineChars="200"/>
        <w:jc w:val="left"/>
        <w:rPr>
          <w:rFonts w:hint="eastAsia"/>
          <w:kern w:val="0"/>
        </w:rPr>
      </w:pPr>
      <w:r>
        <w:rPr>
          <w:rFonts w:hint="eastAsia"/>
          <w:kern w:val="0"/>
        </w:rPr>
        <w:t>附件：工程量清单、施工图纸及其他资料</w:t>
      </w:r>
    </w:p>
    <w:p w14:paraId="514F1AD7">
      <w:pPr>
        <w:autoSpaceDE w:val="0"/>
        <w:autoSpaceDN w:val="0"/>
        <w:spacing w:after="160"/>
        <w:ind w:left="0" w:firstLine="420" w:firstLineChars="200"/>
        <w:jc w:val="left"/>
        <w:rPr>
          <w:rFonts w:hint="eastAsia"/>
          <w:kern w:val="0"/>
        </w:rPr>
      </w:pPr>
      <w:r>
        <w:rPr>
          <w:rFonts w:hint="eastAsia"/>
          <w:kern w:val="0"/>
        </w:rPr>
        <w:t>（以下无正文）</w:t>
      </w:r>
    </w:p>
    <w:p w14:paraId="62C5903B">
      <w:pPr>
        <w:autoSpaceDE w:val="0"/>
        <w:autoSpaceDN w:val="0"/>
        <w:spacing w:after="160"/>
        <w:ind w:left="0" w:firstLine="420" w:firstLineChars="200"/>
        <w:jc w:val="left"/>
        <w:rPr>
          <w:rFonts w:hint="eastAsia"/>
          <w:kern w:val="0"/>
        </w:rPr>
      </w:pPr>
    </w:p>
    <w:p w14:paraId="503B1760">
      <w:pPr>
        <w:autoSpaceDE w:val="0"/>
        <w:autoSpaceDN w:val="0"/>
        <w:spacing w:after="160"/>
        <w:ind w:left="0" w:firstLine="420" w:firstLineChars="200"/>
        <w:jc w:val="left"/>
        <w:rPr>
          <w:rFonts w:hint="eastAsia"/>
          <w:kern w:val="0"/>
          <w:u w:val="single"/>
        </w:rPr>
      </w:pPr>
      <w:r>
        <w:rPr>
          <w:rFonts w:hint="eastAsia"/>
          <w:kern w:val="0"/>
        </w:rPr>
        <w:t>发包方（甲方）：</w:t>
      </w:r>
      <w:r>
        <w:rPr>
          <w:rFonts w:hint="eastAsia"/>
          <w:kern w:val="0"/>
          <w:u w:val="single"/>
        </w:rPr>
        <w:t xml:space="preserve"> （公章） </w:t>
      </w:r>
      <w:r>
        <w:rPr>
          <w:rFonts w:hint="eastAsia"/>
          <w:kern w:val="0"/>
        </w:rPr>
        <w:t xml:space="preserve">               承包方（乙方）：</w:t>
      </w:r>
      <w:r>
        <w:rPr>
          <w:rFonts w:hint="eastAsia"/>
          <w:kern w:val="0"/>
          <w:u w:val="single"/>
        </w:rPr>
        <w:t xml:space="preserve"> （公章）  </w:t>
      </w:r>
    </w:p>
    <w:p w14:paraId="05FCA5F4">
      <w:pPr>
        <w:autoSpaceDE w:val="0"/>
        <w:autoSpaceDN w:val="0"/>
        <w:spacing w:after="160"/>
        <w:ind w:left="0" w:firstLine="420" w:firstLineChars="200"/>
        <w:jc w:val="both"/>
        <w:rPr>
          <w:rFonts w:hint="eastAsia"/>
          <w:bCs/>
        </w:rPr>
      </w:pPr>
      <w:r>
        <w:rPr>
          <w:rFonts w:hint="eastAsia"/>
          <w:bCs/>
        </w:rPr>
        <w:t>统一社会信用代码：                       统一社会信用代码：</w:t>
      </w:r>
    </w:p>
    <w:p w14:paraId="48774095">
      <w:pPr>
        <w:autoSpaceDE w:val="0"/>
        <w:autoSpaceDN w:val="0"/>
        <w:spacing w:after="160"/>
        <w:ind w:left="0" w:firstLine="420" w:firstLineChars="200"/>
        <w:jc w:val="left"/>
        <w:rPr>
          <w:rFonts w:hint="eastAsia"/>
          <w:kern w:val="0"/>
          <w:u w:val="single"/>
        </w:rPr>
      </w:pPr>
      <w:r>
        <w:rPr>
          <w:rFonts w:hint="eastAsia"/>
          <w:kern w:val="0"/>
          <w:u w:val="single"/>
        </w:rPr>
        <w:t xml:space="preserve">地址：                                 </w:t>
      </w:r>
      <w:r>
        <w:rPr>
          <w:rFonts w:hint="eastAsia"/>
          <w:kern w:val="0"/>
        </w:rPr>
        <w:t xml:space="preserve">  地址：</w:t>
      </w:r>
      <w:r>
        <w:rPr>
          <w:rFonts w:hint="eastAsia"/>
          <w:kern w:val="0"/>
          <w:u w:val="single"/>
        </w:rPr>
        <w:t xml:space="preserve">                             </w:t>
      </w:r>
    </w:p>
    <w:p w14:paraId="5D1BB0B3">
      <w:pPr>
        <w:autoSpaceDE w:val="0"/>
        <w:autoSpaceDN w:val="0"/>
        <w:spacing w:after="160"/>
        <w:ind w:left="0" w:firstLine="420" w:firstLineChars="200"/>
        <w:jc w:val="left"/>
        <w:rPr>
          <w:rFonts w:hint="eastAsia"/>
          <w:kern w:val="0"/>
        </w:rPr>
      </w:pPr>
      <w:r>
        <w:rPr>
          <w:rFonts w:hint="eastAsia"/>
          <w:kern w:val="0"/>
        </w:rPr>
        <w:t xml:space="preserve">委托代理人：                           </w:t>
      </w:r>
      <w:r>
        <w:rPr>
          <w:rFonts w:hint="eastAsia"/>
          <w:kern w:val="0"/>
          <w:lang w:val="en-US" w:eastAsia="zh-CN"/>
        </w:rPr>
        <w:t xml:space="preserve"> </w:t>
      </w:r>
      <w:r>
        <w:rPr>
          <w:rFonts w:hint="eastAsia"/>
          <w:kern w:val="0"/>
        </w:rPr>
        <w:t xml:space="preserve"> 委托代理人：</w:t>
      </w:r>
    </w:p>
    <w:p w14:paraId="0A56A437">
      <w:pPr>
        <w:autoSpaceDE w:val="0"/>
        <w:autoSpaceDN w:val="0"/>
        <w:spacing w:after="160"/>
        <w:ind w:left="0" w:firstLine="420" w:firstLineChars="200"/>
        <w:jc w:val="left"/>
        <w:rPr>
          <w:rFonts w:hint="eastAsia"/>
          <w:kern w:val="0"/>
          <w:u w:val="single"/>
        </w:rPr>
      </w:pPr>
      <w:r>
        <w:rPr>
          <w:rFonts w:hint="eastAsia"/>
          <w:kern w:val="0"/>
        </w:rPr>
        <w:t xml:space="preserve">                                     </w:t>
      </w:r>
      <w:r>
        <w:rPr>
          <w:rFonts w:hint="eastAsia"/>
          <w:kern w:val="0"/>
          <w:lang w:val="en-US" w:eastAsia="zh-CN"/>
        </w:rPr>
        <w:t xml:space="preserve">  </w:t>
      </w:r>
      <w:r>
        <w:rPr>
          <w:rFonts w:hint="eastAsia"/>
          <w:kern w:val="0"/>
        </w:rPr>
        <w:t xml:space="preserve">  电    话：</w:t>
      </w:r>
    </w:p>
    <w:p w14:paraId="38E675A6">
      <w:pPr>
        <w:autoSpaceDE w:val="0"/>
        <w:autoSpaceDN w:val="0"/>
        <w:spacing w:after="160"/>
        <w:ind w:left="0" w:firstLine="420" w:firstLineChars="200"/>
        <w:jc w:val="left"/>
        <w:rPr>
          <w:rFonts w:hint="eastAsia"/>
          <w:kern w:val="0"/>
          <w:u w:val="single"/>
        </w:rPr>
      </w:pPr>
      <w:r>
        <w:rPr>
          <w:rFonts w:hint="eastAsia"/>
          <w:kern w:val="0"/>
        </w:rPr>
        <w:t xml:space="preserve">                                   </w:t>
      </w:r>
      <w:r>
        <w:rPr>
          <w:rFonts w:hint="eastAsia"/>
          <w:kern w:val="0"/>
          <w:lang w:val="en-US" w:eastAsia="zh-CN"/>
        </w:rPr>
        <w:t xml:space="preserve">   </w:t>
      </w:r>
      <w:r>
        <w:rPr>
          <w:rFonts w:hint="eastAsia"/>
          <w:kern w:val="0"/>
        </w:rPr>
        <w:t xml:space="preserve">   开户银行：</w:t>
      </w:r>
    </w:p>
    <w:p w14:paraId="7C3C2676">
      <w:pPr>
        <w:autoSpaceDE w:val="0"/>
        <w:autoSpaceDN w:val="0"/>
        <w:spacing w:after="160"/>
        <w:ind w:left="0" w:firstLine="420" w:firstLineChars="200"/>
        <w:jc w:val="left"/>
        <w:rPr>
          <w:rFonts w:hint="eastAsia"/>
          <w:kern w:val="0"/>
        </w:rPr>
      </w:pPr>
      <w:r>
        <w:rPr>
          <w:rFonts w:hint="eastAsia"/>
          <w:kern w:val="0"/>
        </w:rPr>
        <w:t xml:space="preserve">                                  </w:t>
      </w:r>
      <w:r>
        <w:rPr>
          <w:rFonts w:hint="eastAsia"/>
          <w:kern w:val="0"/>
          <w:lang w:val="en-US" w:eastAsia="zh-CN"/>
        </w:rPr>
        <w:t xml:space="preserve">   </w:t>
      </w:r>
      <w:r>
        <w:rPr>
          <w:rFonts w:hint="eastAsia"/>
          <w:kern w:val="0"/>
        </w:rPr>
        <w:t xml:space="preserve">    帐户名称：</w:t>
      </w:r>
    </w:p>
    <w:p w14:paraId="2A9C6FCF">
      <w:pPr>
        <w:autoSpaceDE w:val="0"/>
        <w:autoSpaceDN w:val="0"/>
        <w:spacing w:after="160"/>
        <w:ind w:left="0" w:firstLine="420" w:firstLineChars="200"/>
        <w:jc w:val="left"/>
        <w:rPr>
          <w:rFonts w:hint="eastAsia"/>
          <w:kern w:val="0"/>
        </w:rPr>
      </w:pPr>
      <w:r>
        <w:rPr>
          <w:rFonts w:hint="eastAsia"/>
          <w:kern w:val="0"/>
        </w:rPr>
        <w:t xml:space="preserve">                                  </w:t>
      </w:r>
      <w:r>
        <w:rPr>
          <w:rFonts w:hint="eastAsia"/>
          <w:kern w:val="0"/>
          <w:lang w:val="en-US" w:eastAsia="zh-CN"/>
        </w:rPr>
        <w:t xml:space="preserve">   </w:t>
      </w:r>
      <w:r>
        <w:rPr>
          <w:rFonts w:hint="eastAsia"/>
          <w:kern w:val="0"/>
        </w:rPr>
        <w:t xml:space="preserve">    帐    号：</w:t>
      </w:r>
    </w:p>
    <w:p w14:paraId="4E7A2440">
      <w:pPr>
        <w:spacing w:after="160"/>
        <w:ind w:left="0" w:firstLine="420" w:firstLineChars="200"/>
        <w:rPr>
          <w:rFonts w:hint="eastAsia"/>
          <w:b/>
        </w:rPr>
      </w:pPr>
      <w:r>
        <w:rPr>
          <w:rFonts w:hint="eastAsia"/>
          <w:kern w:val="0"/>
        </w:rPr>
        <w:t xml:space="preserve">签约时间：    年  月  日         </w:t>
      </w:r>
      <w:r>
        <w:rPr>
          <w:rFonts w:hint="eastAsia"/>
          <w:kern w:val="0"/>
          <w:lang w:val="en-US" w:eastAsia="zh-CN"/>
        </w:rPr>
        <w:t xml:space="preserve">        </w:t>
      </w:r>
      <w:r>
        <w:rPr>
          <w:rFonts w:hint="eastAsia"/>
          <w:kern w:val="0"/>
        </w:rPr>
        <w:t>签约时间：    年   月  日</w:t>
      </w:r>
    </w:p>
    <w:p w14:paraId="3ECD931A">
      <w:pPr>
        <w:ind w:left="420" w:hanging="42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0"/>
      </w:pPr>
      <w:r>
        <w:separator/>
      </w:r>
    </w:p>
  </w:endnote>
  <w:endnote w:type="continuationSeparator" w:id="1">
    <w:p>
      <w:pPr>
        <w:spacing w:line="240" w:lineRule="auto"/>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14E2">
    <w:pPr>
      <w:pStyle w:val="10"/>
      <w:ind w:left="360" w:hanging="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A2A4B">
                          <w:pPr>
                            <w:pStyle w:val="10"/>
                            <w:ind w:left="360" w:hanging="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DA2A4B">
                    <w:pPr>
                      <w:pStyle w:val="10"/>
                      <w:ind w:left="360" w:hanging="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B682">
    <w:pPr>
      <w:pStyle w:val="10"/>
      <w:ind w:left="360" w:hanging="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95B31">
    <w:pPr>
      <w:pStyle w:val="10"/>
      <w:ind w:left="360" w:hanging="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420"/>
      </w:pPr>
      <w:r>
        <w:separator/>
      </w:r>
    </w:p>
  </w:footnote>
  <w:footnote w:type="continuationSeparator" w:id="1">
    <w:p>
      <w:pPr>
        <w:spacing w:line="360" w:lineRule="auto"/>
        <w:ind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C5DA3">
    <w:pPr>
      <w:pStyle w:val="11"/>
      <w:ind w:left="360" w:hanging="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CB61">
    <w:pPr>
      <w:pStyle w:val="11"/>
      <w:ind w:left="360" w:hanging="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BE33">
    <w:pPr>
      <w:pStyle w:val="11"/>
      <w:ind w:left="360" w:hanging="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006C7"/>
    <w:multiLevelType w:val="multilevel"/>
    <w:tmpl w:val="D92006C7"/>
    <w:lvl w:ilvl="0" w:tentative="0">
      <w:start w:val="1"/>
      <w:numFmt w:val="chineseCounting"/>
      <w:pStyle w:val="28"/>
      <w:suff w:val="nothing"/>
      <w:lvlText w:val="第%1章 "/>
      <w:lvlJc w:val="left"/>
      <w:pPr>
        <w:ind w:left="0" w:firstLine="402"/>
      </w:pPr>
      <w:rPr>
        <w:rFonts w:hint="eastAsia" w:ascii="宋体" w:hAnsi="宋体" w:eastAsia="宋体" w:cs="宋体"/>
      </w:rPr>
    </w:lvl>
    <w:lvl w:ilvl="1" w:tentative="0">
      <w:start w:val="1"/>
      <w:numFmt w:val="chineseCounting"/>
      <w:suff w:val="nothing"/>
      <w:lvlText w:val="%2、"/>
      <w:lvlJc w:val="left"/>
      <w:pPr>
        <w:tabs>
          <w:tab w:val="left" w:pos="0"/>
        </w:tabs>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E3797F1"/>
    <w:multiLevelType w:val="singleLevel"/>
    <w:tmpl w:val="DE3797F1"/>
    <w:lvl w:ilvl="0" w:tentative="0">
      <w:start w:val="1"/>
      <w:numFmt w:val="chineseCounting"/>
      <w:pStyle w:val="27"/>
      <w:suff w:val="nothing"/>
      <w:lvlText w:val="%1、"/>
      <w:lvlJc w:val="left"/>
      <w:pPr>
        <w:tabs>
          <w:tab w:val="left" w:pos="0"/>
        </w:tabs>
        <w:ind w:left="0" w:firstLine="0"/>
      </w:pPr>
      <w:rPr>
        <w:rFonts w:hint="eastAsia"/>
      </w:rPr>
    </w:lvl>
  </w:abstractNum>
  <w:abstractNum w:abstractNumId="2">
    <w:nsid w:val="E5E1F4BD"/>
    <w:multiLevelType w:val="multilevel"/>
    <w:tmpl w:val="E5E1F4BD"/>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lvlRestart w:val="0"/>
      <w:pStyle w:val="3"/>
      <w:suff w:val="nothing"/>
      <w:lvlText w:val="%2、"/>
      <w:lvlJc w:val="left"/>
      <w:pPr>
        <w:tabs>
          <w:tab w:val="left" w:pos="0"/>
        </w:tabs>
        <w:ind w:left="480" w:firstLine="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31841E59"/>
    <w:multiLevelType w:val="singleLevel"/>
    <w:tmpl w:val="31841E59"/>
    <w:lvl w:ilvl="0" w:tentative="0">
      <w:start w:val="1"/>
      <w:numFmt w:val="chineseCounting"/>
      <w:pStyle w:val="26"/>
      <w:suff w:val="nothing"/>
      <w:lvlText w:val="%1、"/>
      <w:lvlJc w:val="left"/>
      <w:pPr>
        <w:tabs>
          <w:tab w:val="left" w:pos="0"/>
        </w:tabs>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F4451"/>
    <w:rsid w:val="000053B8"/>
    <w:rsid w:val="001E5A37"/>
    <w:rsid w:val="00542746"/>
    <w:rsid w:val="00650D79"/>
    <w:rsid w:val="006E7729"/>
    <w:rsid w:val="007C7FF3"/>
    <w:rsid w:val="008B0A06"/>
    <w:rsid w:val="0099188B"/>
    <w:rsid w:val="00AA6B41"/>
    <w:rsid w:val="00B93208"/>
    <w:rsid w:val="00E653E3"/>
    <w:rsid w:val="00F14A7E"/>
    <w:rsid w:val="02237B4A"/>
    <w:rsid w:val="03905CE5"/>
    <w:rsid w:val="0404728D"/>
    <w:rsid w:val="04335DD4"/>
    <w:rsid w:val="043956C6"/>
    <w:rsid w:val="06C414DD"/>
    <w:rsid w:val="074E7D0A"/>
    <w:rsid w:val="08D77648"/>
    <w:rsid w:val="0948360B"/>
    <w:rsid w:val="0A1B3F65"/>
    <w:rsid w:val="0AEB1110"/>
    <w:rsid w:val="0B161F7E"/>
    <w:rsid w:val="0B682BD6"/>
    <w:rsid w:val="0B6902FF"/>
    <w:rsid w:val="0B74479E"/>
    <w:rsid w:val="0F433108"/>
    <w:rsid w:val="115F54E7"/>
    <w:rsid w:val="11A77A6B"/>
    <w:rsid w:val="130E07EC"/>
    <w:rsid w:val="142079F5"/>
    <w:rsid w:val="1457366A"/>
    <w:rsid w:val="163F6D8E"/>
    <w:rsid w:val="16640041"/>
    <w:rsid w:val="17531E09"/>
    <w:rsid w:val="175D1764"/>
    <w:rsid w:val="187622AE"/>
    <w:rsid w:val="19A8293B"/>
    <w:rsid w:val="1C0528D1"/>
    <w:rsid w:val="1CED60A0"/>
    <w:rsid w:val="1DC84C4C"/>
    <w:rsid w:val="1FF84581"/>
    <w:rsid w:val="202C43E4"/>
    <w:rsid w:val="221A6EF5"/>
    <w:rsid w:val="24267371"/>
    <w:rsid w:val="264755DA"/>
    <w:rsid w:val="26760048"/>
    <w:rsid w:val="28284198"/>
    <w:rsid w:val="299C0ED5"/>
    <w:rsid w:val="2B1A46C4"/>
    <w:rsid w:val="2F0B32F8"/>
    <w:rsid w:val="2F94736D"/>
    <w:rsid w:val="30B874AF"/>
    <w:rsid w:val="3264169D"/>
    <w:rsid w:val="34DD5341"/>
    <w:rsid w:val="38443FA3"/>
    <w:rsid w:val="38FB6F08"/>
    <w:rsid w:val="3A3E0A25"/>
    <w:rsid w:val="3BFF2B62"/>
    <w:rsid w:val="3CE356AA"/>
    <w:rsid w:val="3E7C5A65"/>
    <w:rsid w:val="3EBD6A03"/>
    <w:rsid w:val="3F433E5A"/>
    <w:rsid w:val="40386194"/>
    <w:rsid w:val="40AA1C8D"/>
    <w:rsid w:val="42CC40C4"/>
    <w:rsid w:val="43140575"/>
    <w:rsid w:val="44C745C0"/>
    <w:rsid w:val="456115AC"/>
    <w:rsid w:val="46013E71"/>
    <w:rsid w:val="46F47B69"/>
    <w:rsid w:val="473520D2"/>
    <w:rsid w:val="47486A40"/>
    <w:rsid w:val="47B77EAE"/>
    <w:rsid w:val="47EC7942"/>
    <w:rsid w:val="4877119A"/>
    <w:rsid w:val="49272491"/>
    <w:rsid w:val="4A424BB0"/>
    <w:rsid w:val="4AB235B5"/>
    <w:rsid w:val="4B327259"/>
    <w:rsid w:val="4B8728EE"/>
    <w:rsid w:val="4CAB36E6"/>
    <w:rsid w:val="4DA41071"/>
    <w:rsid w:val="4E3B59A5"/>
    <w:rsid w:val="4E50518F"/>
    <w:rsid w:val="4EE351DA"/>
    <w:rsid w:val="50C636F7"/>
    <w:rsid w:val="50DE7239"/>
    <w:rsid w:val="512C1180"/>
    <w:rsid w:val="52384713"/>
    <w:rsid w:val="52930960"/>
    <w:rsid w:val="53A839AB"/>
    <w:rsid w:val="53DD3EAD"/>
    <w:rsid w:val="54316AAD"/>
    <w:rsid w:val="550A4B5F"/>
    <w:rsid w:val="551C775D"/>
    <w:rsid w:val="552E65CF"/>
    <w:rsid w:val="55A32058"/>
    <w:rsid w:val="55E50576"/>
    <w:rsid w:val="58867680"/>
    <w:rsid w:val="59147862"/>
    <w:rsid w:val="5A4426D4"/>
    <w:rsid w:val="5A635857"/>
    <w:rsid w:val="5BA557D0"/>
    <w:rsid w:val="5BB63CF6"/>
    <w:rsid w:val="5D5979D8"/>
    <w:rsid w:val="5EAA7B88"/>
    <w:rsid w:val="60B22133"/>
    <w:rsid w:val="626639EE"/>
    <w:rsid w:val="6298375F"/>
    <w:rsid w:val="65740183"/>
    <w:rsid w:val="65D12E81"/>
    <w:rsid w:val="67AB0BF9"/>
    <w:rsid w:val="680B0C2F"/>
    <w:rsid w:val="68B802E1"/>
    <w:rsid w:val="69A44AA2"/>
    <w:rsid w:val="6A563204"/>
    <w:rsid w:val="6A6B1B24"/>
    <w:rsid w:val="6A942CE9"/>
    <w:rsid w:val="6B9D13C8"/>
    <w:rsid w:val="6BD02C71"/>
    <w:rsid w:val="6BDF4451"/>
    <w:rsid w:val="6E0E5A3E"/>
    <w:rsid w:val="6EFE4E26"/>
    <w:rsid w:val="6F406902"/>
    <w:rsid w:val="6F9D176F"/>
    <w:rsid w:val="70143322"/>
    <w:rsid w:val="7107220E"/>
    <w:rsid w:val="72AC7F1B"/>
    <w:rsid w:val="73231AEC"/>
    <w:rsid w:val="749773F7"/>
    <w:rsid w:val="74A30DC0"/>
    <w:rsid w:val="74E95029"/>
    <w:rsid w:val="757B6C2F"/>
    <w:rsid w:val="75AF1B8D"/>
    <w:rsid w:val="76F16531"/>
    <w:rsid w:val="77880E13"/>
    <w:rsid w:val="78DC5206"/>
    <w:rsid w:val="7C9A1801"/>
    <w:rsid w:val="7CA02179"/>
    <w:rsid w:val="7EBE74F2"/>
    <w:rsid w:val="7FF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422" w:hanging="422" w:hangingChars="200"/>
      <w:jc w:val="both"/>
    </w:pPr>
    <w:rPr>
      <w:rFonts w:ascii="宋体" w:hAnsi="宋体" w:eastAsia="宋体" w:cs="宋体"/>
      <w:kern w:val="2"/>
      <w:sz w:val="21"/>
      <w:szCs w:val="21"/>
      <w:lang w:val="en-US" w:eastAsia="zh-CN" w:bidi="ar-SA"/>
    </w:rPr>
  </w:style>
  <w:style w:type="paragraph" w:styleId="2">
    <w:name w:val="heading 1"/>
    <w:basedOn w:val="1"/>
    <w:next w:val="1"/>
    <w:link w:val="36"/>
    <w:autoRedefine/>
    <w:qFormat/>
    <w:uiPriority w:val="0"/>
    <w:pPr>
      <w:keepNext/>
      <w:keepLines/>
      <w:ind w:left="0" w:firstLine="0" w:firstLineChars="0"/>
      <w:jc w:val="left"/>
      <w:outlineLvl w:val="0"/>
    </w:pPr>
    <w:rPr>
      <w:b/>
      <w:kern w:val="44"/>
      <w:sz w:val="28"/>
      <w:szCs w:val="28"/>
    </w:rPr>
  </w:style>
  <w:style w:type="paragraph" w:styleId="3">
    <w:name w:val="heading 2"/>
    <w:basedOn w:val="1"/>
    <w:next w:val="1"/>
    <w:link w:val="21"/>
    <w:semiHidden/>
    <w:unhideWhenUsed/>
    <w:qFormat/>
    <w:uiPriority w:val="0"/>
    <w:pPr>
      <w:keepNext/>
      <w:keepLines/>
      <w:numPr>
        <w:ilvl w:val="1"/>
        <w:numId w:val="1"/>
      </w:numPr>
      <w:ind w:left="0"/>
      <w:outlineLvl w:val="1"/>
    </w:pPr>
    <w:rPr>
      <w:rFonts w:ascii="仿宋_GB2312" w:hAnsi="仿宋_GB2312" w:cs="Arial"/>
      <w:b/>
      <w:kern w:val="44"/>
      <w:sz w:val="28"/>
      <w:szCs w:val="28"/>
    </w:rPr>
  </w:style>
  <w:style w:type="paragraph" w:styleId="4">
    <w:name w:val="heading 3"/>
    <w:basedOn w:val="1"/>
    <w:next w:val="1"/>
    <w:link w:val="22"/>
    <w:semiHidden/>
    <w:unhideWhenUsed/>
    <w:qFormat/>
    <w:uiPriority w:val="0"/>
    <w:pPr>
      <w:keepNext/>
      <w:keepLines/>
      <w:jc w:val="left"/>
      <w:outlineLvl w:val="2"/>
    </w:pPr>
    <w:rPr>
      <w:rFonts w:ascii="Times New Roman" w:hAnsi="Times New Roman" w:cs="Times New Roman"/>
      <w:b/>
      <w:sz w:val="24"/>
    </w:rPr>
  </w:style>
  <w:style w:type="paragraph" w:styleId="5">
    <w:name w:val="heading 4"/>
    <w:basedOn w:val="1"/>
    <w:next w:val="1"/>
    <w:link w:val="23"/>
    <w:semiHidden/>
    <w:unhideWhenUsed/>
    <w:qFormat/>
    <w:uiPriority w:val="0"/>
    <w:pPr>
      <w:keepNext/>
      <w:keepLines/>
      <w:autoSpaceDE w:val="0"/>
      <w:autoSpaceDN w:val="0"/>
      <w:spacing w:line="288" w:lineRule="auto"/>
      <w:jc w:val="center"/>
      <w:outlineLvl w:val="3"/>
    </w:pPr>
    <w:rPr>
      <w:rFonts w:asciiTheme="majorHAnsi" w:hAnsiTheme="majorHAnsi" w:cstheme="majorBidi"/>
      <w:b/>
      <w:bCs/>
      <w:szCs w:val="28"/>
    </w:rPr>
  </w:style>
  <w:style w:type="paragraph" w:styleId="6">
    <w:name w:val="heading 5"/>
    <w:basedOn w:val="1"/>
    <w:next w:val="1"/>
    <w:link w:val="20"/>
    <w:semiHidden/>
    <w:unhideWhenUsed/>
    <w:qFormat/>
    <w:uiPriority w:val="0"/>
    <w:pPr>
      <w:ind w:left="0"/>
      <w:jc w:val="center"/>
      <w:outlineLvl w:val="4"/>
    </w:pPr>
    <w:rPr>
      <w:b/>
      <w:bCs/>
      <w:kern w:val="0"/>
      <w:sz w:val="24"/>
      <w:szCs w:val="19"/>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37"/>
    <w:qFormat/>
    <w:uiPriority w:val="0"/>
    <w:pPr>
      <w:spacing w:line="240" w:lineRule="auto"/>
    </w:pPr>
    <w:rPr>
      <w:rFonts w:asciiTheme="minorHAnsi" w:hAnsiTheme="minorHAnsi" w:cstheme="minorBidi"/>
      <w:szCs w:val="20"/>
      <w14:ligatures w14:val="standardContextual"/>
    </w:rPr>
  </w:style>
  <w:style w:type="paragraph" w:styleId="9">
    <w:name w:val="toc 3"/>
    <w:basedOn w:val="1"/>
    <w:next w:val="1"/>
    <w:qFormat/>
    <w:uiPriority w:val="0"/>
    <w:pPr>
      <w:ind w:left="630" w:leftChars="300"/>
    </w:pPr>
    <w:rPr>
      <w:rFonts w:ascii="Times New Roman" w:hAnsi="Times New Roman"/>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link w:val="38"/>
    <w:qFormat/>
    <w:uiPriority w:val="0"/>
    <w:pPr>
      <w:tabs>
        <w:tab w:val="right" w:leader="dot" w:pos="9540"/>
      </w:tabs>
      <w:ind w:left="0"/>
      <w:jc w:val="left"/>
    </w:pPr>
    <w:rPr>
      <w:b/>
      <w:bCs/>
      <w:caps/>
    </w:rPr>
  </w:style>
  <w:style w:type="paragraph" w:styleId="13">
    <w:name w:val="toc 2"/>
    <w:basedOn w:val="1"/>
    <w:next w:val="1"/>
    <w:autoRedefine/>
    <w:qFormat/>
    <w:uiPriority w:val="0"/>
    <w:pPr>
      <w:tabs>
        <w:tab w:val="left" w:pos="1080"/>
        <w:tab w:val="right" w:leader="dot" w:pos="9540"/>
        <w:tab w:val="right" w:leader="dot" w:pos="9628"/>
      </w:tabs>
      <w:spacing w:line="240" w:lineRule="auto"/>
      <w:ind w:left="147" w:firstLine="422" w:firstLineChars="200"/>
      <w:jc w:val="left"/>
    </w:pPr>
    <w:rPr>
      <w:rFonts w:ascii="Times New Roman" w:hAnsi="Times New Roman"/>
      <w:smallCaps/>
      <w:szCs w:val="24"/>
    </w:rPr>
  </w:style>
  <w:style w:type="paragraph" w:styleId="14">
    <w:name w:val="annotation subject"/>
    <w:basedOn w:val="8"/>
    <w:next w:val="8"/>
    <w:link w:val="40"/>
    <w:qFormat/>
    <w:uiPriority w:val="0"/>
    <w:pPr>
      <w:spacing w:line="360" w:lineRule="auto"/>
      <w:jc w:val="left"/>
    </w:pPr>
    <w:rPr>
      <w:rFonts w:ascii="宋体" w:hAnsi="宋体" w:cs="宋体"/>
      <w:b/>
      <w:bCs/>
      <w:szCs w:val="21"/>
      <w14:ligatures w14:val="none"/>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Hyperlink"/>
    <w:qFormat/>
    <w:uiPriority w:val="0"/>
    <w:rPr>
      <w:rFonts w:ascii="Times New Roman" w:hAnsi="Times New Roman" w:eastAsia="宋体"/>
      <w:color w:val="0000FF"/>
      <w:sz w:val="21"/>
      <w:u w:val="single"/>
    </w:rPr>
  </w:style>
  <w:style w:type="character" w:styleId="19">
    <w:name w:val="annotation reference"/>
    <w:basedOn w:val="17"/>
    <w:qFormat/>
    <w:uiPriority w:val="0"/>
    <w:rPr>
      <w:sz w:val="21"/>
      <w:szCs w:val="21"/>
    </w:rPr>
  </w:style>
  <w:style w:type="character" w:customStyle="1" w:styleId="20">
    <w:name w:val="标题 5 字符"/>
    <w:basedOn w:val="17"/>
    <w:link w:val="6"/>
    <w:autoRedefine/>
    <w:qFormat/>
    <w:uiPriority w:val="1"/>
    <w:rPr>
      <w:rFonts w:ascii="宋体" w:hAnsi="宋体" w:eastAsia="宋体" w:cs="宋体"/>
      <w:b/>
      <w:bCs/>
      <w:kern w:val="0"/>
      <w:sz w:val="24"/>
      <w:szCs w:val="19"/>
      <w:lang w:eastAsia="en-US"/>
    </w:rPr>
  </w:style>
  <w:style w:type="character" w:customStyle="1" w:styleId="21">
    <w:name w:val="标题 2 字符"/>
    <w:basedOn w:val="17"/>
    <w:link w:val="3"/>
    <w:semiHidden/>
    <w:qFormat/>
    <w:uiPriority w:val="9"/>
    <w:rPr>
      <w:rFonts w:ascii="宋体" w:hAnsi="宋体" w:eastAsia="宋体" w:cs="Arial"/>
      <w:b/>
      <w:bCs/>
      <w:kern w:val="2"/>
      <w:sz w:val="21"/>
      <w:szCs w:val="32"/>
    </w:rPr>
  </w:style>
  <w:style w:type="character" w:customStyle="1" w:styleId="22">
    <w:name w:val="标题 3 字符"/>
    <w:link w:val="4"/>
    <w:qFormat/>
    <w:uiPriority w:val="1"/>
    <w:rPr>
      <w:rFonts w:ascii="Times New Roman" w:hAnsi="Times New Roman" w:eastAsia="宋体" w:cs="Times New Roman"/>
      <w:b/>
      <w:bCs/>
      <w:sz w:val="24"/>
      <w:szCs w:val="32"/>
    </w:rPr>
  </w:style>
  <w:style w:type="character" w:customStyle="1" w:styleId="23">
    <w:name w:val="标题 4 字符"/>
    <w:basedOn w:val="17"/>
    <w:link w:val="5"/>
    <w:autoRedefine/>
    <w:semiHidden/>
    <w:qFormat/>
    <w:uiPriority w:val="9"/>
    <w:rPr>
      <w:rFonts w:eastAsia="宋体" w:asciiTheme="majorHAnsi" w:hAnsiTheme="majorHAnsi" w:cstheme="majorBidi"/>
      <w:b/>
      <w:bCs/>
      <w:sz w:val="21"/>
      <w:szCs w:val="28"/>
    </w:rPr>
  </w:style>
  <w:style w:type="paragraph" w:customStyle="1" w:styleId="24">
    <w:name w:val="表格中文字"/>
    <w:basedOn w:val="1"/>
    <w:qFormat/>
    <w:uiPriority w:val="0"/>
    <w:pPr>
      <w:spacing w:line="240" w:lineRule="auto"/>
      <w:jc w:val="center"/>
    </w:pPr>
    <w:rPr>
      <w:rFonts w:ascii="仿宋_GB2312" w:hAnsi="仿宋_GB2312"/>
      <w:szCs w:val="20"/>
    </w:rPr>
  </w:style>
  <w:style w:type="paragraph" w:customStyle="1" w:styleId="25">
    <w:name w:val="标书 1级目录"/>
    <w:basedOn w:val="1"/>
    <w:next w:val="1"/>
    <w:autoRedefine/>
    <w:qFormat/>
    <w:uiPriority w:val="0"/>
    <w:pPr>
      <w:tabs>
        <w:tab w:val="right" w:leader="dot" w:pos="9540"/>
      </w:tabs>
      <w:spacing w:line="300" w:lineRule="auto"/>
      <w:jc w:val="center"/>
      <w:outlineLvl w:val="0"/>
    </w:pPr>
    <w:rPr>
      <w:rFonts w:hint="eastAsia"/>
      <w:b/>
      <w:bCs/>
      <w:caps/>
      <w:sz w:val="32"/>
    </w:rPr>
  </w:style>
  <w:style w:type="paragraph" w:customStyle="1" w:styleId="26">
    <w:name w:val="标书 2级目录"/>
    <w:basedOn w:val="25"/>
    <w:next w:val="25"/>
    <w:qFormat/>
    <w:uiPriority w:val="0"/>
    <w:pPr>
      <w:numPr>
        <w:ilvl w:val="0"/>
        <w:numId w:val="2"/>
      </w:numPr>
      <w:tabs>
        <w:tab w:val="left" w:pos="425"/>
        <w:tab w:val="clear" w:pos="0"/>
        <w:tab w:val="clear" w:pos="9540"/>
      </w:tabs>
      <w:snapToGrid w:val="0"/>
      <w:spacing w:before="100" w:beforeLines="100" w:after="100" w:afterLines="100" w:line="240" w:lineRule="auto"/>
      <w:outlineLvl w:val="2"/>
    </w:pPr>
    <w:rPr>
      <w:sz w:val="28"/>
    </w:rPr>
  </w:style>
  <w:style w:type="paragraph" w:customStyle="1" w:styleId="27">
    <w:name w:val="标书 3级目录"/>
    <w:basedOn w:val="26"/>
    <w:qFormat/>
    <w:uiPriority w:val="0"/>
    <w:pPr>
      <w:widowControl/>
      <w:numPr>
        <w:numId w:val="3"/>
      </w:numPr>
      <w:tabs>
        <w:tab w:val="left" w:pos="0"/>
      </w:tabs>
      <w:outlineLvl w:val="1"/>
    </w:pPr>
    <w:rPr>
      <w:rFonts w:cs="Times New Roman"/>
      <w:sz w:val="24"/>
      <w:szCs w:val="28"/>
    </w:rPr>
  </w:style>
  <w:style w:type="paragraph" w:customStyle="1" w:styleId="28">
    <w:name w:val="标书 3级目录 第一章"/>
    <w:basedOn w:val="26"/>
    <w:link w:val="30"/>
    <w:autoRedefine/>
    <w:qFormat/>
    <w:uiPriority w:val="0"/>
    <w:pPr>
      <w:widowControl/>
      <w:numPr>
        <w:numId w:val="4"/>
      </w:numPr>
      <w:ind w:left="540" w:hanging="540"/>
      <w:outlineLvl w:val="1"/>
    </w:pPr>
    <w:rPr>
      <w:rFonts w:cs="Times New Roman"/>
      <w:sz w:val="24"/>
      <w:szCs w:val="28"/>
    </w:rPr>
  </w:style>
  <w:style w:type="paragraph" w:customStyle="1" w:styleId="29">
    <w:name w:val="标书 4级目录 1-1"/>
    <w:basedOn w:val="1"/>
    <w:next w:val="1"/>
    <w:link w:val="31"/>
    <w:autoRedefine/>
    <w:qFormat/>
    <w:uiPriority w:val="0"/>
    <w:pPr>
      <w:widowControl/>
      <w:spacing w:before="20" w:after="100" w:afterLines="100" w:line="240" w:lineRule="auto"/>
      <w:ind w:left="0" w:firstLine="0"/>
      <w:jc w:val="center"/>
      <w:outlineLvl w:val="2"/>
    </w:pPr>
    <w:rPr>
      <w:rFonts w:hint="eastAsia" w:cs="Arial"/>
      <w:b/>
      <w:kern w:val="44"/>
    </w:rPr>
  </w:style>
  <w:style w:type="character" w:customStyle="1" w:styleId="30">
    <w:name w:val="标书 3级目录 第一章 Char"/>
    <w:link w:val="28"/>
    <w:qFormat/>
    <w:uiPriority w:val="0"/>
    <w:rPr>
      <w:rFonts w:eastAsia="宋体" w:cs="Times New Roman"/>
      <w:sz w:val="24"/>
      <w:szCs w:val="28"/>
    </w:rPr>
  </w:style>
  <w:style w:type="character" w:customStyle="1" w:styleId="31">
    <w:name w:val="标书 4级目录 1-1 Char"/>
    <w:link w:val="29"/>
    <w:autoRedefine/>
    <w:qFormat/>
    <w:uiPriority w:val="0"/>
    <w:rPr>
      <w:rFonts w:hint="eastAsia" w:ascii="宋体" w:hAnsi="宋体" w:eastAsia="宋体" w:cs="Arial"/>
      <w:b/>
      <w:kern w:val="44"/>
      <w:szCs w:val="21"/>
    </w:rPr>
  </w:style>
  <w:style w:type="paragraph" w:customStyle="1" w:styleId="32">
    <w:name w:val="标书正文1"/>
    <w:basedOn w:val="1"/>
    <w:qFormat/>
    <w:uiPriority w:val="0"/>
    <w:pPr>
      <w:tabs>
        <w:tab w:val="left" w:pos="5730"/>
        <w:tab w:val="left" w:pos="8280"/>
      </w:tabs>
      <w:adjustRightInd w:val="0"/>
      <w:snapToGrid w:val="0"/>
      <w:ind w:firstLine="0" w:firstLineChars="0"/>
      <w:jc w:val="left"/>
    </w:pPr>
  </w:style>
  <w:style w:type="paragraph" w:customStyle="1" w:styleId="33">
    <w:name w:val="标书正文2  1."/>
    <w:basedOn w:val="1"/>
    <w:autoRedefine/>
    <w:qFormat/>
    <w:uiPriority w:val="0"/>
    <w:pPr>
      <w:tabs>
        <w:tab w:val="left" w:pos="420"/>
        <w:tab w:val="left" w:pos="630"/>
        <w:tab w:val="left" w:pos="840"/>
        <w:tab w:val="left" w:pos="5730"/>
        <w:tab w:val="left" w:pos="8280"/>
      </w:tabs>
      <w:adjustRightInd w:val="0"/>
      <w:snapToGrid w:val="0"/>
      <w:ind w:firstLine="0" w:firstLineChars="0"/>
      <w:jc w:val="left"/>
    </w:pPr>
    <w:rPr>
      <w:rFonts w:hint="eastAsia"/>
    </w:rPr>
  </w:style>
  <w:style w:type="paragraph" w:customStyle="1" w:styleId="34">
    <w:name w:val="标书正文1  一"/>
    <w:basedOn w:val="1"/>
    <w:autoRedefine/>
    <w:qFormat/>
    <w:uiPriority w:val="0"/>
    <w:pPr>
      <w:tabs>
        <w:tab w:val="left" w:pos="5730"/>
        <w:tab w:val="left" w:pos="8280"/>
      </w:tabs>
      <w:adjustRightInd w:val="0"/>
      <w:snapToGrid w:val="0"/>
      <w:ind w:firstLine="0" w:firstLineChars="0"/>
      <w:jc w:val="left"/>
    </w:pPr>
  </w:style>
  <w:style w:type="paragraph" w:customStyle="1" w:styleId="35">
    <w:name w:val="标书正文 缩进2字符"/>
    <w:basedOn w:val="1"/>
    <w:qFormat/>
    <w:uiPriority w:val="0"/>
    <w:pPr>
      <w:tabs>
        <w:tab w:val="left" w:pos="5730"/>
        <w:tab w:val="left" w:pos="8280"/>
      </w:tabs>
      <w:adjustRightInd w:val="0"/>
      <w:snapToGrid w:val="0"/>
      <w:ind w:firstLine="420" w:firstLineChars="200"/>
      <w:jc w:val="left"/>
    </w:pPr>
    <w:rPr>
      <w:rFonts w:hint="eastAsia"/>
    </w:rPr>
  </w:style>
  <w:style w:type="character" w:customStyle="1" w:styleId="36">
    <w:name w:val="标题 1 字符"/>
    <w:link w:val="2"/>
    <w:qFormat/>
    <w:uiPriority w:val="0"/>
    <w:rPr>
      <w:rFonts w:ascii="宋体" w:hAnsi="宋体" w:eastAsia="宋体" w:cs="宋体"/>
      <w:b/>
      <w:bCs/>
      <w:kern w:val="44"/>
      <w:sz w:val="24"/>
      <w:szCs w:val="28"/>
    </w:rPr>
  </w:style>
  <w:style w:type="character" w:customStyle="1" w:styleId="37">
    <w:name w:val="批注文字 字符"/>
    <w:basedOn w:val="17"/>
    <w:link w:val="8"/>
    <w:qFormat/>
    <w:uiPriority w:val="99"/>
    <w:rPr>
      <w:rFonts w:eastAsia="宋体" w:asciiTheme="minorHAnsi" w:hAnsiTheme="minorHAnsi" w:cstheme="minorBidi"/>
      <w:sz w:val="21"/>
      <w:szCs w:val="20"/>
      <w14:ligatures w14:val="standardContextual"/>
    </w:rPr>
  </w:style>
  <w:style w:type="character" w:customStyle="1" w:styleId="38">
    <w:name w:val="TOC 1 字符"/>
    <w:link w:val="12"/>
    <w:qFormat/>
    <w:uiPriority w:val="39"/>
    <w:rPr>
      <w:rFonts w:ascii="宋体" w:hAnsi="宋体" w:eastAsia="宋体"/>
      <w:b/>
      <w:bCs/>
      <w:caps/>
      <w:sz w:val="21"/>
      <w:szCs w:val="21"/>
    </w:rPr>
  </w:style>
  <w:style w:type="paragraph" w:customStyle="1" w:styleId="39">
    <w:name w:val="Revision"/>
    <w:hidden/>
    <w:unhideWhenUsed/>
    <w:qFormat/>
    <w:uiPriority w:val="99"/>
    <w:rPr>
      <w:rFonts w:ascii="宋体" w:hAnsi="宋体" w:eastAsia="宋体" w:cs="宋体"/>
      <w:kern w:val="2"/>
      <w:sz w:val="21"/>
      <w:szCs w:val="21"/>
      <w:lang w:val="en-US" w:eastAsia="zh-CN" w:bidi="ar-SA"/>
    </w:rPr>
  </w:style>
  <w:style w:type="character" w:customStyle="1" w:styleId="40">
    <w:name w:val="批注主题 字符"/>
    <w:basedOn w:val="37"/>
    <w:link w:val="14"/>
    <w:qFormat/>
    <w:uiPriority w:val="0"/>
    <w:rPr>
      <w:rFonts w:ascii="宋体" w:hAnsi="宋体" w:eastAsia="宋体" w:cs="宋体"/>
      <w:b/>
      <w:bCs/>
      <w:kern w:val="2"/>
      <w:sz w:val="21"/>
      <w:szCs w:val="2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7781</Words>
  <Characters>8115</Characters>
  <Lines>62</Lines>
  <Paragraphs>17</Paragraphs>
  <TotalTime>48</TotalTime>
  <ScaleCrop>false</ScaleCrop>
  <LinksUpToDate>false</LinksUpToDate>
  <CharactersWithSpaces>8691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2025-07-18T05:59:00Z</dcterms:created>
  <dc:creator>H</dc:creator>
  <cp:lastModifiedBy>H</cp:lastModifiedBy>
  <dcterms:modified xsi:type="dcterms:W3CDTF">2025-08-20T01:40:09Z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F7DD616A8F724D71866244EFA25F450A_13</vt:lpwstr>
  </property>
  <property fmtid="{D5CDD505-2E9C-101B-9397-08002B2CF9AE}" pid="4" name="KSOTemplateDocerSaveRecord">
    <vt:lpwstr>eyJoZGlkIjoiOGNjMWRhZWFiOGEyMDY2OTE1MTkxN2IwNzU1ZGQwNjIiLCJ1c2VySWQiOiIzMTA2ODM3NzgifQ==</vt:lpwstr>
  </property>
</Properties>
</file>