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440001-2025-31323</w:t>
      </w:r>
    </w:p>
    <w:p>
      <w:pPr>
        <w:pStyle w:val="null3"/>
        <w:jc w:val="center"/>
        <w:outlineLvl w:val="3"/>
      </w:pPr>
      <w:r>
        <w:rPr>
          <w:sz w:val="24"/>
          <w:b/>
        </w:rPr>
        <w:t>采购项目编号：</w:t>
      </w:r>
      <w:r>
        <w:rPr>
          <w:sz w:val="24"/>
          <w:b/>
        </w:rPr>
        <w:t>ZZ0250407</w:t>
      </w:r>
    </w:p>
    <w:p>
      <w:pPr>
        <w:pStyle w:val="null3"/>
        <w:jc w:val="center"/>
        <w:outlineLvl w:val="3"/>
      </w:pPr>
      <w:r>
        <w:rPr>
          <w:sz w:val="24"/>
          <w:b/>
        </w:rPr>
        <w:t>项目名称：</w:t>
      </w:r>
      <w:r>
        <w:rPr>
          <w:sz w:val="24"/>
          <w:b/>
        </w:rPr>
        <w:t>广东科贸职业学院广州校区医务室2025-2028年对外合作采购项目</w:t>
      </w:r>
    </w:p>
    <w:p>
      <w:pPr>
        <w:pStyle w:val="null3"/>
        <w:jc w:val="center"/>
        <w:outlineLvl w:val="3"/>
      </w:pPr>
      <w:r>
        <w:rPr>
          <w:sz w:val="24"/>
          <w:b/>
        </w:rPr>
        <w:t>采购人：</w:t>
      </w:r>
      <w:r>
        <w:rPr>
          <w:sz w:val="24"/>
          <w:b/>
        </w:rPr>
        <w:t>广东科贸职业学院</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广东科贸职业学院</w:t>
      </w:r>
      <w:r>
        <w:rPr/>
        <w:t>的委托，采用</w:t>
      </w:r>
      <w:r>
        <w:rPr/>
        <w:t>公开招标</w:t>
      </w:r>
      <w:r>
        <w:rPr/>
        <w:t>方式组织采购</w:t>
      </w:r>
      <w:r>
        <w:rPr/>
        <w:t>广东科贸职业学院广州校区医务室2025-2028年对外合作采购项目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广东科贸职业学院广州校区医务室2025-2028年对外合作采购项目</w:t>
      </w:r>
    </w:p>
    <w:p>
      <w:pPr>
        <w:pStyle w:val="null3"/>
        <w:ind w:firstLine="480"/>
      </w:pPr>
      <w:r>
        <w:rPr/>
        <w:t>采购计划编号：</w:t>
      </w:r>
      <w:r>
        <w:rPr/>
        <w:t>440001-2025-31323</w:t>
      </w:r>
    </w:p>
    <w:p>
      <w:pPr>
        <w:pStyle w:val="null3"/>
        <w:ind w:firstLine="480"/>
      </w:pPr>
      <w:r>
        <w:rPr/>
        <w:t>采购项目编号：</w:t>
      </w:r>
      <w:r>
        <w:rPr/>
        <w:t>ZZ0250407</w:t>
      </w:r>
    </w:p>
    <w:p>
      <w:pPr>
        <w:pStyle w:val="null3"/>
        <w:ind w:firstLine="480"/>
      </w:pPr>
      <w:r>
        <w:rPr/>
        <w:t>采购方式：</w:t>
      </w:r>
      <w:r>
        <w:rPr/>
        <w:t>公开招标</w:t>
      </w:r>
    </w:p>
    <w:p>
      <w:pPr>
        <w:pStyle w:val="null3"/>
        <w:ind w:firstLine="480"/>
      </w:pPr>
      <w:r>
        <w:rPr/>
        <w:t>预算金额：</w:t>
      </w:r>
      <w:r>
        <w:rPr/>
        <w:t>1,610,000.00</w:t>
      </w:r>
      <w:r>
        <w:rPr/>
        <w:t>元</w:t>
      </w:r>
    </w:p>
    <w:p>
      <w:pPr>
        <w:pStyle w:val="null3"/>
        <w:outlineLvl w:val="3"/>
      </w:pPr>
      <w:r>
        <w:rPr>
          <w:sz w:val="24"/>
          <w:b/>
        </w:rPr>
        <w:t>2.项目内容及需求情况（采购项目技术规格、参数及要求）</w:t>
      </w:r>
    </w:p>
    <w:p>
      <w:pPr>
        <w:pStyle w:val="null3"/>
      </w:pPr>
      <w:r>
        <w:rPr/>
        <w:t>采购包1(广东科贸职业学院广州校区医务室2025-2028年对外合作采购项目):</w:t>
      </w:r>
    </w:p>
    <w:p>
      <w:pPr>
        <w:pStyle w:val="null3"/>
      </w:pPr>
      <w:r>
        <w:rPr/>
        <w:t>采购包预算金额：1,610,000.00元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其他医疗卫生服务</w:t>
            </w:r>
          </w:p>
        </w:tc>
        <w:tc>
          <w:tcPr>
            <w:tcW w:type="dxa" w:w="2136"/>
          </w:tcPr>
          <w:p>
            <w:pPr>
              <w:pStyle w:val="null3"/>
            </w:pPr>
            <w:r>
              <w:rPr/>
              <w:t>广东科贸职业学院广州校区医务室2025-2028年对外合作采购项目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合同履行期限：从2025年10月19日至2028年10月18日，具体时间以实际签订合同时间为准，服务期内合同一年一签，经年度考核合格，双方可续签下一年度合同。</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3）具有良好的商业信誉和健全的财务会计制度：提供2023年度或2024年度财务状况报告或投标截止日前6个月内任意1个月的财务报表复印件；或银行出具的资信证明材料复印件。</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采购包1（广东科贸职业学院广州校区医务室2025-2028年对外合作采购项目）：</w:t>
      </w:r>
    </w:p>
    <w:p>
      <w:pPr>
        <w:pStyle w:val="null3"/>
        <w:outlineLvl w:val="3"/>
      </w:pPr>
      <w:r>
        <w:rPr>
          <w:sz w:val="24"/>
          <w:b/>
        </w:rPr>
        <w:t>3.本项目特定的资格要求：</w:t>
      </w:r>
    </w:p>
    <w:p>
      <w:pPr>
        <w:pStyle w:val="null3"/>
      </w:pPr>
      <w:r>
        <w:rPr/>
        <w:t>采购包1（广东科贸职业学院广州校区医务室2025-2028年对外合作采购项目）：</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3)投标人具有有效的医疗机构执业许可证（提供证书复印件，并加盖投标人公章；如国家另有规定的，从其规定）。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广东科贸职业学院</w:t>
      </w:r>
    </w:p>
    <w:p>
      <w:pPr>
        <w:pStyle w:val="null3"/>
        <w:ind w:firstLine="480"/>
      </w:pPr>
      <w:r>
        <w:rPr/>
        <w:t xml:space="preserve"> 地址：</w:t>
      </w:r>
      <w:r>
        <w:rPr/>
        <w:t>广州市白云区石井街石庆路388号</w:t>
      </w:r>
    </w:p>
    <w:p>
      <w:pPr>
        <w:pStyle w:val="null3"/>
        <w:ind w:firstLine="480"/>
      </w:pPr>
      <w:r>
        <w:rPr/>
        <w:t xml:space="preserve"> 联系方式：</w:t>
      </w:r>
      <w:r>
        <w:rPr/>
        <w:t>0763-3986843</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020-87554238</w:t>
      </w:r>
    </w:p>
    <w:p>
      <w:pPr>
        <w:pStyle w:val="null3"/>
        <w:outlineLvl w:val="3"/>
      </w:pPr>
      <w:r>
        <w:rPr>
          <w:sz w:val="24"/>
          <w:b/>
        </w:rPr>
        <w:t xml:space="preserve"> 3.项目联系方式</w:t>
      </w:r>
    </w:p>
    <w:p>
      <w:pPr>
        <w:pStyle w:val="null3"/>
        <w:ind w:firstLine="480"/>
      </w:pPr>
      <w:r>
        <w:rPr/>
        <w:t xml:space="preserve"> 项目联系人：</w:t>
      </w:r>
      <w:r>
        <w:rPr/>
        <w:t>潘先生、陈小姐</w:t>
      </w:r>
    </w:p>
    <w:p>
      <w:pPr>
        <w:pStyle w:val="null3"/>
        <w:ind w:firstLine="480"/>
      </w:pPr>
      <w:r>
        <w:rPr/>
        <w:t xml:space="preserve"> 电话：</w:t>
      </w:r>
      <w:r>
        <w:rPr/>
        <w:t>020-87554238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shd w:fill="FFFFFF" w:val="clear"/>
        </w:rPr>
        <w:t>说明：</w:t>
      </w:r>
      <w:r>
        <w:br/>
      </w:r>
      <w:r>
        <w:rPr>
          <w:sz w:val="21"/>
          <w:shd w:fill="FFFFFF" w:val="clear"/>
        </w:rPr>
        <w:t>1.投标人须对本项目为单位（有划分包组的，则以包组为单位）的所有标的物进行整体投标，任何只对其中一部分内容进行的投标都被视为无效投标。</w:t>
      </w:r>
      <w:r>
        <w:br/>
      </w:r>
      <w:r>
        <w:rPr>
          <w:sz w:val="21"/>
          <w:shd w:fill="FFFFFF" w:val="clear"/>
        </w:rPr>
        <w:t>2.本招标文件中，凡标有“★”的地方，投标人要特别加以注意，必须对此作出一一响应。若有一项带“★”的指标未响应或不满足，将导致其废标或投标无效。</w:t>
      </w:r>
      <w:r>
        <w:br/>
      </w:r>
      <w:r>
        <w:rPr>
          <w:sz w:val="21"/>
          <w:shd w:fill="FFFFFF" w:val="clear"/>
        </w:rPr>
        <w:t>3.本项目对应的中小企业划分标准所属行业为：</w:t>
      </w:r>
      <w:r>
        <w:rPr>
          <w:sz w:val="21"/>
          <w:b/>
          <w:u w:val="single"/>
          <w:shd w:fill="FFFFFF" w:val="clear"/>
        </w:rPr>
        <w:t>其他未列明行业</w:t>
      </w:r>
      <w:r>
        <w:rPr>
          <w:sz w:val="21"/>
          <w:shd w:fill="FFFFFF" w:val="clear"/>
        </w:rPr>
        <w:t>。</w:t>
      </w:r>
    </w:p>
    <w:p>
      <w:pPr>
        <w:pStyle w:val="null3"/>
        <w:jc w:val="both"/>
      </w:pPr>
      <w:r>
        <w:rPr>
          <w:sz w:val="21"/>
          <w:b/>
          <w:shd w:fill="FFFFFF" w:val="clear"/>
        </w:rPr>
        <w:t>附</w:t>
      </w:r>
      <w:r>
        <w:rPr>
          <w:sz w:val="21"/>
          <w:b/>
          <w:shd w:fill="FFFFFF" w:val="clear"/>
        </w:rPr>
        <w:t>表</w:t>
      </w:r>
      <w:r>
        <w:rPr>
          <w:sz w:val="21"/>
          <w:b/>
          <w:shd w:fill="FFFFFF" w:val="clear"/>
        </w:rPr>
        <w:t>1</w:t>
      </w:r>
      <w:r>
        <w:rPr>
          <w:sz w:val="21"/>
          <w:b/>
          <w:shd w:fill="FFFFFF" w:val="clear"/>
        </w:rPr>
        <w:t>：</w:t>
      </w:r>
    </w:p>
    <w:tbl>
      <w:tblPr>
        <w:tblW w:w="0" w:type="auto"/>
        <w:tblBorders>
          <w:top w:val="none" w:color="000000" w:sz="4"/>
          <w:left w:val="none" w:color="000000" w:sz="4"/>
          <w:bottom w:val="none" w:color="000000" w:sz="4"/>
          <w:right w:val="none" w:color="000000" w:sz="4"/>
          <w:insideH w:val="none"/>
          <w:insideV w:val="none"/>
        </w:tblBorders>
      </w:tblPr>
      <w:tblGrid>
        <w:gridCol w:w="1311"/>
        <w:gridCol w:w="6337"/>
        <w:gridCol w:w="658"/>
      </w:tblGrid>
      <w:tr>
        <w:tc>
          <w:tcPr>
            <w:tcW w:type="dxa" w:w="8306"/>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新生入学体检项目</w:t>
            </w:r>
          </w:p>
        </w:tc>
      </w:tr>
      <w:tr>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体检项目</w:t>
            </w:r>
          </w:p>
        </w:tc>
        <w:tc>
          <w:tcPr>
            <w:tcW w:type="dxa" w:w="63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体检内容及目的</w:t>
            </w:r>
          </w:p>
        </w:tc>
        <w:tc>
          <w:tcPr>
            <w:tcW w:type="dxa" w:w="6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价格</w:t>
            </w:r>
          </w:p>
        </w:tc>
      </w:tr>
      <w:tr>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一般检查</w:t>
            </w:r>
          </w:p>
        </w:tc>
        <w:tc>
          <w:tcPr>
            <w:tcW w:type="dxa" w:w="6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通过仪器测量人体身高、体重、体脂肪率及血压，科学判断体重是否标准、血压是否正常、体脂肪是否超标。</w:t>
            </w:r>
          </w:p>
        </w:tc>
        <w:tc>
          <w:tcPr>
            <w:tcW w:type="dxa" w:w="6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55元/人</w:t>
            </w:r>
          </w:p>
        </w:tc>
      </w:tr>
      <w:tr>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内科</w:t>
            </w:r>
          </w:p>
        </w:tc>
        <w:tc>
          <w:tcPr>
            <w:tcW w:type="dxa" w:w="6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通过视、触、叩、听检查心、肺、肝、脾等重要脏器的基本状况，发现常见疾病的相关征兆，或初步排除常见疾病。</w:t>
            </w:r>
          </w:p>
        </w:tc>
        <w:tc>
          <w:tcPr>
            <w:tcW w:type="dxa" w:w="658"/>
            <w:vMerge/>
            <w:tcBorders>
              <w:top w:val="none" w:color="000000" w:sz="4"/>
              <w:left w:val="single" w:color="000000" w:sz="4"/>
              <w:bottom w:val="single" w:color="000000" w:sz="4"/>
              <w:right w:val="single" w:color="000000" w:sz="4"/>
            </w:tcBorders>
          </w:tcPr>
          <w:p/>
        </w:tc>
      </w:tr>
      <w:tr>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外科</w:t>
            </w:r>
          </w:p>
        </w:tc>
        <w:tc>
          <w:tcPr>
            <w:tcW w:type="dxa" w:w="6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通过体格检查，检查皮肤、甲状腺、脊柱四肢、乳腺等重要脏器基本情况，发现常见外科疾病的相关征兆，或初步排除外科常见疾病。</w:t>
            </w:r>
          </w:p>
        </w:tc>
        <w:tc>
          <w:tcPr>
            <w:tcW w:type="dxa" w:w="658"/>
            <w:vMerge/>
            <w:tcBorders>
              <w:top w:val="none" w:color="000000" w:sz="4"/>
              <w:left w:val="single" w:color="000000" w:sz="4"/>
              <w:bottom w:val="single" w:color="000000" w:sz="4"/>
              <w:right w:val="single" w:color="000000" w:sz="4"/>
            </w:tcBorders>
          </w:tcPr>
          <w:p/>
        </w:tc>
      </w:tr>
      <w:tr>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耳鼻喉科</w:t>
            </w:r>
          </w:p>
        </w:tc>
        <w:tc>
          <w:tcPr>
            <w:tcW w:type="dxa" w:w="6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通过对耳、鼻咽、扁桃体等器官的常规检查，初步筛查常见疾病。</w:t>
            </w:r>
          </w:p>
        </w:tc>
        <w:tc>
          <w:tcPr>
            <w:tcW w:type="dxa" w:w="658"/>
            <w:vMerge/>
            <w:tcBorders>
              <w:top w:val="none" w:color="000000" w:sz="4"/>
              <w:left w:val="single" w:color="000000" w:sz="4"/>
              <w:bottom w:val="single" w:color="000000" w:sz="4"/>
              <w:right w:val="single" w:color="000000" w:sz="4"/>
            </w:tcBorders>
          </w:tcPr>
          <w:p/>
        </w:tc>
      </w:tr>
      <w:tr>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口腔科</w:t>
            </w:r>
          </w:p>
        </w:tc>
        <w:tc>
          <w:tcPr>
            <w:tcW w:type="dxa" w:w="6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口腔常规检查，全面了解口腔健康状况，及时发现口腔科常见疾病。</w:t>
            </w:r>
          </w:p>
        </w:tc>
        <w:tc>
          <w:tcPr>
            <w:tcW w:type="dxa" w:w="658"/>
            <w:vMerge/>
            <w:tcBorders>
              <w:top w:val="none" w:color="000000" w:sz="4"/>
              <w:left w:val="single" w:color="000000" w:sz="4"/>
              <w:bottom w:val="single" w:color="000000" w:sz="4"/>
              <w:right w:val="single" w:color="000000" w:sz="4"/>
            </w:tcBorders>
          </w:tcPr>
          <w:p/>
        </w:tc>
      </w:tr>
      <w:tr>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眼科</w:t>
            </w:r>
          </w:p>
        </w:tc>
        <w:tc>
          <w:tcPr>
            <w:tcW w:type="dxa" w:w="6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检查视力是否存在异常情况。</w:t>
            </w:r>
          </w:p>
        </w:tc>
        <w:tc>
          <w:tcPr>
            <w:tcW w:type="dxa" w:w="658"/>
            <w:vMerge/>
            <w:tcBorders>
              <w:top w:val="none" w:color="000000" w:sz="4"/>
              <w:left w:val="single" w:color="000000" w:sz="4"/>
              <w:bottom w:val="single" w:color="000000" w:sz="4"/>
              <w:right w:val="single" w:color="000000" w:sz="4"/>
            </w:tcBorders>
          </w:tcPr>
          <w:p/>
        </w:tc>
      </w:tr>
      <w:tr>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肝功二项</w:t>
            </w:r>
          </w:p>
        </w:tc>
        <w:tc>
          <w:tcPr>
            <w:tcW w:type="dxa" w:w="6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谷草</w:t>
            </w:r>
            <w:r>
              <w:rPr>
                <w:sz w:val="21"/>
              </w:rPr>
              <w:t>/</w:t>
            </w:r>
            <w:r>
              <w:rPr>
                <w:sz w:val="21"/>
              </w:rPr>
              <w:t>谷丙转氨酶</w:t>
            </w:r>
            <w:r>
              <w:rPr>
                <w:sz w:val="21"/>
              </w:rPr>
              <w:t>等检查，了解肝脏功能是否受损，是否有肝胆疾病，心血管疾病，骨骼疾病等。</w:t>
            </w:r>
          </w:p>
        </w:tc>
        <w:tc>
          <w:tcPr>
            <w:tcW w:type="dxa" w:w="658"/>
            <w:vMerge/>
            <w:tcBorders>
              <w:top w:val="none" w:color="000000" w:sz="4"/>
              <w:left w:val="single" w:color="000000" w:sz="4"/>
              <w:bottom w:val="single" w:color="000000" w:sz="4"/>
              <w:right w:val="single" w:color="000000" w:sz="4"/>
            </w:tcBorders>
          </w:tcPr>
          <w:p/>
        </w:tc>
      </w:tr>
      <w:tr>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DR</w:t>
            </w:r>
          </w:p>
        </w:tc>
        <w:tc>
          <w:tcPr>
            <w:tcW w:type="dxa" w:w="6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通过</w:t>
            </w:r>
            <w:r>
              <w:rPr>
                <w:sz w:val="21"/>
              </w:rPr>
              <w:t>DR检查两肺、心脏、纵隔、膈、胸膜，提示有无炎症、肿瘤、肺结核等。</w:t>
            </w:r>
          </w:p>
        </w:tc>
        <w:tc>
          <w:tcPr>
            <w:tcW w:type="dxa" w:w="658"/>
            <w:vMerge/>
            <w:tcBorders>
              <w:top w:val="none" w:color="000000" w:sz="4"/>
              <w:left w:val="single" w:color="000000" w:sz="4"/>
              <w:bottom w:val="single" w:color="000000" w:sz="4"/>
              <w:right w:val="single" w:color="000000" w:sz="4"/>
            </w:tcBorders>
          </w:tcPr>
          <w:p/>
        </w:tc>
      </w:tr>
      <w:tr>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体检建档</w:t>
            </w:r>
          </w:p>
        </w:tc>
        <w:tc>
          <w:tcPr>
            <w:tcW w:type="dxa" w:w="6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电子档案和纸质档案</w:t>
            </w:r>
          </w:p>
        </w:tc>
        <w:tc>
          <w:tcPr>
            <w:tcW w:type="dxa" w:w="658"/>
            <w:vMerge/>
            <w:tcBorders>
              <w:top w:val="none" w:color="000000" w:sz="4"/>
              <w:left w:val="single" w:color="000000" w:sz="4"/>
              <w:bottom w:val="single" w:color="000000" w:sz="4"/>
              <w:right w:val="single" w:color="000000" w:sz="4"/>
            </w:tcBorders>
          </w:tcPr>
          <w:p/>
        </w:tc>
      </w:tr>
      <w:tr>
        <w:tc>
          <w:tcPr>
            <w:tcW w:type="dxa" w:w="7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sz w:val="21"/>
          <w:b/>
          <w:shd w:fill="FFFFFF" w:val="clear"/>
        </w:rPr>
        <w:t>附</w:t>
      </w:r>
      <w:r>
        <w:rPr>
          <w:sz w:val="21"/>
          <w:b/>
          <w:shd w:fill="FFFFFF" w:val="clear"/>
        </w:rPr>
        <w:t>表</w:t>
      </w:r>
      <w:r>
        <w:rPr>
          <w:sz w:val="21"/>
          <w:b/>
          <w:shd w:fill="FFFFFF" w:val="clear"/>
        </w:rPr>
        <w:t>2：</w:t>
      </w:r>
      <w:r>
        <w:rPr>
          <w:sz w:val="21"/>
          <w:b/>
        </w:rPr>
        <w:t xml:space="preserve">       </w:t>
      </w:r>
    </w:p>
    <w:p>
      <w:pPr>
        <w:pStyle w:val="null3"/>
        <w:jc w:val="center"/>
      </w:pPr>
      <w:r>
        <w:rPr>
          <w:sz w:val="21"/>
          <w:b/>
        </w:rPr>
        <w:t>常用药品清单（</w:t>
      </w:r>
      <w:r>
        <w:rPr>
          <w:sz w:val="21"/>
          <w:b/>
        </w:rPr>
        <w:t>“国药”字批号）</w:t>
      </w:r>
    </w:p>
    <w:tbl>
      <w:tblPr>
        <w:tblW w:w="0" w:type="auto"/>
        <w:tblBorders>
          <w:top w:val="none" w:color="000000" w:sz="4"/>
          <w:left w:val="none" w:color="000000" w:sz="4"/>
          <w:bottom w:val="none" w:color="000000" w:sz="4"/>
          <w:right w:val="none" w:color="000000" w:sz="4"/>
          <w:insideH w:val="none"/>
          <w:insideV w:val="none"/>
        </w:tblBorders>
      </w:tblPr>
      <w:tblGrid>
        <w:gridCol w:w="756"/>
        <w:gridCol w:w="2974"/>
        <w:gridCol w:w="3624"/>
        <w:gridCol w:w="950"/>
      </w:tblGrid>
      <w:tr>
        <w:tc>
          <w:tcPr>
            <w:tcW w:type="dxa" w:w="7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序号</w:t>
            </w:r>
          </w:p>
        </w:tc>
        <w:tc>
          <w:tcPr>
            <w:tcW w:type="dxa" w:w="29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药品名称</w:t>
            </w:r>
          </w:p>
        </w:tc>
        <w:tc>
          <w:tcPr>
            <w:tcW w:type="dxa" w:w="36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规格型号</w:t>
            </w:r>
          </w:p>
        </w:tc>
        <w:tc>
          <w:tcPr>
            <w:tcW w:type="dxa" w:w="9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单位</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头孢克洛</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0.25g*6s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阿莫西林胶囊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0.25g*10s*2板</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头孢拉定胶囊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0.25g*24粒</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阿奇霉素分散片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0.25g*6s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罗红霉素胶囊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r>
              <w:rPr>
                <w:sz w:val="21"/>
              </w:rPr>
              <w:t>mg</w:t>
            </w:r>
            <w:r>
              <w:rPr>
                <w:sz w:val="21"/>
              </w:rPr>
              <w:t>*6s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甲硝唑片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0.2g*21片*5板</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左氧</w:t>
            </w:r>
            <w:r>
              <w:rPr>
                <w:sz w:val="21"/>
              </w:rPr>
              <w:t>氟</w:t>
            </w:r>
            <w:r>
              <w:rPr>
                <w:sz w:val="21"/>
              </w:rPr>
              <w:t>沙星片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0.1g*12s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头孢克肟</w:t>
            </w:r>
            <w:r>
              <w:rPr>
                <w:sz w:val="21"/>
              </w:rPr>
              <w:t>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r>
              <w:rPr>
                <w:sz w:val="21"/>
              </w:rPr>
              <w:t>mg</w:t>
            </w:r>
            <w:r>
              <w:rPr>
                <w:sz w:val="21"/>
              </w:rPr>
              <w:t>*10s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头孢呋辛酯</w:t>
            </w:r>
            <w:r>
              <w:rPr>
                <w:sz w:val="21"/>
              </w:rPr>
              <w:t>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0.25g*6片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头孢氨苄胶囊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0.125g*10s*2板</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氨苄西林胶囊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0.25g*24粒</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蛇胆川贝液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ml</w:t>
            </w:r>
            <w:r>
              <w:rPr>
                <w:sz w:val="21"/>
              </w:rPr>
              <w:t>*6支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蜜炼川贝枇杷膏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138g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蛇胆川贝枇杷露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138g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三九强力枇杷膏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复方鲜竹沥口服液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ml</w:t>
            </w:r>
            <w:r>
              <w:rPr>
                <w:sz w:val="21"/>
              </w:rPr>
              <w:t>*10支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桔梗止咳片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0.25*12s*2板</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咳特灵胶囊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咳必清</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mg</w:t>
            </w:r>
            <w:r>
              <w:rPr>
                <w:sz w:val="21"/>
              </w:rPr>
              <w:t>*100片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氨溴索片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r>
              <w:rPr>
                <w:sz w:val="21"/>
              </w:rPr>
              <w:t>mg</w:t>
            </w:r>
            <w:r>
              <w:rPr>
                <w:sz w:val="21"/>
              </w:rPr>
              <w:t>*20片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治咳川贝</w:t>
            </w:r>
            <w:r>
              <w:rPr>
                <w:sz w:val="21"/>
              </w:rPr>
              <w:t>枇杷</w:t>
            </w:r>
            <w:r>
              <w:rPr>
                <w:sz w:val="21"/>
              </w:rPr>
              <w:t>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右美沙芬口服液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甲氧那明胶囊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右美沙芬片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r>
              <w:rPr>
                <w:sz w:val="21"/>
              </w:rPr>
              <w:t>mg</w:t>
            </w:r>
            <w:r>
              <w:rPr>
                <w:sz w:val="21"/>
              </w:rPr>
              <w:t>*12s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羧</w:t>
            </w:r>
            <w:r>
              <w:rPr>
                <w:sz w:val="21"/>
              </w:rPr>
              <w:t>甲司坦片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w:t>
            </w:r>
            <w:r>
              <w:rPr>
                <w:sz w:val="21"/>
              </w:rPr>
              <w:t>mg</w:t>
            </w:r>
            <w:r>
              <w:rPr>
                <w:sz w:val="21"/>
              </w:rPr>
              <w:t>*12片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复方甘草片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100粒</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泰诺</w:t>
            </w:r>
            <w:r>
              <w:rPr>
                <w:sz w:val="21"/>
              </w:rPr>
              <w:t>（</w:t>
            </w:r>
            <w:r>
              <w:rPr>
                <w:sz w:val="21"/>
                <w:shd w:fill="FFFFFF" w:val="clear"/>
              </w:rPr>
              <w:t>酚麻美敏</w:t>
            </w:r>
            <w:r>
              <w:rPr>
                <w:sz w:val="21"/>
              </w:rPr>
              <w:t>）</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日夜百服宁</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新康泰克</w:t>
            </w:r>
            <w:r>
              <w:rPr>
                <w:sz w:val="21"/>
              </w:rPr>
              <w:t>（氨酚咖那敏）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氨咖黄敏胶囊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12粒</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连</w:t>
            </w:r>
            <w:r>
              <w:rPr>
                <w:sz w:val="21"/>
              </w:rPr>
              <w:t>花清瘟胶囊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24粒</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风寒感冒颗粒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8g*10袋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阿昔洛</w:t>
            </w:r>
            <w:r>
              <w:rPr>
                <w:sz w:val="21"/>
              </w:rPr>
              <w:t>韦</w:t>
            </w:r>
            <w:r>
              <w:rPr>
                <w:sz w:val="21"/>
              </w:rPr>
              <w:t>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0.1g*24s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白云山小柴胡颗粒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10g*10袋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氯芬黄敏片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w:t>
            </w:r>
            <w:r>
              <w:rPr>
                <w:sz w:val="21"/>
              </w:rPr>
              <w:t>C银翘片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12s*2板</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999感冒灵颗粒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10g*9袋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抗病毒口服液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ml</w:t>
            </w:r>
            <w:r>
              <w:rPr>
                <w:sz w:val="21"/>
              </w:rPr>
              <w:t>*10支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双黄连口服液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ml</w:t>
            </w:r>
            <w:r>
              <w:rPr>
                <w:sz w:val="21"/>
              </w:rPr>
              <w:t>*10支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咽炎片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0.25g*24片*1盒</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金嗓子</w:t>
            </w:r>
            <w:r>
              <w:rPr>
                <w:sz w:val="21"/>
              </w:rPr>
              <w:t>含片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2g*12s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通窍鼻炎片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2g*9袋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鼻炎康片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西瓜霜润喉片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20片*1盒</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三金桂林西瓜霜喷剂</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黄连上清片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24片*2板</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双料喉风散喷剂</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穿心莲片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清开灵颗粒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10g*10袋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夏桑菊颗粒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10g*22袋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板蓝根颗粒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10g*20袋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众生丸</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72丸</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牛黄解毒片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甲硝</w:t>
            </w:r>
            <w:r>
              <w:rPr>
                <w:sz w:val="21"/>
              </w:rPr>
              <w:t>唑</w:t>
            </w:r>
            <w:r>
              <w:rPr>
                <w:sz w:val="21"/>
              </w:rPr>
              <w:t>芬布芬胶囊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人工牛黄甲硝</w:t>
            </w:r>
            <w:r>
              <w:rPr>
                <w:sz w:val="21"/>
              </w:rPr>
              <w:t>唑</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西瓜霜片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0.6g*36s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风油精</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广东凉茶颗粒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10g*20袋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冰崩散</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0.6g*10支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奥美拉</w:t>
            </w:r>
            <w:r>
              <w:rPr>
                <w:sz w:val="21"/>
              </w:rPr>
              <w:t>唑</w:t>
            </w:r>
            <w:r>
              <w:rPr>
                <w:sz w:val="21"/>
              </w:rPr>
              <w:t>肠溶胶囊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洋托拉</w:t>
            </w:r>
            <w:r>
              <w:rPr>
                <w:sz w:val="21"/>
              </w:rPr>
              <w:t>唑</w:t>
            </w:r>
            <w:r>
              <w:rPr>
                <w:sz w:val="21"/>
              </w:rPr>
              <w:t>钠肠溶片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雷尼替丁</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0.15g*30s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西咪替丁</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腹可安</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复方黄连素</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6-542</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r>
              <w:rPr>
                <w:sz w:val="21"/>
              </w:rPr>
              <w:t>mg</w:t>
            </w: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蒙脱石散</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3g*12袋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保济丸</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3.7g*20袋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庆大霉素</w:t>
            </w:r>
            <w:r>
              <w:rPr>
                <w:sz w:val="21"/>
              </w:rPr>
              <w:t>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r>
              <w:rPr>
                <w:sz w:val="21"/>
              </w:rPr>
              <w:t>mg</w:t>
            </w: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诺</w:t>
            </w:r>
            <w:r>
              <w:rPr>
                <w:sz w:val="21"/>
              </w:rPr>
              <w:t>氟</w:t>
            </w:r>
            <w:r>
              <w:rPr>
                <w:sz w:val="21"/>
              </w:rPr>
              <w:t>沙星胶囊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0.1g*50s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吗丁</w:t>
            </w:r>
            <w:r>
              <w:rPr>
                <w:sz w:val="21"/>
              </w:rPr>
              <w:t>啉</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mg</w:t>
            </w:r>
            <w:r>
              <w:rPr>
                <w:sz w:val="21"/>
              </w:rPr>
              <w:t>*30s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江中健胃消食片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0.8g*32s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乳酸菌素片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0.4g*60s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胃复安</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r>
              <w:rPr>
                <w:sz w:val="21"/>
              </w:rPr>
              <w:t>mg</w:t>
            </w: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枯草杆菌二联活菌颗粒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1g*10袋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麻仁润肠丸</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枫廖肠胃康</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0.3g*100片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铝碳酸镁咀嚼片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0.5g*20片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w:t>
            </w:r>
            <w:r>
              <w:rPr>
                <w:sz w:val="21"/>
              </w:rPr>
              <w:t>味藿</w:t>
            </w:r>
            <w:r>
              <w:rPr>
                <w:sz w:val="21"/>
              </w:rPr>
              <w:t>香正气丸</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3g*10袋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整肠生</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三九胃泰颗粒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20g*10袋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口服补液盐</w:t>
            </w:r>
            <w:r>
              <w:rPr>
                <w:sz w:val="21"/>
              </w:rPr>
              <w:t>3</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5.125g*6袋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藿</w:t>
            </w:r>
            <w:r>
              <w:rPr>
                <w:sz w:val="21"/>
              </w:rPr>
              <w:t>香正气水</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ml</w:t>
            </w:r>
            <w:r>
              <w:rPr>
                <w:sz w:val="21"/>
              </w:rPr>
              <w:t>*10支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藿</w:t>
            </w:r>
            <w:r>
              <w:rPr>
                <w:sz w:val="21"/>
              </w:rPr>
              <w:t>香正气口服液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ml</w:t>
            </w:r>
            <w:r>
              <w:rPr>
                <w:sz w:val="21"/>
              </w:rPr>
              <w:t>*5支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十滴水</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r>
              <w:rPr>
                <w:sz w:val="21"/>
              </w:rPr>
              <w:t>ml</w:t>
            </w:r>
            <w:r>
              <w:rPr>
                <w:sz w:val="21"/>
              </w:rPr>
              <w:t>*10支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维生素</w:t>
            </w:r>
            <w:r>
              <w:rPr>
                <w:sz w:val="21"/>
              </w:rPr>
              <w:t>C</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维生素</w:t>
            </w:r>
            <w:r>
              <w:rPr>
                <w:sz w:val="21"/>
              </w:rPr>
              <w:t>B2</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维生素</w:t>
            </w:r>
            <w:r>
              <w:rPr>
                <w:sz w:val="21"/>
              </w:rPr>
              <w:t>B6</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复合维生素</w:t>
            </w:r>
            <w:r>
              <w:rPr>
                <w:sz w:val="21"/>
              </w:rPr>
              <w:t>B</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维生素</w:t>
            </w:r>
            <w:r>
              <w:rPr>
                <w:sz w:val="21"/>
              </w:rPr>
              <w:t>B12</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ug</w:t>
            </w: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维生素</w:t>
            </w:r>
            <w:r>
              <w:rPr>
                <w:sz w:val="21"/>
              </w:rPr>
              <w:t>B1</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mg</w:t>
            </w: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谷维素片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mg</w:t>
            </w: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氯雷他定片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mg</w:t>
            </w:r>
            <w:r>
              <w:rPr>
                <w:sz w:val="21"/>
              </w:rPr>
              <w:t>*12片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氯苯那敏片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r>
              <w:rPr>
                <w:sz w:val="21"/>
              </w:rPr>
              <w:t>mg</w:t>
            </w: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湿毒清胶囊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0.5g*30s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地塞米松片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0.75</w:t>
            </w:r>
            <w:r>
              <w:rPr>
                <w:sz w:val="21"/>
              </w:rPr>
              <w:t>mg</w:t>
            </w:r>
            <w:r>
              <w:rPr>
                <w:sz w:val="21"/>
              </w:rPr>
              <w:t>*100片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葡萄糖酸钙片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0.5g*100片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肤痒颗粒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9g*9袋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炉甘石洗剂</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三七伤片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12s*2板</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活血止痛胶囊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0.25g*10s*3板</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云南白药气雾剂</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60g+50g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701贴</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cm</w:t>
            </w:r>
            <w:r>
              <w:rPr>
                <w:sz w:val="21"/>
              </w:rPr>
              <w:t>*7</w:t>
            </w:r>
            <w:r>
              <w:rPr>
                <w:sz w:val="21"/>
              </w:rPr>
              <w:t>cm</w:t>
            </w:r>
            <w:r>
              <w:rPr>
                <w:sz w:val="21"/>
              </w:rPr>
              <w:t>*8s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消炎镇痛膏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r>
              <w:rPr>
                <w:sz w:val="21"/>
              </w:rPr>
              <w:t>cm</w:t>
            </w:r>
            <w:r>
              <w:rPr>
                <w:sz w:val="21"/>
              </w:rPr>
              <w:t>*6</w:t>
            </w:r>
            <w:r>
              <w:rPr>
                <w:sz w:val="21"/>
              </w:rPr>
              <w:t>cm</w:t>
            </w:r>
            <w:r>
              <w:rPr>
                <w:sz w:val="21"/>
              </w:rPr>
              <w:t>*10贴</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活络油</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伤科接骨片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正骨水</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正红花油</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跌打万花油</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ml</w:t>
            </w:r>
            <w:r>
              <w:rPr>
                <w:sz w:val="21"/>
              </w:rPr>
              <w:t>*15瓶</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云南白药膏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正金油软膏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4g*20袋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斧标驱风油</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万通筋骨贴</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r>
              <w:rPr>
                <w:sz w:val="21"/>
              </w:rPr>
              <w:t>cm</w:t>
            </w:r>
            <w:r>
              <w:rPr>
                <w:sz w:val="21"/>
              </w:rPr>
              <w:t>*10</w:t>
            </w:r>
            <w:r>
              <w:rPr>
                <w:sz w:val="21"/>
              </w:rPr>
              <w:t>cm</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消肿止痛酊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绿药膏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氯霉素滴眼液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r>
              <w:rPr>
                <w:sz w:val="21"/>
              </w:rPr>
              <w:t>ml</w:t>
            </w:r>
            <w:r>
              <w:rPr>
                <w:sz w:val="21"/>
              </w:rPr>
              <w:t>:20</w:t>
            </w:r>
            <w:r>
              <w:rPr>
                <w:sz w:val="21"/>
              </w:rPr>
              <w:t>mg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珍珠明目滴眼液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珍视明滴眼液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左氧氮沙星滴眼液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r>
              <w:rPr>
                <w:sz w:val="21"/>
              </w:rPr>
              <w:t>ml</w:t>
            </w:r>
            <w:r>
              <w:rPr>
                <w:sz w:val="21"/>
              </w:rPr>
              <w:t>:15</w:t>
            </w:r>
            <w:r>
              <w:rPr>
                <w:sz w:val="21"/>
              </w:rPr>
              <w:t>mg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红霉素眼膏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金霉素眼膏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妥布霉素滴眼液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r>
              <w:rPr>
                <w:sz w:val="21"/>
              </w:rPr>
              <w:t>ml</w:t>
            </w:r>
            <w:r>
              <w:rPr>
                <w:sz w:val="21"/>
              </w:rPr>
              <w:t>*15</w:t>
            </w:r>
            <w:r>
              <w:rPr>
                <w:sz w:val="21"/>
              </w:rPr>
              <w:t>mg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氧氮沙星滴耳液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r>
              <w:rPr>
                <w:sz w:val="21"/>
              </w:rPr>
              <w:t>ml</w:t>
            </w:r>
            <w:r>
              <w:rPr>
                <w:sz w:val="21"/>
              </w:rPr>
              <w:t>*15</w:t>
            </w:r>
            <w:r>
              <w:rPr>
                <w:sz w:val="21"/>
              </w:rPr>
              <w:t>mg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盐酸萘甲唑啉滴鼻液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r>
              <w:rPr>
                <w:sz w:val="21"/>
              </w:rPr>
              <w:t>mi</w:t>
            </w:r>
            <w:r>
              <w:rPr>
                <w:sz w:val="21"/>
              </w:rPr>
              <w:t>*1瓶</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三九皮炎平</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达克宁</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皮炎平</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20克</w:t>
            </w:r>
            <w:r>
              <w:rPr>
                <w:sz w:val="21"/>
              </w:rPr>
              <w:t>：</w:t>
            </w:r>
            <w:r>
              <w:rPr>
                <w:sz w:val="21"/>
              </w:rPr>
              <w:t>15毫克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无极膏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烧伤膏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阿昔洛丰乳膏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w:t>
            </w:r>
            <w:r>
              <w:rPr>
                <w:sz w:val="19"/>
              </w:rPr>
              <w:t xml:space="preserve"> </w:t>
            </w:r>
            <w:r>
              <w:rPr>
                <w:sz w:val="21"/>
              </w:rPr>
              <w:t>：</w:t>
            </w:r>
            <w:r>
              <w:rPr>
                <w:sz w:val="21"/>
              </w:rPr>
              <w:t>0.3g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红霉素软膏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莫匹罗星软膏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马应龙痔疮膏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10g*1支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曲咪新乳膏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10g*1支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丽康他索乳膏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碘伏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酒精</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双氧水</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纱布</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r>
              <w:rPr>
                <w:sz w:val="21"/>
              </w:rPr>
              <w:t>cm</w:t>
            </w:r>
            <w:r>
              <w:rPr>
                <w:sz w:val="21"/>
              </w:rPr>
              <w:t>*8层*5片*10袋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绷带</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r>
              <w:rPr>
                <w:sz w:val="21"/>
              </w:rPr>
              <w:t>cm</w:t>
            </w:r>
            <w:r>
              <w:rPr>
                <w:sz w:val="21"/>
              </w:rPr>
              <w:t>*600</w:t>
            </w:r>
            <w:r>
              <w:rPr>
                <w:sz w:val="21"/>
              </w:rPr>
              <w:t>cm</w:t>
            </w:r>
            <w:r>
              <w:rPr>
                <w:sz w:val="21"/>
              </w:rPr>
              <w:t>*20卷</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无菌纱布贴</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6cm*7cm*1袋  10cm*10cm*1袋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棉签</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r>
              <w:rPr>
                <w:sz w:val="21"/>
              </w:rPr>
              <w:t>cm</w:t>
            </w:r>
            <w:r>
              <w:rPr>
                <w:sz w:val="21"/>
              </w:rPr>
              <w:t>*20支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透气胶带</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1.25*910</w:t>
            </w:r>
            <w:r>
              <w:rPr>
                <w:sz w:val="21"/>
              </w:rPr>
              <w:t>cm</w:t>
            </w:r>
            <w:r>
              <w:rPr>
                <w:sz w:val="21"/>
              </w:rPr>
              <w:t>*24卷</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一次性手套</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50个*1小包</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输氧管</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1根</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一次性口罩</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50个</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鱼石脂软膏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10%：20g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晕车贴</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4贴</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晕车药</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七叶安神片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r>
              <w:rPr>
                <w:sz w:val="21"/>
              </w:rPr>
              <w:t>mg</w:t>
            </w:r>
            <w:r>
              <w:rPr>
                <w:sz w:val="21"/>
              </w:rPr>
              <w:t>*12片*2板</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西比灵胶囊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r>
              <w:rPr>
                <w:sz w:val="21"/>
              </w:rPr>
              <w:t>mg</w:t>
            </w:r>
            <w:r>
              <w:rPr>
                <w:sz w:val="21"/>
              </w:rPr>
              <w:t>*20s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三金片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0.29g*54s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五淋化石丸</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石淋通片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金钱草颗粒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10g*10袋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田七痛经胶囊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0.4g*30s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益母草颗粒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15g*10袋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元胡止痛片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痛经贴</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10片*1盒</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洁尔阴洗液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r>
              <w:rPr>
                <w:sz w:val="21"/>
              </w:rPr>
              <w:t>ml</w:t>
            </w:r>
            <w:r>
              <w:rPr>
                <w:sz w:val="21"/>
              </w:rPr>
              <w:t>*1瓶</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鲜石斛颗粒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5g*12袋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甲钻胺片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r>
              <w:rPr>
                <w:sz w:val="21"/>
              </w:rPr>
              <w:t>mg</w:t>
            </w:r>
            <w:r>
              <w:rPr>
                <w:sz w:val="21"/>
              </w:rPr>
              <w:t>*20片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葡萄糖粉</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50%葡萄糖浆</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20ml*5支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50%葡萄糖注射液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匹维溴铵片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r>
              <w:rPr>
                <w:sz w:val="21"/>
              </w:rPr>
              <w:t>mg</w:t>
            </w:r>
            <w:r>
              <w:rPr>
                <w:sz w:val="21"/>
              </w:rPr>
              <w:t>*15s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秋水仙碱</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r>
              <w:rPr>
                <w:sz w:val="21"/>
              </w:rPr>
              <w:t>gg</w:t>
            </w:r>
            <w:r>
              <w:rPr>
                <w:sz w:val="21"/>
              </w:rPr>
              <w:t>*10s*2板</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布洛芬片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0.1g*12s*2板</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对乙酰氨基酚片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0.3g*12s*2板</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速效救心丸</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r>
              <w:rPr>
                <w:sz w:val="21"/>
              </w:rPr>
              <w:t>mg</w:t>
            </w:r>
            <w:r>
              <w:rPr>
                <w:sz w:val="21"/>
              </w:rPr>
              <w:t>*60丸</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硝酸甘油片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w:t>
            </w:r>
            <w:r>
              <w:rPr>
                <w:sz w:val="21"/>
              </w:rPr>
              <w:t>mg</w:t>
            </w:r>
            <w:r>
              <w:rPr>
                <w:sz w:val="21"/>
              </w:rPr>
              <w:t>*25片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沙胺丁醇气雾</w:t>
            </w:r>
            <w:r>
              <w:rPr>
                <w:sz w:val="21"/>
              </w:rPr>
              <w:t>剂</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200揿*1瓶</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r>
              <w:rPr>
                <w:sz w:val="21"/>
              </w:rPr>
              <w:t>ml</w:t>
            </w:r>
            <w:r>
              <w:rPr>
                <w:sz w:val="21"/>
              </w:rPr>
              <w:t>生理盐水</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r>
              <w:rPr>
                <w:sz w:val="21"/>
              </w:rPr>
              <w:t>ml</w:t>
            </w:r>
            <w:r>
              <w:rPr>
                <w:sz w:val="21"/>
              </w:rPr>
              <w:t>*1瓶</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创可贴</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开塞露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r>
              <w:rPr>
                <w:sz w:val="21"/>
              </w:rPr>
              <w:t>ml</w:t>
            </w:r>
            <w:r>
              <w:rPr>
                <w:sz w:val="21"/>
              </w:rPr>
              <w:t>*20支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塞来昔布胶囊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w:t>
            </w:r>
            <w:r>
              <w:rPr>
                <w:sz w:val="21"/>
              </w:rPr>
              <w:t>mg</w:t>
            </w:r>
            <w:r>
              <w:rPr>
                <w:sz w:val="21"/>
              </w:rPr>
              <w:t>*6s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安络血片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mg</w:t>
            </w:r>
            <w:r>
              <w:rPr>
                <w:sz w:val="21"/>
              </w:rPr>
              <w:t>*100片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血糖试纸</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10条*1筒</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布洛芬缓释胶囊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0.3g*14s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吸入乙酰半胱氨酸溶液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3ml*5支*1盒</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吸入用盐酸氨溴索溶液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2ml:15mg*12支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吸入用布地奈德悬液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2ml:1mg*5支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bl>
    <w:p>
      <w:pPr>
        <w:pStyle w:val="null3"/>
        <w:jc w:val="both"/>
      </w:pPr>
      <w:r>
        <w:rPr>
          <w:sz w:val="21"/>
          <w:b/>
          <w:shd w:fill="FFFFFF" w:val="clear"/>
        </w:rPr>
        <w:t>附表</w:t>
      </w:r>
      <w:r>
        <w:rPr>
          <w:sz w:val="21"/>
          <w:b/>
          <w:shd w:fill="FFFFFF" w:val="clear"/>
        </w:rPr>
        <w:t>3：</w:t>
      </w:r>
    </w:p>
    <w:p>
      <w:pPr>
        <w:pStyle w:val="null3"/>
        <w:jc w:val="center"/>
      </w:pPr>
      <w:r>
        <w:rPr>
          <w:sz w:val="24"/>
          <w:b/>
          <w:color w:val="000000"/>
        </w:rPr>
        <w:t>广东科贸职业学院医务室对外合作采购项目综合考核表</w:t>
      </w:r>
    </w:p>
    <w:p>
      <w:pPr>
        <w:pStyle w:val="null3"/>
        <w:jc w:val="center"/>
      </w:pPr>
      <w:r>
        <w:rPr>
          <w:sz w:val="24"/>
          <w:color w:val="000000"/>
        </w:rPr>
        <w:t xml:space="preserve">                                 </w:t>
      </w:r>
      <w:r>
        <w:rPr>
          <w:sz w:val="24"/>
          <w:color w:val="000000"/>
        </w:rPr>
        <w:t>20   年   月</w:t>
      </w:r>
    </w:p>
    <w:tbl>
      <w:tblPr>
        <w:tblW w:w="0" w:type="auto"/>
        <w:tblBorders>
          <w:top w:val="none" w:color="000000" w:sz="4"/>
          <w:left w:val="none" w:color="000000" w:sz="4"/>
          <w:bottom w:val="none" w:color="000000" w:sz="4"/>
          <w:right w:val="none" w:color="000000" w:sz="4"/>
          <w:insideH w:val="none"/>
          <w:insideV w:val="none"/>
        </w:tblBorders>
      </w:tblPr>
      <w:tblGrid>
        <w:gridCol w:w="525"/>
        <w:gridCol w:w="1153"/>
        <w:gridCol w:w="2297"/>
        <w:gridCol w:w="2822"/>
        <w:gridCol w:w="736"/>
        <w:gridCol w:w="769"/>
      </w:tblGrid>
      <w:tr>
        <w:tc>
          <w:tcPr>
            <w:tcW w:type="dxa" w:w="5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考核指标</w:t>
            </w:r>
          </w:p>
        </w:tc>
        <w:tc>
          <w:tcPr>
            <w:tcW w:type="dxa" w:w="2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考核细则</w:t>
            </w:r>
          </w:p>
        </w:tc>
        <w:tc>
          <w:tcPr>
            <w:tcW w:type="dxa" w:w="28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考核标准</w:t>
            </w:r>
          </w:p>
        </w:tc>
        <w:tc>
          <w:tcPr>
            <w:tcW w:type="dxa" w:w="7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分值</w:t>
            </w:r>
          </w:p>
        </w:tc>
        <w:tc>
          <w:tcPr>
            <w:tcW w:type="dxa" w:w="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w:t>
            </w:r>
          </w:p>
        </w:tc>
      </w:tr>
      <w:tr>
        <w:tc>
          <w:tcPr>
            <w:tcW w:type="dxa" w:w="5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组织管理（</w:t>
            </w:r>
            <w:r>
              <w:rPr>
                <w:sz w:val="21"/>
              </w:rPr>
              <w:t>25分）</w:t>
            </w: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1、管理制度健全，岗位职责明确（3分）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有完善的管理与岗位制度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有较完善的管理与岗位制度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管理与岗位制度不完善</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2、严格执行药费“零利润”，规范药品出入库管理（6分）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明码标价，药品出入库准确</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明码标价，药品出入库不准确</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没有明码标价，未执行药品出入库</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3、开学前准备（5分）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开学前医务室环境整洁卫生，药品、设备等配备充足</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开学前医务室环境整洁卫生，药品、设备等配备不充足</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开学前医务室环境脏乱，药品、设备等配备不充足</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rPr>
              <w:t>4、严格按照合同要求配备稳定医务人员</w:t>
            </w:r>
          </w:p>
          <w:p>
            <w:pPr>
              <w:pStyle w:val="null3"/>
              <w:jc w:val="left"/>
            </w:pPr>
            <w:r>
              <w:rPr>
                <w:sz w:val="21"/>
              </w:rPr>
              <w:t>（</w:t>
            </w:r>
            <w:r>
              <w:rPr>
                <w:sz w:val="21"/>
              </w:rPr>
              <w:t>6分）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按要求配齐人员，人员稳定</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non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按要求配齐人员，人员不稳定</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non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没有按要求配齐人员</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5、持证上岗（医护人员资格证、执业证和医疗机构许可证、健康证明）（5分）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医疗机构执业许可证按时校验，医护人员执业证、资格证、健康证明齐全</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singl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证照不齐</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w:t>
            </w:r>
          </w:p>
        </w:tc>
        <w:tc>
          <w:tcPr>
            <w:tcW w:type="dxa" w:w="769"/>
            <w:vMerge/>
            <w:tcBorders>
              <w:top w:val="none" w:color="000000" w:sz="4"/>
              <w:left w:val="none" w:color="000000" w:sz="4"/>
              <w:bottom w:val="single" w:color="000000" w:sz="4"/>
              <w:right w:val="single" w:color="000000" w:sz="4"/>
            </w:tcBorders>
          </w:tcPr>
          <w:p/>
        </w:tc>
      </w:tr>
      <w:tr>
        <w:tc>
          <w:tcPr>
            <w:tcW w:type="dxa" w:w="5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服务质量（</w:t>
            </w:r>
            <w:r>
              <w:rPr>
                <w:sz w:val="21"/>
              </w:rPr>
              <w:t>60分）</w:t>
            </w: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1、实行24小时急诊、门诊值班，不得迟到、早退、脱岗（7分）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实行</w:t>
            </w:r>
            <w:r>
              <w:rPr>
                <w:sz w:val="21"/>
              </w:rPr>
              <w:t>24小时急诊、门诊，无投诉，无违规现象</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实行</w:t>
            </w:r>
            <w:r>
              <w:rPr>
                <w:sz w:val="21"/>
              </w:rPr>
              <w:t>24小时急诊、门诊，有投诉或有违规现象</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投诉多、违规现象普遍</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2、药品、卫生材料配备、药品质量（6分）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没有使用失效、变质和假冒伪劣药品现象，使用的药品有完整的记录，品种齐全</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有使用失效、变质和假冒伪劣药品现象，使用的药品没有完整的记录，品种不齐</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3.急病、突发性事件的处理（及时到现场处理、病情详细记录等）（6分）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及时，处理得当</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及时，基本完成</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不及时，一般完成</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4、诊疗操作规范</w:t>
            </w:r>
          </w:p>
          <w:p>
            <w:pPr>
              <w:pStyle w:val="null3"/>
              <w:jc w:val="both"/>
            </w:pPr>
            <w:r>
              <w:rPr>
                <w:sz w:val="21"/>
              </w:rPr>
              <w:t>（</w:t>
            </w:r>
            <w:r>
              <w:rPr>
                <w:sz w:val="21"/>
              </w:rPr>
              <w:t>3分）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严格执行无菌操作，每周紫外线消毒诊室并有记录签名</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无菌操作不严，没有坚持每周紫外线消毒诊室，记录不全</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rPr>
              <w:t>5、医疗环境情况（3分）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医务室干净、整洁，医疗环境好</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6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non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医务室环境、卫生较好</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69"/>
            <w:vMerge/>
            <w:tcBorders>
              <w:top w:val="none" w:color="000000" w:sz="4"/>
              <w:left w:val="none" w:color="000000" w:sz="4"/>
              <w:bottom w:val="non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non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医务室环境、卫生差</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69"/>
            <w:vMerge/>
            <w:tcBorders>
              <w:top w:val="none" w:color="000000" w:sz="4"/>
              <w:left w:val="none" w:color="000000" w:sz="4"/>
              <w:bottom w:val="non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6、医疗垃圾及时分类处理，建立交接登记本和接收单位交接合同协议书（4分）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严格落实</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较好落实</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无落实</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7、流行病、传染病的防控（8分）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严格执行疫情上报、处置、消毒隔离、疫情跟踪记录</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较好执行疫情上报、处置、消毒隔离、疫情跟踪记录</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一般执行疫情上报、处置、消毒隔离、疫情跟踪记录</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没有执行疫情上报、处置、消毒隔离、疫情跟踪记录</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8、学生体检的组织实施、结果反馈及建立学生健康档案，并采取有效的防治措施（8分）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严格落实，组织严密</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落实、组织较好</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落实、组织一般</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落实、组织差</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9、学校大型活动医疗保障（5分）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严格落实，组织严密</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落实、组织较好</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落实、组织一般</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落实、组织差</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10、卫生知识宣传、培训（5分）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宣传形式丰富、定期培训</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宣传形式单一、偶尔培训</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无宣传、无培训</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24"/>
              <w:jc w:val="both"/>
            </w:pPr>
            <w:r>
              <w:rPr>
                <w:sz w:val="21"/>
              </w:rPr>
              <w:t>0</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11、有无医疗事故发生（5分）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p>
        </w:tc>
        <w:tc>
          <w:tcPr>
            <w:tcW w:type="dxa" w:w="769"/>
            <w:vMerge/>
            <w:tcBorders>
              <w:top w:val="none" w:color="000000" w:sz="4"/>
              <w:left w:val="none" w:color="000000" w:sz="4"/>
              <w:bottom w:val="single" w:color="000000" w:sz="4"/>
              <w:right w:val="single" w:color="000000" w:sz="4"/>
            </w:tcBorders>
          </w:tcPr>
          <w:p/>
        </w:tc>
      </w:tr>
      <w:tr>
        <w:tc>
          <w:tcPr>
            <w:tcW w:type="dxa" w:w="5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工作态度（</w:t>
            </w:r>
            <w:r>
              <w:rPr>
                <w:sz w:val="21"/>
              </w:rPr>
              <w:t>15分）</w:t>
            </w: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1、着装整齐，服务用语文明规范，服务态度好（2分）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用语文明，服务态度好</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用语不太文明，服务态度一般</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用语、服务态度差</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2、服务期间因服务态度有无被投诉（5分）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无投诉</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有一定量投诉</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投诉较多</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3、配合、接受招标人监督，认真完成服务范围内的工作（5分）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自觉配合、接受监督，工作主动</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有配合、接受监督，工作不够主动</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不配合、不接受监督，工作不主动</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4、按时按质完成学校安排的其他任务（3分）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严格执行</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一般执行</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执行较差</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p>
        </w:tc>
        <w:tc>
          <w:tcPr>
            <w:tcW w:type="dxa" w:w="769"/>
            <w:vMerge/>
            <w:tcBorders>
              <w:top w:val="none" w:color="000000" w:sz="4"/>
              <w:left w:val="none" w:color="000000" w:sz="4"/>
              <w:bottom w:val="single" w:color="000000" w:sz="4"/>
              <w:right w:val="single" w:color="000000" w:sz="4"/>
            </w:tcBorders>
          </w:tcP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总分</w:t>
            </w:r>
          </w:p>
        </w:tc>
        <w:tc>
          <w:tcPr>
            <w:tcW w:type="dxa" w:w="2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sz w:val="21"/>
          <w:b/>
          <w:shd w:fill="FFFFFF" w:val="clear"/>
        </w:rPr>
        <w:t>附表</w:t>
      </w:r>
      <w:r>
        <w:rPr>
          <w:sz w:val="21"/>
          <w:b/>
          <w:shd w:fill="FFFFFF" w:val="clear"/>
        </w:rPr>
        <w:t>4：</w:t>
      </w:r>
    </w:p>
    <w:p>
      <w:pPr>
        <w:pStyle w:val="null3"/>
        <w:jc w:val="center"/>
      </w:pPr>
      <w:r>
        <w:rPr>
          <w:sz w:val="24"/>
          <w:b/>
        </w:rPr>
        <w:t>广东科贸职业学院医务室服务满意度调查表</w:t>
      </w:r>
    </w:p>
    <w:p>
      <w:pPr>
        <w:pStyle w:val="null3"/>
        <w:jc w:val="both"/>
      </w:pPr>
      <w:r>
        <w:rPr>
          <w:sz w:val="21"/>
        </w:rPr>
        <w:t>全体师生：</w:t>
      </w:r>
      <w:r>
        <w:rPr>
          <w:sz w:val="21"/>
        </w:rPr>
        <w:t xml:space="preserve">                                               </w:t>
      </w:r>
    </w:p>
    <w:p>
      <w:pPr>
        <w:pStyle w:val="null3"/>
        <w:ind w:firstLine="420"/>
        <w:jc w:val="both"/>
      </w:pPr>
      <w:r>
        <w:rPr>
          <w:sz w:val="21"/>
        </w:rPr>
        <w:t>您好！为了客观全面的了解学校医务室的医疗和服务质量、药品价格、就医环境的满意度，请您根据亲身感受，对医务室工作如实评价，提出宝贵的意见和建议。（请您在相应的栏目</w:t>
      </w:r>
      <w:r>
        <w:rPr>
          <w:sz w:val="21"/>
        </w:rPr>
        <w:t>□内打“√”）</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3620"/>
        <w:gridCol w:w="4685"/>
      </w:tblGrid>
      <w:tr>
        <w:tc>
          <w:tcPr>
            <w:tcW w:type="dxa" w:w="36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1.医护人员服务态度</w:t>
            </w:r>
          </w:p>
        </w:tc>
        <w:tc>
          <w:tcPr>
            <w:tcW w:type="dxa" w:w="46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    □一般    □不满意</w:t>
            </w:r>
          </w:p>
        </w:tc>
      </w:tr>
      <w:tr>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2.医护人员的仪表、举止</w:t>
            </w:r>
          </w:p>
        </w:tc>
        <w:tc>
          <w:tcPr>
            <w:tcW w:type="dxa" w:w="4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    □一般    □不满意</w:t>
            </w:r>
          </w:p>
        </w:tc>
      </w:tr>
      <w:tr>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3.医护人员的工作效率</w:t>
            </w:r>
          </w:p>
        </w:tc>
        <w:tc>
          <w:tcPr>
            <w:tcW w:type="dxa" w:w="4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    □一般    □不满意</w:t>
            </w:r>
          </w:p>
        </w:tc>
      </w:tr>
      <w:tr>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4医护人员的医疗技术水平</w:t>
            </w:r>
          </w:p>
        </w:tc>
        <w:tc>
          <w:tcPr>
            <w:tcW w:type="dxa" w:w="4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    □一般    □不满意</w:t>
            </w:r>
          </w:p>
        </w:tc>
      </w:tr>
      <w:tr>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5.医务室的就诊流程</w:t>
            </w:r>
          </w:p>
        </w:tc>
        <w:tc>
          <w:tcPr>
            <w:tcW w:type="dxa" w:w="4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    □一般    □不满意</w:t>
            </w:r>
          </w:p>
        </w:tc>
      </w:tr>
      <w:tr>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6.医务室的收费价格</w:t>
            </w:r>
          </w:p>
        </w:tc>
        <w:tc>
          <w:tcPr>
            <w:tcW w:type="dxa" w:w="4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    □一般    □不满意</w:t>
            </w:r>
          </w:p>
        </w:tc>
      </w:tr>
      <w:tr>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7.医务室的药品质量</w:t>
            </w:r>
          </w:p>
        </w:tc>
        <w:tc>
          <w:tcPr>
            <w:tcW w:type="dxa" w:w="4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    □一般    □不满意</w:t>
            </w:r>
          </w:p>
        </w:tc>
      </w:tr>
      <w:tr>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8.医务室的治疗效果</w:t>
            </w:r>
          </w:p>
        </w:tc>
        <w:tc>
          <w:tcPr>
            <w:tcW w:type="dxa" w:w="4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    □一般    □不满意</w:t>
            </w:r>
          </w:p>
        </w:tc>
      </w:tr>
      <w:tr>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9.医务室的就医环境</w:t>
            </w:r>
          </w:p>
        </w:tc>
        <w:tc>
          <w:tcPr>
            <w:tcW w:type="dxa" w:w="4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    □一般    □不满意</w:t>
            </w:r>
          </w:p>
        </w:tc>
      </w:tr>
      <w:tr>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10.医务室体检服务</w:t>
            </w:r>
          </w:p>
        </w:tc>
        <w:tc>
          <w:tcPr>
            <w:tcW w:type="dxa" w:w="4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    □一般    □不满意</w:t>
            </w:r>
          </w:p>
        </w:tc>
      </w:tr>
      <w:tr>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11.医务室总体</w:t>
            </w:r>
          </w:p>
        </w:tc>
        <w:tc>
          <w:tcPr>
            <w:tcW w:type="dxa" w:w="4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    □一般    □不满意</w:t>
            </w:r>
          </w:p>
        </w:tc>
      </w:tr>
    </w:tbl>
    <w:p>
      <w:pPr>
        <w:pStyle w:val="null3"/>
        <w:jc w:val="both"/>
      </w:pPr>
      <w:r>
        <w:rPr>
          <w:sz w:val="21"/>
        </w:rPr>
        <w:t>12.您对医务室还有哪些建议或意见？</w:t>
      </w:r>
    </w:p>
    <w:p>
      <w:pPr>
        <w:pStyle w:val="null3"/>
      </w:pPr>
      <w:r>
        <w:rPr>
          <w:sz w:val="24"/>
        </w:rPr>
        <w:t>________________________________________________________________</w:t>
      </w:r>
    </w:p>
    <w:p>
      <w:pPr>
        <w:pStyle w:val="null3"/>
      </w:pPr>
      <w:r>
        <w:rPr>
          <w:sz w:val="28"/>
          <w:b/>
        </w:rPr>
        <w:t>谢谢您的合作！</w:t>
      </w:r>
      <w:r>
        <w:rPr>
          <w:sz w:val="28"/>
          <w:b/>
        </w:rPr>
        <w:t xml:space="preserve">  </w:t>
      </w:r>
    </w:p>
    <w:p>
      <w:pPr>
        <w:pStyle w:val="null3"/>
      </w:pPr>
      <w:r>
        <w:rPr/>
        <w:t>采购包1（广东科贸职业学院广州校区医务室2025-2028年对外合作采购项目）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从2025年10月19日至2028年10月18日，具体时间以实际签订合同时间为准，服务期内合同一年一签，经年度考核合格，双方可续签下一年度合同。</w:t>
            </w:r>
          </w:p>
        </w:tc>
      </w:tr>
      <w:tr>
        <w:tc>
          <w:tcPr>
            <w:tcW w:type="dxa" w:w="4153"/>
          </w:tcPr>
          <w:p>
            <w:pPr>
              <w:pStyle w:val="null3"/>
            </w:pPr>
            <w:r>
              <w:rPr/>
              <w:t>标的提供的地点</w:t>
            </w:r>
          </w:p>
        </w:tc>
        <w:tc>
          <w:tcPr>
            <w:tcW w:type="dxa" w:w="4153"/>
          </w:tcPr>
          <w:p>
            <w:pPr>
              <w:pStyle w:val="null3"/>
            </w:pPr>
            <w:r>
              <w:rPr/>
              <w:t>白云校区（广州市白云区石庆路388号）、天河校区（ 广州市天河区科华街273号）</w:t>
            </w:r>
          </w:p>
        </w:tc>
      </w:tr>
      <w:tr>
        <w:tc>
          <w:tcPr>
            <w:tcW w:type="dxa" w:w="4153"/>
          </w:tcPr>
          <w:p>
            <w:pPr>
              <w:pStyle w:val="null3"/>
            </w:pPr>
            <w:r>
              <w:rPr/>
              <w:t>付款方式</w:t>
            </w:r>
          </w:p>
        </w:tc>
        <w:tc>
          <w:tcPr>
            <w:tcW w:type="dxa" w:w="4153"/>
          </w:tcPr>
          <w:p>
            <w:pPr>
              <w:pStyle w:val="null3"/>
            </w:pPr>
            <w:r>
              <w:rPr/>
              <w:t>1期：支付比例30%,合同签订生效后，中标供应商向采购人提交等额增值税发票，采购人在收到发票后的5个工作日内，采购人向中标供应商支付当年合同金额的30%作为预付款。</w:t>
            </w:r>
          </w:p>
          <w:p>
            <w:pPr>
              <w:pStyle w:val="null3"/>
            </w:pPr>
            <w:r>
              <w:rPr/>
              <w:t>2期：支付比例70%,合同金额剩下的尾款将按月结形式，在当月服务结束并收到中标人提供的有效发票后，采购人将在10个工作日内支付给中标人。 注：（1）付款前，中标供应商向采购人提供符合国家财税政策的等额增值税发票。 （2）付款时间为采购人向政府采购支付部门提出支付申请的时间（不含政府财政支付部门审查的时间）。</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中标人自行停止合约或违反合同有关规定，学校有权终止合同，履约保证金不予退还。后勤监管人员每月至少一次对服务（见“服务内容和要求”和“中标人承诺和责任”）、收费和履行合同等方面进行考核（详见附表3）。（1）如当月评分≥80分（满分100分），则全额支付当月服务费； （2）如当月评分在70（含）-80（不含）分的，扣减当月3%的服务费 （3）如当月评分在60（含）-70（不含）分的，扣减当月5%的服务费； （4）如当月评分＜60分的，扣减当月10%的服务费。 学校每年组织一次相关人员（包括监管人员、教师代表和学生代表）对服务（见“服务内容和要求”和“中标人承诺和责任”）、收费和履行合同等方面进行服务满意度调查表（详见附表4）。 （1）第一年度发放的服务满意度调查表，一般及满意评价，达到80%(含)以上的，即为年度考核合格，双方可续签下一年度合同（第二年）；第一年度一般及满意率在80%（不含80%）以下，采购人有权不续签下一年度合同，约谈中标单位负责人，并在调查结果公布后第一个月支付的服务费中一次性扣减5000元； （2）第二年度发放的服务满意度调查表，一般及满意评价，达到80%(含)以上的，即为年度考核合格，双方可续签下一年度合同（第三年）；第二年度一般及满意率在80%以下（不含80%），采购人有权不续签合同，约谈中标单位负责人，在调查结果公布后第一个月支付的服务费中一次性扣减10000元。 （3）第三年度发放的服务满意度调查表，一般及满意率在80%以下（不含80%），约谈中标单位负责人，在服务期最后一个月的服务费中一次性扣减10000元。</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r>
              <w:rPr/>
              <w:t>、支票（本票、汇票）</w:t>
            </w:r>
            <w:r>
              <w:rPr/>
              <w:t>、其他</w:t>
            </w:r>
          </w:p>
          <w:p>
            <w:pPr>
              <w:pStyle w:val="null3"/>
            </w:pPr>
            <w:r>
              <w:rPr/>
              <w:t>账号：-</w:t>
            </w:r>
          </w:p>
          <w:p>
            <w:pPr>
              <w:pStyle w:val="null3"/>
            </w:pPr>
            <w:r>
              <w:rPr/>
              <w:t>户名：-</w:t>
            </w:r>
          </w:p>
          <w:p>
            <w:pPr>
              <w:pStyle w:val="null3"/>
            </w:pPr>
            <w:r>
              <w:rPr/>
              <w:t>开户行：-</w:t>
            </w:r>
          </w:p>
          <w:p>
            <w:pPr>
              <w:pStyle w:val="null3"/>
            </w:pPr>
            <w:r>
              <w:rPr/>
              <w:t>支票提交方式：-</w:t>
            </w:r>
          </w:p>
          <w:p>
            <w:pPr>
              <w:pStyle w:val="null3"/>
            </w:pPr>
            <w:r>
              <w:rPr/>
              <w:t>汇票、本票提交方式：-</w:t>
            </w:r>
          </w:p>
          <w:p>
            <w:pPr>
              <w:pStyle w:val="null3"/>
            </w:pPr>
            <w:r>
              <w:rPr/>
              <w:t>说明：中标人和学校签订合同后一周内向采购人缴纳履约保证金（按合同价5%收取），合同期满无安全事故，服务项目学校验收合格后，中标人提供履约保证金收据单、合同协议复印件，学校在30个工作日内无息退回。 不予退还的情形：如在合同期内，中标人自行停止合约或违反合同有关规定，学校有权终止合同，履约保证金不予退还。若中标人不履行或违反合同约定导致采购人蒙受损失的，采购人有权直接从履约保证金中扣除相应违约金或损失赔偿款项；违约金或给采购人造成的损失超过履约保证金数额的，中标人应对超出部分给予赔偿。其他违约责任按照合同约定执行。 采购人逾期退还履约保证金的，除应当退还履约保证金本金外，还应当每日按合同总价的0.3‰向中标人偿付违约金，但因合同的履行产生争议中标人自身原因导致无法及时退还的除外。</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其他，投标报价组成：含人工、社保、交通、伙食、管理、设备、工具、材料、利润、税金、工伤及其他意外造成的损失以及在作业中需交校外的相关费用等。</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其他医疗卫生服务</w:t>
            </w:r>
          </w:p>
        </w:tc>
        <w:tc>
          <w:tcPr>
            <w:tcW w:type="dxa" w:w="933"/>
          </w:tcPr>
          <w:p>
            <w:pPr>
              <w:pStyle w:val="null3"/>
              <w:jc w:val="left"/>
            </w:pPr>
            <w:r>
              <w:rPr/>
              <w:t>广东科贸职业学院广州校区医务室2025-2028年对外合作采购项目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1,610,000.00</w:t>
            </w:r>
          </w:p>
        </w:tc>
        <w:tc>
          <w:tcPr>
            <w:tcW w:type="dxa" w:w="933"/>
          </w:tcPr>
          <w:p>
            <w:pPr>
              <w:pStyle w:val="null3"/>
              <w:jc w:val="right"/>
            </w:pPr>
            <w:r>
              <w:rPr/>
              <w:t>1,610,000.00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广东科贸职业学院广州校区医务室2025-2028年对外合作采购项目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jc w:val="both"/>
            </w:pPr>
            <w:r>
              <w:rPr>
                <w:sz w:val="21"/>
                <w:b/>
              </w:rPr>
              <w:t>（一）派驻学校的从业人员要求</w:t>
            </w:r>
          </w:p>
          <w:p>
            <w:pPr>
              <w:pStyle w:val="null3"/>
              <w:ind w:firstLine="420"/>
              <w:jc w:val="both"/>
            </w:pPr>
            <w:r>
              <w:rPr>
                <w:sz w:val="21"/>
              </w:rPr>
              <w:t>派驻给学校的从业人员须符合卫生主管部门要求的相关资格并按要求予以注册，即具有中华人民共和国执业资格的医务人员。医师须具备医师资格证、医师执业证；护士须具备护士资格证、护士执业证。</w:t>
            </w:r>
          </w:p>
          <w:p>
            <w:pPr>
              <w:pStyle w:val="null3"/>
              <w:ind w:firstLine="422"/>
              <w:jc w:val="both"/>
            </w:pPr>
            <w:r>
              <w:rPr>
                <w:sz w:val="21"/>
                <w:b/>
              </w:rPr>
              <w:t>（二）服务内容和要求</w:t>
            </w:r>
          </w:p>
          <w:p>
            <w:pPr>
              <w:pStyle w:val="null3"/>
              <w:ind w:firstLine="420"/>
              <w:jc w:val="both"/>
            </w:pPr>
            <w:r>
              <w:rPr>
                <w:sz w:val="21"/>
              </w:rPr>
              <w:t>医务室职责范围主要包括：为师生提供多发病、常见病的诊疗服务，并承担学校师生预防保健、常见病和传染病预防与控制、应急处置和救援、健康教育、卫生知识讲座和培训，协助学生医保工作等。具体如下：</w:t>
            </w:r>
          </w:p>
          <w:p>
            <w:pPr>
              <w:pStyle w:val="null3"/>
              <w:ind w:firstLine="420"/>
              <w:jc w:val="both"/>
            </w:pPr>
            <w:r>
              <w:rPr>
                <w:sz w:val="21"/>
              </w:rPr>
              <w:t>1.学校开学前起至教职工放假日止的时间均为医务室的正常营业时间，在正常营业时间内，医务室须保证24小时值班服务，22:00时后的接诊视为急诊（包括开学期间的一切节假日、双休日）。</w:t>
            </w:r>
          </w:p>
          <w:p>
            <w:pPr>
              <w:pStyle w:val="null3"/>
              <w:ind w:firstLine="420"/>
              <w:jc w:val="both"/>
            </w:pPr>
            <w:r>
              <w:rPr>
                <w:sz w:val="21"/>
              </w:rPr>
              <w:t>2.在合作期内承担学校广州校区（指白云校区和天河校区，下同）师生常见病、多发病诊断与治疗；对师生突发危急重病例实施应急急救；承担学校内外大型活动（新生入学报到、军训、校运会、招聘会、大型考试、学生体质测试、毕业生离校等）的医疗保健工作，并在大型活动现场派驻1-2名医护人员进行应急处置，必要时中标方须配合学校及时</w:t>
            </w:r>
            <w:r>
              <w:rPr>
                <w:sz w:val="21"/>
              </w:rPr>
              <w:t>提供专业的救护车服务</w:t>
            </w:r>
            <w:r>
              <w:rPr>
                <w:sz w:val="21"/>
              </w:rPr>
              <w:t>，过程所产生的费用由双方商定。</w:t>
            </w:r>
          </w:p>
          <w:p>
            <w:pPr>
              <w:pStyle w:val="null3"/>
              <w:ind w:firstLine="420"/>
              <w:jc w:val="both"/>
            </w:pPr>
            <w:r>
              <w:rPr>
                <w:sz w:val="21"/>
              </w:rPr>
              <w:t>3.承担校内常见传染病的预防、控制与管理工作。传染病流行期间疫情的上报、传染源隔离、跟踪、易感人群隔离保护、信息登记反馈、传染病病例在校隔离期间的观察处理、配合疾控机构进行流行病学调查。出现传染病病例或疫情，进驻学校医务人员的防疫用品由中标人负责。</w:t>
            </w:r>
          </w:p>
          <w:p>
            <w:pPr>
              <w:pStyle w:val="null3"/>
              <w:ind w:firstLine="420"/>
              <w:jc w:val="both"/>
            </w:pPr>
            <w:r>
              <w:rPr>
                <w:sz w:val="21"/>
              </w:rPr>
              <w:t>4.配合学校做好卫生与疾病防治宣传、定期（每学期至少一次）开展校内常见病、传染病的预防知识及必要的急救知识培训等健康教育讲座；每季度更新一次宣传栏；指导学校开展爱国卫生运动；协助总务后勤部监督管理食品卫生等工作，并做好自身的环境卫生。</w:t>
            </w:r>
          </w:p>
          <w:p>
            <w:pPr>
              <w:pStyle w:val="null3"/>
              <w:ind w:firstLine="420"/>
              <w:jc w:val="both"/>
            </w:pPr>
            <w:r>
              <w:rPr>
                <w:sz w:val="21"/>
              </w:rPr>
              <w:t>5.中标人的医疗垃圾须按政府相关管理部门的要求清运处理。</w:t>
            </w:r>
          </w:p>
          <w:p>
            <w:pPr>
              <w:pStyle w:val="null3"/>
              <w:ind w:firstLine="420"/>
              <w:jc w:val="both"/>
            </w:pPr>
            <w:r>
              <w:rPr>
                <w:sz w:val="21"/>
              </w:rPr>
              <w:t>6.中标人在合作期间，负责学校广州校区每年的新生体检（具体以学校要求为准），体检项目（见附件1）和体检费用严格按国家和广东省标准执行，并按要求建立学生健康档案。学生体检费用按实际体检人数和发生的金额进行结算，由学校统一支付，中标人提供符合要求的发票。</w:t>
            </w:r>
          </w:p>
          <w:p>
            <w:pPr>
              <w:pStyle w:val="null3"/>
              <w:ind w:firstLine="420"/>
              <w:jc w:val="both"/>
            </w:pPr>
            <w:r>
              <w:rPr>
                <w:sz w:val="21"/>
              </w:rPr>
              <w:t>7.中标人提供医疗服务时，所有师生须采用门诊收费信息管理系统进行管理，产生的药费按药品进货价收取，不得私自提高药价。并协助完成学生医保等相关工作。</w:t>
            </w:r>
          </w:p>
          <w:p>
            <w:pPr>
              <w:pStyle w:val="null3"/>
              <w:ind w:firstLine="422"/>
              <w:jc w:val="both"/>
            </w:pPr>
            <w:r>
              <w:rPr>
                <w:sz w:val="21"/>
                <w:b/>
              </w:rPr>
              <w:t>（三）合作期内中标人承诺和责任</w:t>
            </w:r>
          </w:p>
          <w:p>
            <w:pPr>
              <w:pStyle w:val="null3"/>
              <w:ind w:firstLine="420"/>
              <w:jc w:val="both"/>
            </w:pPr>
            <w:r>
              <w:rPr>
                <w:sz w:val="21"/>
              </w:rPr>
              <w:t>1.中标人应按要求配备必需的医疗设备、器材和各项诊疗设施。具体包括但不限于：紫外线消毒灯、简易呼吸球囊、血压计、血氧仪、听诊器、氧气袋、急救箱、体温计、冰箱、体重秤、心肺复苏模拟假人、视频监控等。中标人须确保所配备的上述医疗设备符合国家相关卫生标准、质量标准、计量标准，并按国家相关规定定期对医疗设备进行维修和保养。合同期满后，中标人所配置的设备和器材自行撤回，库存药品，由中标人自行处理。</w:t>
            </w:r>
          </w:p>
          <w:p>
            <w:pPr>
              <w:pStyle w:val="null3"/>
              <w:ind w:firstLine="420"/>
              <w:jc w:val="both"/>
            </w:pPr>
            <w:r>
              <w:rPr>
                <w:sz w:val="21"/>
              </w:rPr>
              <w:t>2.中标人须配备完善的技术队伍（白云校区医师2名、护士2名，天河校区医师2名，</w:t>
            </w:r>
            <w:r>
              <w:rPr>
                <w:sz w:val="21"/>
              </w:rPr>
              <w:t>医务人员</w:t>
            </w:r>
            <w:r>
              <w:rPr>
                <w:sz w:val="21"/>
              </w:rPr>
              <w:t>年龄在法定退休年龄后两年内均可聘用，医师学历为本科及以上，具备相关职称），包括具有足够的服务人员，须严格按国家的法律法规行医，遵守医生的职业道德，热情为学校师生开展诊疗保健服务。中标人进驻学校医务室的医师须具备执业医师资格、有一定临床经验，应为内科或全科专业医生，技术全面，对学校常见病、多发病有较强的独立诊断能力；护士须具备护士资格证，护士学历为大专及以上</w:t>
            </w:r>
            <w:r>
              <w:rPr>
                <w:sz w:val="21"/>
              </w:rPr>
              <w:t>，具备相关职称</w:t>
            </w:r>
            <w:r>
              <w:rPr>
                <w:sz w:val="21"/>
              </w:rPr>
              <w:t>。要求从业人员的医德、医风好，身体健康（有效的健康证明），具有良好的医疗信誉。进驻的医师中，安排</w:t>
            </w:r>
            <w:r>
              <w:rPr>
                <w:sz w:val="21"/>
              </w:rPr>
              <w:t>1名医师兼医务室负责人，负责医务室日常管理工作，安排1名医生负责公共卫生管理。中标人需提供进驻学校医务室医务人员的派驻文件，以及进驻学校医务室的医务人员与中标单位签订的劳动合同。同时，中标人需严格遵守高校师德师风有关要求和规定。</w:t>
            </w:r>
          </w:p>
          <w:p>
            <w:pPr>
              <w:pStyle w:val="null3"/>
              <w:ind w:firstLine="420"/>
              <w:jc w:val="both"/>
            </w:pPr>
            <w:r>
              <w:rPr>
                <w:sz w:val="21"/>
              </w:rPr>
              <w:t>3.中标人同时须根据高等院校医疗保健工作需要，负责给采购人配备常规抢救设备和校内出诊车辆（产权归中标人所有）。医务室接到急诊电话后（含夜间），值班医护人员必须第一时间赶赴现场进行救治，不得拒诊，对急、重症患者视病情需要及时联系转诊医院及运送车辆（第一时间联系120），就近安排到采购人附近区级以上具有120救助站资质的综合医院就诊。</w:t>
            </w:r>
          </w:p>
          <w:p>
            <w:pPr>
              <w:pStyle w:val="null3"/>
              <w:ind w:firstLine="420"/>
              <w:jc w:val="both"/>
            </w:pPr>
            <w:r>
              <w:rPr>
                <w:sz w:val="21"/>
              </w:rPr>
              <w:t>4.★所有药品、医疗和急救设备（氧气袋、急救箱、急救呼吸气囊等）由中标人自行采购，但必须符合国家药品、医疗设备的采购标准。中标人所用药品必须是“国药”字批号，每次进药，药品进货单要随同药品同时送达，药品进货单一式两份，一份医务室留档备查，一份监管部门留档备查。所有药品明码标价，及时更新药价并将药品信息（型号规格、生产厂家、进货价等）公开。禁止使用假药、劣药、过期药，不得向师生推销保健品。加强药品管理，所有药品严格按照保质期限使用，并采用门诊收费信息管理系统进行管理。开学前一周将常用药品配备充足（不少于常用药品清单80%）</w:t>
            </w:r>
            <w:r>
              <w:rPr>
                <w:sz w:val="21"/>
                <w:b/>
              </w:rPr>
              <w:t>（注：提供承诺函，格式自拟）</w:t>
            </w:r>
          </w:p>
          <w:p>
            <w:pPr>
              <w:pStyle w:val="null3"/>
              <w:ind w:firstLine="420"/>
              <w:jc w:val="both"/>
            </w:pPr>
            <w:r>
              <w:rPr>
                <w:sz w:val="21"/>
              </w:rPr>
              <w:t>5.★为学校实行24小时门（急）诊服务（包括上学期间的一切节假日、公休日），白云校区坐诊时间（含法定节假日）8：00至22：00由1名医师和1名护士值班；天河校区由不少于1名医师值班。22:00至次日8:00为急诊时间。每月25日之前向监管人员提交下个月值班表，如有调班，值班人员不得超过4</w:t>
            </w:r>
            <w:r>
              <w:rPr>
                <w:sz w:val="21"/>
              </w:rPr>
              <w:t>8</w:t>
            </w:r>
            <w:r>
              <w:rPr>
                <w:sz w:val="21"/>
              </w:rPr>
              <w:t>小时连续值班。值班医务人员做好门诊就诊登记、疑似传染病和传染病登记、特殊疾病登记、消毒登记等各项台账。军训、校运会和学生体质测试等大型活动当天，应当增派至少</w:t>
            </w:r>
            <w:r>
              <w:rPr>
                <w:sz w:val="21"/>
              </w:rPr>
              <w:t>1名医护人员到活动地点驻点。必要时提供专业的救护车服务，救护车费用根据双方约定付款。</w:t>
            </w:r>
            <w:r>
              <w:rPr>
                <w:sz w:val="21"/>
                <w:b/>
              </w:rPr>
              <w:t>（注：提供承诺函，格式自拟）</w:t>
            </w:r>
          </w:p>
          <w:p>
            <w:pPr>
              <w:pStyle w:val="null3"/>
              <w:ind w:firstLine="420"/>
              <w:jc w:val="both"/>
            </w:pPr>
            <w:r>
              <w:rPr>
                <w:sz w:val="21"/>
              </w:rPr>
              <w:t>6.★中标人提供医疗服务时，只收取师生每人每次诊疗费2元，师生就诊产生的药费全部按药品进货价收取，不能私自将药价提高。根据临床用药需求，配备充足的常用药品（详见附件2：常用药品清单）及卫生材料。包括但不仅限于清单所列药品，中标人需配合采购人对药品价格不定期进行检查。其他治疗费用一律免收（如雾化、冷敷、热敷）等，可收取材料成本费。其他的有偿服务（如外伤清洗包扎、理疗等）收费严格按照有关规定执行,不得超过市场价。</w:t>
            </w:r>
            <w:r>
              <w:rPr>
                <w:sz w:val="21"/>
                <w:b/>
              </w:rPr>
              <w:t>（注：提供承诺函，格式自拟）</w:t>
            </w:r>
          </w:p>
          <w:p>
            <w:pPr>
              <w:pStyle w:val="null3"/>
              <w:ind w:firstLine="420"/>
              <w:jc w:val="both"/>
            </w:pPr>
            <w:r>
              <w:rPr>
                <w:sz w:val="21"/>
              </w:rPr>
              <w:t>7.中标人提供医疗服务时，不得开展静脉输液及肌肉注射等医疗项目。</w:t>
            </w:r>
          </w:p>
          <w:p>
            <w:pPr>
              <w:pStyle w:val="null3"/>
              <w:ind w:firstLine="420"/>
              <w:jc w:val="both"/>
            </w:pPr>
            <w:r>
              <w:rPr>
                <w:sz w:val="21"/>
              </w:rPr>
              <w:t>8.中标人可使用现金或其它电子支付方式收取师生费用。</w:t>
            </w:r>
          </w:p>
          <w:p>
            <w:pPr>
              <w:pStyle w:val="null3"/>
              <w:ind w:firstLine="420"/>
              <w:jc w:val="both"/>
            </w:pPr>
            <w:r>
              <w:rPr>
                <w:sz w:val="21"/>
              </w:rPr>
              <w:t>9.中标人在从事医疗服务中，发生的一切医疗事故、纠纷等由中标人自行承担。凡因盗窃或中标人人为造成的不安全损失、物品损失及医疗事故或医疗纠纷造成的损失、不可逆转的自然损失，均由中标人负责，学校只有协助解决、处理事件的义务。</w:t>
            </w:r>
          </w:p>
          <w:p>
            <w:pPr>
              <w:pStyle w:val="null3"/>
              <w:ind w:firstLine="420"/>
              <w:jc w:val="both"/>
            </w:pPr>
            <w:r>
              <w:rPr>
                <w:sz w:val="21"/>
              </w:rPr>
              <w:t>10.医务人员培训要求：根据《学校卫生工作条例》《医疗机构管理条例》《高等学校医疗保健机构工作规程》等要求，对进驻医务室医护人员进行培训，拟定培训方案。方案包括但不限于:高校人群的健康状况特点、高校开展健康教育的内容和形式、高校人群的常见病和多发病防治、高校传染病的防控要点、对影响高校人群健康的危害因素如何监督、入学健康体检结果统计分析和采取何种有效防治措施，因病休、退学处理流程等。</w:t>
            </w:r>
          </w:p>
          <w:p>
            <w:pPr>
              <w:pStyle w:val="null3"/>
              <w:ind w:firstLine="420"/>
              <w:jc w:val="both"/>
            </w:pPr>
            <w:r>
              <w:rPr>
                <w:sz w:val="21"/>
              </w:rPr>
              <w:t>11.医务人员薪酬要求：制定派驻医护人员薪酬方案，以《中华人民共和国劳动法》为依据，按照公平性、激励机制、按劳分配等原则构建合理科学、适度激励的价值评价机制。原则上根据广州市公立职业院校医护人员薪酬平均水平发放，每月10日之前应发放到位，不得以任何理由拖欠医护人员工资，如有加班薪酬严格按照《中华人民共和国劳动法》相应标准执行。</w:t>
            </w:r>
          </w:p>
          <w:p>
            <w:pPr>
              <w:pStyle w:val="null3"/>
              <w:ind w:firstLine="420"/>
              <w:jc w:val="both"/>
            </w:pPr>
            <w:r>
              <w:rPr>
                <w:sz w:val="21"/>
              </w:rPr>
              <w:t>12.医疗保障机制和应急要求：制定针对我校实际的医疗保障应急预案，主要适用于突发公共卫生事件和各类涉及医疗卫生的突发状况的预防和处置工作。要求体现建立健全应对突发事件的工作责任制度，责任分解到人；明确信息报告人及报告时限；具体实施的处置原则和流程；分析事件成因及预防监测预警机制。</w:t>
            </w:r>
          </w:p>
          <w:p>
            <w:pPr>
              <w:pStyle w:val="null3"/>
              <w:ind w:firstLine="420"/>
              <w:jc w:val="both"/>
            </w:pPr>
            <w:r>
              <w:rPr>
                <w:sz w:val="21"/>
              </w:rPr>
              <w:t>13.在合约期内中标人为学校学生健康体检服务的定点单位。负责学校每年的新生健康体检服务，体检配备DR体检车辆不少于2台。体检项目（详见附表1）按教育厅规定和采购人要求，并为参加体检的学生提供健康体检结果证明和建立电子健康档案，并可供学校调用数据，对异常结果反馈给采购人，提出处理意见。体检结果于30天内完成，体检费用按采购人要求的项目完成后，以55元/人的标准根据实际人数付款，中标人向学校提供等额增值税发票、人员清单等资料，学校于10个工作日内付款。</w:t>
            </w:r>
          </w:p>
          <w:p>
            <w:pPr>
              <w:pStyle w:val="null3"/>
              <w:ind w:firstLine="420"/>
              <w:jc w:val="both"/>
            </w:pPr>
            <w:r>
              <w:rPr>
                <w:sz w:val="21"/>
              </w:rPr>
              <w:t>14.中标人需根据相关政策规定协助学校办理医疗机构执业许可证，包括但不限于医护人员的注册、校验等工作，派驻到学校的医务人员，须将执业地点变更到所在校区医务室。</w:t>
            </w:r>
          </w:p>
          <w:p>
            <w:pPr>
              <w:pStyle w:val="null3"/>
              <w:ind w:firstLine="420"/>
              <w:jc w:val="both"/>
            </w:pPr>
            <w:r>
              <w:rPr>
                <w:sz w:val="21"/>
              </w:rPr>
              <w:t>15.中标人不得将服务项目转包或分包。</w:t>
            </w:r>
          </w:p>
          <w:p>
            <w:pPr>
              <w:pStyle w:val="null3"/>
              <w:ind w:firstLine="420"/>
              <w:jc w:val="both"/>
            </w:pPr>
            <w:r>
              <w:rPr>
                <w:sz w:val="21"/>
              </w:rPr>
              <w:t>16.中标人及其工作人员要服从学校的统一管理，遵守学校的纪律和各项规章制度。如医护人员出现医德问题，学校有权解除合同。</w:t>
            </w:r>
          </w:p>
          <w:p>
            <w:pPr>
              <w:pStyle w:val="null3"/>
              <w:ind w:firstLine="420"/>
              <w:jc w:val="both"/>
            </w:pPr>
            <w:r>
              <w:rPr>
                <w:sz w:val="21"/>
              </w:rPr>
              <w:t>17.在日常监管过程中，如学校监管部门发现未明码标价、收费与进货价不符、学生投诉较多、医护人员未注册、逾期校验、不配合学校工作、损害学校利益等违反相关规定的情况，第一次以书面形式下达整改通知书给中标人整改，第二次发现同类问题则中标人每次必须向学校交纳500-2000元违约金，在当月的服务费中扣除。</w:t>
            </w:r>
          </w:p>
          <w:p>
            <w:pPr>
              <w:pStyle w:val="null3"/>
              <w:ind w:firstLine="420"/>
              <w:jc w:val="both"/>
            </w:pPr>
            <w:r>
              <w:rPr>
                <w:sz w:val="21"/>
              </w:rPr>
              <w:t>18.中标人按照比例（医师学生比1:450）提供可抽调备用的后备医务人员多名，提供的后备人员作为医务室医疗保障的后备力量，在医务室有重大医疗保障、应急等突发事件时，可随时调动支配，中标人无条件全力支持。</w:t>
            </w:r>
          </w:p>
          <w:p>
            <w:pPr>
              <w:pStyle w:val="null3"/>
              <w:ind w:firstLine="420"/>
              <w:jc w:val="both"/>
            </w:pPr>
            <w:r>
              <w:rPr>
                <w:sz w:val="21"/>
              </w:rPr>
              <w:t>19.投标人承诺可为本项目家庭</w:t>
            </w:r>
            <w:r>
              <w:rPr>
                <w:sz w:val="21"/>
              </w:rPr>
              <w:t>经济</w:t>
            </w:r>
            <w:r>
              <w:rPr>
                <w:sz w:val="21"/>
              </w:rPr>
              <w:t>困难学生、新生体检需复查医疗项目免除全部医疗费。</w:t>
            </w:r>
          </w:p>
          <w:p>
            <w:pPr>
              <w:pStyle w:val="null3"/>
              <w:ind w:firstLine="422"/>
              <w:jc w:val="both"/>
            </w:pPr>
            <w:r>
              <w:rPr>
                <w:sz w:val="21"/>
                <w:b/>
              </w:rPr>
              <w:t>（四）合作期内学校承诺和责任</w:t>
            </w:r>
          </w:p>
          <w:p>
            <w:pPr>
              <w:pStyle w:val="null3"/>
              <w:ind w:firstLine="420"/>
              <w:jc w:val="both"/>
            </w:pPr>
            <w:r>
              <w:rPr>
                <w:sz w:val="21"/>
              </w:rPr>
              <w:t>1.学校提供白云校区60平方米、天河校区30平方米建筑用房为学校的广州校区校医务室，供中标人开展诊疗服务时使用。</w:t>
            </w:r>
          </w:p>
          <w:p>
            <w:pPr>
              <w:pStyle w:val="null3"/>
              <w:ind w:firstLine="420"/>
              <w:jc w:val="both"/>
            </w:pPr>
            <w:r>
              <w:rPr>
                <w:sz w:val="21"/>
              </w:rPr>
              <w:t>2.学校负责安装电话、空调机和提供办公家具给中标人使用，向中标人提供现有的医疗设备（产权归学校所有）供中标人免费使用，中标人负责维护保养。</w:t>
            </w:r>
          </w:p>
          <w:p>
            <w:pPr>
              <w:pStyle w:val="null3"/>
              <w:ind w:firstLine="420"/>
              <w:jc w:val="both"/>
            </w:pPr>
            <w:r>
              <w:rPr>
                <w:sz w:val="21"/>
              </w:rPr>
              <w:t>3.学校每月向中标人支付医疗服务费。</w:t>
            </w:r>
          </w:p>
          <w:p>
            <w:pPr>
              <w:pStyle w:val="null3"/>
              <w:ind w:firstLine="420"/>
              <w:jc w:val="both"/>
            </w:pPr>
            <w:r>
              <w:rPr>
                <w:sz w:val="21"/>
              </w:rPr>
              <w:t>4.学校为中标人免费提供夜班医护人员的值班休息室1-2间，为就诊人员提供桶装纯净饮用水。</w:t>
            </w:r>
          </w:p>
          <w:p>
            <w:pPr>
              <w:pStyle w:val="null3"/>
              <w:ind w:firstLine="420"/>
              <w:jc w:val="both"/>
            </w:pPr>
            <w:r>
              <w:rPr>
                <w:sz w:val="21"/>
              </w:rPr>
              <w:t>5.在合约期内学校派出专职人员负责医疗服务工作的协调和监管。</w:t>
            </w:r>
            <w:r>
              <w:rPr>
                <w:sz w:val="21"/>
                <w:b/>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广东科贸职业学院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采购机构代理服务收费标准：采购机构代理服务收费标准：中标人须向采购代理机构按如下标准和规定缴纳招标代理服务费： （1）以项目预算金额作为招标代理服务费的计算基数； （2）招标代理服务费采用差额定率累进法进行计算，按照以下标准计取：100万元以下的部分，按照1.5%计取；100-500万元的部分，按照0.8%计取。 （3）增值税另行计入招标代理服务费中。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中标（成交）通知书与发票送达，我司鼓励中标（成交）通知书、服务费（标书款）发票现场领取，中标（成交）通知书、我司提倡通过快递方式送达给中标（成交）人，服务费（标书款）发票以邮件方式发送电子发票。 采购合同送达，我司提倡中标（成交）人优先采用邮寄方式将签订的合同及时送达我司。 1）收件地址：广州市天河区龙怡路117号银汇大厦5 楼 2）收件人：广东志正招标有限公司前台 3）注明采购项目编号</w:t>
            </w:r>
          </w:p>
          <w:p>
            <w:pPr>
              <w:pStyle w:val="null3"/>
              <w:jc w:val="left"/>
            </w:pPr>
            <w:r>
              <w:rPr/>
              <w:t>2、政府采购合同融资，供应商在中标（成交）后需要融资时可以申请政府采购合同融资。详情请见《广东省财政厅广东省地方金融监督管理局中国人民银行广州分行关于开展省级政府采购合 同融资工作的通知》（粤财采购〔2020〕6号）（查询网址：http://www.gdgpo.gov.cn/show/id/40288ba97237aba8017239cc2a020555.html）。</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科贸职业学院广州校区医务室2025-2028年对外合作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采购包1（广东科贸职业学院广州校区医务室2025-2028年对外合作采购项目）：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a)投标人投标产品/服务全部为小型或微型企业产品/服务时，报价给予K1的价格扣除（K1的取值为10%），即：评标价＝修正后的报价*（1-K1）； b)若项目接受大中型企业与小微企业组成联合体或者允许大中型企业向一家或者多家小微企业分包的，且联合体协议或者分包意向协议中约定小微企业的合同份额占到合同总金额30%以上的，对联合体或者大中型企业的报价给予K2的价格扣除（K2的取值为4%），即：评标价＝修正后的报价*（1-K2）； c)组成联合体或者接受分包的小微企业与联合体内其他企业、分包企业之间存在直接控股、管理关系的，不享受价格扣除优惠政策。 d)本条款所称小型或微型企业应当符合以下条件：符合《工业和信息化部、国家统计局、国家发展和改革委员会、财政部关于印发中小企业划型标准规定的通知》（工信部联企业[2011]300号）规定的对小型或微型企业的划分标准； e)参加政府采购活动的中小企业应当提供《中小企业声明函》，符合残疾人福利性单位认定条件的，应当提供《残疾人福利性单位声明函》（见第五部分投标文件格式）；监狱企业提供监狱企业的证明文件。 f)本条款中a)和b)两种价格扣除规则不得同时适用。 g)监狱企业、残疾人福利性单位视同小型、微型企业，享受以上价格扣除政策。 h)监狱企业、残疾人福利性单位本身属于小型、微型企业的，不重复享受政策。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采购包1（广东科贸职业学院广州校区医务室2025-2028年对外合作采购项目）：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提供2023年度或2024年度财务状况报告或投标截止日前6个月内任意1个月的财务报表复印件；或银行出具的资信证明材料复印件。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特定资格</w:t>
            </w:r>
          </w:p>
        </w:tc>
        <w:tc>
          <w:tcPr>
            <w:tcW w:type="dxa" w:w="4238"/>
          </w:tcPr>
          <w:p>
            <w:pPr>
              <w:pStyle w:val="null3"/>
            </w:pPr>
            <w:r>
              <w:rPr/>
              <w:t>投标人具有有效的医疗机构执业许可证（提供证书复印件，并加盖投标人公章；如国家另有规定的，从其规定）。</w:t>
            </w:r>
          </w:p>
        </w:tc>
      </w:tr>
    </w:tbl>
    <w:p>
      <w:pPr>
        <w:pStyle w:val="null3"/>
        <w:ind w:firstLine="480"/>
      </w:pPr>
      <w:r>
        <w:rPr/>
        <w:t>表二符合性审查表：</w:t>
      </w:r>
    </w:p>
    <w:p>
      <w:pPr>
        <w:pStyle w:val="null3"/>
      </w:pPr>
      <w:r>
        <w:rPr/>
        <w:t>采购包1（广东科贸职业学院广州校区医务室2025-2028年对外合作采购项目）：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符合投标有效期的要求。</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投标人投标总价不得超过本项目预算金额</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采购包1(广东科贸职业学院广州校区医务室2025-2028年对外合作采购项目):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技术部分62.0分</w:t>
            </w:r>
          </w:p>
          <w:p>
            <w:pPr>
              <w:pStyle w:val="null3"/>
            </w:pPr>
            <w:r>
              <w:rPr/>
              <w:t>报价得分18.0分</w:t>
            </w:r>
          </w:p>
        </w:tc>
      </w:tr>
      <w:tr>
        <w:tc>
          <w:tcPr>
            <w:tcW w:type="dxa" w:w="922"/>
            <w:gridSpan w:val="2"/>
            <w:vMerge w:val="restart"/>
          </w:tcPr>
          <w:p>
            <w:pPr>
              <w:pStyle w:val="null3"/>
              <w:jc w:val="center"/>
            </w:pPr>
            <w:r>
              <w:rPr/>
              <w:t>技术部分</w:t>
            </w:r>
          </w:p>
        </w:tc>
        <w:tc>
          <w:tcPr>
            <w:tcW w:type="dxa" w:w="2307"/>
          </w:tcPr>
          <w:p>
            <w:pPr>
              <w:pStyle w:val="null3"/>
              <w:jc w:val="left"/>
            </w:pPr>
            <w:r>
              <w:rPr/>
              <w:t>拟投入本项目技术力量（1） (11.0分)</w:t>
            </w:r>
          </w:p>
        </w:tc>
        <w:tc>
          <w:tcPr>
            <w:tcW w:type="dxa" w:w="5076"/>
          </w:tcPr>
          <w:p>
            <w:pPr>
              <w:pStyle w:val="null3"/>
              <w:jc w:val="left"/>
            </w:pPr>
            <w:r>
              <w:rPr/>
              <w:t>根据投标人为项目组织投入的技术人员情况（医师）进行评审： 1．医师职称（本小项最高得8分）： ①具有高级职称（主任或副主任医师）的每一人得2分，最高得 8分； ②具有中级职称（主治或主管医师）的每一人得1.5分，最高得6分； ③具有初级职称（医师）的每一人得1分，最高得4分； 注：本评审项累计最高得8分。同一人有多个职称的，以其最高职称算分。须提供：①以上人员的职称证书（如有）、②个人履历；③劳动合同；④本项目投标截止日之前6个月内任意1个月的投保单或社会保险参保人员证明，或单位代缴个人所得税税单复印件。提供不全或未提供不得分。 2．医师学历（本小项最高得3分）： 在上述第1点提供的医师中： ①具有本科或以上学历毕业的每一人得0.75分，最高得3分； ②具有专科学历毕业的每一人得0.5分，最高得2分； 注：本评审项累计最高得3分。须提供：①以上人员的学历证书复印件并加盖公章。</w:t>
            </w:r>
          </w:p>
        </w:tc>
      </w:tr>
      <w:tr>
        <w:tc>
          <w:tcPr>
            <w:tcW w:type="dxa" w:w="922"/>
            <w:gridSpan w:val="2"/>
            <w:vMerge/>
          </w:tcPr>
          <w:p/>
        </w:tc>
        <w:tc>
          <w:tcPr>
            <w:tcW w:type="dxa" w:w="2307"/>
          </w:tcPr>
          <w:p>
            <w:pPr>
              <w:pStyle w:val="null3"/>
              <w:jc w:val="left"/>
            </w:pPr>
            <w:r>
              <w:rPr/>
              <w:t>拟投入本项目技术力量（2） (4.0分)</w:t>
            </w:r>
          </w:p>
        </w:tc>
        <w:tc>
          <w:tcPr>
            <w:tcW w:type="dxa" w:w="5076"/>
          </w:tcPr>
          <w:p>
            <w:pPr>
              <w:pStyle w:val="null3"/>
              <w:jc w:val="left"/>
            </w:pPr>
            <w:r>
              <w:rPr/>
              <w:t>根据投标人为项目组织投入的技术人员情况（护士）进行评审： 1．护士职称（本小项最高得2分）： ①具有中级或以上职称（主任或副主任护师、主治或主管护师）的每一人得1分，最高得2分； ②具有初级职称（护士、护师）的每一人得0.5分，最高得1分； 注：本评审项累计最高得2分。同一人有多个职称的，以其最高职称算分。须提供：①以上人员的职称证书（如有）、②个人履历；③劳动合同；③本项目投标截止日之前6个月内任意1个月的投保单或社会保险参保人员证明，或单位代缴个人所得税税单复印件。提供不全或未提供不得分。 2．护士学历（本小项最高得2分）： 在上述第1点提供的护士中： ①具有大专或以上学历毕业的每一人得1分，最高得2分； ②具有中专学历毕业的每一人得0.5分，最高得1分； 注：本评审项累计最高得2分。须提供：①以上人员的学历证书复印件并加盖公章。</w:t>
            </w:r>
          </w:p>
        </w:tc>
      </w:tr>
      <w:tr>
        <w:tc>
          <w:tcPr>
            <w:tcW w:type="dxa" w:w="922"/>
            <w:gridSpan w:val="2"/>
            <w:vMerge/>
          </w:tcPr>
          <w:p/>
        </w:tc>
        <w:tc>
          <w:tcPr>
            <w:tcW w:type="dxa" w:w="2307"/>
          </w:tcPr>
          <w:p>
            <w:pPr>
              <w:pStyle w:val="null3"/>
              <w:jc w:val="left"/>
            </w:pPr>
            <w:r>
              <w:rPr/>
              <w:t>项目整体服务方案 (15.0分)</w:t>
            </w:r>
          </w:p>
        </w:tc>
        <w:tc>
          <w:tcPr>
            <w:tcW w:type="dxa" w:w="5076"/>
          </w:tcPr>
          <w:p>
            <w:pPr>
              <w:pStyle w:val="null3"/>
              <w:jc w:val="left"/>
            </w:pPr>
            <w:r>
              <w:rPr/>
              <w:t>根据投标人提供的项目整体服务方案（包括但不限于：①多发病、常见病的诊疗服务；②师生预防保健、常见病和传染病预防与控制；③应急处置和救援；④健康教育；⑤卫生知识讲座和培训；⑥学生体检工作等）进行评审： （1）项目整体服务方案完整，具有科学性、具有合理性、具有可行性的，得15分； （2）项目整体服务方案较完整、较具有科学性、较具有合理性的、较具有可行性的，得12分； （3）项目整体服务方案基本完整、科学性一般、合理性一般的、可行性一般的，得8分； （4）项目整体服务方案不够完整、缺乏科学性、缺乏合理性的、缺乏可行性的，得4分； （5）未提供方案的，得0分。</w:t>
            </w:r>
          </w:p>
        </w:tc>
      </w:tr>
      <w:tr>
        <w:tc>
          <w:tcPr>
            <w:tcW w:type="dxa" w:w="922"/>
            <w:gridSpan w:val="2"/>
            <w:vMerge/>
          </w:tcPr>
          <w:p/>
        </w:tc>
        <w:tc>
          <w:tcPr>
            <w:tcW w:type="dxa" w:w="2307"/>
          </w:tcPr>
          <w:p>
            <w:pPr>
              <w:pStyle w:val="null3"/>
              <w:jc w:val="left"/>
            </w:pPr>
            <w:r>
              <w:rPr/>
              <w:t>医务人员培训方案 (8.0分)</w:t>
            </w:r>
          </w:p>
        </w:tc>
        <w:tc>
          <w:tcPr>
            <w:tcW w:type="dxa" w:w="5076"/>
          </w:tcPr>
          <w:p>
            <w:pPr>
              <w:pStyle w:val="null3"/>
              <w:jc w:val="left"/>
            </w:pPr>
            <w:r>
              <w:rPr/>
              <w:t>根据投标人提供的医务人员培训方案（包括但不限于：①高校人群的健康状况特点；②高校开展健康教育的内容和形式；③高校人群的常见病和多发病防治；④高校传染病的防控要点；⑤对影响高校人群健康的危害因素如何监督；⑥入学健康体检结果统计分析和采取何种有效防治措施；⑦因病休、退学处理流程等）进行评审： （1）医务人员培训方案完整，具有科学性、具有合理性、具有可行性的，得8分； （2）医务人员培训方案较完整、较具有科学性、较具有合理性的、较具有可行性的，得5分； （3）医务人员培训方案基本完整、科学性一般、合理性一般的、可行性一般的，得3分； （4）医务人员培训方案不够完整、缺乏科学性、缺乏合理性的、缺乏可行性的，得1分； （5）未提供方案的，得0分。</w:t>
            </w:r>
          </w:p>
        </w:tc>
      </w:tr>
      <w:tr>
        <w:tc>
          <w:tcPr>
            <w:tcW w:type="dxa" w:w="922"/>
            <w:gridSpan w:val="2"/>
            <w:vMerge/>
          </w:tcPr>
          <w:p/>
        </w:tc>
        <w:tc>
          <w:tcPr>
            <w:tcW w:type="dxa" w:w="2307"/>
          </w:tcPr>
          <w:p>
            <w:pPr>
              <w:pStyle w:val="null3"/>
              <w:jc w:val="left"/>
            </w:pPr>
            <w:r>
              <w:rPr/>
              <w:t>服务人员薪酬方案 (8.0分)</w:t>
            </w:r>
          </w:p>
        </w:tc>
        <w:tc>
          <w:tcPr>
            <w:tcW w:type="dxa" w:w="5076"/>
          </w:tcPr>
          <w:p>
            <w:pPr>
              <w:pStyle w:val="null3"/>
              <w:jc w:val="left"/>
            </w:pPr>
            <w:r>
              <w:rPr/>
              <w:t>据投标人提供的服务人员薪酬方案（包括但不限于：①薪酬发放原则；②加班薪酬标准执行；③人员工资合理性；④福利及奖励机制等）进行评审： （1）服务人员薪酬方案完整，具有科学性、具有合理性、具有可行性的，得8分； （2）服务人员薪酬方案较完整、较具有科学性、较具有合理性的、较具有可行性的，得5分； （3）服务人员薪酬方案基本完整、科学性一般、合理性一般的、可行性一般的，得3分； （4）服务人员薪酬方案不够完整、缺乏科学性、缺乏合理性的、缺乏可行性的，得1分； （5）未提供方案的，得0分。</w:t>
            </w:r>
          </w:p>
        </w:tc>
      </w:tr>
      <w:tr>
        <w:tc>
          <w:tcPr>
            <w:tcW w:type="dxa" w:w="922"/>
            <w:gridSpan w:val="2"/>
            <w:vMerge/>
          </w:tcPr>
          <w:p/>
        </w:tc>
        <w:tc>
          <w:tcPr>
            <w:tcW w:type="dxa" w:w="2307"/>
          </w:tcPr>
          <w:p>
            <w:pPr>
              <w:pStyle w:val="null3"/>
              <w:jc w:val="left"/>
            </w:pPr>
            <w:r>
              <w:rPr/>
              <w:t>拟投入本项目设备配备方案 (8.0分)</w:t>
            </w:r>
          </w:p>
        </w:tc>
        <w:tc>
          <w:tcPr>
            <w:tcW w:type="dxa" w:w="5076"/>
          </w:tcPr>
          <w:p>
            <w:pPr>
              <w:pStyle w:val="null3"/>
              <w:jc w:val="left"/>
            </w:pPr>
            <w:r>
              <w:rPr/>
              <w:t>根据投标人提供的拟投入本项目设备配备方案（包括但不限于：①配备必需的医疗设备、器材和各项诊疗设施（具体包括但不限于：紫外线消毒灯、简易呼吸球囊、血压计、血氧仪、听诊器、氧气袋、急救箱、体温计、冰箱、体重秤、心肺复苏模拟假人、视频监控等）；②学生体检投入设备保障（配备DR体检车辆不少于2台）等）进行评审： （1）拟投入本项目设备配备方案完整，具有科学性、具有合理性、具有可行性的，得8分； （2）拟投入本项目设备配备方案较完整、较具有科学性、较具有合理性的、较具有可行性的，得5分； （3）拟投入本项目设备配备方案基本完整、科学性一般、合理性一般的、可行性一般的，得3分； （4）拟投入本项目设备配备方案不够完整、缺乏科学性、缺乏合理性的、缺乏可行性的，得1分； （5）未提供方案的，得0分。</w:t>
            </w:r>
          </w:p>
        </w:tc>
      </w:tr>
      <w:tr>
        <w:tc>
          <w:tcPr>
            <w:tcW w:type="dxa" w:w="922"/>
            <w:gridSpan w:val="2"/>
            <w:vMerge/>
          </w:tcPr>
          <w:p/>
        </w:tc>
        <w:tc>
          <w:tcPr>
            <w:tcW w:type="dxa" w:w="2307"/>
          </w:tcPr>
          <w:p>
            <w:pPr>
              <w:pStyle w:val="null3"/>
              <w:jc w:val="left"/>
            </w:pPr>
            <w:r>
              <w:rPr/>
              <w:t>医疗保障机制和应急预案 (8.0分)</w:t>
            </w:r>
          </w:p>
        </w:tc>
        <w:tc>
          <w:tcPr>
            <w:tcW w:type="dxa" w:w="5076"/>
          </w:tcPr>
          <w:p>
            <w:pPr>
              <w:pStyle w:val="null3"/>
              <w:jc w:val="left"/>
            </w:pPr>
            <w:r>
              <w:rPr/>
              <w:t>根据投标人提供的医疗保障机制和应急预案（包括但不限于：①突发公共卫生事件和各类涉及医疗卫生的突发状况的预防和处置工作；②应对突发事件的工作责任制度；③具体实施的处置原则和流程；④分析事件成因及预防监测预警机制等）进行评审： （1）医疗保障机制和应急预案完整，具有科学性、具有合理性、具有可行性的，得8分； （2）医疗保障机制和应急预案较完整、较具有科学性、较具有合理性的、较具有可行性的，得5分； （3）医疗保障机制和应急预案基本完整、科学性一般、合理性一般的、可行性一般的，得3分； （4）医疗保障机制和应急预案不够完整、缺乏科学性、缺乏合理性的、缺乏可行性的，得1分； （5）未提供方案的，得0分。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服务便利性 (8.0分)</w:t>
            </w:r>
          </w:p>
        </w:tc>
        <w:tc>
          <w:tcPr>
            <w:tcW w:type="dxa" w:w="5076"/>
          </w:tcPr>
          <w:p>
            <w:pPr>
              <w:pStyle w:val="null3"/>
              <w:jc w:val="left"/>
            </w:pPr>
            <w:r>
              <w:rPr/>
              <w:t>就本项目所需的校园医务室医疗服务及有关延伸辅助（增值）医疗服务承诺等进行评审： 1、投标人承诺可为本项目家庭经济困难学生、新生体检需复查医疗项目免除全部医疗费的，得8分； 2、投标人承诺可为本项目家庭经济困难学生、新生体检需复查医疗项目免除一半医疗费的，得4分； 注：提供承诺函，格式自拟。</w:t>
            </w:r>
          </w:p>
        </w:tc>
      </w:tr>
      <w:tr>
        <w:tc>
          <w:tcPr>
            <w:tcW w:type="dxa" w:w="922"/>
            <w:gridSpan w:val="2"/>
            <w:vMerge/>
          </w:tcPr>
          <w:p/>
        </w:tc>
        <w:tc>
          <w:tcPr>
            <w:tcW w:type="dxa" w:w="2307"/>
          </w:tcPr>
          <w:p>
            <w:pPr>
              <w:pStyle w:val="null3"/>
              <w:jc w:val="left"/>
            </w:pPr>
            <w:r>
              <w:rPr/>
              <w:t>同类项目业绩 (6.0分)</w:t>
            </w:r>
          </w:p>
        </w:tc>
        <w:tc>
          <w:tcPr>
            <w:tcW w:type="dxa" w:w="5076"/>
          </w:tcPr>
          <w:p>
            <w:pPr>
              <w:pStyle w:val="null3"/>
              <w:jc w:val="left"/>
            </w:pPr>
            <w:r>
              <w:rPr/>
              <w:t>投标人自2022年1月1日（以合同签订时间为准）以来正在实施的，或者已完成的同类医疗合作项目。每提供一份得2分，最高得6分。 注：须提供合同关键页（含双方盖章、合同金额、签约时间、采购内容等）复印件并加盖单位公章，否则不得分</w:t>
            </w:r>
          </w:p>
        </w:tc>
      </w:tr>
      <w:tr>
        <w:tc>
          <w:tcPr>
            <w:tcW w:type="dxa" w:w="922"/>
            <w:gridSpan w:val="2"/>
            <w:vMerge/>
          </w:tcPr>
          <w:p/>
        </w:tc>
        <w:tc>
          <w:tcPr>
            <w:tcW w:type="dxa" w:w="2307"/>
          </w:tcPr>
          <w:p>
            <w:pPr>
              <w:pStyle w:val="null3"/>
              <w:jc w:val="left"/>
            </w:pPr>
            <w:r>
              <w:rPr/>
              <w:t>用户评价 (6.0分)</w:t>
            </w:r>
          </w:p>
        </w:tc>
        <w:tc>
          <w:tcPr>
            <w:tcW w:type="dxa" w:w="5076"/>
          </w:tcPr>
          <w:p>
            <w:pPr>
              <w:pStyle w:val="null3"/>
              <w:jc w:val="left"/>
            </w:pPr>
            <w:r>
              <w:rPr/>
              <w:t>投标人提供上述有效“同类项目业绩”合同的用户单位对其服务的评价意见，每得到一个正面评价（结果为“优秀”或“满意”或百分制在90分（或以上）等相同含义的评价），得2分，最高得6分。 注：提供证明材料复印件，证明文件上须有用户单位盖章，不提供不得分。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(18.0分)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rPr>
        <w:t>广东科贸职业学院广州校区医务室</w:t>
      </w:r>
      <w:r>
        <w:rPr>
          <w:sz w:val="44"/>
          <w:b/>
        </w:rPr>
        <w:t>2025-2028年对外合作采购项目</w:t>
      </w:r>
    </w:p>
    <w:p>
      <w:pPr>
        <w:pStyle w:val="null3"/>
        <w:jc w:val="center"/>
      </w:pPr>
      <w:r>
        <w:rPr>
          <w:sz w:val="72"/>
          <w:b/>
        </w:rPr>
        <w:t>合同书</w:t>
      </w:r>
    </w:p>
    <w:p>
      <w:pPr>
        <w:pStyle w:val="null3"/>
        <w:jc w:val="center"/>
      </w:pPr>
      <w:r>
        <w:rPr>
          <w:sz w:val="28"/>
          <w:b/>
        </w:rPr>
        <w:t>项目名称：</w:t>
      </w:r>
      <w:r>
        <w:rPr>
          <w:sz w:val="21"/>
          <w:b/>
          <w:u w:val="single"/>
        </w:rPr>
        <w:t xml:space="preserve">                           </w:t>
      </w:r>
    </w:p>
    <w:p>
      <w:pPr>
        <w:pStyle w:val="null3"/>
        <w:ind w:left="1680"/>
        <w:jc w:val="both"/>
      </w:pPr>
      <w:r>
        <w:rPr>
          <w:sz w:val="28"/>
          <w:b/>
        </w:rPr>
        <w:t>合同编号：</w:t>
      </w:r>
      <w:r>
        <w:rPr>
          <w:sz w:val="21"/>
          <w:b/>
          <w:u w:val="single"/>
        </w:rPr>
        <w:t xml:space="preserve">                           </w:t>
      </w:r>
    </w:p>
    <w:p>
      <w:pPr>
        <w:pStyle w:val="null3"/>
        <w:ind w:left="1680"/>
        <w:jc w:val="both"/>
      </w:pPr>
      <w:r>
        <w:rPr>
          <w:sz w:val="28"/>
          <w:b/>
        </w:rPr>
        <w:t>签约地点：</w:t>
      </w:r>
      <w:r>
        <w:rPr>
          <w:sz w:val="21"/>
          <w:b/>
          <w:u w:val="single"/>
        </w:rPr>
        <w:t xml:space="preserve">                           </w:t>
      </w:r>
    </w:p>
    <w:p>
      <w:pPr>
        <w:pStyle w:val="null3"/>
        <w:ind w:left="1680"/>
        <w:jc w:val="both"/>
      </w:pPr>
      <w:r>
        <w:rPr>
          <w:sz w:val="28"/>
          <w:b/>
        </w:rPr>
        <w:t>签订日期：</w:t>
      </w:r>
      <w:r>
        <w:rPr>
          <w:sz w:val="28"/>
          <w:b/>
        </w:rPr>
        <w:t xml:space="preserve">       </w:t>
      </w:r>
      <w:r>
        <w:rPr>
          <w:sz w:val="28"/>
          <w:b/>
        </w:rPr>
        <w:t>年</w:t>
      </w:r>
      <w:r>
        <w:rPr>
          <w:sz w:val="28"/>
          <w:b/>
        </w:rPr>
        <w:t xml:space="preserve">    </w:t>
      </w:r>
      <w:r>
        <w:rPr>
          <w:sz w:val="28"/>
          <w:b/>
        </w:rPr>
        <w:t>月</w:t>
      </w:r>
      <w:r>
        <w:rPr>
          <w:sz w:val="28"/>
          <w:b/>
        </w:rPr>
        <w:t xml:space="preserve">     </w:t>
      </w:r>
      <w:r>
        <w:rPr>
          <w:sz w:val="28"/>
          <w:b/>
        </w:rPr>
        <w:t>日</w:t>
      </w:r>
    </w:p>
    <w:p>
      <w:pPr>
        <w:pStyle w:val="null3"/>
        <w:jc w:val="both"/>
      </w:pPr>
      <w:r>
        <w:rPr>
          <w:sz w:val="21"/>
          <w:b/>
        </w:rPr>
        <w:t>甲</w:t>
      </w:r>
      <w:r>
        <w:rPr>
          <w:sz w:val="21"/>
          <w:b/>
        </w:rPr>
        <w:t xml:space="preserve">    </w:t>
      </w:r>
      <w:r>
        <w:rPr>
          <w:sz w:val="21"/>
          <w:b/>
        </w:rPr>
        <w:t>方：</w:t>
      </w:r>
      <w:r>
        <w:rPr>
          <w:b/>
          <w:u w:val="single"/>
        </w:rPr>
        <w:t xml:space="preserve">                  </w:t>
      </w:r>
    </w:p>
    <w:p>
      <w:pPr>
        <w:pStyle w:val="null3"/>
      </w:pPr>
      <w:r>
        <w:rPr/>
        <w:t xml:space="preserve"> </w:t>
      </w:r>
    </w:p>
    <w:p>
      <w:pPr>
        <w:pStyle w:val="null3"/>
        <w:jc w:val="both"/>
      </w:pP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p>
    <w:p>
      <w:pPr>
        <w:pStyle w:val="null3"/>
        <w:jc w:val="both"/>
      </w:pPr>
      <w:r>
        <w:rPr>
          <w:sz w:val="21"/>
          <w:b/>
        </w:rPr>
        <w:t>乙</w:t>
      </w:r>
      <w:r>
        <w:rPr>
          <w:sz w:val="21"/>
          <w:b/>
        </w:rPr>
        <w:t xml:space="preserve">    </w:t>
      </w:r>
      <w:r>
        <w:rPr>
          <w:sz w:val="21"/>
          <w:b/>
        </w:rPr>
        <w:t>方：</w:t>
      </w:r>
      <w:r>
        <w:rPr>
          <w:sz w:val="21"/>
          <w:b/>
          <w:u w:val="single"/>
        </w:rPr>
        <w:t xml:space="preserve">                  </w:t>
      </w:r>
      <w:r>
        <w:br/>
      </w: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r>
        <w:rPr>
          <w:sz w:val="21"/>
        </w:rPr>
        <w:t xml:space="preserve">   </w:t>
      </w:r>
    </w:p>
    <w:p>
      <w:pPr>
        <w:pStyle w:val="null3"/>
        <w:jc w:val="both"/>
      </w:pPr>
      <w:r>
        <w:rPr>
          <w:sz w:val="21"/>
        </w:rPr>
        <w:t>根据</w:t>
      </w:r>
      <w:r>
        <w:rPr>
          <w:sz w:val="21"/>
          <w:u w:val="single"/>
        </w:rPr>
        <w:t>广东科贸职业学院广州校区医务室</w:t>
      </w:r>
      <w:r>
        <w:rPr>
          <w:sz w:val="21"/>
          <w:u w:val="single"/>
        </w:rPr>
        <w:t>2025-2028年对外合作采购项目</w:t>
      </w:r>
      <w:r>
        <w:rPr>
          <w:sz w:val="21"/>
        </w:rPr>
        <w:t>的采购结果，按照《中华人民共和国政府采购法》、《中华人民共和国政府采购法实施条例》、《中华人民共和国民法典》第三编　合同的规定，</w:t>
      </w:r>
      <w:r>
        <w:rPr>
          <w:sz w:val="21"/>
        </w:rPr>
        <w:t>经双方协商，</w:t>
      </w:r>
      <w:r>
        <w:rPr>
          <w:sz w:val="21"/>
        </w:rPr>
        <w:t>本着平等互利和诚实信用的原则，</w:t>
      </w:r>
      <w:r>
        <w:rPr>
          <w:sz w:val="21"/>
        </w:rPr>
        <w:t>一致同意签订本合同如下</w:t>
      </w:r>
      <w:r>
        <w:rPr>
          <w:sz w:val="21"/>
        </w:rPr>
        <w:t>。</w:t>
      </w:r>
    </w:p>
    <w:p>
      <w:pPr>
        <w:pStyle w:val="null3"/>
        <w:numPr>
          <w:ilvl w:val="0"/>
          <w:numId w:val="1"/>
        </w:numPr>
        <w:jc w:val="both"/>
      </w:pPr>
      <w:r>
        <w:rPr>
          <w:sz w:val="21"/>
          <w:b/>
        </w:rPr>
        <w:t>合同金额</w:t>
      </w:r>
    </w:p>
    <w:p>
      <w:pPr>
        <w:pStyle w:val="null3"/>
        <w:ind w:firstLine="420"/>
        <w:jc w:val="both"/>
      </w:pPr>
      <w:r>
        <w:rPr>
          <w:sz w:val="21"/>
        </w:rPr>
        <w:t>合同金额为（大写）：</w:t>
      </w:r>
      <w:r>
        <w:rPr>
          <w:sz w:val="20"/>
          <w:b/>
          <w:u w:val="single"/>
        </w:rPr>
        <w:t xml:space="preserve">             </w:t>
      </w:r>
      <w:r>
        <w:rPr>
          <w:sz w:val="21"/>
        </w:rPr>
        <w:t>元（￥</w:t>
      </w:r>
      <w:r>
        <w:rPr>
          <w:sz w:val="20"/>
          <w:b/>
          <w:u w:val="single"/>
        </w:rPr>
        <w:t xml:space="preserve">             </w:t>
      </w:r>
      <w:r>
        <w:rPr>
          <w:sz w:val="21"/>
        </w:rPr>
        <w:t>元）人民币。</w:t>
      </w:r>
    </w:p>
    <w:p>
      <w:pPr>
        <w:pStyle w:val="null3"/>
        <w:numPr>
          <w:ilvl w:val="0"/>
          <w:numId w:val="1"/>
        </w:numPr>
        <w:jc w:val="both"/>
      </w:pPr>
      <w:r>
        <w:rPr>
          <w:sz w:val="21"/>
          <w:b/>
        </w:rPr>
        <w:t>服务范围</w:t>
      </w:r>
    </w:p>
    <w:p>
      <w:pPr>
        <w:pStyle w:val="null3"/>
        <w:ind w:firstLine="420"/>
        <w:jc w:val="both"/>
      </w:pPr>
      <w:r>
        <w:rPr>
          <w:sz w:val="21"/>
        </w:rPr>
        <w:t>甲方聘请乙方提供以下服务：</w:t>
      </w:r>
    </w:p>
    <w:p>
      <w:pPr>
        <w:pStyle w:val="null3"/>
        <w:ind w:firstLine="420"/>
        <w:jc w:val="both"/>
      </w:pPr>
      <w:r>
        <w:rPr>
          <w:sz w:val="21"/>
        </w:rPr>
        <w:t>广东科贸职业学院广州校区医务室</w:t>
      </w:r>
      <w:r>
        <w:rPr>
          <w:sz w:val="21"/>
        </w:rPr>
        <w:t>2025-2028年对外合作采购项目</w:t>
      </w:r>
    </w:p>
    <w:p>
      <w:pPr>
        <w:pStyle w:val="null3"/>
        <w:ind w:firstLine="420"/>
        <w:jc w:val="both"/>
      </w:pPr>
      <w:r>
        <w:rPr>
          <w:sz w:val="21"/>
        </w:rPr>
        <w:t>服务地点：</w:t>
      </w:r>
      <w:r>
        <w:rPr>
          <w:sz w:val="21"/>
        </w:rPr>
        <w:t>白云校区（广州市白云区石庆路</w:t>
      </w:r>
      <w:r>
        <w:rPr>
          <w:sz w:val="21"/>
        </w:rPr>
        <w:t>388号）、天河校区（ 广州市天河区科华街273号）</w:t>
      </w:r>
    </w:p>
    <w:p>
      <w:pPr>
        <w:pStyle w:val="null3"/>
        <w:numPr>
          <w:ilvl w:val="0"/>
          <w:numId w:val="1"/>
        </w:numPr>
        <w:jc w:val="both"/>
      </w:pPr>
      <w:r>
        <w:rPr>
          <w:sz w:val="21"/>
          <w:b/>
        </w:rPr>
        <w:t>甲方乙方的权利和义务</w:t>
      </w:r>
    </w:p>
    <w:p>
      <w:pPr>
        <w:pStyle w:val="null3"/>
        <w:ind w:firstLine="420"/>
        <w:jc w:val="both"/>
      </w:pPr>
      <w:r>
        <w:rPr>
          <w:sz w:val="21"/>
        </w:rPr>
        <w:t xml:space="preserve"> </w:t>
      </w:r>
      <w:r>
        <w:rPr>
          <w:sz w:val="21"/>
          <w:b/>
        </w:rPr>
        <w:t>（一）派驻学校的从业人员要求</w:t>
      </w:r>
    </w:p>
    <w:p>
      <w:pPr>
        <w:pStyle w:val="null3"/>
        <w:ind w:firstLine="420"/>
        <w:jc w:val="both"/>
      </w:pPr>
      <w:r>
        <w:rPr>
          <w:sz w:val="21"/>
        </w:rPr>
        <w:t>派驻给学校的从业人员须符合卫生主管部门要求的相关资格并按要求予以注册，即具有中华人民共和国执业资格的医务人员。医师须具备医师资格证、医师执业证；护士须具备护士资格证、护士执业证。</w:t>
      </w:r>
    </w:p>
    <w:p>
      <w:pPr>
        <w:pStyle w:val="null3"/>
        <w:ind w:firstLine="422"/>
        <w:jc w:val="both"/>
      </w:pPr>
      <w:r>
        <w:rPr>
          <w:sz w:val="21"/>
          <w:b/>
        </w:rPr>
        <w:t>（二）服务内容和要求</w:t>
      </w:r>
    </w:p>
    <w:p>
      <w:pPr>
        <w:pStyle w:val="null3"/>
        <w:ind w:firstLine="420"/>
        <w:jc w:val="both"/>
      </w:pPr>
      <w:r>
        <w:rPr>
          <w:sz w:val="21"/>
        </w:rPr>
        <w:t>医务室职责范围主要包括：为师生提供多发病、常见病的诊疗服务，并承担学校师生预防保健、常见病和传染病预防与控制、应急处置和救援、健康教育、卫生知识讲座和培训，协助学生医保工作等。具体如下：</w:t>
      </w:r>
    </w:p>
    <w:p>
      <w:pPr>
        <w:pStyle w:val="null3"/>
        <w:ind w:firstLine="420"/>
        <w:jc w:val="both"/>
      </w:pPr>
      <w:r>
        <w:rPr>
          <w:sz w:val="21"/>
        </w:rPr>
        <w:t>1.学校开学前起至教职工放假日止的时间均为医务室的正常营业时间，在正常营业时间内，医务室须保证24小时值班服务，22:00时后的接诊视为急诊（包括开学期间的一切节假日、双休日）。</w:t>
      </w:r>
    </w:p>
    <w:p>
      <w:pPr>
        <w:pStyle w:val="null3"/>
        <w:ind w:firstLine="420"/>
        <w:jc w:val="both"/>
      </w:pPr>
      <w:r>
        <w:rPr>
          <w:sz w:val="21"/>
        </w:rPr>
        <w:t>2.在合作期内承担学校广州校区（指白云校区和天河校区，下同）师生常见病、多发病诊断与治疗；对师生突发危急重病例实施应急急救；承担学校内外大型活动（新生入学报到、军训、校运会、招聘会、大型考试、学生体质测试、毕业生离校等）的医疗保健工作，并在大型活动现场派驻1-2名医护人员进行应急处置，必要时中标方须配合学校及时提供专业的救护车服务，过程所产生的费用由双方商定。</w:t>
      </w:r>
    </w:p>
    <w:p>
      <w:pPr>
        <w:pStyle w:val="null3"/>
        <w:ind w:firstLine="420"/>
        <w:jc w:val="both"/>
      </w:pPr>
      <w:r>
        <w:rPr>
          <w:sz w:val="21"/>
        </w:rPr>
        <w:t>3.承担校内常见传染病的预防、控制与管理工作。传染病流行期间疫情的上报、传染源隔离、跟踪、易感人群隔离保护、信息登记反馈、传染病病例在校隔离期间的观察处理、配合疾控机构进行流行病学调查。出现传染病病例或疫情，进驻学校医务人员的防疫用品由乙方负责。</w:t>
      </w:r>
    </w:p>
    <w:p>
      <w:pPr>
        <w:pStyle w:val="null3"/>
        <w:ind w:firstLine="420"/>
        <w:jc w:val="both"/>
      </w:pPr>
      <w:r>
        <w:rPr>
          <w:sz w:val="21"/>
        </w:rPr>
        <w:t>4..配合学校做好卫生与疾病防治宣传、定期（每学期至少一次）开展校内常见病、传染病的预防知识及必要的急救知识培训等健康教育讲座；每季度更新一次宣传栏；指导学校开展爱国卫生运动；协助总务后勤部监督管理食品卫生等工作，并做好自身的环境卫生。</w:t>
      </w:r>
    </w:p>
    <w:p>
      <w:pPr>
        <w:pStyle w:val="null3"/>
        <w:ind w:firstLine="420"/>
        <w:jc w:val="both"/>
      </w:pPr>
      <w:r>
        <w:rPr>
          <w:sz w:val="21"/>
        </w:rPr>
        <w:t>5.乙方的医疗垃圾须按政府相关管理部门的要求清运处理。</w:t>
      </w:r>
    </w:p>
    <w:p>
      <w:pPr>
        <w:pStyle w:val="null3"/>
        <w:ind w:firstLine="420"/>
        <w:jc w:val="both"/>
      </w:pPr>
      <w:r>
        <w:rPr>
          <w:sz w:val="21"/>
        </w:rPr>
        <w:t>6.乙方在合作期间，负责学校广州校区每年的新生体检（具体以学校要求为准），体检项目（见附件1）和体检费用严格按国家和广东省标准执行，并按要求建立学生健康档案。学生体检费用按实际体检人数和发生的金额进行结算，由学校统一支付，乙方提供符合要求的发票。</w:t>
      </w:r>
    </w:p>
    <w:p>
      <w:pPr>
        <w:pStyle w:val="null3"/>
        <w:ind w:firstLine="420"/>
        <w:jc w:val="both"/>
      </w:pPr>
      <w:r>
        <w:rPr>
          <w:sz w:val="21"/>
        </w:rPr>
        <w:t>7.乙方提供医疗服务时，所有师生须采用门诊收费信息管理系统进行管理，产生的药费按药品进货价收取，不得私自提高药价。并协助完成学生医保等相关工作。</w:t>
      </w:r>
    </w:p>
    <w:p>
      <w:pPr>
        <w:pStyle w:val="null3"/>
        <w:ind w:firstLine="422"/>
        <w:jc w:val="both"/>
      </w:pPr>
      <w:r>
        <w:rPr>
          <w:sz w:val="21"/>
          <w:b/>
        </w:rPr>
        <w:t>（三）合作期内乙方承诺和责任</w:t>
      </w:r>
    </w:p>
    <w:p>
      <w:pPr>
        <w:pStyle w:val="null3"/>
        <w:ind w:firstLine="420"/>
        <w:jc w:val="both"/>
      </w:pPr>
      <w:r>
        <w:rPr>
          <w:sz w:val="21"/>
        </w:rPr>
        <w:t>1.乙方应按要求配备必需的医疗设备、器材和各项诊疗设施。具体包括但不限于：紫外线消毒灯、简易呼吸球囊、血压计、血氧仪、听诊器、氧气袋、急救箱、体温计、冰箱、体重秤、心肺复苏模拟假人、视频监控等。乙方须确保所配备的上述医疗设备符合国家相关卫生标准、质量标准、计量标准，并按国家相关规定定期对医疗设备进行维修和保养。合同期满后，乙方所配置的设备和器材自行撤回，库存药品，由乙方自行处理。</w:t>
      </w:r>
    </w:p>
    <w:p>
      <w:pPr>
        <w:pStyle w:val="null3"/>
        <w:ind w:firstLine="420"/>
        <w:jc w:val="both"/>
      </w:pPr>
      <w:r>
        <w:rPr>
          <w:sz w:val="21"/>
        </w:rPr>
        <w:t>2.乙方须配备完善的技术队伍（白云校区医师2名、护士2名，天河校区医师2名，</w:t>
      </w:r>
      <w:r>
        <w:rPr>
          <w:sz w:val="21"/>
        </w:rPr>
        <w:t>医务人员</w:t>
      </w:r>
      <w:r>
        <w:rPr>
          <w:sz w:val="21"/>
        </w:rPr>
        <w:t>年龄在法定退休年龄后两年内均可聘用，医师学历为本科及以上），包括具有足够的服务人员，须严格按国家的法律法规行医，遵守医生的职业道德，热情为学校师生开展诊疗保健服务。乙方进驻学校医务室的医师须具备执业医师资格、有一定临床经验，应为内科或全科专业医生，技术全面，对学校常见病、多发病有较强的独立诊断能力；护士须具备护士资格证，护士学历为大专及以上。要求从业人员的医德、医风好，身体健康（有效的健康证明），具有良好的医疗信誉。进驻的医师中，安排</w:t>
      </w:r>
      <w:r>
        <w:rPr>
          <w:sz w:val="21"/>
        </w:rPr>
        <w:t>1名医师兼医务室负责人，负责医务室日常管理工作，安排1名医生负责公共卫生管理。乙方需提供进驻学校医务室医务人员的派驻文件，以及进驻学校医务室的医务人员与中标单位签订的劳动合同。同时，乙方需严格遵守高校师德师风有关要求和规定。</w:t>
      </w:r>
    </w:p>
    <w:p>
      <w:pPr>
        <w:pStyle w:val="null3"/>
        <w:ind w:firstLine="420"/>
        <w:jc w:val="both"/>
      </w:pPr>
      <w:r>
        <w:rPr>
          <w:sz w:val="21"/>
        </w:rPr>
        <w:t>3.乙方同时须根据高等院校医疗保健工作需要，负责给甲方配备常规抢救设备和校内出诊车辆（产权归乙方所有）。医务室接到急诊电话后（含夜间），值班医护人员必须第一时间赶赴现场进行救治，不得拒诊，对急、重症患者视病情需要及时联系转诊医院及运送车辆（第一时间联系120），就近安排到甲方附近区级以上具有120救助站资质的综合医院就诊。</w:t>
      </w:r>
    </w:p>
    <w:p>
      <w:pPr>
        <w:pStyle w:val="null3"/>
        <w:ind w:firstLine="420"/>
        <w:jc w:val="both"/>
      </w:pPr>
      <w:r>
        <w:rPr>
          <w:sz w:val="21"/>
        </w:rPr>
        <w:t>4.所有药品、医疗和急救设备（氧气袋、急救箱、急救呼吸气囊等）由乙方自行采购，但必须符合国家药品、医疗设备的采购标准。乙方所用药品必须是“国药”字批号，每次进药，药品进货单要随同药品同时送达，药品进货单一式两份，一份医务室留档备查，一份监管部门留档备查。所有药品明码标价，及时更新药价并将药品信息（型号规格、生产厂家、进货价等）公开。禁止使用假药、劣药、过期药，不得向师生推销保健品。加强药品管理，所有药品严格按照保质期限使用，并采用门诊收费信息管理系统进行管理。开学前一周将常用药品配备充足（不少于常用药品清单80%）</w:t>
      </w:r>
    </w:p>
    <w:p>
      <w:pPr>
        <w:pStyle w:val="null3"/>
        <w:ind w:firstLine="420"/>
        <w:jc w:val="both"/>
      </w:pPr>
      <w:r>
        <w:rPr>
          <w:sz w:val="21"/>
        </w:rPr>
        <w:t>5.为学校实行24小时门（急）诊服务（包括上学期间的一切节假日、公休日），白云校区坐诊时间（含法定节假日）8：00至22：00由1名医师和1名护士值班；天河校区由不少于1名医师值班。22:00至次日8:00为急诊时间。每月25日之前向监管人员提交下个月值班表，如有调班，值班人员不得超过4</w:t>
      </w:r>
      <w:r>
        <w:rPr>
          <w:sz w:val="21"/>
        </w:rPr>
        <w:t>8</w:t>
      </w:r>
      <w:r>
        <w:rPr>
          <w:sz w:val="21"/>
        </w:rPr>
        <w:t>小时连续值班。值班医务人员做好门诊就诊登记、疑似传染病和传染病登记、特殊疾病登记、消毒登记等各项台账。军训、校运会和学生体质测试等大型活动当天，应当增派至少</w:t>
      </w:r>
      <w:r>
        <w:rPr>
          <w:sz w:val="21"/>
        </w:rPr>
        <w:t>1名医护人员到活动地点驻点。必要时提供专业的救护车服务，救护车费用根据双方约定付款。</w:t>
      </w:r>
    </w:p>
    <w:p>
      <w:pPr>
        <w:pStyle w:val="null3"/>
        <w:ind w:firstLine="420"/>
        <w:jc w:val="both"/>
      </w:pPr>
      <w:r>
        <w:rPr>
          <w:sz w:val="21"/>
        </w:rPr>
        <w:t>6.乙方提供医疗服务时，只收取师生每人每次诊疗费2元，师生就诊产生的药费全部按药品进货价收取，不能私自将药价提高。根据临床用药需求，配备充足的常用药品（详见附件2：常用药品清单）及卫生材料。包括但不仅限于清单所列药品，乙方需配合甲方对药品价格不定期进行检查。其他治疗费用一律免收（如雾化、冷敷、热敷）等，可收取材料成本费。其他的有偿服务（如外伤清洗包扎、理疗等）收费严格按照有关规定执行,不得超过市场价。</w:t>
      </w:r>
    </w:p>
    <w:p>
      <w:pPr>
        <w:pStyle w:val="null3"/>
        <w:ind w:firstLine="420"/>
        <w:jc w:val="both"/>
      </w:pPr>
      <w:r>
        <w:rPr>
          <w:sz w:val="21"/>
        </w:rPr>
        <w:t>7.乙方提供医疗服务时，不得开展静脉输液及肌肉注射等医疗项目。</w:t>
      </w:r>
    </w:p>
    <w:p>
      <w:pPr>
        <w:pStyle w:val="null3"/>
        <w:ind w:firstLine="420"/>
        <w:jc w:val="both"/>
      </w:pPr>
      <w:r>
        <w:rPr>
          <w:sz w:val="21"/>
        </w:rPr>
        <w:t>8.乙方可使用现金或其它电子支付方式收取师生费用。</w:t>
      </w:r>
    </w:p>
    <w:p>
      <w:pPr>
        <w:pStyle w:val="null3"/>
        <w:ind w:firstLine="420"/>
        <w:jc w:val="both"/>
      </w:pPr>
      <w:r>
        <w:rPr>
          <w:sz w:val="21"/>
        </w:rPr>
        <w:t>9.乙方在从事医疗服务中，发生的一切医疗事故、纠纷等由乙方自行承担。凡因盗窃或乙方人为造成的不安全损失、物品损失及医疗事故或医疗纠纷造成的损失、不可逆转的自然损失，均由乙方负责，学校只有协助解决、处理事件的义务。</w:t>
      </w:r>
    </w:p>
    <w:p>
      <w:pPr>
        <w:pStyle w:val="null3"/>
        <w:ind w:firstLine="420"/>
        <w:jc w:val="both"/>
      </w:pPr>
      <w:r>
        <w:rPr>
          <w:sz w:val="21"/>
        </w:rPr>
        <w:t>10.医务人员培训要求：根据《学校卫生工作条例》《医疗机构管理条例》《高等学校医疗保健机构工作规程》等要求，对进驻医务室医护人员进行培训，拟定培训方案。方案包括但不限于:高校人群的健康状况特点、高校开展健康教育的内容和形式、高校人群的常见病和多发病防治、高校传染病的防控要点、对影响高校人群健康的危害因素如何监督、入学健康体检结果统计分析和采取何种有效防治措施，因病休、退学处理流程等。</w:t>
      </w:r>
    </w:p>
    <w:p>
      <w:pPr>
        <w:pStyle w:val="null3"/>
        <w:ind w:firstLine="420"/>
        <w:jc w:val="both"/>
      </w:pPr>
      <w:r>
        <w:rPr>
          <w:sz w:val="21"/>
        </w:rPr>
        <w:t>11.医务人员薪酬要求：制定派驻医护人员薪酬方案，以《中华人民共和国劳动法》为依据，按照公平性、激励机制、按劳分配等原则构建合理科学、适度激励的价值评价机制。原则上根据广州市公立职业院校医护人员薪酬平均水平发放，每月10日之前应发放到位，不得以任何理由拖欠医护人员工资，如有加班薪酬严格按照《中华人民共和国劳动法》相应标准执行。</w:t>
      </w:r>
    </w:p>
    <w:p>
      <w:pPr>
        <w:pStyle w:val="null3"/>
        <w:ind w:firstLine="420"/>
        <w:jc w:val="both"/>
      </w:pPr>
      <w:r>
        <w:rPr>
          <w:sz w:val="21"/>
        </w:rPr>
        <w:t>12.医疗保障机制和应急要求：制定针对我校实际的医疗保障应急预案，主要适用于突发公共卫生事件和各类涉及医疗卫生的突发状况的预防和处置工作。要求体现建立健全应对突发事件的工作责任制度，责任分解到人；明确信息报告人及报告时限；具体实施的处置原则和流程；分析事件成因及预防监测预警机制。</w:t>
      </w:r>
    </w:p>
    <w:p>
      <w:pPr>
        <w:pStyle w:val="null3"/>
        <w:ind w:firstLine="420"/>
        <w:jc w:val="both"/>
      </w:pPr>
      <w:r>
        <w:rPr>
          <w:sz w:val="21"/>
        </w:rPr>
        <w:t>13.在合约期内乙方为学校学生健康体检服务的定点单位。负责学校每年的新生健康体检服务，体检配备DR体检车辆不少于2台。体检项目（详见附表1）按教育厅规定和甲方要求，并为参加体检的学生提供健康体检结果证明和建立电子健康档案，并可供学校调用数据，对异常结果反馈给甲方，提出处理意见。体检结果于30天内完成，体检费用按甲方要求的项目完成后，以55元/人的标准根据实际人数付款，乙方向学校提供等额增值税发票、人员清单等资料，学校于10个工作日内付款。</w:t>
      </w:r>
    </w:p>
    <w:p>
      <w:pPr>
        <w:pStyle w:val="null3"/>
        <w:ind w:firstLine="420"/>
        <w:jc w:val="both"/>
      </w:pPr>
      <w:r>
        <w:rPr>
          <w:sz w:val="21"/>
        </w:rPr>
        <w:t>14.乙方需根据相关政策规定协助学校办理医疗机构执业许可证，包括但不限于医护人员的注册、校验等工作，派驻到学校的医务人员，须将执业地点变更到所在校区医务室。</w:t>
      </w:r>
    </w:p>
    <w:p>
      <w:pPr>
        <w:pStyle w:val="null3"/>
        <w:ind w:firstLine="420"/>
        <w:jc w:val="both"/>
      </w:pPr>
      <w:r>
        <w:rPr>
          <w:sz w:val="21"/>
        </w:rPr>
        <w:t>15.乙方不得将服务项目转包或分包。</w:t>
      </w:r>
    </w:p>
    <w:p>
      <w:pPr>
        <w:pStyle w:val="null3"/>
        <w:ind w:firstLine="420"/>
        <w:jc w:val="both"/>
      </w:pPr>
      <w:r>
        <w:rPr>
          <w:sz w:val="21"/>
        </w:rPr>
        <w:t>16.乙方及其工作人员要服从学校的统一管理，遵守学校的纪律和各项规章制度。如医护人员出现医德问题，学校有权解除合同。</w:t>
      </w:r>
    </w:p>
    <w:p>
      <w:pPr>
        <w:pStyle w:val="null3"/>
        <w:ind w:firstLine="420"/>
        <w:jc w:val="both"/>
      </w:pPr>
      <w:r>
        <w:rPr>
          <w:sz w:val="21"/>
        </w:rPr>
        <w:t>17.在日常监管过程中，如学校监管部门发现未明码标价、收费与进货价不符、学生投诉较多、医护人员未注册、逾期校验、不配合学校工作、损害学校利益等违反相关规定的情况，第一次以书面形式下达整改通知书给乙方整改，第二次发现同类问题则乙方每次必须向学校交纳500-2000元违约金，在当月的服务费中扣除。</w:t>
      </w:r>
    </w:p>
    <w:p>
      <w:pPr>
        <w:pStyle w:val="null3"/>
        <w:ind w:firstLine="420"/>
        <w:jc w:val="both"/>
      </w:pPr>
      <w:r>
        <w:rPr>
          <w:sz w:val="21"/>
        </w:rPr>
        <w:t>18.乙方按照比例（医师学生比1:450）提供可抽调备用的后备医务人员多名，提供的后备人员作为医务室医疗保障的后备力量，在医务室有重大医疗保障、应急等突发事件时，可随时调动支配，乙方无条件全力支持。</w:t>
      </w:r>
    </w:p>
    <w:p>
      <w:pPr>
        <w:pStyle w:val="null3"/>
        <w:ind w:firstLine="420"/>
        <w:jc w:val="both"/>
      </w:pPr>
      <w:r>
        <w:rPr>
          <w:sz w:val="21"/>
        </w:rPr>
        <w:t>19.乙方承诺可为本项目家庭经济困难学生、新生体检需复查医疗项目免除全部医疗费。</w:t>
      </w:r>
    </w:p>
    <w:p>
      <w:pPr>
        <w:pStyle w:val="null3"/>
        <w:ind w:firstLine="422"/>
        <w:jc w:val="both"/>
      </w:pPr>
      <w:r>
        <w:rPr>
          <w:sz w:val="21"/>
          <w:b/>
        </w:rPr>
        <w:t>（五）合作期内学校承诺和责任</w:t>
      </w:r>
    </w:p>
    <w:p>
      <w:pPr>
        <w:pStyle w:val="null3"/>
        <w:ind w:firstLine="420"/>
        <w:jc w:val="both"/>
      </w:pPr>
      <w:r>
        <w:rPr>
          <w:sz w:val="21"/>
        </w:rPr>
        <w:t>1.学校提供白云校区60平方米、天河校区30平方米建筑用房为学校的广州校区校医务室，供乙方开展诊疗服务时使用。</w:t>
      </w:r>
    </w:p>
    <w:p>
      <w:pPr>
        <w:pStyle w:val="null3"/>
        <w:ind w:firstLine="420"/>
        <w:jc w:val="both"/>
      </w:pPr>
      <w:r>
        <w:rPr>
          <w:sz w:val="21"/>
        </w:rPr>
        <w:t>2.学校负责安装电话、空调机和提供办公家具给乙方使用，向乙方提供现有的医疗设备（产权归学校所有）供乙方免费使用，乙方负责维护保养。</w:t>
      </w:r>
    </w:p>
    <w:p>
      <w:pPr>
        <w:pStyle w:val="null3"/>
        <w:ind w:firstLine="420"/>
        <w:jc w:val="both"/>
      </w:pPr>
      <w:r>
        <w:rPr>
          <w:sz w:val="21"/>
        </w:rPr>
        <w:t>3.学校每月向乙方支付医疗服务费。</w:t>
      </w:r>
    </w:p>
    <w:p>
      <w:pPr>
        <w:pStyle w:val="null3"/>
        <w:ind w:firstLine="420"/>
        <w:jc w:val="both"/>
      </w:pPr>
      <w:r>
        <w:rPr>
          <w:sz w:val="21"/>
        </w:rPr>
        <w:t>4.学校为乙方免费提供夜班医护人员的值班休息室1-2间，为就诊人员提供桶装纯净饮用水。</w:t>
      </w:r>
    </w:p>
    <w:p>
      <w:pPr>
        <w:pStyle w:val="null3"/>
        <w:ind w:firstLine="420"/>
        <w:jc w:val="both"/>
      </w:pPr>
      <w:r>
        <w:rPr>
          <w:sz w:val="21"/>
        </w:rPr>
        <w:t>5.在合约期内学校派出专职人员负责医疗服务工作的协调和监管。</w:t>
      </w:r>
      <w:r>
        <w:rPr>
          <w:sz w:val="21"/>
          <w:b/>
        </w:rPr>
        <w:t xml:space="preserve">           </w:t>
      </w:r>
    </w:p>
    <w:p>
      <w:pPr>
        <w:pStyle w:val="null3"/>
        <w:numPr>
          <w:ilvl w:val="0"/>
          <w:numId w:val="1"/>
        </w:numPr>
        <w:jc w:val="both"/>
      </w:pPr>
      <w:r>
        <w:rPr>
          <w:sz w:val="21"/>
          <w:b/>
        </w:rPr>
        <w:t>服务期间（项目完成期限）</w:t>
      </w:r>
    </w:p>
    <w:p>
      <w:pPr>
        <w:pStyle w:val="null3"/>
        <w:ind w:firstLine="435"/>
        <w:jc w:val="both"/>
      </w:pPr>
      <w:r>
        <w:rPr>
          <w:sz w:val="21"/>
        </w:rPr>
        <w:t>委托服务期间自</w:t>
      </w:r>
      <w:r>
        <w:rPr>
          <w:sz w:val="21"/>
        </w:rPr>
        <w:t>______年______月至______年______月止。</w:t>
      </w:r>
    </w:p>
    <w:p>
      <w:pPr>
        <w:pStyle w:val="null3"/>
        <w:numPr>
          <w:ilvl w:val="0"/>
          <w:numId w:val="1"/>
        </w:numPr>
        <w:jc w:val="both"/>
      </w:pPr>
      <w:r>
        <w:rPr>
          <w:sz w:val="21"/>
          <w:b/>
        </w:rPr>
        <w:t>履约保证金</w:t>
      </w:r>
    </w:p>
    <w:p>
      <w:pPr>
        <w:pStyle w:val="null3"/>
        <w:ind w:firstLine="420"/>
        <w:jc w:val="both"/>
      </w:pPr>
      <w:r>
        <w:rPr>
          <w:sz w:val="21"/>
        </w:rPr>
        <w:t>收取比例：</w:t>
      </w:r>
      <w:r>
        <w:rPr>
          <w:sz w:val="21"/>
        </w:rPr>
        <w:t>5%,说明：乙方和学校签订合同后一周内向甲方缴纳履约保证金（按合同价5%收取），合同期满无安全事故，服务项目学校验收合格后，乙方</w:t>
      </w:r>
      <w:r>
        <w:rPr>
          <w:sz w:val="21"/>
        </w:rPr>
        <w:t>提供履约保证金收据单、合同协议复印件</w:t>
      </w:r>
      <w:r>
        <w:rPr>
          <w:sz w:val="21"/>
        </w:rPr>
        <w:t>，学校</w:t>
      </w:r>
      <w:r>
        <w:rPr>
          <w:sz w:val="21"/>
        </w:rPr>
        <w:t>30个工作日内无息退回。</w:t>
      </w:r>
    </w:p>
    <w:p>
      <w:pPr>
        <w:pStyle w:val="null3"/>
        <w:ind w:firstLine="420"/>
        <w:jc w:val="both"/>
      </w:pPr>
      <w:r>
        <w:rPr>
          <w:sz w:val="21"/>
        </w:rPr>
        <w:t>不予退还的情形：如在合同期内，</w:t>
      </w:r>
      <w:r>
        <w:rPr>
          <w:sz w:val="21"/>
        </w:rPr>
        <w:t>乙方</w:t>
      </w:r>
      <w:r>
        <w:rPr>
          <w:sz w:val="21"/>
        </w:rPr>
        <w:t>自行停止合约或违反合同有关规</w:t>
      </w:r>
      <w:r>
        <w:rPr>
          <w:sz w:val="21"/>
        </w:rPr>
        <w:t>定</w:t>
      </w:r>
      <w:r>
        <w:rPr>
          <w:sz w:val="21"/>
        </w:rPr>
        <w:t>，</w:t>
      </w:r>
      <w:r>
        <w:rPr>
          <w:sz w:val="21"/>
        </w:rPr>
        <w:t>甲方有权终止合同，履约保证金不予退还。</w:t>
      </w:r>
      <w:r>
        <w:rPr>
          <w:sz w:val="21"/>
        </w:rPr>
        <w:t>若</w:t>
      </w:r>
      <w:r>
        <w:rPr>
          <w:sz w:val="21"/>
        </w:rPr>
        <w:t>乙方</w:t>
      </w:r>
      <w:r>
        <w:rPr>
          <w:sz w:val="21"/>
        </w:rPr>
        <w:t>不履行或违反合同约定导致</w:t>
      </w:r>
      <w:r>
        <w:rPr>
          <w:sz w:val="21"/>
        </w:rPr>
        <w:t>甲方</w:t>
      </w:r>
      <w:r>
        <w:rPr>
          <w:sz w:val="21"/>
        </w:rPr>
        <w:t>蒙受损失的，</w:t>
      </w:r>
      <w:r>
        <w:rPr>
          <w:sz w:val="21"/>
        </w:rPr>
        <w:t>甲方</w:t>
      </w:r>
      <w:r>
        <w:rPr>
          <w:sz w:val="21"/>
        </w:rPr>
        <w:t>有权直接从履约保证金中扣除相应违约金或损失赔偿款项；违约金或给</w:t>
      </w:r>
      <w:r>
        <w:rPr>
          <w:sz w:val="21"/>
        </w:rPr>
        <w:t>甲方</w:t>
      </w:r>
      <w:r>
        <w:rPr>
          <w:sz w:val="21"/>
        </w:rPr>
        <w:t>造成的损失超过履约保证金数额的，</w:t>
      </w:r>
      <w:r>
        <w:rPr>
          <w:sz w:val="21"/>
        </w:rPr>
        <w:t>乙方</w:t>
      </w:r>
      <w:r>
        <w:rPr>
          <w:sz w:val="21"/>
        </w:rPr>
        <w:t>应对超出部分给予赔偿。其他违约责任按照合同约定执行。</w:t>
      </w:r>
    </w:p>
    <w:p>
      <w:pPr>
        <w:pStyle w:val="null3"/>
        <w:ind w:firstLine="420"/>
        <w:jc w:val="both"/>
      </w:pPr>
      <w:r>
        <w:rPr>
          <w:sz w:val="21"/>
        </w:rPr>
        <w:t>甲方</w:t>
      </w:r>
      <w:r>
        <w:rPr>
          <w:sz w:val="21"/>
        </w:rPr>
        <w:t>逾期退还履约保证金的，除应当退还履约保证金本金外，还应当每日按合同总价的</w:t>
      </w:r>
      <w:r>
        <w:rPr>
          <w:sz w:val="21"/>
        </w:rPr>
        <w:t>0.3‰向</w:t>
      </w:r>
      <w:r>
        <w:rPr>
          <w:sz w:val="21"/>
        </w:rPr>
        <w:t>乙方</w:t>
      </w:r>
      <w:r>
        <w:rPr>
          <w:sz w:val="21"/>
        </w:rPr>
        <w:t>偿付违约金，但因合同的履行产生争议</w:t>
      </w:r>
      <w:r>
        <w:rPr>
          <w:sz w:val="21"/>
        </w:rPr>
        <w:t>乙方</w:t>
      </w:r>
      <w:r>
        <w:rPr>
          <w:sz w:val="21"/>
        </w:rPr>
        <w:t>自身原因导致无法及时退还的除外。</w:t>
      </w:r>
    </w:p>
    <w:p>
      <w:pPr>
        <w:pStyle w:val="null3"/>
        <w:numPr>
          <w:ilvl w:val="0"/>
          <w:numId w:val="1"/>
        </w:numPr>
        <w:jc w:val="both"/>
      </w:pPr>
      <w:r>
        <w:rPr>
          <w:sz w:val="21"/>
          <w:b/>
        </w:rPr>
        <w:t>验收要求</w:t>
      </w:r>
    </w:p>
    <w:p>
      <w:pPr>
        <w:pStyle w:val="null3"/>
        <w:ind w:firstLine="420"/>
        <w:jc w:val="both"/>
      </w:pPr>
      <w:r>
        <w:rPr>
          <w:sz w:val="21"/>
        </w:rPr>
        <w:t>乙方自行停止合约或违反合同有关规定，甲方有权终止合同，履约保证金不予退还。后勤监管人员每月至少一次对服务（见</w:t>
      </w:r>
      <w:r>
        <w:rPr>
          <w:sz w:val="21"/>
        </w:rPr>
        <w:t>“服务内容和要求”和“乙方承诺和责任”）、收费和履行合同等方面进行考核（详见附表3）。</w:t>
      </w:r>
    </w:p>
    <w:p>
      <w:pPr>
        <w:pStyle w:val="null3"/>
        <w:ind w:firstLine="420"/>
        <w:jc w:val="both"/>
      </w:pPr>
      <w:r>
        <w:rPr>
          <w:sz w:val="21"/>
        </w:rPr>
        <w:t>（</w:t>
      </w:r>
      <w:r>
        <w:rPr>
          <w:sz w:val="21"/>
        </w:rPr>
        <w:t>1）如当月评分≥80分（满分100分），则全额支付当月服务费；</w:t>
      </w:r>
    </w:p>
    <w:p>
      <w:pPr>
        <w:pStyle w:val="null3"/>
        <w:ind w:firstLine="420"/>
        <w:jc w:val="both"/>
      </w:pPr>
      <w:r>
        <w:rPr>
          <w:sz w:val="21"/>
        </w:rPr>
        <w:t>（</w:t>
      </w:r>
      <w:r>
        <w:rPr>
          <w:sz w:val="21"/>
        </w:rPr>
        <w:t>2）如当月评分在70（含）-80（不含）分的，扣减当月3%的服务费</w:t>
      </w:r>
    </w:p>
    <w:p>
      <w:pPr>
        <w:pStyle w:val="null3"/>
        <w:ind w:firstLine="420"/>
        <w:jc w:val="both"/>
      </w:pPr>
      <w:r>
        <w:rPr>
          <w:sz w:val="21"/>
        </w:rPr>
        <w:t>（</w:t>
      </w:r>
      <w:r>
        <w:rPr>
          <w:sz w:val="21"/>
        </w:rPr>
        <w:t>3）如当月评分在60（含）-70（不含）分的，扣减当月5%的服务费；</w:t>
      </w:r>
    </w:p>
    <w:p>
      <w:pPr>
        <w:pStyle w:val="null3"/>
        <w:ind w:firstLine="420"/>
        <w:jc w:val="both"/>
      </w:pPr>
      <w:r>
        <w:rPr>
          <w:sz w:val="21"/>
        </w:rPr>
        <w:t>（</w:t>
      </w:r>
      <w:r>
        <w:rPr>
          <w:sz w:val="21"/>
        </w:rPr>
        <w:t>4）如当月评分＜60分的，扣减当月10%的服务费。</w:t>
      </w:r>
    </w:p>
    <w:p>
      <w:pPr>
        <w:pStyle w:val="null3"/>
        <w:ind w:firstLine="420"/>
        <w:jc w:val="both"/>
      </w:pPr>
      <w:r>
        <w:rPr>
          <w:sz w:val="21"/>
        </w:rPr>
        <w:t>甲方每年组织一次相关人员（包括监管人员、教师代表和学生代表）对服务（见</w:t>
      </w:r>
      <w:r>
        <w:rPr>
          <w:sz w:val="21"/>
        </w:rPr>
        <w:t>“服务内容和要求”和“乙方承诺和责任”）、收费和履行合同等方面进行满意度调查（详见附表4）。</w:t>
      </w:r>
    </w:p>
    <w:p>
      <w:pPr>
        <w:pStyle w:val="null3"/>
        <w:ind w:firstLine="420"/>
        <w:jc w:val="both"/>
      </w:pPr>
      <w:r>
        <w:rPr>
          <w:sz w:val="21"/>
        </w:rPr>
        <w:t>（</w:t>
      </w:r>
      <w:r>
        <w:rPr>
          <w:sz w:val="21"/>
        </w:rPr>
        <w:t>1）</w:t>
      </w:r>
      <w:r>
        <w:rPr>
          <w:sz w:val="21"/>
        </w:rPr>
        <w:t>第一年满意率</w:t>
      </w:r>
      <w:r>
        <w:rPr>
          <w:sz w:val="21"/>
        </w:rPr>
        <w:t>在</w:t>
      </w:r>
      <w:r>
        <w:rPr>
          <w:sz w:val="21"/>
        </w:rPr>
        <w:t>80%（含）以上的，即为年度考核合格，双方可续签下一年合同；第一年满意率在80%（不含80%）以下，约谈乙方负责人，并在调查结果公布后第一个月支付的服务费中一次性扣减5000元；</w:t>
      </w:r>
    </w:p>
    <w:p>
      <w:pPr>
        <w:pStyle w:val="null3"/>
        <w:ind w:firstLine="420"/>
        <w:jc w:val="both"/>
      </w:pPr>
      <w:r>
        <w:rPr>
          <w:sz w:val="21"/>
        </w:rPr>
        <w:t>（</w:t>
      </w:r>
      <w:r>
        <w:rPr>
          <w:sz w:val="21"/>
        </w:rPr>
        <w:t>2）</w:t>
      </w:r>
      <w:r>
        <w:rPr>
          <w:sz w:val="21"/>
        </w:rPr>
        <w:t>第一年满意率</w:t>
      </w:r>
      <w:r>
        <w:rPr>
          <w:sz w:val="21"/>
        </w:rPr>
        <w:t>在</w:t>
      </w:r>
      <w:r>
        <w:rPr>
          <w:sz w:val="21"/>
        </w:rPr>
        <w:t>80%（含）以上的，即为年度考核合格，双方可续签下一年合同；第二年满意率在80%以下（不含80%），采购人有权不续签合同，</w:t>
      </w:r>
      <w:r>
        <w:rPr>
          <w:sz w:val="21"/>
        </w:rPr>
        <w:t>约谈中标单位负责人，</w:t>
      </w:r>
      <w:r>
        <w:rPr>
          <w:sz w:val="21"/>
        </w:rPr>
        <w:t>在调查结果公布后第一个月支付的服务费中一次性扣减</w:t>
      </w:r>
      <w:r>
        <w:rPr>
          <w:sz w:val="21"/>
        </w:rPr>
        <w:t>10000元。</w:t>
      </w:r>
    </w:p>
    <w:p>
      <w:pPr>
        <w:pStyle w:val="null3"/>
        <w:numPr>
          <w:ilvl w:val="0"/>
          <w:numId w:val="1"/>
        </w:numPr>
        <w:jc w:val="both"/>
      </w:pPr>
      <w:r>
        <w:rPr>
          <w:sz w:val="21"/>
          <w:b/>
        </w:rPr>
        <w:t>付款方式</w:t>
      </w:r>
    </w:p>
    <w:p>
      <w:pPr>
        <w:pStyle w:val="null3"/>
        <w:ind w:firstLine="420"/>
        <w:jc w:val="both"/>
      </w:pPr>
      <w:r>
        <w:rPr>
          <w:sz w:val="21"/>
        </w:rPr>
        <w:t>1.第1期为（预付款）：支付比例30%，合同签订生效后，乙方向甲方提交等额增值税发票，甲方在收到发票后的5个工作日内，甲方向乙方支付当年合同金额的30%作为预付款。</w:t>
      </w:r>
    </w:p>
    <w:p>
      <w:pPr>
        <w:pStyle w:val="null3"/>
        <w:ind w:firstLine="420"/>
        <w:jc w:val="both"/>
      </w:pPr>
      <w:r>
        <w:rPr>
          <w:sz w:val="21"/>
        </w:rPr>
        <w:t>第</w:t>
      </w:r>
      <w:r>
        <w:rPr>
          <w:sz w:val="21"/>
        </w:rPr>
        <w:t>2期为（月结款）：合同金额剩下的尾款将按月结形式，在当月服务结束并收到乙方提供的有效发票后，甲方将在10个工作日内支付给乙方。</w:t>
      </w:r>
    </w:p>
    <w:p>
      <w:pPr>
        <w:pStyle w:val="null3"/>
        <w:ind w:firstLine="420"/>
        <w:jc w:val="both"/>
      </w:pPr>
      <w:r>
        <w:rPr>
          <w:sz w:val="21"/>
        </w:rPr>
        <w:t>注：</w:t>
      </w:r>
    </w:p>
    <w:p>
      <w:pPr>
        <w:pStyle w:val="null3"/>
        <w:ind w:firstLine="420"/>
        <w:jc w:val="both"/>
      </w:pPr>
      <w:r>
        <w:rPr>
          <w:sz w:val="21"/>
        </w:rPr>
        <w:t>（</w:t>
      </w:r>
      <w:r>
        <w:rPr>
          <w:sz w:val="21"/>
        </w:rPr>
        <w:t>1）付款前，乙方向甲方提供符合国家财税政策的等额增值税发票。</w:t>
      </w:r>
    </w:p>
    <w:p>
      <w:pPr>
        <w:pStyle w:val="null3"/>
        <w:ind w:firstLine="420"/>
        <w:jc w:val="both"/>
      </w:pPr>
      <w:r>
        <w:rPr>
          <w:sz w:val="21"/>
        </w:rPr>
        <w:t>（</w:t>
      </w:r>
      <w:r>
        <w:rPr>
          <w:sz w:val="21"/>
        </w:rPr>
        <w:t>2）付款时间为甲方向政府采购支付部门提出支付申请的时间（不含政府财政支付部门审查的时间）。</w:t>
      </w:r>
    </w:p>
    <w:p>
      <w:pPr>
        <w:pStyle w:val="null3"/>
        <w:ind w:firstLine="420"/>
        <w:jc w:val="both"/>
      </w:pPr>
      <w:r>
        <w:rPr>
          <w:sz w:val="21"/>
        </w:rPr>
        <w:t>2.乙方账户信息：</w:t>
      </w:r>
    </w:p>
    <w:p>
      <w:pPr>
        <w:pStyle w:val="null3"/>
        <w:ind w:firstLine="420"/>
        <w:jc w:val="both"/>
      </w:pPr>
      <w:r>
        <w:rPr>
          <w:sz w:val="21"/>
        </w:rPr>
        <w:t>开户名称：</w:t>
      </w:r>
    </w:p>
    <w:p>
      <w:pPr>
        <w:pStyle w:val="null3"/>
        <w:ind w:firstLine="420"/>
        <w:jc w:val="both"/>
      </w:pPr>
      <w:r>
        <w:rPr>
          <w:sz w:val="21"/>
        </w:rPr>
        <w:t>开户行：</w:t>
      </w:r>
    </w:p>
    <w:p>
      <w:pPr>
        <w:pStyle w:val="null3"/>
        <w:ind w:firstLine="420"/>
        <w:jc w:val="both"/>
      </w:pPr>
      <w:r>
        <w:rPr>
          <w:sz w:val="21"/>
        </w:rPr>
        <w:t>银行账号：</w:t>
      </w:r>
    </w:p>
    <w:p>
      <w:pPr>
        <w:pStyle w:val="null3"/>
        <w:numPr>
          <w:ilvl w:val="0"/>
          <w:numId w:val="1"/>
        </w:numPr>
        <w:jc w:val="both"/>
      </w:pPr>
      <w:r>
        <w:rPr>
          <w:sz w:val="21"/>
          <w:b/>
        </w:rPr>
        <w:t>知识产权产权归属</w:t>
      </w:r>
    </w:p>
    <w:p>
      <w:pPr>
        <w:pStyle w:val="null3"/>
        <w:ind w:firstLine="420"/>
        <w:jc w:val="both"/>
      </w:pP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numPr>
          <w:ilvl w:val="0"/>
          <w:numId w:val="1"/>
        </w:numPr>
        <w:jc w:val="both"/>
      </w:pPr>
      <w:r>
        <w:rPr>
          <w:sz w:val="21"/>
          <w:b/>
        </w:rPr>
        <w:t>保密</w:t>
      </w:r>
    </w:p>
    <w:p>
      <w:pPr>
        <w:pStyle w:val="null3"/>
        <w:ind w:firstLine="420"/>
        <w:jc w:val="both"/>
      </w:pPr>
      <w:r>
        <w:rPr>
          <w:sz w:val="21"/>
        </w:rPr>
        <w:t>项目实施过程中至乙方正式向甲方交付技术文档资料时止，乙方必须采取措施对本项目实施过程中的数据、技术文档等资料保密，否则，由于乙方过错导致的上述资料泄密的，乙方必须承担一切责任。项目完成后，甲、乙双方均有责任对本项目的技术保密承担责任。</w:t>
      </w:r>
      <w:r>
        <w:rPr>
          <w:sz w:val="21"/>
        </w:rPr>
        <w:t xml:space="preserve"> </w:t>
      </w:r>
    </w:p>
    <w:p>
      <w:pPr>
        <w:pStyle w:val="null3"/>
        <w:ind w:firstLine="420"/>
        <w:jc w:val="both"/>
      </w:pPr>
      <w:r>
        <w:rPr>
          <w:sz w:val="21"/>
        </w:rPr>
        <w:t>1</w:t>
      </w:r>
      <w:r>
        <w:rPr>
          <w:sz w:val="21"/>
        </w:rPr>
        <w:t>）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firstLine="420"/>
        <w:jc w:val="both"/>
      </w:pPr>
      <w:r>
        <w:rPr>
          <w:sz w:val="21"/>
        </w:rPr>
        <w:t>2</w:t>
      </w:r>
      <w:r>
        <w:rPr>
          <w:sz w:val="21"/>
        </w:rPr>
        <w:t>）除了合同本身之外，上款所列举的任何物件均是甲方的财产。乙方应当在完成合同后应将这些物件及全部复制件还给甲方，甲方同意由乙方持有的除外。</w:t>
      </w:r>
    </w:p>
    <w:p>
      <w:pPr>
        <w:pStyle w:val="null3"/>
        <w:numPr>
          <w:ilvl w:val="0"/>
          <w:numId w:val="1"/>
        </w:numPr>
        <w:jc w:val="both"/>
      </w:pPr>
      <w:r>
        <w:rPr>
          <w:sz w:val="21"/>
          <w:b/>
        </w:rPr>
        <w:t>违约责任与赔偿损失</w:t>
      </w:r>
    </w:p>
    <w:p>
      <w:pPr>
        <w:pStyle w:val="null3"/>
        <w:ind w:firstLine="420"/>
        <w:jc w:val="both"/>
      </w:pPr>
      <w:r>
        <w:rPr>
          <w:sz w:val="21"/>
        </w:rPr>
        <w:t>1) 乙方提供的服务不符合采购文件、投标文件或本合同规定的，甲方有权拒收，并且乙方须向甲方支付本合同总价5%的违约金。</w:t>
      </w:r>
    </w:p>
    <w:p>
      <w:pPr>
        <w:pStyle w:val="null3"/>
        <w:ind w:right="210" w:firstLine="420"/>
        <w:jc w:val="both"/>
      </w:pPr>
      <w:r>
        <w:rPr>
          <w:sz w:val="21"/>
        </w:rPr>
        <w:t>2) 乙方未能按本合同规定的交货时间提供服务，从逾期之日起每日按本合同总价3‰的数额向甲方支付违约金；逾期半个月以上的，甲方有权终止合同，由此造成的甲方经济损失由乙方承担。</w:t>
      </w:r>
    </w:p>
    <w:p>
      <w:pPr>
        <w:pStyle w:val="null3"/>
        <w:ind w:firstLine="420"/>
        <w:jc w:val="both"/>
      </w:pPr>
      <w:r>
        <w:rPr>
          <w:sz w:val="21"/>
        </w:rPr>
        <w:t>3) 甲方无正当理由拒绝接受服务，到期拒付服务款项的，甲方向乙方偿付本合同总额的5%的违约金。甲方逾期付款，则每日按本合同总价的3‰向乙方偿付违约金。</w:t>
      </w:r>
    </w:p>
    <w:p>
      <w:pPr>
        <w:pStyle w:val="null3"/>
        <w:ind w:firstLine="420"/>
        <w:jc w:val="both"/>
      </w:pPr>
      <w:r>
        <w:rPr>
          <w:sz w:val="21"/>
        </w:rPr>
        <w:t>4) 其它违约责任按</w:t>
      </w:r>
      <w:r>
        <w:rPr>
          <w:sz w:val="21"/>
        </w:rPr>
        <w:t>《中华人民共和国民法典》第三编　合同</w:t>
      </w:r>
      <w:r>
        <w:rPr>
          <w:sz w:val="21"/>
        </w:rPr>
        <w:t>处理。</w:t>
      </w:r>
    </w:p>
    <w:p>
      <w:pPr>
        <w:pStyle w:val="null3"/>
        <w:numPr>
          <w:ilvl w:val="0"/>
          <w:numId w:val="1"/>
        </w:numPr>
        <w:jc w:val="both"/>
      </w:pPr>
      <w:r>
        <w:rPr>
          <w:sz w:val="21"/>
          <w:b/>
        </w:rPr>
        <w:t>争端的解决</w:t>
      </w:r>
    </w:p>
    <w:p>
      <w:pPr>
        <w:pStyle w:val="null3"/>
        <w:ind w:firstLine="420"/>
        <w:jc w:val="both"/>
      </w:pPr>
      <w:r>
        <w:rPr>
          <w:sz w:val="21"/>
        </w:rPr>
        <w:t>合同执行过程中发生的任何争议，如双方不能通过友好协商解决，按相关法律法规处理。</w:t>
      </w:r>
    </w:p>
    <w:p>
      <w:pPr>
        <w:pStyle w:val="null3"/>
        <w:numPr>
          <w:ilvl w:val="0"/>
          <w:numId w:val="1"/>
        </w:numPr>
        <w:jc w:val="both"/>
      </w:pPr>
      <w:r>
        <w:rPr>
          <w:sz w:val="21"/>
          <w:b/>
        </w:rPr>
        <w:t>不可抗力</w:t>
      </w:r>
    </w:p>
    <w:p>
      <w:pPr>
        <w:pStyle w:val="null3"/>
        <w:ind w:firstLine="411"/>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numPr>
          <w:ilvl w:val="0"/>
          <w:numId w:val="1"/>
        </w:numPr>
        <w:jc w:val="both"/>
      </w:pPr>
      <w:r>
        <w:rPr>
          <w:sz w:val="21"/>
          <w:b/>
        </w:rPr>
        <w:t>税费</w:t>
      </w:r>
    </w:p>
    <w:p>
      <w:pPr>
        <w:pStyle w:val="null3"/>
        <w:ind w:firstLine="411"/>
        <w:jc w:val="both"/>
      </w:pPr>
      <w:r>
        <w:rPr>
          <w:sz w:val="21"/>
        </w:rPr>
        <w:t>在中国境内、外发生的与本合同执行有关的一切税费均由乙方负担。</w:t>
      </w:r>
    </w:p>
    <w:p>
      <w:pPr>
        <w:pStyle w:val="null3"/>
        <w:numPr>
          <w:ilvl w:val="0"/>
          <w:numId w:val="1"/>
        </w:numPr>
        <w:jc w:val="both"/>
      </w:pPr>
      <w:r>
        <w:rPr>
          <w:sz w:val="21"/>
          <w:b/>
        </w:rPr>
        <w:t>其它</w:t>
      </w:r>
    </w:p>
    <w:p>
      <w:pPr>
        <w:pStyle w:val="null3"/>
        <w:ind w:firstLine="420"/>
        <w:jc w:val="both"/>
      </w:pPr>
      <w:r>
        <w:rPr>
          <w:sz w:val="21"/>
        </w:rPr>
        <w:t>1) 本合同所有附件、采购文件、投标文件、中标通知书均为本合同的有效组成部分，与本合同具有同等法律效力。</w:t>
      </w:r>
    </w:p>
    <w:p>
      <w:pPr>
        <w:pStyle w:val="null3"/>
        <w:ind w:firstLine="420"/>
        <w:jc w:val="both"/>
      </w:pPr>
      <w:r>
        <w:rPr>
          <w:sz w:val="21"/>
        </w:rPr>
        <w:t xml:space="preserve">2) </w:t>
      </w:r>
      <w:r>
        <w:rPr>
          <w:sz w:val="21"/>
        </w:rPr>
        <w:t>在执行本合同的过程中，所有经双方签署确认的文件（包括会议纪要、补充协议、往来信函）即成为本合同的有效组成部分。</w:t>
      </w:r>
    </w:p>
    <w:p>
      <w:pPr>
        <w:pStyle w:val="null3"/>
        <w:ind w:firstLine="420"/>
        <w:jc w:val="both"/>
      </w:pPr>
      <w:r>
        <w:rPr>
          <w:sz w:val="21"/>
        </w:rPr>
        <w:t>3) 如一方地址、电话、传真号码有变更，应在变更当日内书面通知对方，否则，应承担相应责任。</w:t>
      </w:r>
    </w:p>
    <w:p>
      <w:pPr>
        <w:pStyle w:val="null3"/>
        <w:ind w:firstLine="420"/>
        <w:jc w:val="both"/>
      </w:pPr>
      <w:r>
        <w:rPr>
          <w:sz w:val="21"/>
        </w:rPr>
        <w:t>4) 除甲方事先书面同意外，乙方不得部分或全部转让其应履行的合同项下的义务。</w:t>
      </w:r>
    </w:p>
    <w:p>
      <w:pPr>
        <w:pStyle w:val="null3"/>
        <w:numPr>
          <w:ilvl w:val="0"/>
          <w:numId w:val="1"/>
        </w:numPr>
        <w:jc w:val="both"/>
      </w:pPr>
      <w:r>
        <w:rPr>
          <w:sz w:val="21"/>
          <w:b/>
        </w:rPr>
        <w:t>合同生效</w:t>
      </w:r>
    </w:p>
    <w:p>
      <w:pPr>
        <w:pStyle w:val="null3"/>
        <w:ind w:firstLine="420"/>
        <w:jc w:val="both"/>
      </w:pPr>
      <w:r>
        <w:rPr>
          <w:sz w:val="21"/>
        </w:rPr>
        <w:t>1）本合同在甲乙双方法人代表或其授权代表签字盖章后生效。</w:t>
      </w:r>
    </w:p>
    <w:p>
      <w:pPr>
        <w:pStyle w:val="null3"/>
        <w:ind w:firstLine="420"/>
        <w:jc w:val="both"/>
      </w:pPr>
      <w:r>
        <w:rPr>
          <w:sz w:val="21"/>
        </w:rPr>
        <w:t>2）合同一式</w:t>
      </w:r>
      <w:r>
        <w:rPr>
          <w:sz w:val="21"/>
          <w:u w:val="single"/>
        </w:rPr>
        <w:t xml:space="preserve">    </w:t>
      </w:r>
      <w:r>
        <w:rPr>
          <w:sz w:val="21"/>
        </w:rPr>
        <w:t>份，其中甲方</w:t>
      </w:r>
      <w:r>
        <w:rPr>
          <w:sz w:val="21"/>
          <w:u w:val="single"/>
        </w:rPr>
        <w:t xml:space="preserve">    </w:t>
      </w:r>
      <w:r>
        <w:rPr>
          <w:sz w:val="21"/>
        </w:rPr>
        <w:t>份，乙方</w:t>
      </w:r>
      <w:r>
        <w:rPr>
          <w:sz w:val="21"/>
          <w:u w:val="single"/>
        </w:rPr>
        <w:t xml:space="preserve">    </w:t>
      </w:r>
      <w:r>
        <w:rPr>
          <w:sz w:val="21"/>
        </w:rPr>
        <w:t>份，监管部门壹份，采购代理机构</w:t>
      </w:r>
      <w:r>
        <w:rPr>
          <w:sz w:val="21"/>
          <w:u w:val="single"/>
        </w:rPr>
        <w:t>壹</w:t>
      </w:r>
      <w:r>
        <w:rPr>
          <w:sz w:val="21"/>
        </w:rPr>
        <w:t>份。</w:t>
      </w:r>
    </w:p>
    <w:p>
      <w:pPr>
        <w:pStyle w:val="null3"/>
        <w:jc w:val="both"/>
      </w:pPr>
      <w:r>
        <w:rPr>
          <w:sz w:val="21"/>
        </w:rPr>
        <w:t>甲方（盖章）：</w:t>
      </w:r>
      <w:r>
        <w:rPr>
          <w:sz w:val="21"/>
        </w:rPr>
        <w:t xml:space="preserve">                          </w:t>
      </w:r>
      <w:r>
        <w:rPr>
          <w:sz w:val="21"/>
        </w:rPr>
        <w:t>乙方（盖章）：</w:t>
      </w:r>
    </w:p>
    <w:p>
      <w:pPr>
        <w:pStyle w:val="null3"/>
        <w:jc w:val="both"/>
      </w:pPr>
      <w:r>
        <w:rPr>
          <w:sz w:val="21"/>
        </w:rPr>
        <w:t>法定代表</w:t>
      </w:r>
      <w:r>
        <w:rPr>
          <w:sz w:val="21"/>
        </w:rPr>
        <w:t>/授权代表（签字）：             法定代表/授权代表（签字）：</w:t>
      </w:r>
    </w:p>
    <w:p>
      <w:pPr>
        <w:pStyle w:val="null3"/>
        <w:jc w:val="both"/>
      </w:pPr>
      <w:r>
        <w:rPr>
          <w:sz w:val="21"/>
        </w:rPr>
        <w:t>日期：</w:t>
      </w:r>
      <w:r>
        <w:rPr>
          <w:sz w:val="21"/>
        </w:rPr>
        <w:t xml:space="preserve">                                 </w:t>
      </w:r>
      <w:r>
        <w:rPr>
          <w:sz w:val="21"/>
        </w:rPr>
        <w:t>日期：</w:t>
      </w:r>
    </w:p>
    <w:p>
      <w:pPr>
        <w:pStyle w:val="null3"/>
        <w:jc w:val="both"/>
      </w:pPr>
      <w:r>
        <w:rPr>
          <w:sz w:val="21"/>
        </w:rPr>
        <w:t>邮政编码：</w:t>
      </w:r>
      <w:r>
        <w:rPr>
          <w:sz w:val="21"/>
        </w:rPr>
        <w:t xml:space="preserve">                             </w:t>
      </w:r>
      <w:r>
        <w:rPr>
          <w:sz w:val="21"/>
        </w:rPr>
        <w:t>邮政编码：</w:t>
      </w:r>
    </w:p>
    <w:p>
      <w:pPr>
        <w:pStyle w:val="null3"/>
        <w:jc w:val="both"/>
      </w:pPr>
      <w:r>
        <w:rPr>
          <w:sz w:val="21"/>
        </w:rPr>
        <w:t>开户名称：</w:t>
      </w:r>
      <w:r>
        <w:rPr>
          <w:sz w:val="21"/>
        </w:rPr>
        <w:t xml:space="preserve">                             </w:t>
      </w:r>
      <w:r>
        <w:rPr>
          <w:sz w:val="21"/>
        </w:rPr>
        <w:t>开户名称：</w:t>
      </w:r>
    </w:p>
    <w:p>
      <w:pPr>
        <w:pStyle w:val="null3"/>
        <w:jc w:val="both"/>
      </w:pPr>
      <w:r>
        <w:rPr>
          <w:sz w:val="21"/>
        </w:rPr>
        <w:t>开户银行：</w:t>
      </w:r>
      <w:r>
        <w:rPr>
          <w:sz w:val="21"/>
        </w:rPr>
        <w:t xml:space="preserve">                             </w:t>
      </w:r>
      <w:r>
        <w:rPr>
          <w:sz w:val="21"/>
        </w:rPr>
        <w:t>开户银行：</w:t>
      </w:r>
    </w:p>
    <w:p>
      <w:pPr>
        <w:pStyle w:val="null3"/>
        <w:jc w:val="both"/>
      </w:pPr>
      <w:r>
        <w:rPr>
          <w:sz w:val="21"/>
        </w:rPr>
        <w:t>开户账号：</w:t>
      </w:r>
      <w:r>
        <w:rPr>
          <w:sz w:val="21"/>
        </w:rPr>
        <w:t xml:space="preserve">                             </w:t>
      </w:r>
      <w:r>
        <w:rPr>
          <w:sz w:val="21"/>
        </w:rPr>
        <w:t>开户账号</w:t>
      </w:r>
      <w:r>
        <w:rPr>
          <w:sz w:val="21"/>
        </w:rPr>
        <w:t>:</w:t>
      </w:r>
      <w:r>
        <w:rPr>
          <w:sz w:val="21"/>
          <w:b/>
        </w:rPr>
        <w:t xml:space="preserve"> </w:t>
      </w:r>
    </w:p>
    <w:p>
      <w:pPr>
        <w:pStyle w:val="null3"/>
      </w:pPr>
      <w:r>
        <w:rPr/>
        <w:t xml:space="preserve">  </w:t>
      </w:r>
    </w:p>
    <w:p>
      <w:pPr>
        <w:pStyle w:val="null3"/>
        <w:jc w:val="both"/>
      </w:pPr>
      <w:r>
        <w:rPr/>
        <w:t xml:space="preserve"> </w:t>
      </w:r>
    </w:p>
    <w:p>
      <w:pPr>
        <w:pStyle w:val="null3"/>
        <w:jc w:val="both"/>
      </w:pPr>
      <w:r>
        <w:rPr>
          <w:sz w:val="21"/>
          <w:b/>
          <w:shd w:fill="FFFFFF" w:val="clear"/>
        </w:rPr>
        <w:t>附件</w:t>
      </w:r>
      <w:r>
        <w:rPr>
          <w:sz w:val="21"/>
          <w:b/>
          <w:shd w:fill="FFFFFF" w:val="clear"/>
        </w:rPr>
        <w:t>1</w:t>
      </w:r>
      <w:r>
        <w:rPr>
          <w:sz w:val="21"/>
          <w:b/>
          <w:shd w:fill="FFFFFF" w:val="clear"/>
        </w:rPr>
        <w:t>：</w:t>
      </w:r>
    </w:p>
    <w:tbl>
      <w:tblPr>
        <w:tblW w:w="0" w:type="auto"/>
        <w:tblBorders>
          <w:top w:val="none" w:color="000000" w:sz="4"/>
          <w:left w:val="none" w:color="000000" w:sz="4"/>
          <w:bottom w:val="none" w:color="000000" w:sz="4"/>
          <w:right w:val="none" w:color="000000" w:sz="4"/>
          <w:insideH w:val="none"/>
          <w:insideV w:val="none"/>
        </w:tblBorders>
      </w:tblPr>
      <w:tblGrid>
        <w:gridCol w:w="1311"/>
        <w:gridCol w:w="6337"/>
        <w:gridCol w:w="658"/>
      </w:tblGrid>
      <w:tr>
        <w:tc>
          <w:tcPr>
            <w:tcW w:type="dxa" w:w="8306"/>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新生入学体检项目</w:t>
            </w:r>
          </w:p>
        </w:tc>
      </w:tr>
      <w:tr>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体检项目</w:t>
            </w:r>
          </w:p>
        </w:tc>
        <w:tc>
          <w:tcPr>
            <w:tcW w:type="dxa" w:w="63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体检内容及目的</w:t>
            </w:r>
          </w:p>
        </w:tc>
        <w:tc>
          <w:tcPr>
            <w:tcW w:type="dxa" w:w="6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价格</w:t>
            </w:r>
          </w:p>
        </w:tc>
      </w:tr>
      <w:tr>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一般检查</w:t>
            </w:r>
          </w:p>
        </w:tc>
        <w:tc>
          <w:tcPr>
            <w:tcW w:type="dxa" w:w="6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通过仪器测量人体身高、体重、体脂肪率及血压，科学判断体重是否标准、血压是否正常、体脂肪是否超标。</w:t>
            </w:r>
          </w:p>
        </w:tc>
        <w:tc>
          <w:tcPr>
            <w:tcW w:type="dxa" w:w="6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55元/人</w:t>
            </w:r>
          </w:p>
        </w:tc>
      </w:tr>
      <w:tr>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内科</w:t>
            </w:r>
          </w:p>
        </w:tc>
        <w:tc>
          <w:tcPr>
            <w:tcW w:type="dxa" w:w="6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通过视、触、叩、听检查心、肺、肝、脾等重要脏器的基本状况，发现常见疾病的相关征兆，或初步排除常见疾病。</w:t>
            </w:r>
          </w:p>
        </w:tc>
        <w:tc>
          <w:tcPr>
            <w:tcW w:type="dxa" w:w="658"/>
            <w:vMerge/>
            <w:tcBorders>
              <w:top w:val="none" w:color="000000" w:sz="4"/>
              <w:left w:val="single" w:color="000000" w:sz="4"/>
              <w:bottom w:val="single" w:color="000000" w:sz="4"/>
              <w:right w:val="single" w:color="000000" w:sz="4"/>
            </w:tcBorders>
          </w:tcPr>
          <w:p/>
        </w:tc>
      </w:tr>
      <w:tr>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外科</w:t>
            </w:r>
          </w:p>
        </w:tc>
        <w:tc>
          <w:tcPr>
            <w:tcW w:type="dxa" w:w="6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通过体格检查，检查皮肤、甲状腺、脊柱四肢、乳腺等重要脏器基本情况，发现常见外科疾病的相关征兆，或初步排除外科常见疾病。</w:t>
            </w:r>
          </w:p>
        </w:tc>
        <w:tc>
          <w:tcPr>
            <w:tcW w:type="dxa" w:w="658"/>
            <w:vMerge/>
            <w:tcBorders>
              <w:top w:val="none" w:color="000000" w:sz="4"/>
              <w:left w:val="single" w:color="000000" w:sz="4"/>
              <w:bottom w:val="single" w:color="000000" w:sz="4"/>
              <w:right w:val="single" w:color="000000" w:sz="4"/>
            </w:tcBorders>
          </w:tcPr>
          <w:p/>
        </w:tc>
      </w:tr>
      <w:tr>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耳鼻喉科</w:t>
            </w:r>
          </w:p>
        </w:tc>
        <w:tc>
          <w:tcPr>
            <w:tcW w:type="dxa" w:w="6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通过对耳、鼻咽、扁桃体等器官的常规检查，初步筛查常见疾病。</w:t>
            </w:r>
          </w:p>
        </w:tc>
        <w:tc>
          <w:tcPr>
            <w:tcW w:type="dxa" w:w="658"/>
            <w:vMerge/>
            <w:tcBorders>
              <w:top w:val="none" w:color="000000" w:sz="4"/>
              <w:left w:val="single" w:color="000000" w:sz="4"/>
              <w:bottom w:val="single" w:color="000000" w:sz="4"/>
              <w:right w:val="single" w:color="000000" w:sz="4"/>
            </w:tcBorders>
          </w:tcPr>
          <w:p/>
        </w:tc>
      </w:tr>
      <w:tr>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口腔科</w:t>
            </w:r>
          </w:p>
        </w:tc>
        <w:tc>
          <w:tcPr>
            <w:tcW w:type="dxa" w:w="6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口腔常规检查，全面了解口腔健康状况，及时发现口腔科常见疾病。</w:t>
            </w:r>
          </w:p>
        </w:tc>
        <w:tc>
          <w:tcPr>
            <w:tcW w:type="dxa" w:w="658"/>
            <w:vMerge/>
            <w:tcBorders>
              <w:top w:val="none" w:color="000000" w:sz="4"/>
              <w:left w:val="single" w:color="000000" w:sz="4"/>
              <w:bottom w:val="single" w:color="000000" w:sz="4"/>
              <w:right w:val="single" w:color="000000" w:sz="4"/>
            </w:tcBorders>
          </w:tcPr>
          <w:p/>
        </w:tc>
      </w:tr>
      <w:tr>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眼科</w:t>
            </w:r>
          </w:p>
        </w:tc>
        <w:tc>
          <w:tcPr>
            <w:tcW w:type="dxa" w:w="6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检查视力是否存在异常情况。</w:t>
            </w:r>
          </w:p>
        </w:tc>
        <w:tc>
          <w:tcPr>
            <w:tcW w:type="dxa" w:w="658"/>
            <w:vMerge/>
            <w:tcBorders>
              <w:top w:val="none" w:color="000000" w:sz="4"/>
              <w:left w:val="single" w:color="000000" w:sz="4"/>
              <w:bottom w:val="single" w:color="000000" w:sz="4"/>
              <w:right w:val="single" w:color="000000" w:sz="4"/>
            </w:tcBorders>
          </w:tcPr>
          <w:p/>
        </w:tc>
      </w:tr>
      <w:tr>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肝功二项</w:t>
            </w:r>
          </w:p>
        </w:tc>
        <w:tc>
          <w:tcPr>
            <w:tcW w:type="dxa" w:w="6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谷草</w:t>
            </w:r>
            <w:r>
              <w:rPr>
                <w:sz w:val="21"/>
              </w:rPr>
              <w:t>/</w:t>
            </w:r>
            <w:r>
              <w:rPr>
                <w:sz w:val="21"/>
              </w:rPr>
              <w:t>谷丙转氨酶</w:t>
            </w:r>
            <w:r>
              <w:rPr>
                <w:sz w:val="21"/>
              </w:rPr>
              <w:t>等检查，了解肝脏功能是否受损，是否有肝胆疾病，心血管疾病，骨骼疾病等。</w:t>
            </w:r>
          </w:p>
        </w:tc>
        <w:tc>
          <w:tcPr>
            <w:tcW w:type="dxa" w:w="658"/>
            <w:vMerge/>
            <w:tcBorders>
              <w:top w:val="none" w:color="000000" w:sz="4"/>
              <w:left w:val="single" w:color="000000" w:sz="4"/>
              <w:bottom w:val="single" w:color="000000" w:sz="4"/>
              <w:right w:val="single" w:color="000000" w:sz="4"/>
            </w:tcBorders>
          </w:tcPr>
          <w:p/>
        </w:tc>
      </w:tr>
      <w:tr>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DR</w:t>
            </w:r>
          </w:p>
        </w:tc>
        <w:tc>
          <w:tcPr>
            <w:tcW w:type="dxa" w:w="6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通过</w:t>
            </w:r>
            <w:r>
              <w:rPr>
                <w:sz w:val="21"/>
              </w:rPr>
              <w:t>DR检查两肺、心脏、纵隔、膈、胸膜，提示有无炎症、肿瘤、肺结核等。</w:t>
            </w:r>
          </w:p>
        </w:tc>
        <w:tc>
          <w:tcPr>
            <w:tcW w:type="dxa" w:w="658"/>
            <w:vMerge/>
            <w:tcBorders>
              <w:top w:val="none" w:color="000000" w:sz="4"/>
              <w:left w:val="single" w:color="000000" w:sz="4"/>
              <w:bottom w:val="single" w:color="000000" w:sz="4"/>
              <w:right w:val="single" w:color="000000" w:sz="4"/>
            </w:tcBorders>
          </w:tcPr>
          <w:p/>
        </w:tc>
      </w:tr>
      <w:tr>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体检建档</w:t>
            </w:r>
          </w:p>
        </w:tc>
        <w:tc>
          <w:tcPr>
            <w:tcW w:type="dxa" w:w="6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电子档案和纸质档案</w:t>
            </w:r>
          </w:p>
        </w:tc>
        <w:tc>
          <w:tcPr>
            <w:tcW w:type="dxa" w:w="658"/>
            <w:vMerge/>
            <w:tcBorders>
              <w:top w:val="none" w:color="000000" w:sz="4"/>
              <w:left w:val="single" w:color="000000" w:sz="4"/>
              <w:bottom w:val="single" w:color="000000" w:sz="4"/>
              <w:right w:val="single" w:color="000000" w:sz="4"/>
            </w:tcBorders>
          </w:tcPr>
          <w:p/>
        </w:tc>
      </w:tr>
      <w:tr>
        <w:tc>
          <w:tcPr>
            <w:tcW w:type="dxa" w:w="76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sz w:val="21"/>
          <w:b/>
          <w:shd w:fill="FFFFFF" w:val="clear"/>
        </w:rPr>
        <w:t>附件</w:t>
      </w:r>
      <w:r>
        <w:rPr>
          <w:sz w:val="21"/>
          <w:b/>
          <w:shd w:fill="FFFFFF" w:val="clear"/>
        </w:rPr>
        <w:t>2：</w:t>
      </w:r>
      <w:r>
        <w:rPr>
          <w:sz w:val="21"/>
          <w:b/>
        </w:rPr>
        <w:t xml:space="preserve">       </w:t>
      </w:r>
    </w:p>
    <w:p>
      <w:pPr>
        <w:pStyle w:val="null3"/>
        <w:jc w:val="center"/>
      </w:pPr>
      <w:r>
        <w:rPr>
          <w:sz w:val="21"/>
          <w:b/>
        </w:rPr>
        <w:t>常用药品清单（</w:t>
      </w:r>
      <w:r>
        <w:rPr>
          <w:sz w:val="21"/>
          <w:b/>
        </w:rPr>
        <w:t>“国药”字批号）</w:t>
      </w:r>
    </w:p>
    <w:tbl>
      <w:tblPr>
        <w:tblW w:w="0" w:type="auto"/>
        <w:tblBorders>
          <w:top w:val="none" w:color="000000" w:sz="4"/>
          <w:left w:val="none" w:color="000000" w:sz="4"/>
          <w:bottom w:val="none" w:color="000000" w:sz="4"/>
          <w:right w:val="none" w:color="000000" w:sz="4"/>
          <w:insideH w:val="none"/>
          <w:insideV w:val="none"/>
        </w:tblBorders>
      </w:tblPr>
      <w:tblGrid>
        <w:gridCol w:w="756"/>
        <w:gridCol w:w="2974"/>
        <w:gridCol w:w="3624"/>
        <w:gridCol w:w="950"/>
      </w:tblGrid>
      <w:tr>
        <w:tc>
          <w:tcPr>
            <w:tcW w:type="dxa" w:w="7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序号</w:t>
            </w:r>
          </w:p>
        </w:tc>
        <w:tc>
          <w:tcPr>
            <w:tcW w:type="dxa" w:w="29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药品名称</w:t>
            </w:r>
          </w:p>
        </w:tc>
        <w:tc>
          <w:tcPr>
            <w:tcW w:type="dxa" w:w="36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规格型号</w:t>
            </w:r>
          </w:p>
        </w:tc>
        <w:tc>
          <w:tcPr>
            <w:tcW w:type="dxa" w:w="9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单位</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头孢克洛</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0.25g*6s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阿莫西林胶囊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0.25g*10s*2板</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头孢拉定胶囊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0.25g*24粒</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阿奇霉素分散片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0.25g*6s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罗红霉素胶囊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r>
              <w:rPr>
                <w:sz w:val="21"/>
              </w:rPr>
              <w:t>mg</w:t>
            </w:r>
            <w:r>
              <w:rPr>
                <w:sz w:val="21"/>
              </w:rPr>
              <w:t>*6s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甲硝唑片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0.2g*21片*5板</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左氧</w:t>
            </w:r>
            <w:r>
              <w:rPr>
                <w:sz w:val="21"/>
              </w:rPr>
              <w:t>氟</w:t>
            </w:r>
            <w:r>
              <w:rPr>
                <w:sz w:val="21"/>
              </w:rPr>
              <w:t>沙星片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0.1g*12s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头孢克肟</w:t>
            </w:r>
            <w:r>
              <w:rPr>
                <w:sz w:val="21"/>
              </w:rPr>
              <w:t>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r>
              <w:rPr>
                <w:sz w:val="21"/>
              </w:rPr>
              <w:t>mg</w:t>
            </w:r>
            <w:r>
              <w:rPr>
                <w:sz w:val="21"/>
              </w:rPr>
              <w:t>*10s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头孢呋辛酯</w:t>
            </w:r>
            <w:r>
              <w:rPr>
                <w:sz w:val="21"/>
              </w:rPr>
              <w:t>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0.25g*6片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头孢氨苄胶囊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0.125g*10s*2板</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氨苄西林胶囊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0.25g*24粒</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蛇胆川贝液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ml</w:t>
            </w:r>
            <w:r>
              <w:rPr>
                <w:sz w:val="21"/>
              </w:rPr>
              <w:t>*6支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蜜炼川贝枇杷膏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138g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蛇胆川贝枇杷露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138g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三九强力枇杷膏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复方鲜竹沥口服液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ml</w:t>
            </w:r>
            <w:r>
              <w:rPr>
                <w:sz w:val="21"/>
              </w:rPr>
              <w:t>*10支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桔梗止咳片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0.25*12s*2板</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咳特灵胶囊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咳必清</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mg</w:t>
            </w:r>
            <w:r>
              <w:rPr>
                <w:sz w:val="21"/>
              </w:rPr>
              <w:t>*100片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氨溴索片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r>
              <w:rPr>
                <w:sz w:val="21"/>
              </w:rPr>
              <w:t>mg</w:t>
            </w:r>
            <w:r>
              <w:rPr>
                <w:sz w:val="21"/>
              </w:rPr>
              <w:t>*20片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治咳川贝</w:t>
            </w:r>
            <w:r>
              <w:rPr>
                <w:sz w:val="21"/>
              </w:rPr>
              <w:t>枇杷</w:t>
            </w:r>
            <w:r>
              <w:rPr>
                <w:sz w:val="21"/>
              </w:rPr>
              <w:t>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右美沙芬口服液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甲氧那明胶囊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右美沙芬片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r>
              <w:rPr>
                <w:sz w:val="21"/>
              </w:rPr>
              <w:t>mg</w:t>
            </w:r>
            <w:r>
              <w:rPr>
                <w:sz w:val="21"/>
              </w:rPr>
              <w:t>*12s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羧</w:t>
            </w:r>
            <w:r>
              <w:rPr>
                <w:sz w:val="21"/>
              </w:rPr>
              <w:t>甲司坦片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w:t>
            </w:r>
            <w:r>
              <w:rPr>
                <w:sz w:val="21"/>
              </w:rPr>
              <w:t>mg</w:t>
            </w:r>
            <w:r>
              <w:rPr>
                <w:sz w:val="21"/>
              </w:rPr>
              <w:t>*12片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复方甘草片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100粒</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泰诺</w:t>
            </w:r>
            <w:r>
              <w:rPr>
                <w:sz w:val="21"/>
              </w:rPr>
              <w:t>（</w:t>
            </w:r>
            <w:r>
              <w:rPr>
                <w:sz w:val="21"/>
                <w:shd w:fill="FFFFFF" w:val="clear"/>
              </w:rPr>
              <w:t>酚麻美敏</w:t>
            </w:r>
            <w:r>
              <w:rPr>
                <w:sz w:val="21"/>
              </w:rPr>
              <w:t>）</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日夜百服宁</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新康泰克</w:t>
            </w:r>
            <w:r>
              <w:rPr>
                <w:sz w:val="21"/>
              </w:rPr>
              <w:t>（氨酚咖那敏）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氨咖黄敏胶囊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12粒</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连</w:t>
            </w:r>
            <w:r>
              <w:rPr>
                <w:sz w:val="21"/>
              </w:rPr>
              <w:t>花清瘟胶囊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24粒</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风寒感冒颗粒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8g*10袋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阿昔洛</w:t>
            </w:r>
            <w:r>
              <w:rPr>
                <w:sz w:val="21"/>
              </w:rPr>
              <w:t>韦</w:t>
            </w:r>
            <w:r>
              <w:rPr>
                <w:sz w:val="21"/>
              </w:rPr>
              <w:t>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0.1g*24s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白云山小柴胡颗粒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10g*10袋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氯芬黄敏片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w:t>
            </w:r>
            <w:r>
              <w:rPr>
                <w:sz w:val="21"/>
              </w:rPr>
              <w:t>C银翘片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12s*2板</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999感冒灵颗粒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10g*9袋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抗病毒口服液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ml</w:t>
            </w:r>
            <w:r>
              <w:rPr>
                <w:sz w:val="21"/>
              </w:rPr>
              <w:t>*10支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双黄连口服液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ml</w:t>
            </w:r>
            <w:r>
              <w:rPr>
                <w:sz w:val="21"/>
              </w:rPr>
              <w:t>*10支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咽炎片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0.25g*24片*1盒</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金嗓子</w:t>
            </w:r>
            <w:r>
              <w:rPr>
                <w:sz w:val="21"/>
              </w:rPr>
              <w:t>含片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2g*12s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通窍鼻炎片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2g*9袋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鼻炎康片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西瓜霜润喉片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20片*1盒</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三金桂林西瓜霜喷剂</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黄连上清片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24片*2板</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双料喉风散喷剂</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穿心莲片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清开灵颗粒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10g*10袋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夏桑菊颗粒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10g*22袋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板蓝根颗粒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10g*20袋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众生丸</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72丸</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牛黄解毒片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甲硝</w:t>
            </w:r>
            <w:r>
              <w:rPr>
                <w:sz w:val="21"/>
              </w:rPr>
              <w:t>唑</w:t>
            </w:r>
            <w:r>
              <w:rPr>
                <w:sz w:val="21"/>
              </w:rPr>
              <w:t>芬布芬胶囊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人工牛黄甲硝</w:t>
            </w:r>
            <w:r>
              <w:rPr>
                <w:sz w:val="21"/>
              </w:rPr>
              <w:t>唑</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西瓜霜片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0.6g*36s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风油精</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广东凉茶颗粒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10g*20袋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冰崩散</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0.6g*10支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奥美拉</w:t>
            </w:r>
            <w:r>
              <w:rPr>
                <w:sz w:val="21"/>
              </w:rPr>
              <w:t>唑</w:t>
            </w:r>
            <w:r>
              <w:rPr>
                <w:sz w:val="21"/>
              </w:rPr>
              <w:t>肠溶胶囊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洋托拉</w:t>
            </w:r>
            <w:r>
              <w:rPr>
                <w:sz w:val="21"/>
              </w:rPr>
              <w:t>唑</w:t>
            </w:r>
            <w:r>
              <w:rPr>
                <w:sz w:val="21"/>
              </w:rPr>
              <w:t>钠肠溶片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雷尼替丁</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0.15g*30s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西咪替丁</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腹可安</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复方黄连素</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6-542</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r>
              <w:rPr>
                <w:sz w:val="21"/>
              </w:rPr>
              <w:t>mg</w:t>
            </w: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蒙脱石散</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3g*12袋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保济丸</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3.7g*20袋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庆大霉素</w:t>
            </w:r>
            <w:r>
              <w:rPr>
                <w:sz w:val="21"/>
              </w:rPr>
              <w:t>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r>
              <w:rPr>
                <w:sz w:val="21"/>
              </w:rPr>
              <w:t>mg</w:t>
            </w: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诺</w:t>
            </w:r>
            <w:r>
              <w:rPr>
                <w:sz w:val="21"/>
              </w:rPr>
              <w:t>氟</w:t>
            </w:r>
            <w:r>
              <w:rPr>
                <w:sz w:val="21"/>
              </w:rPr>
              <w:t>沙星胶囊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0.1g*50s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吗丁</w:t>
            </w:r>
            <w:r>
              <w:rPr>
                <w:sz w:val="21"/>
              </w:rPr>
              <w:t>啉</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mg</w:t>
            </w:r>
            <w:r>
              <w:rPr>
                <w:sz w:val="21"/>
              </w:rPr>
              <w:t>*30s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江中健胃消食片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0.8g*32s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乳酸菌素片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0.4g*60s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胃复安</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r>
              <w:rPr>
                <w:sz w:val="21"/>
              </w:rPr>
              <w:t>mg</w:t>
            </w: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枯草杆菌二联活菌颗粒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1g*10袋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麻仁润肠丸</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枫廖肠胃康</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0.3g*100片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铝碳酸镁咀嚼片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0.5g*20片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w:t>
            </w:r>
            <w:r>
              <w:rPr>
                <w:sz w:val="21"/>
              </w:rPr>
              <w:t>味藿</w:t>
            </w:r>
            <w:r>
              <w:rPr>
                <w:sz w:val="21"/>
              </w:rPr>
              <w:t>香正气丸</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3g*10袋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整肠生</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三九胃泰颗粒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20g*10袋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口服补液盐</w:t>
            </w:r>
            <w:r>
              <w:rPr>
                <w:sz w:val="21"/>
              </w:rPr>
              <w:t>3</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5.125g*6袋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藿</w:t>
            </w:r>
            <w:r>
              <w:rPr>
                <w:sz w:val="21"/>
              </w:rPr>
              <w:t>香正气水</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ml</w:t>
            </w:r>
            <w:r>
              <w:rPr>
                <w:sz w:val="21"/>
              </w:rPr>
              <w:t>*10支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藿</w:t>
            </w:r>
            <w:r>
              <w:rPr>
                <w:sz w:val="21"/>
              </w:rPr>
              <w:t>香正气口服液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ml</w:t>
            </w:r>
            <w:r>
              <w:rPr>
                <w:sz w:val="21"/>
              </w:rPr>
              <w:t>*5支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十滴水</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r>
              <w:rPr>
                <w:sz w:val="21"/>
              </w:rPr>
              <w:t>ml</w:t>
            </w:r>
            <w:r>
              <w:rPr>
                <w:sz w:val="21"/>
              </w:rPr>
              <w:t>*10支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维生素</w:t>
            </w:r>
            <w:r>
              <w:rPr>
                <w:sz w:val="21"/>
              </w:rPr>
              <w:t>C</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维生素</w:t>
            </w:r>
            <w:r>
              <w:rPr>
                <w:sz w:val="21"/>
              </w:rPr>
              <w:t>B2</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维生素</w:t>
            </w:r>
            <w:r>
              <w:rPr>
                <w:sz w:val="21"/>
              </w:rPr>
              <w:t>B6</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复合维生素</w:t>
            </w:r>
            <w:r>
              <w:rPr>
                <w:sz w:val="21"/>
              </w:rPr>
              <w:t>B</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维生素</w:t>
            </w:r>
            <w:r>
              <w:rPr>
                <w:sz w:val="21"/>
              </w:rPr>
              <w:t>B12</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ug</w:t>
            </w: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维生素</w:t>
            </w:r>
            <w:r>
              <w:rPr>
                <w:sz w:val="21"/>
              </w:rPr>
              <w:t>B1</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mg</w:t>
            </w: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谷维素片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mg</w:t>
            </w: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氯雷他定片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mg</w:t>
            </w:r>
            <w:r>
              <w:rPr>
                <w:sz w:val="21"/>
              </w:rPr>
              <w:t>*12片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氯苯那敏片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r>
              <w:rPr>
                <w:sz w:val="21"/>
              </w:rPr>
              <w:t>mg</w:t>
            </w: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湿毒清胶囊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0.5g*30s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地塞米松片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0.75</w:t>
            </w:r>
            <w:r>
              <w:rPr>
                <w:sz w:val="21"/>
              </w:rPr>
              <w:t>mg</w:t>
            </w:r>
            <w:r>
              <w:rPr>
                <w:sz w:val="21"/>
              </w:rPr>
              <w:t>*100片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葡萄糖酸钙片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0.5g*100片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肤痒颗粒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9g*9袋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炉甘石洗剂</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三七伤片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12s*2板</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活血止痛胶囊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0.25g*10s*3板</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云南白药气雾剂</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60g+50g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701贴</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cm</w:t>
            </w:r>
            <w:r>
              <w:rPr>
                <w:sz w:val="21"/>
              </w:rPr>
              <w:t>*7</w:t>
            </w:r>
            <w:r>
              <w:rPr>
                <w:sz w:val="21"/>
              </w:rPr>
              <w:t>cm</w:t>
            </w:r>
            <w:r>
              <w:rPr>
                <w:sz w:val="21"/>
              </w:rPr>
              <w:t>*8s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消炎镇痛膏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r>
              <w:rPr>
                <w:sz w:val="21"/>
              </w:rPr>
              <w:t>cm</w:t>
            </w:r>
            <w:r>
              <w:rPr>
                <w:sz w:val="21"/>
              </w:rPr>
              <w:t>*6</w:t>
            </w:r>
            <w:r>
              <w:rPr>
                <w:sz w:val="21"/>
              </w:rPr>
              <w:t>cm</w:t>
            </w:r>
            <w:r>
              <w:rPr>
                <w:sz w:val="21"/>
              </w:rPr>
              <w:t>*10贴</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活络油</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伤科接骨片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正骨水</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正红花油</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跌打万花油</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ml</w:t>
            </w:r>
            <w:r>
              <w:rPr>
                <w:sz w:val="21"/>
              </w:rPr>
              <w:t>*15瓶</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云南白药膏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正金油软膏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4g*20袋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斧标驱风油</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万通筋骨贴</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r>
              <w:rPr>
                <w:sz w:val="21"/>
              </w:rPr>
              <w:t>cm</w:t>
            </w:r>
            <w:r>
              <w:rPr>
                <w:sz w:val="21"/>
              </w:rPr>
              <w:t>*10</w:t>
            </w:r>
            <w:r>
              <w:rPr>
                <w:sz w:val="21"/>
              </w:rPr>
              <w:t>cm</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消肿止痛酊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绿药膏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氯霉素滴眼液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r>
              <w:rPr>
                <w:sz w:val="21"/>
              </w:rPr>
              <w:t>ml</w:t>
            </w:r>
            <w:r>
              <w:rPr>
                <w:sz w:val="21"/>
              </w:rPr>
              <w:t>:20</w:t>
            </w:r>
            <w:r>
              <w:rPr>
                <w:sz w:val="21"/>
              </w:rPr>
              <w:t>mg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珍珠明目滴眼液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珍视明滴眼液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左氧氮沙星滴眼液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r>
              <w:rPr>
                <w:sz w:val="21"/>
              </w:rPr>
              <w:t>ml</w:t>
            </w:r>
            <w:r>
              <w:rPr>
                <w:sz w:val="21"/>
              </w:rPr>
              <w:t>:15</w:t>
            </w:r>
            <w:r>
              <w:rPr>
                <w:sz w:val="21"/>
              </w:rPr>
              <w:t>mg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红霉素眼膏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金霉素眼膏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妥布霉素滴眼液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r>
              <w:rPr>
                <w:sz w:val="21"/>
              </w:rPr>
              <w:t>ml</w:t>
            </w:r>
            <w:r>
              <w:rPr>
                <w:sz w:val="21"/>
              </w:rPr>
              <w:t>*15</w:t>
            </w:r>
            <w:r>
              <w:rPr>
                <w:sz w:val="21"/>
              </w:rPr>
              <w:t>mg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氧氮沙星滴耳液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r>
              <w:rPr>
                <w:sz w:val="21"/>
              </w:rPr>
              <w:t>ml</w:t>
            </w:r>
            <w:r>
              <w:rPr>
                <w:sz w:val="21"/>
              </w:rPr>
              <w:t>*15</w:t>
            </w:r>
            <w:r>
              <w:rPr>
                <w:sz w:val="21"/>
              </w:rPr>
              <w:t>mg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盐酸萘甲唑啉滴鼻液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r>
              <w:rPr>
                <w:sz w:val="21"/>
              </w:rPr>
              <w:t>mi</w:t>
            </w:r>
            <w:r>
              <w:rPr>
                <w:sz w:val="21"/>
              </w:rPr>
              <w:t>*1瓶</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三九皮炎平</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达克宁</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皮炎平</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20克</w:t>
            </w:r>
            <w:r>
              <w:rPr>
                <w:sz w:val="21"/>
              </w:rPr>
              <w:t>：</w:t>
            </w:r>
            <w:r>
              <w:rPr>
                <w:sz w:val="21"/>
              </w:rPr>
              <w:t>15毫克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无极膏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烧伤膏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阿昔洛丰乳膏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w:t>
            </w:r>
            <w:r>
              <w:rPr>
                <w:sz w:val="19"/>
              </w:rPr>
              <w:t xml:space="preserve"> </w:t>
            </w:r>
            <w:r>
              <w:rPr>
                <w:sz w:val="21"/>
              </w:rPr>
              <w:t>：</w:t>
            </w:r>
            <w:r>
              <w:rPr>
                <w:sz w:val="21"/>
              </w:rPr>
              <w:t>0.3g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红霉素软膏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莫匹罗星软膏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马应龙痔疮膏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10g*1支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曲咪新乳膏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10g*1支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丽康他索乳膏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碘伏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酒精</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双氧水</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r>
              <w:rPr>
                <w:sz w:val="21"/>
              </w:rPr>
              <w:t>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纱布</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r>
              <w:rPr>
                <w:sz w:val="21"/>
              </w:rPr>
              <w:t>cm</w:t>
            </w:r>
            <w:r>
              <w:rPr>
                <w:sz w:val="21"/>
              </w:rPr>
              <w:t>*8层*5片*10袋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绷带</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r>
              <w:rPr>
                <w:sz w:val="21"/>
              </w:rPr>
              <w:t>cm</w:t>
            </w:r>
            <w:r>
              <w:rPr>
                <w:sz w:val="21"/>
              </w:rPr>
              <w:t>*600</w:t>
            </w:r>
            <w:r>
              <w:rPr>
                <w:sz w:val="21"/>
              </w:rPr>
              <w:t>cm</w:t>
            </w:r>
            <w:r>
              <w:rPr>
                <w:sz w:val="21"/>
              </w:rPr>
              <w:t>*20卷</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无菌纱布贴</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6cm*7cm*1袋  10cm*10cm*1袋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棉签</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r>
              <w:rPr>
                <w:sz w:val="21"/>
              </w:rPr>
              <w:t>cm</w:t>
            </w:r>
            <w:r>
              <w:rPr>
                <w:sz w:val="21"/>
              </w:rPr>
              <w:t>*20支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透气胶带</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1.25*910</w:t>
            </w:r>
            <w:r>
              <w:rPr>
                <w:sz w:val="21"/>
              </w:rPr>
              <w:t>cm</w:t>
            </w:r>
            <w:r>
              <w:rPr>
                <w:sz w:val="21"/>
              </w:rPr>
              <w:t>*24卷</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一次性手套</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50个*1小包</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输氧管</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1根</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一次性口罩</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50个</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鱼石脂软膏</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10%：20g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晕车贴</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4贴</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晕车药</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七叶安神片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r>
              <w:rPr>
                <w:sz w:val="21"/>
              </w:rPr>
              <w:t>mg</w:t>
            </w:r>
            <w:r>
              <w:rPr>
                <w:sz w:val="21"/>
              </w:rPr>
              <w:t>*12片*2板</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西比灵胶囊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r>
              <w:rPr>
                <w:sz w:val="21"/>
              </w:rPr>
              <w:t>mg</w:t>
            </w:r>
            <w:r>
              <w:rPr>
                <w:sz w:val="21"/>
              </w:rPr>
              <w:t>*20s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三金片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0.29g*54s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五淋化石丸</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石淋通片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金钱草颗粒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10g*10袋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田七痛经胶囊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0.4g*30s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益母草颗粒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15g*10袋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元胡止痛片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痛经贴</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10片*1盒</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洁尔阴洗液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r>
              <w:rPr>
                <w:sz w:val="21"/>
              </w:rPr>
              <w:t>ml</w:t>
            </w:r>
            <w:r>
              <w:rPr>
                <w:sz w:val="21"/>
              </w:rPr>
              <w:t>*1瓶</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鲜石斛颗粒</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5g*12袋</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甲钻胺片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r>
              <w:rPr>
                <w:sz w:val="21"/>
              </w:rPr>
              <w:t>mg</w:t>
            </w:r>
            <w:r>
              <w:rPr>
                <w:sz w:val="21"/>
              </w:rPr>
              <w:t>*20片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葡萄糖粉</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50%葡萄糖浆</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20ml*5支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50%葡萄糖注射液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250ml</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匹维溴铵片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r>
              <w:rPr>
                <w:sz w:val="21"/>
              </w:rPr>
              <w:t>mg</w:t>
            </w:r>
            <w:r>
              <w:rPr>
                <w:sz w:val="21"/>
              </w:rPr>
              <w:t>*15s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秋水仙碱</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r>
              <w:rPr>
                <w:sz w:val="21"/>
              </w:rPr>
              <w:t>gg</w:t>
            </w:r>
            <w:r>
              <w:rPr>
                <w:sz w:val="21"/>
              </w:rPr>
              <w:t>*10s*2板</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布洛芬片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0.1g*12s*2板</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对乙酰氨基酚片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0.3g*12s*2板</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速效救心丸</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r>
              <w:rPr>
                <w:sz w:val="21"/>
              </w:rPr>
              <w:t>mg</w:t>
            </w:r>
            <w:r>
              <w:rPr>
                <w:sz w:val="21"/>
              </w:rPr>
              <w:t>*60丸</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硝酸甘油片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w:t>
            </w:r>
            <w:r>
              <w:rPr>
                <w:sz w:val="21"/>
              </w:rPr>
              <w:t>mg</w:t>
            </w:r>
            <w:r>
              <w:rPr>
                <w:sz w:val="21"/>
              </w:rPr>
              <w:t>*25片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沙胺丁醇气雾</w:t>
            </w:r>
            <w:r>
              <w:rPr>
                <w:sz w:val="21"/>
              </w:rPr>
              <w:t>剂</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200揿*1瓶</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172</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r>
              <w:rPr>
                <w:sz w:val="21"/>
              </w:rPr>
              <w:t>ml</w:t>
            </w:r>
            <w:r>
              <w:rPr>
                <w:sz w:val="21"/>
              </w:rPr>
              <w:t>生理盐水</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r>
              <w:rPr>
                <w:sz w:val="21"/>
              </w:rPr>
              <w:t>ml</w:t>
            </w:r>
            <w:r>
              <w:rPr>
                <w:sz w:val="21"/>
              </w:rPr>
              <w:t>*1瓶</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173</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创可贴</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174</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开塞露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r>
              <w:rPr>
                <w:sz w:val="21"/>
              </w:rPr>
              <w:t>ml</w:t>
            </w:r>
            <w:r>
              <w:rPr>
                <w:sz w:val="21"/>
              </w:rPr>
              <w:t>*20支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175</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塞来昔布胶囊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w:t>
            </w:r>
            <w:r>
              <w:rPr>
                <w:sz w:val="21"/>
              </w:rPr>
              <w:t>mg</w:t>
            </w:r>
            <w:r>
              <w:rPr>
                <w:sz w:val="21"/>
              </w:rPr>
              <w:t>*6s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176</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安络血片</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r>
              <w:rPr>
                <w:sz w:val="21"/>
              </w:rPr>
              <w:t>mg</w:t>
            </w:r>
            <w:r>
              <w:rPr>
                <w:sz w:val="21"/>
              </w:rPr>
              <w:t>*100片</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177</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血糖试纸</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10条*1筒</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178</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布洛芬缓释胶囊</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0.3g*14s</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179</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吸入乙酰半胱氨酸溶液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3ml*5支*1盒</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吸入用盐酸氨溴索溶液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2ml:15mg*12支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181</w:t>
            </w:r>
          </w:p>
        </w:tc>
        <w:tc>
          <w:tcPr>
            <w:tcW w:type="dxa" w:w="2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吸入用布地奈德悬液</w:t>
            </w: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2ml:1mg*5支</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bl>
    <w:p>
      <w:pPr>
        <w:pStyle w:val="null3"/>
        <w:jc w:val="both"/>
      </w:pPr>
      <w:r>
        <w:rPr>
          <w:sz w:val="21"/>
          <w:b/>
          <w:shd w:fill="FFFFFF" w:val="clear"/>
        </w:rPr>
        <w:t>附表</w:t>
      </w:r>
      <w:r>
        <w:rPr>
          <w:sz w:val="21"/>
          <w:b/>
          <w:shd w:fill="FFFFFF" w:val="clear"/>
        </w:rPr>
        <w:t>3：</w:t>
      </w:r>
    </w:p>
    <w:p>
      <w:pPr>
        <w:pStyle w:val="null3"/>
        <w:jc w:val="center"/>
      </w:pPr>
      <w:r>
        <w:rPr>
          <w:sz w:val="24"/>
          <w:b/>
          <w:color w:val="000000"/>
        </w:rPr>
        <w:t>广东科贸职业学院医务室对外合作采购项目综合考核表</w:t>
      </w:r>
    </w:p>
    <w:p>
      <w:pPr>
        <w:pStyle w:val="null3"/>
        <w:jc w:val="center"/>
      </w:pPr>
      <w:r>
        <w:rPr>
          <w:sz w:val="24"/>
          <w:color w:val="000000"/>
        </w:rPr>
        <w:t xml:space="preserve">                                 </w:t>
      </w:r>
      <w:r>
        <w:rPr>
          <w:sz w:val="24"/>
          <w:color w:val="000000"/>
        </w:rPr>
        <w:t>20   年   月</w:t>
      </w:r>
    </w:p>
    <w:tbl>
      <w:tblPr>
        <w:tblW w:w="0" w:type="auto"/>
        <w:tblBorders>
          <w:top w:val="none" w:color="000000" w:sz="4"/>
          <w:left w:val="none" w:color="000000" w:sz="4"/>
          <w:bottom w:val="none" w:color="000000" w:sz="4"/>
          <w:right w:val="none" w:color="000000" w:sz="4"/>
          <w:insideH w:val="none"/>
          <w:insideV w:val="none"/>
        </w:tblBorders>
      </w:tblPr>
      <w:tblGrid>
        <w:gridCol w:w="525"/>
        <w:gridCol w:w="1153"/>
        <w:gridCol w:w="2297"/>
        <w:gridCol w:w="2822"/>
        <w:gridCol w:w="736"/>
        <w:gridCol w:w="769"/>
      </w:tblGrid>
      <w:tr>
        <w:tc>
          <w:tcPr>
            <w:tcW w:type="dxa" w:w="5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考核指标</w:t>
            </w:r>
          </w:p>
        </w:tc>
        <w:tc>
          <w:tcPr>
            <w:tcW w:type="dxa" w:w="2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考核细则</w:t>
            </w:r>
          </w:p>
        </w:tc>
        <w:tc>
          <w:tcPr>
            <w:tcW w:type="dxa" w:w="28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考核标准</w:t>
            </w:r>
          </w:p>
        </w:tc>
        <w:tc>
          <w:tcPr>
            <w:tcW w:type="dxa" w:w="7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分值</w:t>
            </w:r>
          </w:p>
        </w:tc>
        <w:tc>
          <w:tcPr>
            <w:tcW w:type="dxa" w:w="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w:t>
            </w:r>
          </w:p>
        </w:tc>
      </w:tr>
      <w:tr>
        <w:tc>
          <w:tcPr>
            <w:tcW w:type="dxa" w:w="5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组织管理（</w:t>
            </w:r>
            <w:r>
              <w:rPr>
                <w:sz w:val="21"/>
              </w:rPr>
              <w:t>25分）</w:t>
            </w: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1、管理制度健全，岗位职责明确（3分）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有完善的管理与岗位制度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有较完善的管理与岗位制度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管理与岗位制度不完善</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2、严格执行药费“零利润”，规范药品出入库管理（6分）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明码标价，药品出入库准确</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明码标价，药品出入库不准确</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没有明码标价，未执行药品出入库</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3、开学前准备（5分）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开学前医务室环境整洁卫生，药品、设备等配备充足</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开学前医务室环境整洁卫生，药品、设备等配备不充足</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开学前医务室环境脏乱，药品、设备等配备不充足</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rPr>
              <w:t>4、严格按照合同要求配备稳定医务人员</w:t>
            </w:r>
          </w:p>
          <w:p>
            <w:pPr>
              <w:pStyle w:val="null3"/>
              <w:jc w:val="left"/>
            </w:pPr>
            <w:r>
              <w:rPr>
                <w:sz w:val="21"/>
              </w:rPr>
              <w:t>（</w:t>
            </w:r>
            <w:r>
              <w:rPr>
                <w:sz w:val="21"/>
              </w:rPr>
              <w:t>6分）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按要求配齐人员，人员稳定</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non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按要求配齐人员，人员不稳定</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non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没有按要求配齐人员</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5、持证上岗（医护人员资格证、执业证和医疗机构许可证、健康证明）（5分）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医疗机构执业许可证按时校验，医护人员执业证、资格证、健康证明齐全</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singl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证照不齐</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w:t>
            </w:r>
          </w:p>
        </w:tc>
        <w:tc>
          <w:tcPr>
            <w:tcW w:type="dxa" w:w="769"/>
            <w:vMerge/>
            <w:tcBorders>
              <w:top w:val="none" w:color="000000" w:sz="4"/>
              <w:left w:val="none" w:color="000000" w:sz="4"/>
              <w:bottom w:val="single" w:color="000000" w:sz="4"/>
              <w:right w:val="single" w:color="000000" w:sz="4"/>
            </w:tcBorders>
          </w:tcPr>
          <w:p/>
        </w:tc>
      </w:tr>
      <w:tr>
        <w:tc>
          <w:tcPr>
            <w:tcW w:type="dxa" w:w="5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服务质量（</w:t>
            </w:r>
            <w:r>
              <w:rPr>
                <w:sz w:val="21"/>
              </w:rPr>
              <w:t>60分）</w:t>
            </w: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1、实行24小时急诊、门诊值班，不得迟到、早退、脱岗（7分）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实行</w:t>
            </w:r>
            <w:r>
              <w:rPr>
                <w:sz w:val="21"/>
              </w:rPr>
              <w:t>24小时急诊、门诊，无投诉，无违规现象</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实行</w:t>
            </w:r>
            <w:r>
              <w:rPr>
                <w:sz w:val="21"/>
              </w:rPr>
              <w:t>24小时急诊、门诊，有投诉或有违规现象</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投诉多、违规现象普遍</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2、药品、卫生材料配备、药品质量（6分）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没有使用失效、变质和假冒伪劣药品现象，使用的药品有完整的记录，品种齐全</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有使用失效、变质和假冒伪劣药品现象，使用的药品没有完整的记录，品种不齐</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3.急病、突发性事件的处理（及时到现场处理、病情详细记录等）（6分）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及时，处理得当</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及时，基本完成</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不及时，一般完成</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4、诊疗操作规范</w:t>
            </w:r>
          </w:p>
          <w:p>
            <w:pPr>
              <w:pStyle w:val="null3"/>
              <w:jc w:val="both"/>
            </w:pPr>
            <w:r>
              <w:rPr>
                <w:sz w:val="21"/>
              </w:rPr>
              <w:t>（</w:t>
            </w:r>
            <w:r>
              <w:rPr>
                <w:sz w:val="21"/>
              </w:rPr>
              <w:t>3分）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严格执行无菌操作，每周紫外线消毒诊室并有记录签名</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无菌操作不严，没有坚持每周紫外线消毒诊室，记录不全</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rPr>
              <w:t>5、医疗环境情况（3分）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医务室干净、整洁，医疗环境好</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6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non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医务室环境、卫生较好</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69"/>
            <w:vMerge/>
            <w:tcBorders>
              <w:top w:val="none" w:color="000000" w:sz="4"/>
              <w:left w:val="none" w:color="000000" w:sz="4"/>
              <w:bottom w:val="non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non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医务室环境、卫生差</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69"/>
            <w:vMerge/>
            <w:tcBorders>
              <w:top w:val="none" w:color="000000" w:sz="4"/>
              <w:left w:val="none" w:color="000000" w:sz="4"/>
              <w:bottom w:val="non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6、医疗垃圾及时分类处理，建立交接登记本和接收单位交接合同协议书（4分）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严格落实</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较好落实</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无落实</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7、流行病、传染病的防控（8分）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严格执行疫情上报、处置、消毒隔离、疫情跟踪记录</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较好执行疫情上报、处置、消毒隔离、疫情跟踪记录</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一般执行疫情上报、处置、消毒隔离、疫情跟踪记录</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没有执行疫情上报、处置、消毒隔离、疫情跟踪记录</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8、学生体检的组织实施、结果反馈及建立学生健康档案，并采取有效的防治措施（8分）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严格落实，组织严密</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落实、组织较好</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落实、组织一般</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落实、组织差</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9、学校大型活动医疗保障（5分）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严格落实，组织严密</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落实、组织较好</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落实、组织一般</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落实、组织差</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10、卫生知识宣传、培训（5分）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宣传形式丰富、定期培训</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宣传形式单一、偶尔培训</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无宣传、无培训</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24"/>
              <w:jc w:val="both"/>
            </w:pPr>
            <w:r>
              <w:rPr>
                <w:sz w:val="21"/>
              </w:rPr>
              <w:t>0</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11、有无医疗事故发生（5分）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p>
        </w:tc>
        <w:tc>
          <w:tcPr>
            <w:tcW w:type="dxa" w:w="769"/>
            <w:vMerge/>
            <w:tcBorders>
              <w:top w:val="none" w:color="000000" w:sz="4"/>
              <w:left w:val="none" w:color="000000" w:sz="4"/>
              <w:bottom w:val="single" w:color="000000" w:sz="4"/>
              <w:right w:val="single" w:color="000000" w:sz="4"/>
            </w:tcBorders>
          </w:tcPr>
          <w:p/>
        </w:tc>
      </w:tr>
      <w:tr>
        <w:tc>
          <w:tcPr>
            <w:tcW w:type="dxa" w:w="5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工作态度（</w:t>
            </w:r>
            <w:r>
              <w:rPr>
                <w:sz w:val="21"/>
              </w:rPr>
              <w:t>15分）</w:t>
            </w: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1、着装整齐，服务用语文明规范，服务态度好（2分）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用语文明，服务态度好</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用语不太文明，服务态度一般</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用语、服务态度差</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2、服务期间因服务态度有无被投诉（5分）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无投诉</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有一定量投诉</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投诉较多</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3、配合、接受招标人监督，认真完成服务范围内的工作（5分）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自觉配合、接受监督，工作主动</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有配合、接受监督，工作不够主动</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不配合、不接受监督，工作不主动</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4、按时按质完成学校安排的其他任务（3分）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严格执行</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一般执行</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69"/>
            <w:vMerge/>
            <w:tcBorders>
              <w:top w:val="none" w:color="000000" w:sz="4"/>
              <w:left w:val="none" w:color="000000" w:sz="4"/>
              <w:bottom w:val="single" w:color="000000" w:sz="4"/>
              <w:right w:val="single" w:color="000000" w:sz="4"/>
            </w:tcBorders>
          </w:tcPr>
          <w:p/>
        </w:tc>
      </w:tr>
      <w:tr>
        <w:tc>
          <w:tcPr>
            <w:tcW w:type="dxa" w:w="525"/>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297"/>
            <w:vMerge/>
            <w:tcBorders>
              <w:top w:val="none" w:color="000000" w:sz="4"/>
              <w:left w:val="none" w:color="000000" w:sz="4"/>
              <w:bottom w:val="single" w:color="000000" w:sz="4"/>
              <w:right w:val="single" w:color="000000" w:sz="4"/>
            </w:tcBorders>
          </w:tc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执行较差</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p>
        </w:tc>
        <w:tc>
          <w:tcPr>
            <w:tcW w:type="dxa" w:w="769"/>
            <w:vMerge/>
            <w:tcBorders>
              <w:top w:val="none" w:color="000000" w:sz="4"/>
              <w:left w:val="none" w:color="000000" w:sz="4"/>
              <w:bottom w:val="single" w:color="000000" w:sz="4"/>
              <w:right w:val="single" w:color="000000" w:sz="4"/>
            </w:tcBorders>
          </w:tcP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总分</w:t>
            </w:r>
          </w:p>
        </w:tc>
        <w:tc>
          <w:tcPr>
            <w:tcW w:type="dxa" w:w="2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sz w:val="21"/>
          <w:b/>
          <w:shd w:fill="FFFFFF" w:val="clear"/>
        </w:rPr>
        <w:t>附表</w:t>
      </w:r>
      <w:r>
        <w:rPr>
          <w:sz w:val="21"/>
          <w:b/>
          <w:shd w:fill="FFFFFF" w:val="clear"/>
        </w:rPr>
        <w:t>4：</w:t>
      </w:r>
    </w:p>
    <w:p>
      <w:pPr>
        <w:pStyle w:val="null3"/>
        <w:jc w:val="center"/>
      </w:pPr>
      <w:r>
        <w:rPr>
          <w:sz w:val="24"/>
          <w:b/>
        </w:rPr>
        <w:t>广东科贸职业学院医务室服务满意度调查表</w:t>
      </w:r>
    </w:p>
    <w:p>
      <w:pPr>
        <w:pStyle w:val="null3"/>
        <w:jc w:val="both"/>
      </w:pPr>
      <w:r>
        <w:rPr>
          <w:sz w:val="21"/>
        </w:rPr>
        <w:t>全体师生：</w:t>
      </w:r>
      <w:r>
        <w:rPr>
          <w:sz w:val="21"/>
        </w:rPr>
        <w:t xml:space="preserve">                                               </w:t>
      </w:r>
    </w:p>
    <w:p>
      <w:pPr>
        <w:pStyle w:val="null3"/>
        <w:ind w:firstLine="420"/>
        <w:jc w:val="both"/>
      </w:pPr>
      <w:r>
        <w:rPr>
          <w:sz w:val="21"/>
        </w:rPr>
        <w:t>您好！为了客观全面的了解学校医务室的医疗和服务质量、药品价格、就医环境的满意度，请您根据亲身感受，对医务室工作如实评价，提出宝贵的意见和建议。（请您在相应的栏目</w:t>
      </w:r>
      <w:r>
        <w:rPr>
          <w:sz w:val="21"/>
        </w:rPr>
        <w:t>□内打“√”）</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3620"/>
        <w:gridCol w:w="4685"/>
      </w:tblGrid>
      <w:tr>
        <w:tc>
          <w:tcPr>
            <w:tcW w:type="dxa" w:w="36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1.医护人员服务态度</w:t>
            </w:r>
          </w:p>
        </w:tc>
        <w:tc>
          <w:tcPr>
            <w:tcW w:type="dxa" w:w="46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    □一般    □不满意</w:t>
            </w:r>
          </w:p>
        </w:tc>
      </w:tr>
      <w:tr>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2.医护人员的仪表、举止</w:t>
            </w:r>
          </w:p>
        </w:tc>
        <w:tc>
          <w:tcPr>
            <w:tcW w:type="dxa" w:w="4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    □一般    □不满意</w:t>
            </w:r>
          </w:p>
        </w:tc>
      </w:tr>
      <w:tr>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3.医护人员的工作效率</w:t>
            </w:r>
          </w:p>
        </w:tc>
        <w:tc>
          <w:tcPr>
            <w:tcW w:type="dxa" w:w="4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    □一般    □不满意</w:t>
            </w:r>
          </w:p>
        </w:tc>
      </w:tr>
      <w:tr>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4医护人员的医疗技术水平</w:t>
            </w:r>
          </w:p>
        </w:tc>
        <w:tc>
          <w:tcPr>
            <w:tcW w:type="dxa" w:w="4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    □一般    □不满意</w:t>
            </w:r>
          </w:p>
        </w:tc>
      </w:tr>
      <w:tr>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5.医务室的就诊流程</w:t>
            </w:r>
          </w:p>
        </w:tc>
        <w:tc>
          <w:tcPr>
            <w:tcW w:type="dxa" w:w="4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    □一般    □不满意</w:t>
            </w:r>
          </w:p>
        </w:tc>
      </w:tr>
      <w:tr>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6.医务室的收费价格</w:t>
            </w:r>
          </w:p>
        </w:tc>
        <w:tc>
          <w:tcPr>
            <w:tcW w:type="dxa" w:w="4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    □一般    □不满意</w:t>
            </w:r>
          </w:p>
        </w:tc>
      </w:tr>
      <w:tr>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7.医务室的药品质量</w:t>
            </w:r>
          </w:p>
        </w:tc>
        <w:tc>
          <w:tcPr>
            <w:tcW w:type="dxa" w:w="4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    □一般    □不满意</w:t>
            </w:r>
          </w:p>
        </w:tc>
      </w:tr>
      <w:tr>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8.医务室的治疗效果</w:t>
            </w:r>
          </w:p>
        </w:tc>
        <w:tc>
          <w:tcPr>
            <w:tcW w:type="dxa" w:w="4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    □一般    □不满意</w:t>
            </w:r>
          </w:p>
        </w:tc>
      </w:tr>
      <w:tr>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9.医务室的就医环境</w:t>
            </w:r>
          </w:p>
        </w:tc>
        <w:tc>
          <w:tcPr>
            <w:tcW w:type="dxa" w:w="4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    □一般    □不满意</w:t>
            </w:r>
          </w:p>
        </w:tc>
      </w:tr>
      <w:tr>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10.医务室体检服务</w:t>
            </w:r>
          </w:p>
        </w:tc>
        <w:tc>
          <w:tcPr>
            <w:tcW w:type="dxa" w:w="4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    □一般    □不满意</w:t>
            </w:r>
          </w:p>
        </w:tc>
      </w:tr>
      <w:tr>
        <w:tc>
          <w:tcPr>
            <w:tcW w:type="dxa" w:w="3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11.医务室总体</w:t>
            </w:r>
          </w:p>
        </w:tc>
        <w:tc>
          <w:tcPr>
            <w:tcW w:type="dxa" w:w="4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    □一般    □不满意</w:t>
            </w:r>
          </w:p>
        </w:tc>
      </w:tr>
    </w:tbl>
    <w:p>
      <w:pPr>
        <w:pStyle w:val="null3"/>
        <w:jc w:val="both"/>
      </w:pPr>
      <w:r>
        <w:rPr>
          <w:sz w:val="21"/>
        </w:rPr>
        <w:t>12.您对医务室还有哪些建议或意见？</w:t>
      </w:r>
    </w:p>
    <w:p>
      <w:pPr>
        <w:pStyle w:val="null3"/>
      </w:pPr>
      <w:r>
        <w:rPr>
          <w:sz w:val="24"/>
        </w:rPr>
        <w:t>________________________________________________________________</w:t>
      </w:r>
    </w:p>
    <w:p>
      <w:pPr>
        <w:pStyle w:val="null3"/>
      </w:pPr>
      <w:r>
        <w:rPr>
          <w:sz w:val="28"/>
          <w:b/>
        </w:rPr>
        <w:t>谢谢您的合作！</w:t>
      </w:r>
      <w:r>
        <w:rPr>
          <w:sz w:val="28"/>
          <w:b/>
        </w:rPr>
        <w:t xml:space="preserve">  </w:t>
      </w:r>
    </w:p>
    <w:p>
      <w:pPr>
        <w:pStyle w:val="null3"/>
        <w:jc w:val="both"/>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440001-2025-31323</w:t>
      </w:r>
    </w:p>
    <w:p>
      <w:pPr>
        <w:pStyle w:val="null3"/>
        <w:jc w:val="center"/>
        <w:outlineLvl w:val="3"/>
      </w:pPr>
      <w:r>
        <w:rPr>
          <w:sz w:val="24"/>
          <w:b/>
        </w:rPr>
        <w:t>采购项目编号：</w:t>
      </w:r>
      <w:r>
        <w:rPr>
          <w:sz w:val="24"/>
          <w:b/>
        </w:rPr>
        <w:t>ZZ0250407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广东科贸职业学院广州校区医务室2025-2028年对外合作采购项目</w:t>
      </w:r>
      <w:r>
        <w:rPr>
          <w:u w:val="single"/>
        </w:rPr>
        <w:t>”</w:t>
      </w:r>
      <w:r>
        <w:rPr/>
        <w:t>项目的招标[采购项目编号为：</w:t>
      </w:r>
      <w:r>
        <w:rPr>
          <w:u w:val="single"/>
        </w:rPr>
        <w:t>ZZ0250407</w:t>
      </w:r>
      <w:r>
        <w:rPr/>
        <w:t>]，我方愿参与投标。</w:t>
      </w:r>
    </w:p>
    <w:p>
      <w:pPr>
        <w:pStyle w:val="null3"/>
        <w:ind w:firstLine="480"/>
      </w:pPr>
      <w:r>
        <w:rPr/>
        <w:t>我方确认收到贵方提供的</w:t>
      </w:r>
      <w:r>
        <w:rPr>
          <w:u w:val="single"/>
        </w:rPr>
        <w:t>“</w:t>
      </w:r>
      <w:r>
        <w:rPr>
          <w:u w:val="single"/>
        </w:rPr>
        <w:t>广东科贸职业学院广州校区医务室2025-2028年对外合作采购项目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广东科贸职业学院广州校区医务室2025-2028年对外合作采购项目</w:t>
      </w:r>
      <w:r>
        <w:rPr/>
        <w:t>”项目采购[采购项目编号为</w:t>
      </w:r>
      <w:r>
        <w:rPr/>
        <w:t>ZZ0250407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广东科贸职业学院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广东科贸职业学院广州校区医务室2025-2028年对外合作采购项目</w:t>
      </w:r>
      <w:r>
        <w:rPr/>
        <w:t>招标中获中标（采购项目编号：</w:t>
      </w:r>
      <w:r>
        <w:rPr/>
        <w:t>ZZ0250407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广东科贸职业学院广州校区医务室2025-2028年对外合作采购项目</w:t>
      </w:r>
      <w:r>
        <w:rPr/>
        <w:t>”项目（采购项目编号：</w:t>
      </w:r>
      <w:r>
        <w:rPr/>
        <w:t>ZZ0250407</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