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440001-2025-28863</w:t>
      </w:r>
    </w:p>
    <w:p>
      <w:pPr>
        <w:pStyle w:val="null3"/>
        <w:jc w:val="center"/>
        <w:outlineLvl w:val="3"/>
      </w:pPr>
      <w:r>
        <w:rPr>
          <w:sz w:val="24"/>
          <w:b/>
        </w:rPr>
        <w:t>采购项目编号：</w:t>
      </w:r>
      <w:r>
        <w:rPr>
          <w:sz w:val="24"/>
          <w:b/>
        </w:rPr>
        <w:t>ZZ0250418</w:t>
      </w:r>
    </w:p>
    <w:p>
      <w:pPr>
        <w:pStyle w:val="null3"/>
        <w:jc w:val="center"/>
        <w:outlineLvl w:val="3"/>
      </w:pPr>
      <w:r>
        <w:rPr>
          <w:sz w:val="24"/>
          <w:b/>
        </w:rPr>
        <w:t>项目名称：</w:t>
      </w:r>
      <w:r>
        <w:rPr>
          <w:sz w:val="24"/>
          <w:b/>
        </w:rPr>
        <w:t>面向重点区域协调发展的广东省国土空间开发利用格局分析</w:t>
      </w:r>
    </w:p>
    <w:p>
      <w:pPr>
        <w:pStyle w:val="null3"/>
        <w:jc w:val="center"/>
        <w:outlineLvl w:val="3"/>
      </w:pPr>
      <w:r>
        <w:rPr>
          <w:sz w:val="24"/>
          <w:b/>
        </w:rPr>
        <w:t>采购人：</w:t>
      </w:r>
      <w:r>
        <w:rPr>
          <w:sz w:val="24"/>
          <w:b/>
        </w:rPr>
        <w:t>广东省国土资源技术中心（广东省基础地理信息中心）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广东省国土资源技术中心（广东省基础地理信息中心）</w:t>
      </w:r>
      <w:r>
        <w:rPr/>
        <w:t>的委托，采用</w:t>
      </w:r>
      <w:r>
        <w:rPr/>
        <w:t>公开招标</w:t>
      </w:r>
      <w:r>
        <w:rPr/>
        <w:t>方式组织采购</w:t>
      </w:r>
      <w:r>
        <w:rPr/>
        <w:t>面向重点区域协调发展的广东省国土空间开发利用格局分析</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面向重点区域协调发展的广东省国土空间开发利用格局分析</w:t>
      </w:r>
    </w:p>
    <w:p>
      <w:pPr>
        <w:pStyle w:val="null3"/>
        <w:ind w:firstLine="480"/>
      </w:pPr>
      <w:r>
        <w:rPr/>
        <w:t>采购计划编号：</w:t>
      </w:r>
      <w:r>
        <w:rPr/>
        <w:t>440001-2025-28863</w:t>
      </w:r>
    </w:p>
    <w:p>
      <w:pPr>
        <w:pStyle w:val="null3"/>
        <w:ind w:firstLine="480"/>
      </w:pPr>
      <w:r>
        <w:rPr/>
        <w:t>采购项目编号：</w:t>
      </w:r>
      <w:r>
        <w:rPr/>
        <w:t>ZZ0250418</w:t>
      </w:r>
    </w:p>
    <w:p>
      <w:pPr>
        <w:pStyle w:val="null3"/>
        <w:ind w:firstLine="480"/>
      </w:pPr>
      <w:r>
        <w:rPr/>
        <w:t>采购方式：</w:t>
      </w:r>
      <w:r>
        <w:rPr/>
        <w:t>公开招标</w:t>
      </w:r>
    </w:p>
    <w:p>
      <w:pPr>
        <w:pStyle w:val="null3"/>
        <w:ind w:firstLine="480"/>
      </w:pPr>
      <w:r>
        <w:rPr/>
        <w:t>预算金额：</w:t>
      </w:r>
      <w:r>
        <w:rPr/>
        <w:t>420,000.00</w:t>
      </w:r>
      <w:r>
        <w:rPr/>
        <w:t>元</w:t>
      </w:r>
    </w:p>
    <w:p>
      <w:pPr>
        <w:pStyle w:val="null3"/>
        <w:outlineLvl w:val="3"/>
      </w:pPr>
      <w:r>
        <w:rPr>
          <w:sz w:val="24"/>
          <w:b/>
        </w:rPr>
        <w:t>2.项目内容及需求情况（采购项目技术规格、参数及要求）</w:t>
      </w:r>
    </w:p>
    <w:p>
      <w:pPr>
        <w:pStyle w:val="null3"/>
      </w:pPr>
      <w:r>
        <w:rPr/>
        <w:t>采购包1(面向重点区域协调发展的广东省国土空间开发利用格局分析):</w:t>
      </w:r>
    </w:p>
    <w:p>
      <w:pPr>
        <w:pStyle w:val="null3"/>
      </w:pPr>
      <w:r>
        <w:rPr/>
        <w:t>采购包预算金额：420,000.00元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面向重点区域协调发展的广东省国土空间开发利用格局分析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合同履行期限：合同生效之日起至2025年12月31日止。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采购包1（面向重点区域协调发展的广东省国土空间开发利用格局分析）：</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广东省自然资源厅官网（https://nr.gd.gov.cn/），广东志正招标有限公司（https://www.zztender.com/）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广东省国土资源技术中心（广东省基础地理信息中心）</w:t>
      </w:r>
    </w:p>
    <w:p>
      <w:pPr>
        <w:pStyle w:val="null3"/>
        <w:ind w:firstLine="480"/>
      </w:pPr>
      <w:r>
        <w:rPr/>
        <w:t xml:space="preserve"> 地址：</w:t>
      </w:r>
      <w:r>
        <w:rPr/>
        <w:t>广州市环市东路468号大院2栋</w:t>
      </w:r>
    </w:p>
    <w:p>
      <w:pPr>
        <w:pStyle w:val="null3"/>
        <w:ind w:firstLine="480"/>
      </w:pPr>
      <w:r>
        <w:rPr/>
        <w:t xml:space="preserve"> 联系方式：</w:t>
      </w:r>
      <w:r>
        <w:rPr/>
        <w:t>钟先生020-87659062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w:t>
      </w:r>
      <w:r>
        <w:rPr>
          <w:sz w:val="21"/>
          <w:b/>
        </w:rPr>
        <w:t>”的地方，投标人要特别加以注意，必须对此作出一一响应。若有一项带“★”的指标未响应或不满足，将导致其废标或投标无效。</w:t>
      </w:r>
    </w:p>
    <w:p>
      <w:pPr>
        <w:pStyle w:val="null3"/>
      </w:pPr>
      <w:r>
        <w:rPr>
          <w:sz w:val="21"/>
          <w:b/>
        </w:rPr>
        <w:t>二</w:t>
      </w:r>
      <w:r>
        <w:rPr>
          <w:sz w:val="21"/>
          <w:b/>
        </w:rPr>
        <w:t>、</w:t>
      </w:r>
      <w:r>
        <w:rPr>
          <w:sz w:val="21"/>
          <w:b/>
        </w:rPr>
        <w:t>项目总体目标</w:t>
      </w:r>
    </w:p>
    <w:p>
      <w:pPr>
        <w:pStyle w:val="null3"/>
        <w:ind w:firstLine="420"/>
        <w:jc w:val="both"/>
      </w:pPr>
      <w:r>
        <w:rPr>
          <w:sz w:val="21"/>
        </w:rPr>
        <w:t>为支撑重点区域协调发展，特开展面向重点区域协调发展的广东省国土空间开发利用格局分析。本项目以年度国土变更调查、城市国土空间监测及自然资源业务管理数据为基础，整合遥感影像、社会经济、人口等多源数据，系统分析广东省国土空间开发利用的总体格局与自然资源禀赋核心特征。在此基础上，聚焦区域协调发展关键议题，选取不少于</w:t>
      </w:r>
      <w:r>
        <w:rPr>
          <w:sz w:val="21"/>
        </w:rPr>
        <w:t>3个具有代表性的县区作为重点分析区域，深入分析公共服务均等化水平、城乡与区域发展差距等特征，评估在自然资源视角下“百千万工程”等重大政策在重点区域内的实施效果，综合揭示自然资源管理成效、生态文明建设进展以及经济社会高质量发展的协调性状况，为优化区域协调发展战略提供决策依据。</w:t>
      </w:r>
    </w:p>
    <w:p>
      <w:pPr>
        <w:pStyle w:val="null3"/>
      </w:pPr>
      <w:r>
        <w:rPr>
          <w:sz w:val="22"/>
        </w:rPr>
        <w:t>附件：</w:t>
      </w:r>
    </w:p>
    <w:p>
      <w:pPr>
        <w:pStyle w:val="null3"/>
        <w:jc w:val="center"/>
      </w:pPr>
      <w:r>
        <w:rPr>
          <w:sz w:val="21"/>
          <w:b/>
        </w:rPr>
        <w:t>服务要求承诺函</w:t>
      </w:r>
    </w:p>
    <w:p>
      <w:pPr>
        <w:pStyle w:val="null3"/>
        <w:jc w:val="both"/>
      </w:pPr>
      <w:r>
        <w:rPr>
          <w:sz w:val="21"/>
        </w:rPr>
        <w:t>广东省国土资源技术中心（广东省基础地理信息中心）</w:t>
      </w:r>
      <w:r>
        <w:rPr>
          <w:sz w:val="21"/>
        </w:rPr>
        <w:t>：</w:t>
      </w:r>
    </w:p>
    <w:p>
      <w:pPr>
        <w:pStyle w:val="null3"/>
        <w:ind w:firstLine="420"/>
        <w:jc w:val="both"/>
      </w:pPr>
      <w:r>
        <w:rPr>
          <w:sz w:val="21"/>
        </w:rPr>
        <w:t>我方充分了解并清楚知晓贵单位</w:t>
      </w:r>
      <w:r>
        <w:rPr>
          <w:sz w:val="21"/>
          <w:u w:val="single"/>
        </w:rPr>
        <w:t xml:space="preserve">       </w:t>
      </w:r>
      <w:r>
        <w:rPr>
          <w:sz w:val="21"/>
        </w:rPr>
        <w:t>项目采购需求中相关服务要求，我方承诺：</w:t>
      </w:r>
      <w:r>
        <w:rPr>
          <w:sz w:val="21"/>
        </w:rPr>
        <w:t>投标</w:t>
      </w:r>
      <w:r>
        <w:rPr>
          <w:sz w:val="21"/>
        </w:rPr>
        <w:t>文件中承诺的服务要求，包括技术指标要求、服务人员要求等相关内容，均作为中标后合同签订中相关服务要求的标准和依据，</w:t>
      </w:r>
      <w:r>
        <w:rPr>
          <w:sz w:val="21"/>
        </w:rPr>
        <w:t>否则视为违约行为，贵方有权</w:t>
      </w:r>
      <w:r>
        <w:rPr>
          <w:sz w:val="21"/>
        </w:rPr>
        <w:t>取消我方中标资格</w:t>
      </w:r>
      <w:r>
        <w:rPr>
          <w:sz w:val="21"/>
        </w:rPr>
        <w:t>。</w:t>
      </w:r>
    </w:p>
    <w:p>
      <w:pPr>
        <w:pStyle w:val="null3"/>
        <w:ind w:firstLine="420"/>
        <w:jc w:val="both"/>
      </w:pPr>
      <w:r>
        <w:rPr>
          <w:sz w:val="21"/>
        </w:rPr>
        <w:t>拟投入人员为项目实施实际投入人员。如需调整服务团队成员，须书面提出申请，说明申请理由，经贵方书面同意方可调整团队人员，调入人员的资历和从业经验不低于调出人员，否则视为违约行为，贵方有权终止服务合同。</w:t>
      </w:r>
    </w:p>
    <w:p>
      <w:pPr>
        <w:pStyle w:val="null3"/>
        <w:ind w:firstLine="420"/>
        <w:jc w:val="both"/>
      </w:pPr>
      <w:r>
        <w:rPr>
          <w:sz w:val="21"/>
          <w:u w:val="single"/>
        </w:rPr>
        <w:t xml:space="preserve">            </w:t>
      </w:r>
      <w:r>
        <w:rPr>
          <w:sz w:val="21"/>
        </w:rPr>
        <w:t>(盖章)</w:t>
      </w:r>
    </w:p>
    <w:p>
      <w:pPr>
        <w:pStyle w:val="null3"/>
        <w:jc w:val="right"/>
      </w:pPr>
      <w:r>
        <w:rPr>
          <w:sz w:val="21"/>
        </w:rPr>
        <w:t>年</w:t>
      </w:r>
      <w:r>
        <w:rPr>
          <w:sz w:val="21"/>
        </w:rPr>
        <w:t>月</w:t>
      </w:r>
      <w:r>
        <w:rPr>
          <w:sz w:val="21"/>
        </w:rPr>
        <w:t>日</w:t>
      </w:r>
    </w:p>
    <w:p>
      <w:pPr>
        <w:pStyle w:val="null3"/>
      </w:pPr>
      <w:r>
        <w:rPr/>
        <w:t>采购包1（面向重点区域协调发展的广东省国土空间开发利用格局分析）</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合同生效之日起至2025年12月31日止。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1期：支付比例50%,本项目签订合同生效后，采购人在收到中标人提供的税务部门认可的有效发票之日起10个工作日内，向中标人支付中标价款总额的50%</w:t>
            </w:r>
          </w:p>
          <w:p>
            <w:pPr>
              <w:pStyle w:val="null3"/>
            </w:pPr>
            <w:r>
              <w:rPr/>
              <w:t>2期：支付比例50%,本项目通过验收和提交所有成果，采购人在收到中标人提供的税务部门认可的有效发票之日起10个工作日内向中标人支付中标价款总额50%。 其他约定：1.因本项目资金来源为财政资金，中标人出具的发票须满足采购人资金来源管理要求。2.中标人交付的服务、成果未能按期完成或验收不合格，致使本项目财政年度资金回收而无法支付本项目款项时，所造成的直接经济损失和预期损失由中标人承担。3.若中标人为中小企业（须提供《中小企业声明函》），则按《广东省财政厅关于进一步优化政府采购领域营商环境的实施意见》（粤财采购〔2021〕7号）执行</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1期：1.验收标准和条件 （1）《国民经济行业分类》（GB/T 4754-2017）； （2）《土地利用现状分类》（GB/T 21010-2017）； （3）《建设用地节约集约利用评价规程》（TD/T 1018-2008)； （4）自然资源部办公厅关于开展2025年自然资源调查监测数据分析评价工作的通知（自然资办函[2025]1307号）； （5）完成项目工作内容，且符合采购需求相应的技术要求（参见采购需求中服务要求（一）技术要求），可开展项目验收； （6）满足采购人与供应商在项目实施过程中约定的其他相关技术要求； （7）验收前置审核材料齐全，并按照成果要求内容提交采购人认可的所有成果。 2.验收方式 由采购人组织专家进行验收，必要时，可邀请第三方机构进行验收。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费用要求，中标价款总额为完成本项目全部内容的包干价，其总额包括但不限于税金、服务经费及报酬、知识产权申请、科技成果查新（鉴定）、专利申报、设计书评审、培训、第三方服务（鉴定、测试测评检测、系统软件授权、技术支持等）、项目验收、质保期服务和采购代理费等可以预见的费用和一切不可预见的费用，供应商不得以任何理由要求采购人追加经费。</w:t>
            </w:r>
          </w:p>
          <w:p>
            <w:pPr>
              <w:pStyle w:val="null3"/>
            </w:pPr>
            <w:r>
              <w:rPr/>
              <w:t>二、培训要求，（1）培训内容：包括但不限于，基于自然资源调查评价监测体系下的，评价指标体系构建、指标计算及指标选取、指标等级划分等内容。 （2）培训地点和方式：采购人指定的时间，开展线上或者现场培训。 （3）培训时长：面向采购人培训，不少于6学时（6学时/天）。</w:t>
            </w:r>
          </w:p>
          <w:p>
            <w:pPr>
              <w:pStyle w:val="null3"/>
            </w:pPr>
            <w:r>
              <w:rPr/>
              <w:t>三、服务响应要求，（1）服务响应可通过现场、远程等方式提供，由此产生的一切费用均由供应商承担。 （2）供应商接到采购人关于项目服务保障需求的通知后，应当在48小时内予以响应，通过现场、电话、网络等多种方式对采购人的技术需求进行支持和响应，帮助解决采购人提出的疑难问题。</w:t>
            </w:r>
          </w:p>
          <w:p>
            <w:pPr>
              <w:pStyle w:val="null3"/>
            </w:pPr>
            <w:r>
              <w:rPr/>
              <w:t>四、质量保障服务，（1）质量保障期：本项目通过验收之日起1年。 （2）质量保障服务内容：本项目所有成果在使用过程中出现的缺陷和问题。 （3）质量保障服务要求：质量保障期内，供应商应当根据采购人的需要，继续提供有关报告完善、分析评价指标体系构建等方面的咨询服务。</w:t>
            </w:r>
          </w:p>
          <w:p>
            <w:pPr>
              <w:pStyle w:val="null3"/>
            </w:pPr>
            <w:r>
              <w:rPr/>
              <w:t>五、资产权属，（1）知识产权归属：本项目形成的所有服务成果，以及供应商利用采购人提供的资料和工作条件完成的新技术成果，其知识产权（包括但不限于著作权、专利权等权利）及衍生权利均归采购人独有，协助采购人完成知识产权申报相关工作。 （2）供应商保证服务使用的基础资料、工具、方法及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供应商承担。</w:t>
            </w:r>
          </w:p>
          <w:p>
            <w:pPr>
              <w:pStyle w:val="null3"/>
            </w:pPr>
            <w:r>
              <w:rPr/>
              <w:t>六、数据安全和保密要求，（1）供应商须签订安全保密协议，对其因身份、职务、职业或技术关系而知悉的采购人工作秘密和党政机关保密信息应严格保守，保证不被披露或使用，包括意外或过失。 （2）供应商不得以竞争为目的、或出于私利、或为第三人谋利而擅自保存、披露、使用采购人工作秘密和党政机关保密信息；不得直接或间接地向无关人员泄露采购人的工作秘密和党政机关保密信息；不得向不承担保密义务的任何第三人披露采购人的工作秘密和党政机关保密信息。供应商在从事政府项目时，不得擅自记录、复制、拍摄、摘抄、收藏在工作中涉及的保密信息，严禁将涉及政府项目的任何资料、数据透露或以其他方式提供给项目以外的其他方或供应商内部与该项目无关的任何人员。 （3）供应商对于工作期间知悉采购人的工作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w:t>
            </w:r>
          </w:p>
          <w:p>
            <w:pPr>
              <w:pStyle w:val="null3"/>
            </w:pPr>
            <w:r>
              <w:rPr/>
              <w:t>七、廉政要求，供应商与采购人签订廉政责任书。</w:t>
            </w:r>
          </w:p>
          <w:p>
            <w:pPr>
              <w:pStyle w:val="null3"/>
            </w:pPr>
            <w:r>
              <w:rPr/>
              <w:t>八、其它约定，其他未涉及内容参照本项目采购文件中服务合同文本相应条款的约定执行。</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面向重点区域协调发展的广东省国土空间开发利用格局分析</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420,000.00</w:t>
            </w:r>
          </w:p>
        </w:tc>
        <w:tc>
          <w:tcPr>
            <w:tcW w:type="dxa" w:w="933"/>
          </w:tcPr>
          <w:p>
            <w:pPr>
              <w:pStyle w:val="null3"/>
              <w:jc w:val="right"/>
            </w:pPr>
            <w:r>
              <w:rPr/>
              <w:t>420,000.00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面向重点区域协调发展的广东省国土空间开发利用格局分析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一、服务内容</w:t>
            </w:r>
          </w:p>
          <w:p>
            <w:pPr>
              <w:pStyle w:val="null3"/>
              <w:ind w:firstLine="420"/>
              <w:jc w:val="left"/>
            </w:pPr>
            <w:r>
              <w:rPr>
                <w:sz w:val="21"/>
              </w:rPr>
              <w:t>1.</w:t>
            </w:r>
            <w:r>
              <w:rPr>
                <w:sz w:val="21"/>
              </w:rPr>
              <w:t>多源</w:t>
            </w:r>
            <w:r>
              <w:rPr>
                <w:sz w:val="21"/>
              </w:rPr>
              <w:t>数据筛选与处理</w:t>
            </w:r>
          </w:p>
          <w:p>
            <w:pPr>
              <w:pStyle w:val="null3"/>
              <w:ind w:firstLine="420"/>
              <w:jc w:val="left"/>
            </w:pPr>
            <w:r>
              <w:rPr>
                <w:sz w:val="21"/>
              </w:rPr>
              <w:t>整合</w:t>
            </w:r>
            <w:r>
              <w:rPr>
                <w:sz w:val="21"/>
              </w:rPr>
              <w:t>广东省</w:t>
            </w:r>
            <w:r>
              <w:rPr>
                <w:sz w:val="21"/>
              </w:rPr>
              <w:t>年度国土变更调查、城市国土空间监测、自然资源业务管理、社会经济统计、多源遥感影像等数据，进行</w:t>
            </w:r>
            <w:r>
              <w:rPr>
                <w:sz w:val="21"/>
              </w:rPr>
              <w:t>数据</w:t>
            </w:r>
            <w:r>
              <w:rPr>
                <w:sz w:val="21"/>
              </w:rPr>
              <w:t>清洗、融合和标准化处理，确保分析评价所用数据质量。</w:t>
            </w:r>
          </w:p>
          <w:p>
            <w:pPr>
              <w:pStyle w:val="null3"/>
              <w:ind w:firstLine="420"/>
              <w:jc w:val="left"/>
            </w:pPr>
            <w:r>
              <w:rPr>
                <w:sz w:val="21"/>
              </w:rPr>
              <w:t>2.建立分析评价指标体系</w:t>
            </w:r>
          </w:p>
          <w:p>
            <w:pPr>
              <w:pStyle w:val="null3"/>
              <w:ind w:firstLine="420"/>
              <w:jc w:val="left"/>
            </w:pPr>
            <w:r>
              <w:rPr>
                <w:sz w:val="21"/>
              </w:rPr>
              <w:t>基于国土空间开发利用格局与区域协调发展的核心目标，系统构建包括但不限于自然资源基础条件（如建成区面积、耕地面积等）、区域战略目标（如地区生产总值、人均</w:t>
            </w:r>
            <w:r>
              <w:rPr>
                <w:sz w:val="21"/>
              </w:rPr>
              <w:t>GDP等）、人口社会经济发展状况（如总人口、城乡居民收入等）、区域协同发展水平（如三次产业占比、数字基础设施覆盖率等）、绿色低碳（如人均公园绿地面积、建成区绿化覆盖率等）等维度的多层次、多类型（单项与综合指标结合）分析评价指标体系，全面刻画国土空间利用特征及其与区域协调发展的关联。</w:t>
            </w:r>
          </w:p>
          <w:p>
            <w:pPr>
              <w:pStyle w:val="null3"/>
              <w:ind w:firstLine="420"/>
              <w:jc w:val="left"/>
            </w:pPr>
            <w:r>
              <w:rPr>
                <w:sz w:val="21"/>
              </w:rPr>
              <w:t>3.构建分析评价模型</w:t>
            </w:r>
          </w:p>
          <w:p>
            <w:pPr>
              <w:pStyle w:val="null3"/>
              <w:ind w:firstLine="420"/>
              <w:jc w:val="left"/>
            </w:pPr>
            <w:r>
              <w:rPr>
                <w:sz w:val="21"/>
              </w:rPr>
              <w:t>针对指标体系中的各类指标，特别是综合指标，设计并构建相应的分析评价模型，包括但不限于：</w:t>
            </w:r>
          </w:p>
          <w:p>
            <w:pPr>
              <w:pStyle w:val="null3"/>
              <w:ind w:firstLine="420"/>
              <w:jc w:val="left"/>
            </w:pPr>
            <w:r>
              <w:rPr>
                <w:sz w:val="21"/>
              </w:rPr>
              <w:t>（</w:t>
            </w:r>
            <w:r>
              <w:rPr>
                <w:sz w:val="21"/>
              </w:rPr>
              <w:t>1）空间格局分析模型：运用GIS空间分析（如空间统计、密度分析、缓冲区分析）、多因子综合评价等方法，分析国土空间利用的宏观格局。</w:t>
            </w:r>
          </w:p>
          <w:p>
            <w:pPr>
              <w:pStyle w:val="null3"/>
              <w:ind w:firstLine="420"/>
              <w:jc w:val="left"/>
            </w:pPr>
            <w:r>
              <w:rPr>
                <w:sz w:val="21"/>
              </w:rPr>
              <w:t>（</w:t>
            </w:r>
            <w:r>
              <w:rPr>
                <w:sz w:val="21"/>
              </w:rPr>
              <w:t>2）公共服务可达性模型：基于路网与POI数据，采用网络分析等方法，量化评估教育、医疗、文化、绿地等基本公共服务的空间可达性水平。</w:t>
            </w:r>
          </w:p>
          <w:p>
            <w:pPr>
              <w:pStyle w:val="null3"/>
              <w:ind w:firstLine="420"/>
              <w:jc w:val="left"/>
            </w:pPr>
            <w:r>
              <w:rPr>
                <w:sz w:val="21"/>
              </w:rPr>
              <w:t>（</w:t>
            </w:r>
            <w:r>
              <w:rPr>
                <w:sz w:val="21"/>
              </w:rPr>
              <w:t>3）区域/城乡差距量化模型：综合利用高分辨率遥感影像、夜间灯光数据、统计数据等，构建模型刻画和量化经济活力、基础设施、人居环境等方面的区域间及城乡间发展差距。</w:t>
            </w:r>
          </w:p>
          <w:p>
            <w:pPr>
              <w:pStyle w:val="null3"/>
              <w:ind w:firstLine="420"/>
              <w:jc w:val="left"/>
            </w:pPr>
            <w:r>
              <w:rPr>
                <w:sz w:val="21"/>
              </w:rPr>
              <w:t>（</w:t>
            </w:r>
            <w:r>
              <w:rPr>
                <w:sz w:val="21"/>
              </w:rPr>
              <w:t>4）政策实施效果评估模型：可应用前后对比法、定性比较分析（QCA）等，评估“百千万工程”等重大政策对区域协调发展的实际效果与差异化影响。</w:t>
            </w:r>
          </w:p>
          <w:p>
            <w:pPr>
              <w:pStyle w:val="null3"/>
              <w:ind w:firstLine="420"/>
              <w:jc w:val="left"/>
            </w:pPr>
            <w:r>
              <w:rPr>
                <w:sz w:val="21"/>
              </w:rPr>
              <w:t>（</w:t>
            </w:r>
            <w:r>
              <w:rPr>
                <w:sz w:val="21"/>
              </w:rPr>
              <w:t>5）综合指数计算模型：对各类综合指数（如基本公共服务均等化指数、空间可达性指数等），采用如层次分析法（AHP）、主成分分析法（PCA）、熵权法等方法确定指标权重，并通过加权求和或因子得分等模型计算综合评价值。</w:t>
            </w:r>
          </w:p>
          <w:p>
            <w:pPr>
              <w:pStyle w:val="null3"/>
              <w:ind w:firstLine="420"/>
              <w:jc w:val="left"/>
            </w:pPr>
            <w:r>
              <w:rPr>
                <w:sz w:val="21"/>
              </w:rPr>
              <w:t>4.开展分析评价</w:t>
            </w:r>
          </w:p>
          <w:p>
            <w:pPr>
              <w:pStyle w:val="null3"/>
              <w:ind w:firstLine="420"/>
              <w:jc w:val="left"/>
            </w:pPr>
            <w:r>
              <w:rPr>
                <w:sz w:val="21"/>
              </w:rPr>
              <w:t>（</w:t>
            </w:r>
            <w:r>
              <w:rPr>
                <w:sz w:val="21"/>
              </w:rPr>
              <w:t>1</w:t>
            </w:r>
            <w:r>
              <w:rPr>
                <w:sz w:val="21"/>
              </w:rPr>
              <w:t>）</w:t>
            </w:r>
            <w:r>
              <w:rPr>
                <w:sz w:val="21"/>
              </w:rPr>
              <w:t>宏观分析（全省尺度）</w:t>
            </w:r>
          </w:p>
          <w:p>
            <w:pPr>
              <w:pStyle w:val="null3"/>
              <w:ind w:firstLine="420"/>
              <w:jc w:val="left"/>
            </w:pPr>
            <w:r>
              <w:rPr>
                <w:sz w:val="21"/>
              </w:rPr>
              <w:t>国土空间开发利用格局</w:t>
            </w:r>
            <w:r>
              <w:rPr>
                <w:sz w:val="21"/>
              </w:rPr>
              <w:t>监测</w:t>
            </w:r>
            <w:r>
              <w:rPr>
                <w:sz w:val="21"/>
              </w:rPr>
              <w:t>分析：运用构建的空间格局</w:t>
            </w:r>
            <w:r>
              <w:rPr>
                <w:sz w:val="21"/>
              </w:rPr>
              <w:t>监测</w:t>
            </w:r>
            <w:r>
              <w:rPr>
                <w:sz w:val="21"/>
              </w:rPr>
              <w:t>分析模型，系统分析全省国土空间开发利用的总体格局与自然资源禀赋核心特征，识别经济发展热点区、生态保护重点区及城乡发展差异显著区。</w:t>
            </w:r>
          </w:p>
          <w:p>
            <w:pPr>
              <w:pStyle w:val="null3"/>
              <w:ind w:firstLine="420"/>
              <w:jc w:val="left"/>
            </w:pPr>
            <w:r>
              <w:rPr>
                <w:sz w:val="21"/>
              </w:rPr>
              <w:t>宏观发展状况评估：基于构建的指标体系，评估广东省在新发展阶段自然资源、生态、经济、社会等多维度的总体发展状况。</w:t>
            </w:r>
          </w:p>
          <w:p>
            <w:pPr>
              <w:pStyle w:val="null3"/>
              <w:ind w:firstLine="420"/>
              <w:jc w:val="left"/>
            </w:pPr>
            <w:r>
              <w:rPr>
                <w:sz w:val="21"/>
              </w:rPr>
              <w:t>（</w:t>
            </w:r>
            <w:r>
              <w:rPr>
                <w:sz w:val="21"/>
              </w:rPr>
              <w:t>2</w:t>
            </w:r>
            <w:r>
              <w:rPr>
                <w:sz w:val="21"/>
              </w:rPr>
              <w:t>）</w:t>
            </w:r>
            <w:r>
              <w:rPr>
                <w:sz w:val="21"/>
              </w:rPr>
              <w:t>重点区域分析</w:t>
            </w:r>
          </w:p>
          <w:p>
            <w:pPr>
              <w:pStyle w:val="null3"/>
              <w:ind w:firstLine="420"/>
              <w:jc w:val="left"/>
            </w:pPr>
            <w:r>
              <w:rPr>
                <w:sz w:val="21"/>
              </w:rPr>
              <w:t>重点区域选取与数据细化：依据项目目标，选取不少于</w:t>
            </w:r>
            <w:r>
              <w:rPr>
                <w:sz w:val="21"/>
              </w:rPr>
              <w:t>3个具有代表性的县区作为重点分析区域，深化收集现势性好的POI、路网、人口空间分布、夜间灯光遥感等详细数据，并做好各类数据的空间化。</w:t>
            </w:r>
          </w:p>
          <w:p>
            <w:pPr>
              <w:pStyle w:val="null3"/>
              <w:ind w:firstLine="420"/>
              <w:jc w:val="left"/>
            </w:pPr>
            <w:r>
              <w:rPr>
                <w:sz w:val="21"/>
              </w:rPr>
              <w:t>公共服务均等化评估：运用公共服务可达性模型和指标，评估重点区域基础教育、医疗、文化、养老、绿地等基本公共服务的空间可达性、人均拥有量、覆盖率及其空间差异，识别服务薄弱区域。</w:t>
            </w:r>
          </w:p>
          <w:p>
            <w:pPr>
              <w:pStyle w:val="null3"/>
              <w:ind w:firstLine="420"/>
              <w:jc w:val="left"/>
            </w:pPr>
            <w:r>
              <w:rPr>
                <w:sz w:val="21"/>
              </w:rPr>
              <w:t>城乡与区域发展差距分析：应用区域</w:t>
            </w:r>
            <w:r>
              <w:rPr>
                <w:sz w:val="21"/>
              </w:rPr>
              <w:t>/城乡差距量化模型和指标体系，从经济活力（如夜间灯光亮度、GDP）、基础设施（如路网密度、通达性）、人居环境（如建筑类型、绿地空间）、聚落形态（如紧凑度指数）等维度，深入分析重点区域内城乡之间、区域之间的发展差距。</w:t>
            </w:r>
          </w:p>
          <w:p>
            <w:pPr>
              <w:pStyle w:val="null3"/>
              <w:ind w:firstLine="420"/>
              <w:jc w:val="left"/>
            </w:pPr>
            <w:r>
              <w:rPr>
                <w:sz w:val="21"/>
              </w:rPr>
              <w:t>重大政策实施效果评估：采用政策实施效果评估模型，重点评估</w:t>
            </w:r>
            <w:r>
              <w:rPr>
                <w:sz w:val="21"/>
              </w:rPr>
              <w:t>“百千万工程”等政策在重点区域的实施成效，分析其对缩小城乡区域差距、促进协调发展的作用及差异化影响。</w:t>
            </w:r>
          </w:p>
          <w:p>
            <w:pPr>
              <w:pStyle w:val="null3"/>
              <w:ind w:firstLine="420"/>
              <w:jc w:val="left"/>
            </w:pPr>
            <w:r>
              <w:rPr>
                <w:sz w:val="21"/>
              </w:rPr>
              <w:t>根据上述分析评价内容，形成综合评价数据集和分析评价报告等成果。</w:t>
            </w:r>
          </w:p>
          <w:p>
            <w:pPr>
              <w:pStyle w:val="null3"/>
              <w:ind w:firstLine="420"/>
              <w:jc w:val="left"/>
            </w:pPr>
            <w:r>
              <w:rPr>
                <w:sz w:val="21"/>
              </w:rPr>
              <w:t>5.图件制作</w:t>
            </w:r>
          </w:p>
          <w:p>
            <w:pPr>
              <w:pStyle w:val="null3"/>
              <w:ind w:firstLine="420"/>
              <w:jc w:val="left"/>
            </w:pPr>
            <w:r>
              <w:rPr>
                <w:sz w:val="21"/>
              </w:rPr>
              <w:t>基于上述分析评价过程和结果，编制专题图件，直观、清晰地表达分析结论。图件制作将严格遵循制图规范，确保信息传达的准确性和有效性，为优化区域协调发展战略提供直观的决策支持。</w:t>
            </w:r>
          </w:p>
        </w:tc>
      </w:tr>
      <w:tr>
        <w:tc>
          <w:tcPr>
            <w:tcW w:type="dxa" w:w="2076"/>
          </w:tcPr>
          <w:p/>
        </w:tc>
        <w:tc>
          <w:tcPr>
            <w:tcW w:type="dxa" w:w="415"/>
          </w:tcPr>
          <w:p>
            <w:pPr>
              <w:pStyle w:val="null3"/>
            </w:pPr>
            <w:r>
              <w:rPr/>
              <w:t>2</w:t>
            </w:r>
          </w:p>
        </w:tc>
        <w:tc>
          <w:tcPr>
            <w:tcW w:type="dxa" w:w="5814"/>
          </w:tcPr>
          <w:p>
            <w:pPr>
              <w:pStyle w:val="null3"/>
              <w:ind w:firstLine="422"/>
              <w:jc w:val="left"/>
            </w:pPr>
            <w:r>
              <w:rPr>
                <w:sz w:val="21"/>
                <w:b/>
              </w:rPr>
              <w:t>二、</w:t>
            </w:r>
            <w:r>
              <w:rPr>
                <w:sz w:val="21"/>
                <w:b/>
              </w:rPr>
              <w:t>服务</w:t>
            </w:r>
            <w:r>
              <w:rPr>
                <w:sz w:val="21"/>
                <w:b/>
              </w:rPr>
              <w:t>要求</w:t>
            </w:r>
          </w:p>
          <w:p>
            <w:pPr>
              <w:pStyle w:val="null3"/>
              <w:ind w:firstLine="420"/>
              <w:jc w:val="left"/>
            </w:pPr>
            <w:r>
              <w:rPr>
                <w:sz w:val="21"/>
              </w:rPr>
              <w:t>（</w:t>
            </w:r>
            <w:r>
              <w:rPr>
                <w:sz w:val="21"/>
              </w:rPr>
              <w:t>一</w:t>
            </w:r>
            <w:r>
              <w:rPr>
                <w:sz w:val="21"/>
              </w:rPr>
              <w:t>）</w:t>
            </w:r>
            <w:r>
              <w:rPr>
                <w:sz w:val="21"/>
              </w:rPr>
              <w:t>★供应商须提交服务要求承诺函（详见</w:t>
            </w:r>
            <w:r>
              <w:rPr>
                <w:sz w:val="21"/>
              </w:rPr>
              <w:t>项目概况的</w:t>
            </w:r>
            <w:r>
              <w:rPr>
                <w:sz w:val="21"/>
              </w:rPr>
              <w:t>附件）。</w:t>
            </w:r>
          </w:p>
          <w:p>
            <w:pPr>
              <w:pStyle w:val="null3"/>
              <w:ind w:firstLine="420"/>
              <w:jc w:val="left"/>
            </w:pPr>
            <w:r>
              <w:rPr>
                <w:sz w:val="21"/>
              </w:rPr>
              <w:t>（</w:t>
            </w:r>
            <w:r>
              <w:rPr>
                <w:sz w:val="21"/>
              </w:rPr>
              <w:t>二</w:t>
            </w:r>
            <w:r>
              <w:rPr>
                <w:sz w:val="21"/>
              </w:rPr>
              <w:t>）技术要求</w:t>
            </w:r>
          </w:p>
          <w:p>
            <w:pPr>
              <w:pStyle w:val="null3"/>
              <w:ind w:firstLine="420"/>
              <w:jc w:val="left"/>
            </w:pPr>
            <w:r>
              <w:rPr>
                <w:sz w:val="21"/>
              </w:rPr>
              <w:t>1.总体技术要求</w:t>
            </w:r>
          </w:p>
          <w:p>
            <w:pPr>
              <w:pStyle w:val="null3"/>
              <w:ind w:firstLine="420"/>
              <w:jc w:val="left"/>
            </w:pPr>
            <w:r>
              <w:rPr>
                <w:sz w:val="21"/>
              </w:rPr>
              <w:t>根据项目服务内容开展数据筛选和处理、评价指标体系构建、分析评价模型选取、评价结果分析、图集制作等工作。需保障分析评价选取数据的准确性，指标体系科学、简明、可操作性强，指标构成、计算规则、数据源明确，图集满足地图制作相关要求。</w:t>
            </w:r>
          </w:p>
          <w:p>
            <w:pPr>
              <w:pStyle w:val="null3"/>
              <w:ind w:firstLine="420"/>
              <w:jc w:val="left"/>
            </w:pPr>
            <w:r>
              <w:rPr>
                <w:sz w:val="21"/>
              </w:rPr>
              <w:t>2.技术指标要求</w:t>
            </w:r>
          </w:p>
          <w:p>
            <w:pPr>
              <w:pStyle w:val="null3"/>
              <w:ind w:firstLine="420"/>
              <w:jc w:val="left"/>
            </w:pPr>
            <w:r>
              <w:rPr>
                <w:sz w:val="21"/>
              </w:rPr>
              <w:t>坐标系统：本项目形成的分析评价矢量数据集成果均为</w:t>
            </w:r>
            <w:r>
              <w:rPr>
                <w:sz w:val="21"/>
              </w:rPr>
              <w:t>2000国家大地坐标系（CGCS2000），支持地理坐标（单位为十进制单位“度”）及高斯-克吕格投影平面坐标，1985国家高程基准。</w:t>
            </w:r>
          </w:p>
          <w:p>
            <w:pPr>
              <w:pStyle w:val="null3"/>
              <w:ind w:firstLine="420"/>
              <w:jc w:val="left"/>
            </w:pPr>
            <w:r>
              <w:rPr>
                <w:sz w:val="21"/>
              </w:rPr>
              <w:t>分析评价空间覆盖：宏观尺度评估需涵盖广东省全域，重点区域分析应涵盖采购人指定的重点分析县区，确保无遗漏，区域覆盖率达到</w:t>
            </w:r>
            <w:r>
              <w:rPr>
                <w:sz w:val="21"/>
              </w:rPr>
              <w:t>100%。</w:t>
            </w:r>
          </w:p>
          <w:p>
            <w:pPr>
              <w:pStyle w:val="null3"/>
              <w:ind w:firstLine="420"/>
              <w:jc w:val="left"/>
            </w:pPr>
            <w:r>
              <w:rPr>
                <w:sz w:val="21"/>
              </w:rPr>
              <w:t>指标体系：构建覆盖不少于</w:t>
            </w:r>
            <w:r>
              <w:rPr>
                <w:sz w:val="21"/>
              </w:rPr>
              <w:t>5个核心维度的综合分析评价指标体系，指标体系包含不少于25个具体指标，其中综合指标占比不</w:t>
            </w:r>
            <w:r>
              <w:rPr>
                <w:sz w:val="21"/>
              </w:rPr>
              <w:t>少于</w:t>
            </w:r>
            <w:r>
              <w:rPr>
                <w:sz w:val="21"/>
              </w:rPr>
              <w:t>10个</w:t>
            </w:r>
            <w:r>
              <w:rPr>
                <w:sz w:val="21"/>
              </w:rPr>
              <w:t>，指标选取需科学反映国土空间利用格局特征与区域协调发展关键要素，确保指标体系的系统性、代表性和可操作性。</w:t>
            </w:r>
          </w:p>
          <w:p>
            <w:pPr>
              <w:pStyle w:val="null3"/>
              <w:ind w:firstLine="420"/>
              <w:jc w:val="left"/>
            </w:pPr>
            <w:r>
              <w:rPr>
                <w:sz w:val="21"/>
              </w:rPr>
              <w:t>报告内容：系统阐述广东省重点区域协调发展的现状、特征、成就及问题，提出针对性政策建议。</w:t>
            </w:r>
          </w:p>
          <w:p>
            <w:pPr>
              <w:pStyle w:val="null3"/>
              <w:ind w:firstLine="420"/>
              <w:jc w:val="left"/>
            </w:pPr>
            <w:r>
              <w:rPr>
                <w:sz w:val="21"/>
              </w:rPr>
              <w:t>成果图集：编制系统性成果图集，类型包括但不限于广东省国土空间利用总体格局图、公共服务设施分布与可达性分析图（如</w:t>
            </w:r>
            <w:r>
              <w:rPr>
                <w:sz w:val="21"/>
              </w:rPr>
              <w:t>15分钟生活圈覆盖范围）、各类综合指数的空间分布图、关键指标（如GDP、人口密度、路网密度、绿地覆盖率等）的空间分布与统计图表。</w:t>
            </w:r>
          </w:p>
          <w:p>
            <w:pPr>
              <w:pStyle w:val="null3"/>
              <w:ind w:firstLine="420"/>
              <w:jc w:val="left"/>
            </w:pPr>
            <w:r>
              <w:rPr>
                <w:sz w:val="21"/>
              </w:rPr>
              <w:t>3.主要技术标准、规范及政策文件</w:t>
            </w:r>
          </w:p>
          <w:p>
            <w:pPr>
              <w:pStyle w:val="null3"/>
              <w:ind w:firstLine="420"/>
              <w:jc w:val="left"/>
            </w:pPr>
            <w:r>
              <w:rPr>
                <w:sz w:val="21"/>
              </w:rPr>
              <w:t>（</w:t>
            </w:r>
            <w:r>
              <w:rPr>
                <w:sz w:val="21"/>
              </w:rPr>
              <w:t>1</w:t>
            </w:r>
            <w:r>
              <w:rPr>
                <w:sz w:val="21"/>
              </w:rPr>
              <w:t>）《国民经济行业分类》（</w:t>
            </w:r>
            <w:r>
              <w:rPr>
                <w:sz w:val="21"/>
              </w:rPr>
              <w:t>GB/T 4754-2017）；</w:t>
            </w:r>
          </w:p>
          <w:p>
            <w:pPr>
              <w:pStyle w:val="null3"/>
              <w:ind w:firstLine="420"/>
              <w:jc w:val="left"/>
            </w:pPr>
            <w:r>
              <w:rPr>
                <w:sz w:val="21"/>
              </w:rPr>
              <w:t>（</w:t>
            </w:r>
            <w:r>
              <w:rPr>
                <w:sz w:val="21"/>
              </w:rPr>
              <w:t>2</w:t>
            </w:r>
            <w:r>
              <w:rPr>
                <w:sz w:val="21"/>
              </w:rPr>
              <w:t>）《土地利用现状分类》（</w:t>
            </w:r>
            <w:r>
              <w:rPr>
                <w:sz w:val="21"/>
              </w:rPr>
              <w:t>GB/T 21010-2017）；</w:t>
            </w:r>
          </w:p>
          <w:p>
            <w:pPr>
              <w:pStyle w:val="null3"/>
              <w:ind w:firstLine="420"/>
              <w:jc w:val="left"/>
            </w:pPr>
            <w:r>
              <w:rPr>
                <w:sz w:val="21"/>
              </w:rPr>
              <w:t>（</w:t>
            </w:r>
            <w:r>
              <w:rPr>
                <w:sz w:val="21"/>
              </w:rPr>
              <w:t>3</w:t>
            </w:r>
            <w:r>
              <w:rPr>
                <w:sz w:val="21"/>
              </w:rPr>
              <w:t>）《建设用地节约集约利用评价规程》（</w:t>
            </w:r>
            <w:r>
              <w:rPr>
                <w:sz w:val="21"/>
              </w:rPr>
              <w:t>TD/T 1018-2008)；</w:t>
            </w:r>
          </w:p>
          <w:p>
            <w:pPr>
              <w:pStyle w:val="null3"/>
              <w:ind w:firstLine="420"/>
              <w:jc w:val="left"/>
            </w:pPr>
            <w:r>
              <w:rPr>
                <w:sz w:val="21"/>
              </w:rPr>
              <w:t>（</w:t>
            </w:r>
            <w:r>
              <w:rPr>
                <w:sz w:val="21"/>
              </w:rPr>
              <w:t>4</w:t>
            </w:r>
            <w:r>
              <w:rPr>
                <w:sz w:val="21"/>
              </w:rPr>
              <w:t>）自然资源部办公厅关于开展</w:t>
            </w:r>
            <w:r>
              <w:rPr>
                <w:sz w:val="21"/>
              </w:rPr>
              <w:t>2025年自然资源调查监测数据分析评价工作的通知（自然资办函[2025]1307号）</w:t>
            </w:r>
          </w:p>
          <w:p>
            <w:pPr>
              <w:pStyle w:val="null3"/>
              <w:ind w:firstLine="420"/>
              <w:jc w:val="left"/>
            </w:pPr>
            <w:r>
              <w:rPr>
                <w:sz w:val="21"/>
              </w:rPr>
              <w:t>(二)进度要求</w:t>
            </w:r>
          </w:p>
          <w:p>
            <w:pPr>
              <w:pStyle w:val="null3"/>
              <w:ind w:firstLine="420"/>
              <w:jc w:val="left"/>
            </w:pPr>
            <w:r>
              <w:rPr>
                <w:sz w:val="21"/>
              </w:rPr>
              <w:t>1.实施进度</w:t>
            </w:r>
          </w:p>
          <w:p>
            <w:pPr>
              <w:pStyle w:val="null3"/>
              <w:ind w:firstLine="420"/>
              <w:jc w:val="left"/>
            </w:pPr>
            <w:r>
              <w:rPr>
                <w:sz w:val="21"/>
              </w:rPr>
              <w:t>（</w:t>
            </w:r>
            <w:r>
              <w:rPr>
                <w:sz w:val="21"/>
              </w:rPr>
              <w:t>1）合同生效之日起，10个工作日内，提交项目实施方案，包括服务进度计划及人员配置等相关内容，经采购人审批确认后备案。</w:t>
            </w:r>
          </w:p>
          <w:p>
            <w:pPr>
              <w:pStyle w:val="null3"/>
              <w:ind w:firstLine="420"/>
              <w:jc w:val="left"/>
            </w:pPr>
            <w:r>
              <w:rPr>
                <w:sz w:val="21"/>
              </w:rPr>
              <w:t>（</w:t>
            </w:r>
            <w:r>
              <w:rPr>
                <w:sz w:val="21"/>
              </w:rPr>
              <w:t>2）合同生效之日起，10个工作日内，</w:t>
            </w:r>
            <w:r>
              <w:rPr>
                <w:sz w:val="21"/>
              </w:rPr>
              <w:t>中标人</w:t>
            </w:r>
            <w:r>
              <w:rPr>
                <w:sz w:val="21"/>
              </w:rPr>
              <w:t>按照投标文件承诺的拟投入人员组成项目团队，开展工作。</w:t>
            </w:r>
          </w:p>
          <w:p>
            <w:pPr>
              <w:pStyle w:val="null3"/>
              <w:ind w:firstLine="420"/>
              <w:jc w:val="left"/>
            </w:pPr>
            <w:r>
              <w:rPr>
                <w:sz w:val="21"/>
              </w:rPr>
              <w:t>（</w:t>
            </w:r>
            <w:r>
              <w:rPr>
                <w:sz w:val="21"/>
              </w:rPr>
              <w:t>3）合同生效之日起，20个工作日内，提交项目技术方案，经采购人评审确认。</w:t>
            </w:r>
          </w:p>
          <w:p>
            <w:pPr>
              <w:pStyle w:val="null3"/>
              <w:ind w:firstLine="420"/>
              <w:jc w:val="left"/>
            </w:pPr>
            <w:r>
              <w:rPr>
                <w:sz w:val="21"/>
              </w:rPr>
              <w:t>（</w:t>
            </w:r>
            <w:r>
              <w:rPr>
                <w:sz w:val="21"/>
              </w:rPr>
              <w:t>4）2025年12月20日前，完成本项目所有服务内容，提交所有服务成果经采购人确认。</w:t>
            </w:r>
          </w:p>
          <w:p>
            <w:pPr>
              <w:pStyle w:val="null3"/>
              <w:ind w:firstLine="420"/>
              <w:jc w:val="left"/>
            </w:pPr>
            <w:r>
              <w:rPr>
                <w:sz w:val="21"/>
              </w:rPr>
              <w:t>2.验收期限</w:t>
            </w:r>
          </w:p>
          <w:p>
            <w:pPr>
              <w:pStyle w:val="null3"/>
              <w:ind w:firstLine="420"/>
              <w:jc w:val="left"/>
            </w:pPr>
            <w:r>
              <w:rPr>
                <w:sz w:val="21"/>
              </w:rPr>
              <w:t>在</w:t>
            </w:r>
            <w:r>
              <w:rPr>
                <w:sz w:val="21"/>
              </w:rPr>
              <w:t>2025年12月20日前，完成本项目所有内容并通过项目验收，要求验收前10个工作日，按采购人要求提交本项目验收前置审核有关成果资料。</w:t>
            </w:r>
          </w:p>
          <w:p>
            <w:pPr>
              <w:pStyle w:val="null3"/>
              <w:ind w:firstLine="420"/>
              <w:jc w:val="left"/>
            </w:pPr>
            <w:r>
              <w:rPr>
                <w:sz w:val="21"/>
              </w:rPr>
              <w:t>3.成果交付期限</w:t>
            </w:r>
          </w:p>
          <w:p>
            <w:pPr>
              <w:pStyle w:val="null3"/>
              <w:ind w:firstLine="420"/>
              <w:jc w:val="left"/>
            </w:pPr>
            <w:r>
              <w:rPr>
                <w:sz w:val="21"/>
              </w:rPr>
              <w:t>本项目通过验收之日起</w:t>
            </w:r>
            <w:r>
              <w:rPr>
                <w:sz w:val="21"/>
              </w:rPr>
              <w:t>10个工作日内。</w:t>
            </w:r>
          </w:p>
          <w:p>
            <w:pPr>
              <w:pStyle w:val="null3"/>
              <w:ind w:firstLine="420"/>
              <w:jc w:val="left"/>
            </w:pPr>
            <w:r>
              <w:rPr>
                <w:sz w:val="21"/>
              </w:rPr>
              <w:t>(三)管理要求</w:t>
            </w:r>
          </w:p>
          <w:p>
            <w:pPr>
              <w:pStyle w:val="null3"/>
              <w:ind w:firstLine="420"/>
              <w:jc w:val="left"/>
            </w:pPr>
            <w:r>
              <w:rPr>
                <w:sz w:val="21"/>
              </w:rPr>
              <w:t>1.服务人员</w:t>
            </w:r>
          </w:p>
          <w:p>
            <w:pPr>
              <w:pStyle w:val="null3"/>
              <w:ind w:firstLine="420"/>
              <w:jc w:val="left"/>
            </w:pPr>
            <w:r>
              <w:rPr>
                <w:sz w:val="21"/>
              </w:rPr>
              <w:t>供应商须指派固定的团队为本项目提供专业服务，服务团队成员不得少于</w:t>
            </w:r>
            <w:r>
              <w:rPr>
                <w:sz w:val="21"/>
              </w:rPr>
              <w:t>5人，团队成员数量、资历要求见表1。</w:t>
            </w:r>
          </w:p>
          <w:p>
            <w:pPr>
              <w:pStyle w:val="null3"/>
              <w:jc w:val="center"/>
            </w:pPr>
            <w:r>
              <w:rPr>
                <w:sz w:val="21"/>
              </w:rPr>
              <w:t>表</w:t>
            </w:r>
            <w:r>
              <w:rPr>
                <w:sz w:val="21"/>
              </w:rPr>
              <w:t>1团队服务人员要求</w:t>
            </w:r>
          </w:p>
          <w:tbl>
            <w:tblPr>
              <w:tblBorders>
                <w:top w:val="none" w:color="000000" w:sz="4"/>
                <w:left w:val="none" w:color="000000" w:sz="4"/>
                <w:bottom w:val="none" w:color="000000" w:sz="4"/>
                <w:right w:val="none" w:color="000000" w:sz="4"/>
                <w:insideH w:val="none"/>
                <w:insideV w:val="none"/>
              </w:tblBorders>
            </w:tblPr>
            <w:tblGrid>
              <w:gridCol w:w="376"/>
              <w:gridCol w:w="407"/>
              <w:gridCol w:w="1107"/>
              <w:gridCol w:w="2319"/>
              <w:gridCol w:w="480"/>
              <w:gridCol w:w="909"/>
            </w:tblGrid>
            <w:tr>
              <w:tc>
                <w:tcPr>
                  <w:tcW w:type="dxa" w:w="376"/>
                  <w:tcBorders>
                    <w:top w:val="single" w:color="000000" w:sz="4"/>
                    <w:left w:val="single" w:color="000000" w:sz="4"/>
                    <w:bottom w:val="single" w:color="000000" w:sz="4"/>
                    <w:right w:val="single" w:color="000000" w:sz="4"/>
                  </w:tcBorders>
                  <w:shd w:fill="BEBEBE"/>
                  <w:tcMar>
                    <w:top w:type="dxa" w:w="0"/>
                    <w:left w:type="dxa" w:w="60"/>
                    <w:bottom w:type="dxa" w:w="0"/>
                    <w:right w:type="dxa" w:w="60"/>
                  </w:tcMar>
                  <w:vAlign w:val="top"/>
                </w:tcPr>
                <w:p>
                  <w:pPr>
                    <w:pStyle w:val="null3"/>
                    <w:jc w:val="center"/>
                  </w:pPr>
                  <w:r>
                    <w:rPr>
                      <w:sz w:val="21"/>
                    </w:rPr>
                    <w:t>序号</w:t>
                  </w:r>
                </w:p>
              </w:tc>
              <w:tc>
                <w:tcPr>
                  <w:tcW w:type="dxa" w:w="407"/>
                  <w:tcBorders>
                    <w:top w:val="single" w:color="000000" w:sz="4"/>
                    <w:left w:val="single" w:color="000000" w:sz="4"/>
                    <w:bottom w:val="single" w:color="000000" w:sz="4"/>
                    <w:right w:val="single" w:color="000000" w:sz="4"/>
                  </w:tcBorders>
                  <w:shd w:fill="BEBEBE"/>
                  <w:tcMar>
                    <w:top w:type="dxa" w:w="0"/>
                    <w:left w:type="dxa" w:w="60"/>
                    <w:bottom w:type="dxa" w:w="0"/>
                    <w:right w:type="dxa" w:w="60"/>
                  </w:tcMar>
                  <w:vAlign w:val="top"/>
                </w:tcPr>
                <w:p>
                  <w:pPr>
                    <w:pStyle w:val="null3"/>
                    <w:jc w:val="center"/>
                  </w:pPr>
                  <w:r>
                    <w:rPr>
                      <w:sz w:val="21"/>
                    </w:rPr>
                    <w:t>成员角色</w:t>
                  </w:r>
                </w:p>
              </w:tc>
              <w:tc>
                <w:tcPr>
                  <w:tcW w:type="dxa" w:w="1107"/>
                  <w:tcBorders>
                    <w:top w:val="single" w:color="000000" w:sz="4"/>
                    <w:left w:val="single" w:color="000000" w:sz="4"/>
                    <w:bottom w:val="single" w:color="000000" w:sz="4"/>
                    <w:right w:val="single" w:color="000000" w:sz="4"/>
                  </w:tcBorders>
                  <w:shd w:fill="BEBEBE"/>
                  <w:tcMar>
                    <w:top w:type="dxa" w:w="0"/>
                    <w:left w:type="dxa" w:w="60"/>
                    <w:bottom w:type="dxa" w:w="0"/>
                    <w:right w:type="dxa" w:w="60"/>
                  </w:tcMar>
                  <w:vAlign w:val="top"/>
                </w:tcPr>
                <w:p>
                  <w:pPr>
                    <w:pStyle w:val="null3"/>
                    <w:jc w:val="center"/>
                  </w:pPr>
                  <w:r>
                    <w:rPr>
                      <w:sz w:val="21"/>
                    </w:rPr>
                    <w:t>职责</w:t>
                  </w:r>
                </w:p>
              </w:tc>
              <w:tc>
                <w:tcPr>
                  <w:tcW w:type="dxa" w:w="2319"/>
                  <w:tcBorders>
                    <w:top w:val="single" w:color="000000" w:sz="4"/>
                    <w:left w:val="single" w:color="000000" w:sz="4"/>
                    <w:bottom w:val="single" w:color="000000" w:sz="4"/>
                    <w:right w:val="single" w:color="000000" w:sz="4"/>
                  </w:tcBorders>
                  <w:shd w:fill="BEBEBE"/>
                  <w:tcMar>
                    <w:top w:type="dxa" w:w="0"/>
                    <w:left w:type="dxa" w:w="60"/>
                    <w:bottom w:type="dxa" w:w="0"/>
                    <w:right w:type="dxa" w:w="60"/>
                  </w:tcMar>
                  <w:vAlign w:val="top"/>
                </w:tcPr>
                <w:p>
                  <w:pPr>
                    <w:pStyle w:val="null3"/>
                    <w:jc w:val="center"/>
                  </w:pPr>
                  <w:r>
                    <w:rPr>
                      <w:sz w:val="21"/>
                    </w:rPr>
                    <w:t>资历要求</w:t>
                  </w:r>
                </w:p>
              </w:tc>
              <w:tc>
                <w:tcPr>
                  <w:tcW w:type="dxa" w:w="480"/>
                  <w:tcBorders>
                    <w:top w:val="single" w:color="000000" w:sz="4"/>
                    <w:left w:val="single" w:color="000000" w:sz="4"/>
                    <w:bottom w:val="single" w:color="000000" w:sz="4"/>
                    <w:right w:val="single" w:color="000000" w:sz="4"/>
                  </w:tcBorders>
                  <w:shd w:fill="BEBEBE"/>
                  <w:tcMar>
                    <w:top w:type="dxa" w:w="0"/>
                    <w:left w:type="dxa" w:w="60"/>
                    <w:bottom w:type="dxa" w:w="0"/>
                    <w:right w:type="dxa" w:w="60"/>
                  </w:tcMar>
                  <w:vAlign w:val="top"/>
                </w:tcPr>
                <w:p>
                  <w:pPr>
                    <w:pStyle w:val="null3"/>
                    <w:jc w:val="center"/>
                  </w:pPr>
                  <w:r>
                    <w:rPr>
                      <w:sz w:val="21"/>
                    </w:rPr>
                    <w:t>数量</w:t>
                  </w:r>
                </w:p>
              </w:tc>
              <w:tc>
                <w:tcPr>
                  <w:tcW w:type="dxa" w:w="909"/>
                  <w:tcBorders>
                    <w:top w:val="single" w:color="000000" w:sz="4"/>
                    <w:left w:val="single" w:color="000000" w:sz="4"/>
                    <w:bottom w:val="single" w:color="000000" w:sz="4"/>
                    <w:right w:val="single" w:color="000000" w:sz="4"/>
                  </w:tcBorders>
                  <w:shd w:fill="BEBEBE"/>
                  <w:tcMar>
                    <w:top w:type="dxa" w:w="0"/>
                    <w:left w:type="dxa" w:w="60"/>
                    <w:bottom w:type="dxa" w:w="0"/>
                    <w:right w:type="dxa" w:w="60"/>
                  </w:tcMar>
                  <w:vAlign w:val="top"/>
                </w:tcPr>
                <w:p>
                  <w:pPr>
                    <w:pStyle w:val="null3"/>
                    <w:jc w:val="center"/>
                  </w:pPr>
                  <w:r>
                    <w:rPr>
                      <w:sz w:val="21"/>
                    </w:rPr>
                    <w:t>备注</w:t>
                  </w:r>
                </w:p>
              </w:tc>
            </w:tr>
            <w:tr>
              <w:tc>
                <w:tcPr>
                  <w:tcW w:type="dxa" w:w="3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4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项目负责人</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负责本项目协调管理工作</w:t>
                  </w:r>
                </w:p>
              </w:tc>
              <w:tc>
                <w:tcPr>
                  <w:tcW w:type="dxa" w:w="231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测绘或国土相关专业博士研究生学历；</w:t>
                  </w:r>
                </w:p>
                <w:p>
                  <w:pPr>
                    <w:pStyle w:val="null3"/>
                    <w:jc w:val="left"/>
                  </w:pPr>
                  <w:r>
                    <w:rPr>
                      <w:sz w:val="21"/>
                    </w:rPr>
                    <w:t>2、</w:t>
                  </w:r>
                  <w:r>
                    <w:rPr>
                      <w:sz w:val="21"/>
                    </w:rPr>
                    <w:t>具有测绘或国土相关专业副高级或以上职称；</w:t>
                  </w:r>
                </w:p>
                <w:p>
                  <w:pPr>
                    <w:pStyle w:val="null3"/>
                    <w:jc w:val="left"/>
                  </w:pPr>
                  <w:r>
                    <w:rPr>
                      <w:sz w:val="21"/>
                    </w:rPr>
                    <w:t>3、</w:t>
                  </w:r>
                  <w:r>
                    <w:rPr>
                      <w:sz w:val="21"/>
                    </w:rPr>
                    <w:t>担任项目负责人，负责过自然资源的监测或分析评价类型项目的实施工作。</w:t>
                  </w:r>
                </w:p>
              </w:tc>
              <w:tc>
                <w:tcPr>
                  <w:tcW w:type="dxa" w:w="4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90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4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技术服务人员</w:t>
                  </w:r>
                  <w:r>
                    <w:rPr>
                      <w:sz w:val="21"/>
                    </w:rPr>
                    <w:t>1</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负责本项目数据分析及处理、评价指标指标计算、图件制作等</w:t>
                  </w:r>
                </w:p>
              </w:tc>
              <w:tc>
                <w:tcPr>
                  <w:tcW w:type="dxa" w:w="231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测绘或国土相关专业本科或以上学历；</w:t>
                  </w:r>
                </w:p>
                <w:p>
                  <w:pPr>
                    <w:pStyle w:val="null3"/>
                    <w:jc w:val="left"/>
                  </w:pPr>
                  <w:r>
                    <w:rPr>
                      <w:sz w:val="21"/>
                    </w:rPr>
                    <w:t>2、</w:t>
                  </w:r>
                  <w:r>
                    <w:rPr>
                      <w:sz w:val="21"/>
                    </w:rPr>
                    <w:t>具有</w:t>
                  </w:r>
                  <w:r>
                    <w:rPr>
                      <w:sz w:val="21"/>
                    </w:rPr>
                    <w:t>测绘或国土相关专业</w:t>
                  </w:r>
                  <w:r>
                    <w:rPr>
                      <w:sz w:val="21"/>
                    </w:rPr>
                    <w:t>中级或以上职称。</w:t>
                  </w:r>
                </w:p>
              </w:tc>
              <w:tc>
                <w:tcPr>
                  <w:tcW w:type="dxa" w:w="4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90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按</w:t>
                  </w:r>
                  <w:r>
                    <w:rPr>
                      <w:sz w:val="21"/>
                    </w:rPr>
                    <w:t>实际工作需求开展驻场，驻场总时长不少于</w:t>
                  </w:r>
                  <w:r>
                    <w:rPr>
                      <w:sz w:val="21"/>
                    </w:rPr>
                    <w:t>2</w:t>
                  </w:r>
                  <w:r>
                    <w:rPr>
                      <w:sz w:val="21"/>
                    </w:rPr>
                    <w:t>0个</w:t>
                  </w:r>
                  <w:r>
                    <w:rPr>
                      <w:sz w:val="21"/>
                    </w:rPr>
                    <w:t>工作</w:t>
                  </w:r>
                  <w:r>
                    <w:rPr>
                      <w:sz w:val="21"/>
                    </w:rPr>
                    <w:t>日。</w:t>
                  </w:r>
                </w:p>
              </w:tc>
            </w:tr>
            <w:tr>
              <w:tc>
                <w:tcPr>
                  <w:tcW w:type="dxa" w:w="3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4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技术服务人员</w:t>
                  </w:r>
                  <w:r>
                    <w:rPr>
                      <w:sz w:val="21"/>
                    </w:rPr>
                    <w:t>2</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提供数据处理、评价指标体系构建等技术支持，负责分析评价报告编制</w:t>
                  </w:r>
                </w:p>
              </w:tc>
              <w:tc>
                <w:tcPr>
                  <w:tcW w:type="dxa" w:w="231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测绘或国土相关专业硕士研究生或以上学历；</w:t>
                  </w:r>
                </w:p>
                <w:p>
                  <w:pPr>
                    <w:pStyle w:val="null3"/>
                    <w:jc w:val="left"/>
                  </w:pPr>
                  <w:r>
                    <w:rPr>
                      <w:sz w:val="21"/>
                    </w:rPr>
                    <w:t>2、</w:t>
                  </w:r>
                  <w:r>
                    <w:rPr>
                      <w:sz w:val="21"/>
                    </w:rPr>
                    <w:t>具有</w:t>
                  </w:r>
                  <w:r>
                    <w:rPr>
                      <w:sz w:val="21"/>
                    </w:rPr>
                    <w:t>测绘或国土相关专业</w:t>
                  </w:r>
                  <w:r>
                    <w:rPr>
                      <w:sz w:val="21"/>
                    </w:rPr>
                    <w:t>中级或以上职称。</w:t>
                  </w:r>
                </w:p>
              </w:tc>
              <w:tc>
                <w:tcPr>
                  <w:tcW w:type="dxa" w:w="4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90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tc>
              <w:tc>
                <w:tcPr>
                  <w:tcW w:type="dxa" w:w="4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总计</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w:t>
                  </w:r>
                </w:p>
              </w:tc>
              <w:tc>
                <w:tcPr>
                  <w:tcW w:type="dxa" w:w="231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w:t>
                  </w:r>
                </w:p>
              </w:tc>
              <w:tc>
                <w:tcPr>
                  <w:tcW w:type="dxa" w:w="4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90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bl>
          <w:p>
            <w:pPr>
              <w:pStyle w:val="null3"/>
              <w:jc w:val="left"/>
            </w:pPr>
            <w:r>
              <w:rPr>
                <w:sz w:val="21"/>
              </w:rPr>
              <w:t>投标人</w:t>
            </w:r>
            <w:r>
              <w:rPr>
                <w:sz w:val="21"/>
              </w:rPr>
              <w:t>投标文件承诺的拟投入人员视为项目实施实际投入人员（提供承诺函（详见</w:t>
            </w:r>
            <w:r>
              <w:rPr>
                <w:sz w:val="21"/>
              </w:rPr>
              <w:t>项目概况的</w:t>
            </w:r>
            <w:r>
              <w:rPr>
                <w:sz w:val="21"/>
              </w:rPr>
              <w:t>附件））。供应商需根据以上表格分项列出拟投入人员名单及资历情况。</w:t>
            </w:r>
          </w:p>
          <w:p>
            <w:pPr>
              <w:pStyle w:val="null3"/>
              <w:ind w:firstLine="420"/>
              <w:jc w:val="left"/>
            </w:pPr>
            <w:r>
              <w:rPr>
                <w:sz w:val="21"/>
              </w:rPr>
              <w:t>如须调整服务团队成员，须书面向采购人提出申请，说明申请理由，经采购人书面同意方可调整，调入人员的资历和从业经验不低于调出人员，否则视为违约行为，采购人有权终止服务合同。</w:t>
            </w:r>
          </w:p>
          <w:p>
            <w:pPr>
              <w:pStyle w:val="null3"/>
              <w:ind w:firstLine="420"/>
              <w:jc w:val="left"/>
            </w:pPr>
            <w:r>
              <w:rPr>
                <w:sz w:val="21"/>
              </w:rPr>
              <w:t>2.组织实施要求</w:t>
            </w:r>
          </w:p>
          <w:p>
            <w:pPr>
              <w:pStyle w:val="null3"/>
              <w:ind w:firstLine="420"/>
              <w:jc w:val="left"/>
            </w:pPr>
            <w:r>
              <w:rPr>
                <w:sz w:val="21"/>
              </w:rPr>
              <w:t>为保障项目按时、按质、按量有序实施，供应商须建立稳定的项目团队、组织管理机构、协调管理机制，提供完善的技术保障支撑。</w:t>
            </w:r>
          </w:p>
          <w:p>
            <w:pPr>
              <w:pStyle w:val="null3"/>
              <w:ind w:firstLine="420"/>
              <w:jc w:val="left"/>
            </w:pPr>
            <w:r>
              <w:rPr>
                <w:sz w:val="21"/>
              </w:rPr>
              <w:t>实施方式：提供驻场、现场、远程多种形式相结合等方式。</w:t>
            </w:r>
          </w:p>
          <w:p>
            <w:pPr>
              <w:pStyle w:val="null3"/>
              <w:ind w:firstLine="420"/>
              <w:jc w:val="left"/>
            </w:pPr>
            <w:r>
              <w:rPr>
                <w:sz w:val="21"/>
              </w:rPr>
              <w:t>3.成果要求</w:t>
            </w:r>
          </w:p>
          <w:p>
            <w:pPr>
              <w:pStyle w:val="null3"/>
              <w:ind w:firstLine="420"/>
              <w:jc w:val="left"/>
            </w:pPr>
            <w:r>
              <w:rPr>
                <w:sz w:val="21"/>
              </w:rPr>
              <w:t>供应商须保证项目数据和文档成果的完整性，在项目实施各阶段按时完成成果数据的分类整理及相关技术文档的编写，在项目完成时协助采购人完成项目归档相关工作。</w:t>
            </w:r>
          </w:p>
          <w:p>
            <w:pPr>
              <w:pStyle w:val="null3"/>
              <w:ind w:firstLine="420"/>
              <w:jc w:val="left"/>
            </w:pPr>
            <w:r>
              <w:rPr>
                <w:sz w:val="21"/>
              </w:rPr>
              <w:t>本项目需提交成果包括数据成果、文档成果及其他成果，具体成果要求如表</w:t>
            </w:r>
            <w:r>
              <w:rPr>
                <w:sz w:val="21"/>
              </w:rPr>
              <w:t>2。其中数据成果格式为GDB或shp，文档成果包括但不限于表2中文档成果，包括纸质文档装订成册2套，电子文档1套（供应商盖章后的pdf电子版与纸质版内容须一致），以及应标文件（供应商盖章后的pdf电子版）。</w:t>
            </w:r>
          </w:p>
          <w:p>
            <w:pPr>
              <w:pStyle w:val="null3"/>
              <w:jc w:val="center"/>
            </w:pPr>
            <w:r>
              <w:rPr>
                <w:sz w:val="21"/>
              </w:rPr>
              <w:t>表</w:t>
            </w:r>
            <w:r>
              <w:rPr>
                <w:sz w:val="21"/>
              </w:rPr>
              <w:t>2项目成果清单</w:t>
            </w:r>
          </w:p>
          <w:tbl>
            <w:tblPr>
              <w:tblInd w:type="dxa" w:w="390"/>
              <w:tblBorders>
                <w:top w:val="none" w:color="000000" w:sz="4"/>
                <w:left w:val="none" w:color="000000" w:sz="4"/>
                <w:bottom w:val="none" w:color="000000" w:sz="4"/>
                <w:right w:val="none" w:color="000000" w:sz="4"/>
                <w:insideH w:val="none"/>
                <w:insideV w:val="none"/>
              </w:tblBorders>
            </w:tblPr>
            <w:tblGrid>
              <w:gridCol w:w="690"/>
              <w:gridCol w:w="1456"/>
              <w:gridCol w:w="3452"/>
            </w:tblGrid>
            <w:tr>
              <w:tc>
                <w:tcPr>
                  <w:tcW w:type="dxa" w:w="690"/>
                  <w:tcBorders>
                    <w:top w:val="single" w:color="000000" w:sz="4"/>
                    <w:left w:val="single" w:color="000000" w:sz="4"/>
                    <w:bottom w:val="single" w:color="000000" w:sz="4"/>
                    <w:right w:val="single" w:color="000000" w:sz="4"/>
                  </w:tcBorders>
                  <w:shd w:fill="BEBEBE"/>
                  <w:tcMar>
                    <w:top w:type="dxa" w:w="0"/>
                    <w:left w:type="dxa" w:w="60"/>
                    <w:bottom w:type="dxa" w:w="0"/>
                    <w:right w:type="dxa" w:w="60"/>
                  </w:tcMar>
                  <w:vAlign w:val="top"/>
                </w:tcPr>
                <w:p>
                  <w:pPr>
                    <w:pStyle w:val="null3"/>
                    <w:jc w:val="center"/>
                  </w:pPr>
                  <w:r>
                    <w:rPr>
                      <w:sz w:val="21"/>
                      <w:b/>
                      <w:color w:val="000000"/>
                    </w:rPr>
                    <w:t>序号</w:t>
                  </w:r>
                </w:p>
              </w:tc>
              <w:tc>
                <w:tcPr>
                  <w:tcW w:type="dxa" w:w="1456"/>
                  <w:tcBorders>
                    <w:top w:val="single" w:color="000000" w:sz="4"/>
                    <w:left w:val="single" w:color="000000" w:sz="4"/>
                    <w:bottom w:val="single" w:color="000000" w:sz="4"/>
                    <w:right w:val="single" w:color="000000" w:sz="4"/>
                  </w:tcBorders>
                  <w:shd w:fill="BEBEBE"/>
                  <w:tcMar>
                    <w:top w:type="dxa" w:w="0"/>
                    <w:left w:type="dxa" w:w="60"/>
                    <w:bottom w:type="dxa" w:w="0"/>
                    <w:right w:type="dxa" w:w="60"/>
                  </w:tcMar>
                  <w:vAlign w:val="top"/>
                </w:tcPr>
                <w:p>
                  <w:pPr>
                    <w:pStyle w:val="null3"/>
                    <w:jc w:val="center"/>
                  </w:pPr>
                  <w:r>
                    <w:rPr>
                      <w:sz w:val="21"/>
                      <w:b/>
                      <w:color w:val="000000"/>
                    </w:rPr>
                    <w:t>成果类型</w:t>
                  </w:r>
                </w:p>
              </w:tc>
              <w:tc>
                <w:tcPr>
                  <w:tcW w:type="dxa" w:w="3452"/>
                  <w:tcBorders>
                    <w:top w:val="single" w:color="000000" w:sz="4"/>
                    <w:left w:val="single" w:color="000000" w:sz="4"/>
                    <w:bottom w:val="single" w:color="000000" w:sz="4"/>
                    <w:right w:val="single" w:color="000000" w:sz="4"/>
                  </w:tcBorders>
                  <w:shd w:fill="BEBEBE"/>
                  <w:tcMar>
                    <w:top w:type="dxa" w:w="0"/>
                    <w:left w:type="dxa" w:w="60"/>
                    <w:bottom w:type="dxa" w:w="0"/>
                    <w:right w:type="dxa" w:w="60"/>
                  </w:tcMar>
                  <w:vAlign w:val="top"/>
                </w:tcPr>
                <w:p>
                  <w:pPr>
                    <w:pStyle w:val="null3"/>
                    <w:jc w:val="center"/>
                  </w:pPr>
                  <w:r>
                    <w:rPr>
                      <w:sz w:val="21"/>
                      <w:b/>
                      <w:color w:val="000000"/>
                    </w:rPr>
                    <w:t>成果名称</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1456"/>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数据成果</w:t>
                  </w: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国土空间利用宏观分析数据集</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重点分析区域对比分析</w:t>
                  </w:r>
                  <w:r>
                    <w:rPr>
                      <w:sz w:val="21"/>
                    </w:rPr>
                    <w:t>数据集</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1456"/>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文档成果</w:t>
                  </w: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项目实施方案</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项目技术方案</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项目技术总结</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6</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项目工作总结</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7</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分析评价综合报告</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8</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成果图集</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9</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项目会议纪要</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10</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项目进度报告</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11</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培训方案及培训记录</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12</w:t>
                  </w:r>
                </w:p>
              </w:tc>
              <w:tc>
                <w:tcPr>
                  <w:tcW w:type="dxa" w:w="1456"/>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其他成果</w:t>
                  </w: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分析评价指标体系</w:t>
                  </w:r>
                  <w:r>
                    <w:rPr>
                      <w:sz w:val="21"/>
                    </w:rPr>
                    <w:t>1套</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13</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分析评价模型</w:t>
                  </w:r>
                  <w:r>
                    <w:rPr>
                      <w:sz w:val="21"/>
                    </w:rPr>
                    <w:t>1套</w:t>
                  </w:r>
                </w:p>
              </w:tc>
            </w:tr>
            <w:tr>
              <w:tc>
                <w:tcPr>
                  <w:tcW w:type="dxa" w:w="6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14</w:t>
                  </w:r>
                </w:p>
              </w:tc>
              <w:tc>
                <w:tcPr>
                  <w:tcW w:type="dxa" w:w="1456"/>
                  <w:vMerge/>
                  <w:tcBorders>
                    <w:top w:val="none" w:color="000000" w:sz="4"/>
                    <w:left w:val="single" w:color="000000" w:sz="4"/>
                    <w:bottom w:val="single" w:color="000000" w:sz="4"/>
                    <w:right w:val="single" w:color="000000" w:sz="4"/>
                  </w:tcBorders>
                </w:tcPr>
                <w:p/>
              </w:tc>
              <w:tc>
                <w:tcPr>
                  <w:tcW w:type="dxa" w:w="34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项目实施管理过程其他材料</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ind w:firstLine="420"/>
              <w:jc w:val="left"/>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广东省国土资源技术中心（广东省基础地理信息中心）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采购机构代理服务收费标准：（1）采购代理机构向中标人收取代理服务费，本次代理服务费为定额收费，金额为：壹万元整。（2）增值税另行计入代理服务费中。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w:t>
            </w:r>
          </w:p>
          <w:p>
            <w:pPr>
              <w:pStyle w:val="null3"/>
              <w:jc w:val="left"/>
            </w:pPr>
            <w:r>
              <w:rPr/>
              <w:t>政府采购合同融资，供应商在中标（成交）后需要融资时可以申请政府采购合同融资。详情请 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广东省自然资源厅官网（https://nr.gd.gov.cn/），广东志正招标有限公司（https://www.zztender.com/）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广东省自然资源厅官网（https://nr.gd.gov.cn/），广东志正招标有限公司（https://www.zztender.com/）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面向重点区域协调发展的广东省国土空间开发利用格局分析)：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采购包1（面向重点区域协调发展的广东省国土空间开发利用格局分析）：</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采购包1（面向重点区域协调发展的广东省国土空间开发利用格局分析）：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采购包1（面向重点区域协调发展的广东省国土空间开发利用格局分析）：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采购包1(面向重点区域协调发展的广东省国土空间开发利用格局分析):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项目理解能力 (9.0分)</w:t>
            </w:r>
          </w:p>
        </w:tc>
        <w:tc>
          <w:tcPr>
            <w:tcW w:type="dxa" w:w="5076"/>
          </w:tcPr>
          <w:p>
            <w:pPr>
              <w:pStyle w:val="null3"/>
              <w:jc w:val="left"/>
            </w:pPr>
            <w:r>
              <w:rPr/>
              <w:t>根据投标人的理解情况进行评审： 1.需求分析透彻，目标明确，服务内容理解准确，得9分； 2.需求分析较透彻，目标较明确，服务内容理解较为准确，得7分； 3.需求分析基本全面，目标基本明确，服务内容理解基本准确，得5分； 4.未提供的不得分。</w:t>
            </w:r>
          </w:p>
        </w:tc>
      </w:tr>
      <w:tr>
        <w:tc>
          <w:tcPr>
            <w:tcW w:type="dxa" w:w="922"/>
            <w:gridSpan w:val="2"/>
            <w:vMerge/>
          </w:tcPr>
          <w:p/>
        </w:tc>
        <w:tc>
          <w:tcPr>
            <w:tcW w:type="dxa" w:w="2307"/>
          </w:tcPr>
          <w:p>
            <w:pPr>
              <w:pStyle w:val="null3"/>
              <w:jc w:val="left"/>
            </w:pPr>
            <w:r>
              <w:rPr/>
              <w:t>项目技术方案 (10.0分)</w:t>
            </w:r>
          </w:p>
        </w:tc>
        <w:tc>
          <w:tcPr>
            <w:tcW w:type="dxa" w:w="5076"/>
          </w:tcPr>
          <w:p>
            <w:pPr>
              <w:pStyle w:val="null3"/>
              <w:jc w:val="left"/>
            </w:pPr>
            <w:r>
              <w:rPr/>
              <w:t>根据供应商对项目中的分析评价数据处理、评价指标体系建立、评价结果分析等内容编制的技术方案进行综合评分： 1.技术方案完整，技术方法正确，技术路线可行，得10分； 2.技术方案较完整，技术方法较正确，技术路线可行，得8分； 3.技术方案基本完整，技术方法基本正确，技术路线基本可行得6分； 4.未提供的不得分。</w:t>
            </w:r>
          </w:p>
        </w:tc>
      </w:tr>
      <w:tr>
        <w:tc>
          <w:tcPr>
            <w:tcW w:type="dxa" w:w="922"/>
            <w:gridSpan w:val="2"/>
            <w:vMerge/>
          </w:tcPr>
          <w:p/>
        </w:tc>
        <w:tc>
          <w:tcPr>
            <w:tcW w:type="dxa" w:w="2307"/>
          </w:tcPr>
          <w:p>
            <w:pPr>
              <w:pStyle w:val="null3"/>
              <w:jc w:val="left"/>
            </w:pPr>
            <w:r>
              <w:rPr/>
              <w:t>项目实施进度计划 (8.0分)</w:t>
            </w:r>
          </w:p>
        </w:tc>
        <w:tc>
          <w:tcPr>
            <w:tcW w:type="dxa" w:w="5076"/>
          </w:tcPr>
          <w:p>
            <w:pPr>
              <w:pStyle w:val="null3"/>
              <w:jc w:val="left"/>
            </w:pPr>
            <w:r>
              <w:rPr/>
              <w:t>根据供应商的项目实施进度计划的有序性、时效性等方面进行综合评分： 1.进度计划合理，可操作性强，得8分； 2.进度计划较合理，可操作性较强，得6分； 3.进度计划时效性较弱，可操作性较弱，得4分； 4.未提供的不得分。</w:t>
            </w:r>
          </w:p>
        </w:tc>
      </w:tr>
      <w:tr>
        <w:tc>
          <w:tcPr>
            <w:tcW w:type="dxa" w:w="922"/>
            <w:gridSpan w:val="2"/>
            <w:vMerge/>
          </w:tcPr>
          <w:p/>
        </w:tc>
        <w:tc>
          <w:tcPr>
            <w:tcW w:type="dxa" w:w="2307"/>
          </w:tcPr>
          <w:p>
            <w:pPr>
              <w:pStyle w:val="null3"/>
              <w:jc w:val="left"/>
            </w:pPr>
            <w:r>
              <w:rPr/>
              <w:t>项目管理方案 (8.0分)</w:t>
            </w:r>
          </w:p>
        </w:tc>
        <w:tc>
          <w:tcPr>
            <w:tcW w:type="dxa" w:w="5076"/>
          </w:tcPr>
          <w:p>
            <w:pPr>
              <w:pStyle w:val="null3"/>
              <w:jc w:val="left"/>
            </w:pPr>
            <w:r>
              <w:rPr/>
              <w:t>根据投标人对项目中的项目团队管理、组织管理机构、协调管理机制、技术保障支撑等内容编制的管理方案进行综合评分： 1.方案详细、具体，可行性高、可操作性强，得8分； 2.方案可行性较高、具有一定的可操作性，得6分； 3.方案不够合理可行，不详细，得4分； 4.未提供的不得分。</w:t>
            </w:r>
          </w:p>
        </w:tc>
      </w:tr>
      <w:tr>
        <w:tc>
          <w:tcPr>
            <w:tcW w:type="dxa" w:w="922"/>
            <w:gridSpan w:val="2"/>
            <w:vMerge/>
          </w:tcPr>
          <w:p/>
        </w:tc>
        <w:tc>
          <w:tcPr>
            <w:tcW w:type="dxa" w:w="2307"/>
          </w:tcPr>
          <w:p>
            <w:pPr>
              <w:pStyle w:val="null3"/>
              <w:jc w:val="left"/>
            </w:pPr>
            <w:r>
              <w:rPr/>
              <w:t>项目质量保障措施 (8.0分)</w:t>
            </w:r>
          </w:p>
        </w:tc>
        <w:tc>
          <w:tcPr>
            <w:tcW w:type="dxa" w:w="5076"/>
          </w:tcPr>
          <w:p>
            <w:pPr>
              <w:pStyle w:val="null3"/>
              <w:jc w:val="left"/>
            </w:pPr>
            <w:r>
              <w:rPr/>
              <w:t>根据投标人对项目中的质量管理体系、质量保障方案、报告完善、分析评价指标体系构建等方面的咨询服务等内容编制的管理方案进行综合评分： 1.质量保障措施详细具体、切实可行，目标明确，得8分； 2.质量保障措施较具体、措施较可行，目标较明确，得6分； 3.质量保障措施不够具体，目标不够明确，得4分； 4.未提供的不得分。</w:t>
            </w:r>
          </w:p>
        </w:tc>
      </w:tr>
      <w:tr>
        <w:tc>
          <w:tcPr>
            <w:tcW w:type="dxa" w:w="922"/>
            <w:gridSpan w:val="2"/>
            <w:vMerge/>
          </w:tcPr>
          <w:p/>
        </w:tc>
        <w:tc>
          <w:tcPr>
            <w:tcW w:type="dxa" w:w="2307"/>
          </w:tcPr>
          <w:p>
            <w:pPr>
              <w:pStyle w:val="null3"/>
              <w:jc w:val="left"/>
            </w:pPr>
            <w:r>
              <w:rPr/>
              <w:t>培训方案 (6.0分)</w:t>
            </w:r>
          </w:p>
        </w:tc>
        <w:tc>
          <w:tcPr>
            <w:tcW w:type="dxa" w:w="5076"/>
          </w:tcPr>
          <w:p>
            <w:pPr>
              <w:pStyle w:val="null3"/>
              <w:jc w:val="left"/>
            </w:pPr>
            <w:r>
              <w:rPr/>
              <w:t>根据各供应商提供的项目培训计划，包括培训设计、培训内容、培训方式等内容进行综合评分： 1.项目培训计划内容全面、合理，得6分； 2.项目培训计划内容较全面、较合理，得4分； 3.项目培训计划内容不够全面、基本合理，得2分； 4.未提供的不得分。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2022年1月1日以来，供应商承担过自然资源的监测或分析评价相关项目，每个得2分，本项最高得10分； 注：业绩材料需提供合同或验收报告或立项文件的复印件，并能反映建设内容、签署盖章、日期等关键内容，未提供不得分，相同业绩不重复计分。多份文件时间不同时以任一文件满足条件即可计算得分。</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项目负责人（1人）： 1.具有测绘或国土相关专业博士研究生学历得2分。提供证书复印件，不提供不得分； 2.具有测绘或国土相关专业：副高级或以上职称得2分。提供职称证书或同等级别聘用证明文件复印件（如职称证书或相关聘用证明未体现工作或专业领域，需投标人单位出具从事该领域工作的说明并加盖投标人公章），不提供不得分； 3.担任项目负责人，负责过自然资源的监测或分析评价类型项目的实施工作，每提供一个得2分，最高得4分；提供项目任务书或合同复印件（合同须体现项目负责人姓名，如合同未能体现项目负责人姓名则须提供能体现项目负责人姓名验收报告或甲方出具的证明文件，否则不得分）。 注：（1）项目负责人在同一评分项中具有多个资质的，按最高得分项计算，不重复计分；（2）除提供以上证明材料外，还须提供该人员在投标人单位任职的证明材料（如加盖所在地区政府有关部门印章的打印日期在本采购包投标截止日之前三个月以内任一月的《投保单》或《社会保险参保人员证明》等）；（3）项目负责人与其他人员不得为同一人；（4）未提供或提供资料不齐全不得分。</w:t>
            </w:r>
          </w:p>
        </w:tc>
      </w:tr>
      <w:tr>
        <w:tc>
          <w:tcPr>
            <w:tcW w:type="dxa" w:w="922"/>
            <w:gridSpan w:val="2"/>
            <w:vMerge/>
          </w:tcPr>
          <w:p/>
        </w:tc>
        <w:tc>
          <w:tcPr>
            <w:tcW w:type="dxa" w:w="2307"/>
          </w:tcPr>
          <w:p>
            <w:pPr>
              <w:pStyle w:val="null3"/>
              <w:jc w:val="left"/>
            </w:pPr>
            <w:r>
              <w:rPr/>
              <w:t>项目技术服务人员1 (8.0分)</w:t>
            </w:r>
          </w:p>
        </w:tc>
        <w:tc>
          <w:tcPr>
            <w:tcW w:type="dxa" w:w="5076"/>
          </w:tcPr>
          <w:p>
            <w:pPr>
              <w:pStyle w:val="null3"/>
              <w:jc w:val="left"/>
            </w:pPr>
            <w:r>
              <w:rPr/>
              <w:t>项目技术服务人员1（2人，不含项目负责人及技术服务人员2）： 1.具有测绘或国土相关专业学历：硕士研究生或以上学历每人得2分，本科学历每人得1分，本项最高得4分。提供证书复印件； 2.具有测绘或国土相关专业：副高级或以上职称每人得2分，中级职称每人得1分，本项最高得4分。提供职称证书或同等级别聘用证明文件复印件（如职称证书或相关聘用证明未体现工作或专业领域，需投标人单位出具从事该领域工作的说明并加盖投标人公章）； 注：（1）同一人员在同一评分项中具有多个资质的，按最高得分项计算，不重复计分；（2）此项只按2人计算得分，提供人数大于2人的则按其中得分最高的2人计算得分，第3人起不再计算得分；（3）除提供以上证明材料外，还须提供该人员在投标人单位任职的证明材料（如加盖所在地区政府有关部门印章的打印日期在本采购包投标截止日之前三个月以内任一月的《投保单》或《社会保险参保人员证明》等）；（4）未提供或提供资料不齐全不得分。</w:t>
            </w:r>
          </w:p>
        </w:tc>
      </w:tr>
      <w:tr>
        <w:tc>
          <w:tcPr>
            <w:tcW w:type="dxa" w:w="922"/>
            <w:gridSpan w:val="2"/>
            <w:vMerge/>
          </w:tcPr>
          <w:p/>
        </w:tc>
        <w:tc>
          <w:tcPr>
            <w:tcW w:type="dxa" w:w="2307"/>
          </w:tcPr>
          <w:p>
            <w:pPr>
              <w:pStyle w:val="null3"/>
              <w:jc w:val="left"/>
            </w:pPr>
            <w:r>
              <w:rPr/>
              <w:t>项目技术服务人员2 (8.0分)</w:t>
            </w:r>
          </w:p>
        </w:tc>
        <w:tc>
          <w:tcPr>
            <w:tcW w:type="dxa" w:w="5076"/>
          </w:tcPr>
          <w:p>
            <w:pPr>
              <w:pStyle w:val="null3"/>
              <w:jc w:val="left"/>
            </w:pPr>
            <w:r>
              <w:rPr/>
              <w:t>项目技术服务人员2（2人，不含项目负责人及技术服务人员1）： 1.具有测绘或国土相关专业学历：硕士研究生或以上学历每人得2分，本项最高得4分。提供证书复印件； 2.具有测绘或国土相关专业：副高级或以上职称每人得2分，中级职称每人得1分，本项最高得4分。提供职称证书或同等级别聘用证明文件复印件（如职称证书或相关聘用证明未体现工作或专业领域，需投标人单位出具从事该领域工作的说明并加盖投标人公章）； 注：（1）同一人员在同一评分项中具有多个资质的，按最高得分项计算，不重复计分；（2）此项只按2人计算得分，提供人数大于2人的则按其中得分最高的2人计算得分，第3人起不再计算得分；（3）除提供以上证明材料外，还须提供该人员在投标人单位任职的证明材料（如加盖所在地区政府有关部门印章的打印日期在本采购包投标截止日之前三个月以内任一月的《投保单》或《社会保险参保人员证明》等）；（4）未提供或提供资料不齐全不得分。</w:t>
            </w:r>
          </w:p>
        </w:tc>
      </w:tr>
      <w:tr>
        <w:tc>
          <w:tcPr>
            <w:tcW w:type="dxa" w:w="922"/>
            <w:gridSpan w:val="2"/>
            <w:vMerge/>
          </w:tcPr>
          <w:p/>
        </w:tc>
        <w:tc>
          <w:tcPr>
            <w:tcW w:type="dxa" w:w="2307"/>
          </w:tcPr>
          <w:p>
            <w:pPr>
              <w:pStyle w:val="null3"/>
              <w:jc w:val="left"/>
            </w:pPr>
            <w:r>
              <w:rPr/>
              <w:t>服务响应 (7.0分)</w:t>
            </w:r>
          </w:p>
        </w:tc>
        <w:tc>
          <w:tcPr>
            <w:tcW w:type="dxa" w:w="5076"/>
          </w:tcPr>
          <w:p>
            <w:pPr>
              <w:pStyle w:val="null3"/>
              <w:jc w:val="left"/>
            </w:pPr>
            <w:r>
              <w:rPr/>
              <w:t>对供应商的服务响应时间进行评审（提供承诺函，格式自拟）： 1）供应商在采购人提出服务要求后24小时内，通过现场、电话、网络等多种方式对采购人的技术需求进行支持和响应的，得7分； 2）供应商在采购人提出服务要求后36小时内，通过现场、电话、网络等多种方式对采购人的技术需求进行支持和响应的，得5分； 3）供应商在采购人提出服务要求后48小时内，通过现场、电话、网络等多种方式对采购人的技术需求进行支持和响应的，得3分； 4）无响应不得分。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合</w:t>
      </w:r>
      <w:r>
        <w:rPr>
          <w:sz w:val="28"/>
          <w:b/>
        </w:rPr>
        <w:t>同编号：</w:t>
      </w:r>
      <w:r>
        <w:rPr>
          <w:sz w:val="21"/>
          <w:b/>
          <w:u w:val="single"/>
        </w:rPr>
        <w:t xml:space="preserve"> </w:t>
      </w:r>
      <w:r>
        <w:rPr>
          <w:sz w:val="21"/>
          <w:b/>
          <w:u w:val="single"/>
        </w:rPr>
        <w:t xml:space="preserve">   </w:t>
      </w:r>
      <w:r>
        <w:rPr>
          <w:sz w:val="21"/>
          <w:u w:val="single"/>
        </w:rPr>
        <w:t xml:space="preserve">    </w:t>
      </w:r>
      <w:r>
        <w:rPr>
          <w:sz w:val="21"/>
          <w:b/>
        </w:rPr>
        <w:t xml:space="preserve"> </w:t>
      </w:r>
    </w:p>
    <w:p>
      <w:pPr>
        <w:pStyle w:val="null3"/>
        <w:jc w:val="both"/>
      </w:pPr>
      <w:r>
        <w:rPr>
          <w:sz w:val="44"/>
          <w:b/>
        </w:rPr>
        <w:t>服务合同</w:t>
      </w:r>
    </w:p>
    <w:tbl>
      <w:tblPr>
        <w:tblW w:w="0" w:type="auto"/>
        <w:tblBorders>
          <w:top w:val="none" w:color="000000" w:sz="4"/>
          <w:left w:val="none" w:color="000000" w:sz="4"/>
          <w:bottom w:val="none" w:color="000000" w:sz="4"/>
          <w:right w:val="none" w:color="000000" w:sz="4"/>
          <w:insideH w:val="none"/>
          <w:insideV w:val="none"/>
        </w:tblBorders>
      </w:tblPr>
      <w:tblGrid>
        <w:gridCol w:w="2820"/>
        <w:gridCol w:w="5460"/>
      </w:tblGrid>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rPr>
              <w:t>项</w:t>
            </w:r>
            <w:r>
              <w:rPr>
                <w:sz w:val="28"/>
                <w:b/>
              </w:rPr>
              <w:t>目</w:t>
            </w:r>
            <w:r>
              <w:rPr>
                <w:sz w:val="21"/>
                <w:b/>
              </w:rPr>
              <w:t xml:space="preserve"> </w:t>
            </w:r>
            <w:r>
              <w:rPr>
                <w:sz w:val="28"/>
                <w:b/>
              </w:rPr>
              <w:t>名</w:t>
            </w:r>
            <w:r>
              <w:rPr>
                <w:sz w:val="28"/>
                <w:b/>
              </w:rPr>
              <w:t>称：</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8"/>
              </w:rPr>
              <w:t>面向重点区域协调发展的广东省国土空间开发利用格局分析</w:t>
            </w: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rPr>
              <w:t>采购项目编号：</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rPr>
              <w:t>采购人（甲方）：</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8"/>
              </w:rPr>
              <w:t>广东省国土资源技术中心</w:t>
            </w: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b/>
              </w:rPr>
              <w:t>供应商（乙方）：</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签</w:t>
            </w:r>
            <w:r>
              <w:rPr>
                <w:sz w:val="28"/>
                <w:b/>
              </w:rPr>
              <w:t>订</w:t>
            </w:r>
            <w:r>
              <w:rPr>
                <w:sz w:val="28"/>
                <w:b/>
              </w:rPr>
              <w:t>时</w:t>
            </w:r>
            <w:r>
              <w:rPr>
                <w:sz w:val="28"/>
                <w:b/>
              </w:rPr>
              <w:t>间：</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8"/>
              </w:rPr>
              <w:t>202</w:t>
            </w:r>
            <w:r>
              <w:rPr>
                <w:sz w:val="21"/>
                <w:u w:val="single"/>
              </w:rPr>
              <w:t xml:space="preserve">   </w:t>
            </w:r>
            <w:r>
              <w:rPr>
                <w:sz w:val="28"/>
              </w:rPr>
              <w:t>年</w:t>
            </w:r>
            <w:r>
              <w:rPr>
                <w:sz w:val="21"/>
                <w:u w:val="single"/>
              </w:rPr>
              <w:t xml:space="preserve">   </w:t>
            </w:r>
            <w:r>
              <w:rPr>
                <w:sz w:val="28"/>
              </w:rPr>
              <w:t>月</w:t>
            </w:r>
          </w:p>
        </w:tc>
      </w:tr>
      <w:tr>
        <w:tc>
          <w:tcPr>
            <w:tcW w:type="dxa" w:w="28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81"/>
              <w:jc w:val="both"/>
            </w:pPr>
            <w:r>
              <w:rPr>
                <w:sz w:val="28"/>
                <w:b/>
              </w:rPr>
              <w:t>签</w:t>
            </w:r>
            <w:r>
              <w:rPr>
                <w:sz w:val="28"/>
                <w:b/>
              </w:rPr>
              <w:t>订</w:t>
            </w:r>
            <w:r>
              <w:rPr>
                <w:sz w:val="21"/>
                <w:b/>
              </w:rPr>
              <w:t xml:space="preserve"> </w:t>
            </w:r>
            <w:r>
              <w:rPr>
                <w:sz w:val="28"/>
                <w:b/>
              </w:rPr>
              <w:t>地</w:t>
            </w:r>
            <w:r>
              <w:rPr>
                <w:sz w:val="28"/>
                <w:b/>
              </w:rPr>
              <w:t>点：</w:t>
            </w:r>
          </w:p>
        </w:tc>
        <w:tc>
          <w:tcPr>
            <w:tcW w:type="dxa" w:w="546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8"/>
              </w:rPr>
              <w:t>广州市</w:t>
            </w:r>
          </w:p>
        </w:tc>
      </w:tr>
    </w:tbl>
    <w:p>
      <w:pPr>
        <w:pStyle w:val="null3"/>
        <w:jc w:val="both"/>
      </w:pPr>
      <w:r>
        <w:rPr/>
        <w:t xml:space="preserve"> </w:t>
      </w:r>
    </w:p>
    <w:p>
      <w:pPr>
        <w:pStyle w:val="null3"/>
        <w:jc w:val="center"/>
      </w:pPr>
      <w:r>
        <w:rPr>
          <w:sz w:val="44"/>
          <w:b/>
        </w:rPr>
        <w:t>服务合同</w:t>
      </w:r>
    </w:p>
    <w:p>
      <w:pPr>
        <w:pStyle w:val="null3"/>
        <w:jc w:val="center"/>
      </w:pPr>
      <w:r>
        <w:rPr>
          <w:sz w:val="21"/>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175"/>
        <w:gridCol w:w="788"/>
        <w:gridCol w:w="1816"/>
        <w:gridCol w:w="818"/>
        <w:gridCol w:w="3691"/>
      </w:tblGrid>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甲方（采购人）</w:t>
            </w:r>
            <w:r>
              <w:rPr>
                <w:sz w:val="24"/>
                <w:b/>
              </w:rPr>
              <w:t>:</w:t>
            </w:r>
          </w:p>
        </w:tc>
        <w:tc>
          <w:tcPr>
            <w:tcW w:type="dxa" w:w="6325"/>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rPr>
              <w:t>广东省国土</w:t>
            </w:r>
            <w:r>
              <w:rPr>
                <w:sz w:val="24"/>
              </w:rPr>
              <w:t>资源技术中心</w:t>
            </w: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法定代表人：</w:t>
            </w:r>
          </w:p>
        </w:tc>
        <w:tc>
          <w:tcPr>
            <w:tcW w:type="dxa" w:w="6325"/>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通讯地址：</w:t>
            </w:r>
          </w:p>
        </w:tc>
        <w:tc>
          <w:tcPr>
            <w:tcW w:type="dxa" w:w="6325"/>
            <w:gridSpan w:val="3"/>
            <w:tcBorders>
              <w:top w:val="singl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r>
              <w:rPr>
                <w:sz w:val="24"/>
              </w:rPr>
              <w:t>广东省广州市越秀区环市东路</w:t>
            </w:r>
            <w:r>
              <w:rPr>
                <w:sz w:val="24"/>
              </w:rPr>
              <w:t>468号大院2栋</w:t>
            </w:r>
          </w:p>
        </w:tc>
      </w:tr>
      <w:tr>
        <w:tc>
          <w:tcPr>
            <w:tcW w:type="dxa" w:w="117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r>
              <w:rPr>
                <w:sz w:val="24"/>
                <w:b/>
              </w:rPr>
              <w:t>电话：</w:t>
            </w:r>
          </w:p>
        </w:tc>
        <w:tc>
          <w:tcPr>
            <w:tcW w:type="dxa" w:w="2604"/>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p>
        </w:tc>
        <w:tc>
          <w:tcPr>
            <w:tcW w:type="dxa" w:w="818"/>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传真：</w:t>
            </w:r>
          </w:p>
        </w:tc>
        <w:tc>
          <w:tcPr>
            <w:tcW w:type="dxa" w:w="3691"/>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117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tc>
        <w:tc>
          <w:tcPr>
            <w:tcW w:type="dxa" w:w="2604"/>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tc>
        <w:tc>
          <w:tcPr>
            <w:tcW w:type="dxa" w:w="818"/>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tc>
        <w:tc>
          <w:tcPr>
            <w:tcW w:type="dxa" w:w="3691"/>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tc>
      </w:tr>
      <w:tr>
        <w:tc>
          <w:tcPr>
            <w:tcW w:type="dxa" w:w="117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tc>
        <w:tc>
          <w:tcPr>
            <w:tcW w:type="dxa" w:w="2604"/>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tc>
        <w:tc>
          <w:tcPr>
            <w:tcW w:type="dxa" w:w="818"/>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tc>
        <w:tc>
          <w:tcPr>
            <w:tcW w:type="dxa" w:w="3691"/>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乙方（供应商）</w:t>
            </w:r>
            <w:r>
              <w:rPr>
                <w:sz w:val="24"/>
                <w:b/>
              </w:rPr>
              <w:t>:</w:t>
            </w:r>
          </w:p>
        </w:tc>
        <w:tc>
          <w:tcPr>
            <w:tcW w:type="dxa" w:w="6325"/>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25"/>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spacing w:before="60" w:after="60"/>
              <w:jc w:val="both"/>
            </w:pPr>
          </w:p>
        </w:tc>
      </w:tr>
      <w:tr>
        <w:tc>
          <w:tcPr>
            <w:tcW w:type="dxa" w:w="196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通讯地址：</w:t>
            </w:r>
          </w:p>
        </w:tc>
        <w:tc>
          <w:tcPr>
            <w:tcW w:type="dxa" w:w="6325"/>
            <w:gridSpan w:val="3"/>
            <w:tcBorders>
              <w:top w:val="singl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left"/>
            </w:pPr>
          </w:p>
        </w:tc>
      </w:tr>
      <w:tr>
        <w:tc>
          <w:tcPr>
            <w:tcW w:type="dxa" w:w="117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电话：</w:t>
            </w:r>
          </w:p>
        </w:tc>
        <w:tc>
          <w:tcPr>
            <w:tcW w:type="dxa" w:w="2604"/>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p>
        </w:tc>
        <w:tc>
          <w:tcPr>
            <w:tcW w:type="dxa" w:w="818"/>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传真：</w:t>
            </w:r>
          </w:p>
        </w:tc>
        <w:tc>
          <w:tcPr>
            <w:tcW w:type="dxa" w:w="3691"/>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spacing w:before="60" w:after="60"/>
              <w:jc w:val="both"/>
            </w:pPr>
          </w:p>
        </w:tc>
      </w:tr>
    </w:tbl>
    <w:p>
      <w:pPr>
        <w:pStyle w:val="null3"/>
      </w:pPr>
      <w:r>
        <w:rPr/>
        <w:t xml:space="preserve"> </w:t>
      </w:r>
    </w:p>
    <w:p>
      <w:pPr>
        <w:pStyle w:val="null3"/>
        <w:ind w:firstLine="420"/>
        <w:jc w:val="both"/>
      </w:pPr>
      <w:r>
        <w:rPr>
          <w:sz w:val="21"/>
        </w:rPr>
        <w:t>根据</w:t>
      </w:r>
      <w:r>
        <w:rPr>
          <w:sz w:val="21"/>
          <w:u w:val="single"/>
        </w:rPr>
        <w:t>面向重点区域协调发展的广东省国土空间开发利用格局分析</w:t>
      </w:r>
      <w:r>
        <w:rPr>
          <w:sz w:val="21"/>
        </w:rPr>
        <w:t>（以下简称</w:t>
      </w:r>
      <w:r>
        <w:rPr>
          <w:sz w:val="21"/>
        </w:rPr>
        <w:t>“本项目”）的采购结果（详见附件</w:t>
      </w:r>
      <w:r>
        <w:rPr>
          <w:sz w:val="21"/>
        </w:rPr>
        <w:t>一</w:t>
      </w:r>
      <w:r>
        <w:rPr>
          <w:sz w:val="21"/>
        </w:rPr>
        <w:t>）</w:t>
      </w:r>
      <w:r>
        <w:rPr>
          <w:sz w:val="21"/>
        </w:rPr>
        <w:t>，按照《中华人民共和国政府采购法》《中华人民共和国民法典》的规定，</w:t>
      </w:r>
      <w:r>
        <w:rPr>
          <w:sz w:val="21"/>
        </w:rPr>
        <w:t>双方</w:t>
      </w:r>
      <w:r>
        <w:rPr>
          <w:sz w:val="21"/>
        </w:rPr>
        <w:t>本着平等互利和诚实信用等原则，就甲方委托乙方提供服务之事宜</w:t>
      </w:r>
      <w:r>
        <w:rPr>
          <w:sz w:val="21"/>
        </w:rPr>
        <w:t>，</w:t>
      </w:r>
      <w:r>
        <w:rPr>
          <w:sz w:val="21"/>
        </w:rPr>
        <w:t>进行协商并达成</w:t>
      </w:r>
      <w:r>
        <w:rPr>
          <w:sz w:val="21"/>
        </w:rPr>
        <w:t>一致，自愿签订本合同</w:t>
      </w:r>
      <w:r>
        <w:rPr>
          <w:sz w:val="21"/>
        </w:rPr>
        <w:t>。</w:t>
      </w:r>
    </w:p>
    <w:p>
      <w:pPr>
        <w:pStyle w:val="null3"/>
        <w:ind w:left="840"/>
      </w:pPr>
      <w:r>
        <w:rPr>
          <w:sz w:val="21"/>
          <w:b/>
        </w:rPr>
        <w:t>第一条</w:t>
      </w:r>
      <w:r>
        <w:rPr>
          <w:b/>
        </w:rPr>
        <w:t xml:space="preserve"> </w:t>
      </w:r>
      <w:r>
        <w:rPr>
          <w:sz w:val="22"/>
          <w:b/>
        </w:rPr>
        <w:t>服务目标和内容</w:t>
      </w:r>
    </w:p>
    <w:p>
      <w:pPr>
        <w:pStyle w:val="null3"/>
        <w:ind w:firstLine="420"/>
        <w:jc w:val="both"/>
      </w:pPr>
      <w:r>
        <w:rPr>
          <w:sz w:val="21"/>
        </w:rPr>
        <w:t>（一）</w:t>
      </w:r>
      <w:r>
        <w:rPr>
          <w:sz w:val="21"/>
        </w:rPr>
        <w:t>服务目标：</w:t>
      </w:r>
      <w:r>
        <w:rPr>
          <w:sz w:val="21"/>
        </w:rPr>
        <w:t>为支撑重点区域协调发展，特开展面向重点区域协调发展的广东省国土空间开发利用格局分析。本项目以年度国土变更调查、城市国土空间监测及自然资源业务管理数据为基础，整合遥感影像、社会经济、人口等多源数据，系统分析广东省国土空间开发利用的总体格局与自然资源禀赋核心特征。在此基础上，聚焦区域协调发展关键议题，选取不少于</w:t>
      </w:r>
      <w:r>
        <w:rPr>
          <w:sz w:val="21"/>
        </w:rPr>
        <w:t>3个具有代表性的县区作为重点分析区域，深入分析公共服务均等化水平、城乡与区域发展差距等特征，评估在自然资源视角下“百千万工程”等重大政策在重点区域内的实施效果，综合揭示自然资源管理成效、生态文明建设进展以及经济社会高质量发展的协调性状况，为优化区域协调发展战略提供决策依据。</w:t>
      </w:r>
    </w:p>
    <w:p>
      <w:pPr>
        <w:pStyle w:val="null3"/>
        <w:ind w:firstLine="420"/>
        <w:jc w:val="both"/>
      </w:pPr>
      <w:r>
        <w:rPr>
          <w:sz w:val="21"/>
        </w:rPr>
        <w:t>（二）</w:t>
      </w:r>
      <w:r>
        <w:rPr>
          <w:sz w:val="21"/>
        </w:rPr>
        <w:t>服务内容：</w:t>
      </w:r>
      <w:r>
        <w:rPr>
          <w:sz w:val="21"/>
        </w:rPr>
        <w:t>1.</w:t>
      </w:r>
      <w:r>
        <w:rPr>
          <w:sz w:val="21"/>
        </w:rPr>
        <w:t>多源</w:t>
      </w:r>
      <w:r>
        <w:rPr>
          <w:sz w:val="21"/>
        </w:rPr>
        <w:t>数据筛选与处理。2.建立分析评价指标体系</w:t>
      </w:r>
      <w:r>
        <w:rPr>
          <w:sz w:val="21"/>
        </w:rPr>
        <w:t>。</w:t>
      </w:r>
      <w:r>
        <w:rPr>
          <w:sz w:val="21"/>
        </w:rPr>
        <w:t>3.构建分析评价模型。4.开展分析评价。5.图件制作。</w:t>
      </w:r>
    </w:p>
    <w:p>
      <w:pPr>
        <w:pStyle w:val="null3"/>
        <w:ind w:firstLine="420"/>
        <w:jc w:val="both"/>
      </w:pPr>
      <w:r>
        <w:rPr>
          <w:sz w:val="21"/>
        </w:rPr>
        <w:t>其它</w:t>
      </w:r>
      <w:r>
        <w:rPr>
          <w:sz w:val="21"/>
        </w:rPr>
        <w:t>本合同未列明</w:t>
      </w:r>
      <w:r>
        <w:rPr>
          <w:sz w:val="21"/>
        </w:rPr>
        <w:t>的</w:t>
      </w:r>
      <w:r>
        <w:rPr>
          <w:sz w:val="21"/>
        </w:rPr>
        <w:t>服务</w:t>
      </w:r>
      <w:r>
        <w:rPr>
          <w:sz w:val="21"/>
        </w:rPr>
        <w:t>内容</w:t>
      </w:r>
      <w:r>
        <w:rPr>
          <w:sz w:val="21"/>
        </w:rPr>
        <w:t>要求</w:t>
      </w:r>
      <w:r>
        <w:rPr>
          <w:sz w:val="21"/>
        </w:rPr>
        <w:t>，</w:t>
      </w:r>
      <w:r>
        <w:rPr>
          <w:sz w:val="21"/>
        </w:rPr>
        <w:t>详见本项目采购文件要求的相应内容和乙方</w:t>
      </w:r>
      <w:r>
        <w:rPr>
          <w:sz w:val="21"/>
        </w:rPr>
        <w:t>响应</w:t>
      </w:r>
      <w:r>
        <w:rPr>
          <w:sz w:val="21"/>
        </w:rPr>
        <w:t>文件承诺的服务内容。</w:t>
      </w:r>
    </w:p>
    <w:p>
      <w:pPr>
        <w:pStyle w:val="null3"/>
        <w:ind w:firstLine="420"/>
        <w:jc w:val="both"/>
      </w:pPr>
      <w:r>
        <w:rPr>
          <w:sz w:val="21"/>
        </w:rPr>
        <w:t>（三）</w:t>
      </w:r>
      <w:r>
        <w:rPr>
          <w:sz w:val="21"/>
        </w:rPr>
        <w:t>服务的方式：</w:t>
      </w:r>
    </w:p>
    <w:p>
      <w:pPr>
        <w:pStyle w:val="null3"/>
        <w:spacing w:before="120" w:after="120"/>
        <w:ind w:firstLine="420"/>
        <w:jc w:val="left"/>
      </w:pPr>
      <w:r>
        <w:rPr>
          <w:sz w:val="21"/>
        </w:rPr>
        <w:t>根据本项目需要，提供满足项目需求的服务方式</w:t>
      </w:r>
      <w:r>
        <w:rPr>
          <w:sz w:val="21"/>
        </w:rPr>
        <w:t>，</w:t>
      </w:r>
      <w:r>
        <w:rPr>
          <w:sz w:val="21"/>
        </w:rPr>
        <w:t>包括但不限于：在甲方指定的地点开展驻场服务、</w:t>
      </w:r>
      <w:r>
        <w:rPr>
          <w:sz w:val="21"/>
        </w:rPr>
        <w:t>现场服务、</w:t>
      </w:r>
      <w:r>
        <w:rPr>
          <w:sz w:val="21"/>
        </w:rPr>
        <w:t>网络远程服务、电话服务等方式。</w:t>
      </w:r>
    </w:p>
    <w:p>
      <w:pPr>
        <w:pStyle w:val="null3"/>
        <w:ind w:left="840"/>
      </w:pPr>
      <w:r>
        <w:rPr>
          <w:sz w:val="21"/>
          <w:b/>
        </w:rPr>
        <w:t>第二条</w:t>
      </w:r>
      <w:r>
        <w:rPr>
          <w:b/>
        </w:rPr>
        <w:t xml:space="preserve"> </w:t>
      </w:r>
      <w:r>
        <w:rPr>
          <w:sz w:val="22"/>
          <w:b/>
        </w:rPr>
        <w:t>服务要求</w:t>
      </w:r>
    </w:p>
    <w:p>
      <w:pPr>
        <w:pStyle w:val="null3"/>
        <w:spacing w:before="120" w:after="120"/>
        <w:ind w:firstLine="420"/>
        <w:jc w:val="left"/>
      </w:pPr>
      <w:r>
        <w:rPr>
          <w:sz w:val="21"/>
        </w:rPr>
        <w:t>在本合同生效之日起</w:t>
      </w:r>
      <w:r>
        <w:rPr>
          <w:sz w:val="21"/>
          <w:u w:val="single"/>
        </w:rPr>
        <w:t>10</w:t>
      </w:r>
      <w:r>
        <w:rPr>
          <w:sz w:val="21"/>
        </w:rPr>
        <w:t>个工作日内，乙方须编制</w:t>
      </w:r>
      <w:r>
        <w:rPr>
          <w:sz w:val="21"/>
        </w:rPr>
        <w:t>项目实施方案等</w:t>
      </w:r>
      <w:r>
        <w:rPr>
          <w:sz w:val="21"/>
        </w:rPr>
        <w:t>报甲方确认</w:t>
      </w:r>
      <w:r>
        <w:rPr>
          <w:sz w:val="21"/>
        </w:rPr>
        <w:t>后据以执行</w:t>
      </w:r>
      <w:r>
        <w:rPr>
          <w:sz w:val="21"/>
        </w:rPr>
        <w:t>。</w:t>
      </w:r>
      <w:r>
        <w:rPr>
          <w:sz w:val="21"/>
        </w:rPr>
        <w:t>经甲方审核确认后的</w:t>
      </w:r>
      <w:r>
        <w:rPr>
          <w:sz w:val="21"/>
        </w:rPr>
        <w:t>项目实施方案</w:t>
      </w:r>
      <w:r>
        <w:rPr>
          <w:sz w:val="21"/>
          <w:u w:val="single"/>
        </w:rPr>
        <w:t>等</w:t>
      </w:r>
      <w:r>
        <w:rPr>
          <w:sz w:val="21"/>
        </w:rPr>
        <w:t>将作为甲方将来验收乙方服务成果的依据之一。</w:t>
      </w:r>
    </w:p>
    <w:p>
      <w:pPr>
        <w:pStyle w:val="null3"/>
        <w:spacing w:before="120" w:after="120"/>
        <w:ind w:firstLine="420"/>
        <w:jc w:val="left"/>
      </w:pPr>
      <w:r>
        <w:rPr>
          <w:sz w:val="21"/>
        </w:rPr>
        <w:t>（一）</w:t>
      </w:r>
      <w:r>
        <w:rPr>
          <w:sz w:val="21"/>
        </w:rPr>
        <w:t>项目服务地点：广东省辖区内甲方指定的地点。</w:t>
      </w:r>
    </w:p>
    <w:p>
      <w:pPr>
        <w:pStyle w:val="null3"/>
        <w:ind w:left="840"/>
      </w:pPr>
      <w:r>
        <w:rPr>
          <w:sz w:val="21"/>
        </w:rPr>
        <w:t>（二）</w:t>
      </w:r>
      <w:r>
        <w:rPr>
          <w:sz w:val="21"/>
        </w:rPr>
        <w:t>项目服务期限：合同生效之日起至</w:t>
      </w:r>
      <w:r>
        <w:rPr>
          <w:sz w:val="21"/>
          <w:u w:val="single"/>
        </w:rPr>
        <w:t>2025</w:t>
      </w:r>
      <w:r>
        <w:rPr>
          <w:sz w:val="21"/>
        </w:rPr>
        <w:t>年</w:t>
      </w:r>
      <w:r>
        <w:rPr>
          <w:sz w:val="21"/>
          <w:u w:val="single"/>
        </w:rPr>
        <w:t>12</w:t>
      </w:r>
      <w:r>
        <w:rPr>
          <w:sz w:val="21"/>
        </w:rPr>
        <w:t>月</w:t>
      </w:r>
      <w:r>
        <w:rPr>
          <w:sz w:val="21"/>
          <w:u w:val="single"/>
        </w:rPr>
        <w:t>31</w:t>
      </w:r>
      <w:r>
        <w:rPr>
          <w:sz w:val="21"/>
        </w:rPr>
        <w:t>日止。</w:t>
      </w:r>
    </w:p>
    <w:p>
      <w:pPr>
        <w:pStyle w:val="null3"/>
        <w:spacing w:before="120" w:after="120"/>
        <w:ind w:left="840"/>
        <w:jc w:val="left"/>
      </w:pPr>
      <w:r>
        <w:rPr>
          <w:sz w:val="21"/>
        </w:rPr>
        <w:t>（三）</w:t>
      </w:r>
      <w:r>
        <w:rPr>
          <w:sz w:val="21"/>
        </w:rPr>
        <w:t>技术要求（技术指标或参数）：</w:t>
      </w:r>
      <w:r>
        <w:rPr>
          <w:sz w:val="21"/>
        </w:rPr>
        <w:t>详见附件二。</w:t>
      </w:r>
    </w:p>
    <w:p>
      <w:pPr>
        <w:pStyle w:val="null3"/>
        <w:ind w:firstLine="420"/>
      </w:pPr>
      <w:r>
        <w:rPr>
          <w:sz w:val="21"/>
        </w:rPr>
        <w:t>（四）</w:t>
      </w:r>
      <w:r>
        <w:rPr>
          <w:sz w:val="21"/>
        </w:rPr>
        <w:t>项目进度：</w:t>
      </w:r>
    </w:p>
    <w:p>
      <w:pPr>
        <w:pStyle w:val="null3"/>
      </w:pPr>
      <w:r>
        <w:rPr>
          <w:sz w:val="21"/>
        </w:rPr>
        <w:t>1.</w:t>
      </w:r>
      <w:r>
        <w:rPr>
          <w:sz w:val="21"/>
        </w:rPr>
        <w:t>实施进度：本项目自</w:t>
      </w:r>
      <w:r>
        <w:rPr>
          <w:sz w:val="21"/>
        </w:rPr>
        <w:t>本</w:t>
      </w:r>
      <w:r>
        <w:rPr>
          <w:sz w:val="21"/>
        </w:rPr>
        <w:t>合同</w:t>
      </w:r>
      <w:r>
        <w:rPr>
          <w:sz w:val="21"/>
        </w:rPr>
        <w:t>生效</w:t>
      </w:r>
      <w:r>
        <w:rPr>
          <w:sz w:val="21"/>
        </w:rPr>
        <w:t>之日起乙方须开展服务工作，严格按照合同内容和进度要求以及</w:t>
      </w:r>
      <w:r>
        <w:rPr>
          <w:sz w:val="21"/>
        </w:rPr>
        <w:t>经甲方书面确认的</w:t>
      </w:r>
      <w:r>
        <w:rPr>
          <w:sz w:val="21"/>
        </w:rPr>
        <w:t>项目实施计划，通过关键节点、里程碑事件的监控，来控制本项目工作的进度，确保按时按质</w:t>
      </w:r>
      <w:r>
        <w:rPr>
          <w:sz w:val="21"/>
        </w:rPr>
        <w:t>完成本合同约定的全部服务内容</w:t>
      </w:r>
      <w:r>
        <w:rPr>
          <w:sz w:val="21"/>
        </w:rPr>
        <w:t>。</w:t>
      </w:r>
    </w:p>
    <w:p>
      <w:pPr>
        <w:pStyle w:val="null3"/>
        <w:ind w:firstLine="420"/>
        <w:jc w:val="left"/>
      </w:pPr>
      <w:r>
        <w:rPr>
          <w:sz w:val="21"/>
        </w:rPr>
        <w:t>（</w:t>
      </w:r>
      <w:r>
        <w:rPr>
          <w:sz w:val="21"/>
        </w:rPr>
        <w:t>1）合同生效之日起，10个工作日内，提交项目实施方案，包括服务进度计划及人员配置等相关内容，经采购人审批确认后备案。</w:t>
      </w:r>
    </w:p>
    <w:p>
      <w:pPr>
        <w:pStyle w:val="null3"/>
        <w:ind w:firstLine="420"/>
        <w:jc w:val="left"/>
      </w:pPr>
      <w:r>
        <w:rPr>
          <w:sz w:val="21"/>
        </w:rPr>
        <w:t>（</w:t>
      </w:r>
      <w:r>
        <w:rPr>
          <w:sz w:val="21"/>
        </w:rPr>
        <w:t>2）合同生效之日起，10个工作日内，</w:t>
      </w:r>
      <w:r>
        <w:rPr>
          <w:sz w:val="21"/>
        </w:rPr>
        <w:t>乙方</w:t>
      </w:r>
      <w:r>
        <w:rPr>
          <w:sz w:val="21"/>
        </w:rPr>
        <w:t>按照投标文件承诺的拟投入人员组成项目团队，开展工作。</w:t>
      </w:r>
    </w:p>
    <w:p>
      <w:pPr>
        <w:pStyle w:val="null3"/>
        <w:ind w:firstLine="420"/>
        <w:jc w:val="left"/>
      </w:pPr>
      <w:r>
        <w:rPr>
          <w:sz w:val="21"/>
        </w:rPr>
        <w:t>（</w:t>
      </w:r>
      <w:r>
        <w:rPr>
          <w:sz w:val="21"/>
        </w:rPr>
        <w:t>3）合同生效之日起，20个工作日内，提交项目技术方案，经</w:t>
      </w:r>
      <w:r>
        <w:rPr>
          <w:sz w:val="21"/>
        </w:rPr>
        <w:t>甲方</w:t>
      </w:r>
      <w:r>
        <w:rPr>
          <w:sz w:val="21"/>
        </w:rPr>
        <w:t>评审确认。</w:t>
      </w:r>
    </w:p>
    <w:p>
      <w:pPr>
        <w:pStyle w:val="null3"/>
        <w:ind w:firstLine="420"/>
        <w:jc w:val="left"/>
      </w:pPr>
      <w:r>
        <w:rPr>
          <w:sz w:val="21"/>
        </w:rPr>
        <w:t>（</w:t>
      </w:r>
      <w:r>
        <w:rPr>
          <w:sz w:val="21"/>
        </w:rPr>
        <w:t>4）2025年12月20日前，完成本项目所有服务内容，提交所有服务成果经</w:t>
      </w:r>
      <w:r>
        <w:rPr>
          <w:sz w:val="21"/>
        </w:rPr>
        <w:t>甲方</w:t>
      </w:r>
      <w:r>
        <w:rPr>
          <w:sz w:val="21"/>
        </w:rPr>
        <w:t>确认。</w:t>
      </w:r>
    </w:p>
    <w:p>
      <w:pPr>
        <w:pStyle w:val="null3"/>
      </w:pPr>
      <w:r>
        <w:rPr>
          <w:sz w:val="21"/>
        </w:rPr>
        <w:t>2.</w:t>
      </w:r>
      <w:r>
        <w:rPr>
          <w:sz w:val="21"/>
        </w:rPr>
        <w:t>验收期限和要求：在</w:t>
      </w:r>
      <w:r>
        <w:rPr>
          <w:sz w:val="21"/>
        </w:rPr>
        <w:t>2025年12月20日前</w:t>
      </w:r>
      <w:r>
        <w:rPr>
          <w:sz w:val="21"/>
        </w:rPr>
        <w:t>，完成本项目所有内容并通过项目验收，要求验收前</w:t>
      </w:r>
      <w:r>
        <w:rPr>
          <w:sz w:val="21"/>
          <w:u w:val="single"/>
        </w:rPr>
        <w:t>10</w:t>
      </w:r>
      <w:r>
        <w:rPr>
          <w:sz w:val="21"/>
        </w:rPr>
        <w:t>个工作日，</w:t>
      </w:r>
      <w:r>
        <w:rPr>
          <w:sz w:val="21"/>
        </w:rPr>
        <w:t>乙方应当</w:t>
      </w:r>
      <w:r>
        <w:rPr>
          <w:sz w:val="21"/>
        </w:rPr>
        <w:t>按本合同或甲方要求提交本项目验收前置审核</w:t>
      </w:r>
      <w:r>
        <w:rPr>
          <w:sz w:val="21"/>
        </w:rPr>
        <w:t>所需的全部</w:t>
      </w:r>
      <w:r>
        <w:rPr>
          <w:sz w:val="21"/>
        </w:rPr>
        <w:t>成果资料</w:t>
      </w:r>
      <w:r>
        <w:rPr>
          <w:sz w:val="21"/>
        </w:rPr>
        <w:t>。</w:t>
      </w:r>
    </w:p>
    <w:p>
      <w:pPr>
        <w:pStyle w:val="null3"/>
      </w:pPr>
      <w:r>
        <w:rPr>
          <w:sz w:val="21"/>
        </w:rPr>
        <w:t>3.项目服务成果交付期限：本项目通过验收之日起</w:t>
      </w:r>
      <w:r>
        <w:rPr>
          <w:sz w:val="21"/>
          <w:u w:val="single"/>
        </w:rPr>
        <w:t>10</w:t>
      </w:r>
      <w:r>
        <w:rPr>
          <w:sz w:val="21"/>
        </w:rPr>
        <w:t>个工作日内</w:t>
      </w:r>
      <w:r>
        <w:rPr>
          <w:sz w:val="21"/>
        </w:rPr>
        <w:t>，</w:t>
      </w:r>
      <w:r>
        <w:rPr>
          <w:sz w:val="21"/>
        </w:rPr>
        <w:t>乙方应当将全部服务成果交付给甲方。</w:t>
      </w:r>
    </w:p>
    <w:p>
      <w:pPr>
        <w:pStyle w:val="null3"/>
        <w:ind w:firstLine="420"/>
      </w:pPr>
      <w:r>
        <w:rPr>
          <w:sz w:val="21"/>
        </w:rPr>
        <w:t>（五）</w:t>
      </w:r>
      <w:r>
        <w:rPr>
          <w:sz w:val="21"/>
        </w:rPr>
        <w:t>服务人员要求：</w:t>
      </w:r>
    </w:p>
    <w:p>
      <w:pPr>
        <w:pStyle w:val="null3"/>
      </w:pPr>
      <w:r>
        <w:rPr>
          <w:sz w:val="21"/>
        </w:rPr>
        <w:t>在项目实施期间，乙方指派不少于</w:t>
      </w:r>
      <w:r>
        <w:rPr>
          <w:sz w:val="21"/>
          <w:u w:val="single"/>
        </w:rPr>
        <w:t>5</w:t>
      </w:r>
      <w:r>
        <w:rPr>
          <w:sz w:val="21"/>
        </w:rPr>
        <w:t>人固定团队为本项目提供专业服务，团队项目负责人应具备</w:t>
      </w:r>
      <w:r>
        <w:rPr>
          <w:u w:val="single"/>
        </w:rPr>
        <w:t xml:space="preserve">         </w:t>
      </w:r>
      <w:r>
        <w:rPr>
          <w:sz w:val="21"/>
        </w:rPr>
        <w:t xml:space="preserve"> </w:t>
      </w:r>
      <w:r>
        <w:rPr>
          <w:sz w:val="21"/>
        </w:rPr>
        <w:t>以上能力，驻场人员数量要求满足本项目实际需要。</w:t>
      </w:r>
      <w:r>
        <w:rPr>
          <w:sz w:val="21"/>
        </w:rPr>
        <w:t>所有</w:t>
      </w:r>
      <w:r>
        <w:rPr>
          <w:sz w:val="21"/>
        </w:rPr>
        <w:t>服务人员的资质资历不能低于</w:t>
      </w:r>
      <w:r>
        <w:rPr>
          <w:sz w:val="21"/>
        </w:rPr>
        <w:t>乙方</w:t>
      </w:r>
      <w:r>
        <w:rPr>
          <w:sz w:val="21"/>
        </w:rPr>
        <w:t>响应</w:t>
      </w:r>
      <w:r>
        <w:rPr>
          <w:sz w:val="21"/>
        </w:rPr>
        <w:t>文件中相应的承诺</w:t>
      </w:r>
      <w:r>
        <w:rPr>
          <w:sz w:val="21"/>
        </w:rPr>
        <w:t>。</w:t>
      </w:r>
    </w:p>
    <w:p>
      <w:pPr>
        <w:pStyle w:val="null3"/>
      </w:pPr>
      <w:r>
        <w:rPr>
          <w:sz w:val="21"/>
        </w:rPr>
        <w:t>如须调整服务团队成员，须书面向甲方提出申请，说明申请理由，经甲方书面同意方可调整，调入人员的资历和从业经验不低于调出人员</w:t>
      </w:r>
      <w:r>
        <w:rPr>
          <w:sz w:val="21"/>
        </w:rPr>
        <w:t>和招标文件中规定的要求</w:t>
      </w:r>
      <w:r>
        <w:rPr>
          <w:sz w:val="21"/>
        </w:rPr>
        <w:t>，否则视为违约行为，甲方有权终止本项目服务合同。</w:t>
      </w:r>
    </w:p>
    <w:p>
      <w:pPr>
        <w:pStyle w:val="null3"/>
        <w:ind w:firstLine="420"/>
      </w:pPr>
      <w:r>
        <w:rPr>
          <w:sz w:val="21"/>
        </w:rPr>
        <w:t>（六）</w:t>
      </w:r>
      <w:r>
        <w:rPr>
          <w:sz w:val="21"/>
        </w:rPr>
        <w:t>服务质量标准：满足本合同</w:t>
      </w:r>
      <w:r>
        <w:rPr>
          <w:sz w:val="21"/>
        </w:rPr>
        <w:t>“服务成果的交付”和本项目采购文件中的服务及成果质量要求。</w:t>
      </w:r>
    </w:p>
    <w:p>
      <w:pPr>
        <w:pStyle w:val="null3"/>
        <w:ind w:firstLine="420"/>
      </w:pPr>
      <w:r>
        <w:rPr>
          <w:sz w:val="21"/>
        </w:rPr>
        <w:t>（七）</w:t>
      </w:r>
      <w:r>
        <w:rPr>
          <w:sz w:val="22"/>
        </w:rPr>
        <w:t>归档要求：乙方按照甲方关于项目归档的相关规定和要求，在本项目完成验收之日起</w:t>
      </w:r>
      <w:r>
        <w:rPr>
          <w:sz w:val="22"/>
          <w:u w:val="single"/>
        </w:rPr>
        <w:t>20</w:t>
      </w:r>
      <w:r>
        <w:rPr>
          <w:sz w:val="22"/>
        </w:rPr>
        <w:t>个工作日内协助甲方完成本项目成果资料的归档工作。</w:t>
      </w:r>
    </w:p>
    <w:p>
      <w:pPr>
        <w:pStyle w:val="null3"/>
        <w:ind w:firstLine="420"/>
      </w:pPr>
      <w:r>
        <w:rPr>
          <w:sz w:val="21"/>
        </w:rPr>
        <w:t>（八）</w:t>
      </w:r>
      <w:r>
        <w:rPr>
          <w:sz w:val="22"/>
        </w:rPr>
        <w:t>培训：乙方需向甲方提供培训。培训内容包括</w:t>
      </w:r>
      <w:r>
        <w:rPr>
          <w:sz w:val="21"/>
        </w:rPr>
        <w:t>但不限于，基于自然资源调查评价监测体系下的，评价指标体系构建、指标计算及指标选取、指标等级划分</w:t>
      </w:r>
      <w:r>
        <w:rPr>
          <w:sz w:val="22"/>
        </w:rPr>
        <w:t>等内容，培训时间由甲方根据工作进程安排，培训场地、环境等由甲方提供。</w:t>
      </w:r>
    </w:p>
    <w:p>
      <w:pPr>
        <w:pStyle w:val="null3"/>
        <w:ind w:firstLine="420"/>
      </w:pPr>
      <w:r>
        <w:rPr>
          <w:sz w:val="21"/>
        </w:rPr>
        <w:t>（九）</w:t>
      </w:r>
      <w:r>
        <w:rPr>
          <w:sz w:val="22"/>
        </w:rPr>
        <w:t>其他：</w:t>
      </w:r>
      <w:r>
        <w:rPr>
          <w:sz w:val="22"/>
        </w:rPr>
        <w:t>接受甲方</w:t>
      </w:r>
      <w:r>
        <w:rPr>
          <w:sz w:val="22"/>
        </w:rPr>
        <w:t>指定</w:t>
      </w:r>
      <w:r>
        <w:rPr>
          <w:sz w:val="22"/>
        </w:rPr>
        <w:t>的监理机构的监理，保质保量完成本项目采购文件和本合同约定的服务内容。</w:t>
      </w:r>
    </w:p>
    <w:p>
      <w:pPr>
        <w:pStyle w:val="null3"/>
        <w:ind w:left="840"/>
      </w:pPr>
      <w:r>
        <w:rPr>
          <w:sz w:val="21"/>
          <w:b/>
        </w:rPr>
        <w:t>第三条</w:t>
      </w:r>
      <w:r>
        <w:rPr>
          <w:b/>
        </w:rPr>
        <w:t xml:space="preserve"> </w:t>
      </w:r>
      <w:r>
        <w:rPr>
          <w:sz w:val="22"/>
          <w:b/>
        </w:rPr>
        <w:t>合同总额及付款方式</w:t>
      </w:r>
    </w:p>
    <w:p>
      <w:pPr>
        <w:pStyle w:val="null3"/>
        <w:ind w:firstLine="420"/>
        <w:jc w:val="both"/>
      </w:pPr>
      <w:r>
        <w:rPr>
          <w:sz w:val="21"/>
        </w:rPr>
        <w:t>（一）</w:t>
      </w:r>
      <w:r>
        <w:rPr>
          <w:sz w:val="21"/>
        </w:rPr>
        <w:t>本合同中</w:t>
      </w:r>
      <w:r>
        <w:rPr>
          <w:sz w:val="21"/>
        </w:rPr>
        <w:t>“元”是指人民币。本合同总额为：</w:t>
      </w:r>
      <w:r>
        <w:rPr>
          <w:sz w:val="21"/>
          <w:u w:val="single"/>
        </w:rPr>
        <w:t xml:space="preserve">      </w:t>
      </w:r>
      <w:r>
        <w:rPr>
          <w:sz w:val="21"/>
        </w:rPr>
        <w:t>整</w:t>
      </w:r>
      <w:r>
        <w:rPr>
          <w:sz w:val="21"/>
        </w:rPr>
        <w:t>（</w:t>
      </w:r>
      <w:r>
        <w:rPr>
          <w:sz w:val="21"/>
        </w:rPr>
        <w:t>¥</w:t>
      </w:r>
      <w:r>
        <w:rPr>
          <w:sz w:val="21"/>
          <w:u w:val="single"/>
        </w:rPr>
        <w:t xml:space="preserve">   </w:t>
      </w:r>
      <w:r>
        <w:rPr>
          <w:sz w:val="21"/>
          <w:u w:val="single"/>
        </w:rPr>
        <w:t>.00</w:t>
      </w:r>
      <w:r>
        <w:rPr>
          <w:sz w:val="21"/>
        </w:rPr>
        <w:t>）</w:t>
      </w:r>
      <w:r>
        <w:rPr>
          <w:sz w:val="21"/>
        </w:rPr>
        <w:t>，</w:t>
      </w:r>
      <w:r>
        <w:rPr>
          <w:sz w:val="21"/>
        </w:rPr>
        <w:t>本合同</w:t>
      </w:r>
      <w:r>
        <w:rPr>
          <w:sz w:val="21"/>
        </w:rPr>
        <w:t>总额为乙方实施并完成本项目全部内容</w:t>
      </w:r>
      <w:r>
        <w:rPr>
          <w:sz w:val="21"/>
        </w:rPr>
        <w:t>的合同包干价，包括但不限于</w:t>
      </w:r>
      <w:r>
        <w:rPr>
          <w:sz w:val="21"/>
        </w:rPr>
        <w:t>采购代理费</w:t>
      </w:r>
      <w:r>
        <w:rPr>
          <w:sz w:val="21"/>
        </w:rPr>
        <w:t>、</w:t>
      </w:r>
      <w:r>
        <w:rPr>
          <w:sz w:val="21"/>
        </w:rPr>
        <w:t>税金、服务经费及报酬、知识产权申请、科技成果查新（鉴定）、专利申报、设计书评审、</w:t>
      </w:r>
      <w:r>
        <w:rPr>
          <w:sz w:val="21"/>
        </w:rPr>
        <w:t>培训、</w:t>
      </w:r>
      <w:r>
        <w:rPr>
          <w:sz w:val="21"/>
        </w:rPr>
        <w:t>第三方服务（</w:t>
      </w:r>
      <w:r>
        <w:rPr>
          <w:sz w:val="21"/>
        </w:rPr>
        <w:t>鉴定</w:t>
      </w:r>
      <w:r>
        <w:rPr>
          <w:sz w:val="21"/>
        </w:rPr>
        <w:t>、</w:t>
      </w:r>
      <w:r>
        <w:rPr>
          <w:sz w:val="21"/>
        </w:rPr>
        <w:t>测试测评检测、系统软件授权、技术支持等）、项目验收、</w:t>
      </w:r>
      <w:r>
        <w:rPr>
          <w:sz w:val="21"/>
        </w:rPr>
        <w:t>质保期服务</w:t>
      </w:r>
      <w:r>
        <w:rPr>
          <w:sz w:val="21"/>
        </w:rPr>
        <w:t>等因履行本合同而发生的可以预见的合理费用和一切不可预见的费用，乙方不得以任何理由在本合同</w:t>
      </w:r>
      <w:r>
        <w:rPr>
          <w:sz w:val="21"/>
        </w:rPr>
        <w:t>总额</w:t>
      </w:r>
      <w:r>
        <w:rPr>
          <w:sz w:val="21"/>
        </w:rPr>
        <w:t>之外另行要求甲方追加经费。</w:t>
      </w:r>
    </w:p>
    <w:p>
      <w:pPr>
        <w:pStyle w:val="null3"/>
        <w:ind w:firstLine="420"/>
        <w:jc w:val="both"/>
      </w:pPr>
      <w:r>
        <w:rPr>
          <w:sz w:val="21"/>
        </w:rPr>
        <w:t>（二）本合同总额共分</w:t>
      </w:r>
      <w:r>
        <w:rPr>
          <w:sz w:val="21"/>
          <w:u w:val="single"/>
        </w:rPr>
        <w:t>2</w:t>
      </w:r>
      <w:r>
        <w:rPr>
          <w:sz w:val="21"/>
        </w:rPr>
        <w:t>期付款。甲方支付每一期款项均需以</w:t>
      </w:r>
      <w:r>
        <w:rPr>
          <w:sz w:val="21"/>
        </w:rPr>
        <w:t>本项目的财政预算指标到达、</w:t>
      </w:r>
      <w:r>
        <w:rPr>
          <w:sz w:val="21"/>
        </w:rPr>
        <w:t>收到乙方提供的税务部门认可的等额有效发票为前提。付款时间</w:t>
      </w:r>
      <w:r>
        <w:rPr>
          <w:sz w:val="21"/>
        </w:rPr>
        <w:t>及方式</w:t>
      </w:r>
      <w:r>
        <w:rPr>
          <w:sz w:val="21"/>
        </w:rPr>
        <w:t>如下：</w:t>
      </w:r>
    </w:p>
    <w:tbl>
      <w:tblPr>
        <w:tblW w:w="0" w:type="auto"/>
        <w:tblBorders>
          <w:top w:val="none" w:color="000000" w:sz="4"/>
          <w:left w:val="none" w:color="000000" w:sz="4"/>
          <w:bottom w:val="none" w:color="000000" w:sz="4"/>
          <w:right w:val="none" w:color="000000" w:sz="4"/>
          <w:insideH w:val="none"/>
          <w:insideV w:val="none"/>
        </w:tblBorders>
      </w:tblPr>
      <w:tblGrid>
        <w:gridCol w:w="1116"/>
        <w:gridCol w:w="2796"/>
        <w:gridCol w:w="1110"/>
        <w:gridCol w:w="1424"/>
        <w:gridCol w:w="1857"/>
      </w:tblGrid>
      <w:tr>
        <w:tc>
          <w:tcPr>
            <w:tcW w:type="dxa" w:w="11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期次</w:t>
            </w:r>
          </w:p>
        </w:tc>
        <w:tc>
          <w:tcPr>
            <w:tcW w:type="dxa" w:w="27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支付时间节点</w:t>
            </w:r>
          </w:p>
        </w:tc>
        <w:tc>
          <w:tcPr>
            <w:tcW w:type="dxa" w:w="11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支付比例</w:t>
            </w:r>
          </w:p>
        </w:tc>
        <w:tc>
          <w:tcPr>
            <w:tcW w:type="dxa" w:w="328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金额（元）</w:t>
            </w:r>
          </w:p>
        </w:tc>
      </w:tr>
      <w:tr>
        <w:tc>
          <w:tcPr>
            <w:tcW w:type="dxa" w:w="1116"/>
            <w:vMerge/>
            <w:tcBorders>
              <w:top w:val="single" w:color="000000" w:sz="4"/>
              <w:left w:val="single" w:color="000000" w:sz="4"/>
              <w:bottom w:val="single" w:color="000000" w:sz="4"/>
              <w:right w:val="single" w:color="000000" w:sz="4"/>
            </w:tcBorders>
          </w:tcPr>
          <w:p/>
        </w:tc>
        <w:tc>
          <w:tcPr>
            <w:tcW w:type="dxa" w:w="2796"/>
            <w:vMerge/>
            <w:tcBorders>
              <w:top w:val="single" w:color="000000" w:sz="4"/>
              <w:left w:val="single" w:color="000000" w:sz="4"/>
              <w:bottom w:val="single" w:color="000000" w:sz="4"/>
              <w:right w:val="single" w:color="000000" w:sz="4"/>
            </w:tcBorders>
          </w:tcPr>
          <w:p/>
        </w:tc>
        <w:tc>
          <w:tcPr>
            <w:tcW w:type="dxa" w:w="1110"/>
            <w:vMerge/>
            <w:tcBorders>
              <w:top w:val="single" w:color="000000" w:sz="4"/>
              <w:left w:val="single" w:color="000000" w:sz="4"/>
              <w:bottom w:val="single" w:color="000000" w:sz="4"/>
              <w:right w:val="single" w:color="000000" w:sz="4"/>
            </w:tcBorders>
          </w:tcP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小写</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大写</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本项目签订合同生效后，</w:t>
            </w:r>
            <w:r>
              <w:rPr>
                <w:sz w:val="24"/>
              </w:rPr>
              <w:t>甲方</w:t>
            </w:r>
            <w:r>
              <w:rPr>
                <w:sz w:val="24"/>
              </w:rPr>
              <w:t>在收到</w:t>
            </w:r>
            <w:r>
              <w:rPr>
                <w:sz w:val="24"/>
              </w:rPr>
              <w:t>乙方</w:t>
            </w:r>
            <w:r>
              <w:rPr>
                <w:sz w:val="24"/>
              </w:rPr>
              <w:t>提供的税务部门认可的有效发票之日起</w:t>
            </w:r>
            <w:r>
              <w:rPr>
                <w:sz w:val="24"/>
              </w:rPr>
              <w:t>10个工作日内</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r>
              <w:rPr>
                <w:sz w:val="24"/>
              </w:rPr>
              <w:t>%</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u w:val="single"/>
              </w:rPr>
              <w:t xml:space="preserve">   </w:t>
            </w:r>
            <w:r>
              <w:rPr>
                <w:sz w:val="24"/>
                <w:u w:val="single"/>
              </w:rPr>
              <w:t>.00</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本项目通过验收和提交所有成果，</w:t>
            </w:r>
            <w:r>
              <w:rPr>
                <w:sz w:val="24"/>
              </w:rPr>
              <w:t>甲方</w:t>
            </w:r>
            <w:r>
              <w:rPr>
                <w:sz w:val="24"/>
              </w:rPr>
              <w:t>在收到</w:t>
            </w:r>
            <w:r>
              <w:rPr>
                <w:sz w:val="24"/>
              </w:rPr>
              <w:t>乙方</w:t>
            </w:r>
            <w:r>
              <w:rPr>
                <w:sz w:val="24"/>
              </w:rPr>
              <w:t>提供的税务部门认可的有效发票之日起</w:t>
            </w:r>
            <w:r>
              <w:rPr>
                <w:sz w:val="24"/>
              </w:rPr>
              <w:t>10个工作日内</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r>
              <w:rPr>
                <w:sz w:val="24"/>
              </w:rPr>
              <w:t>%</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u w:val="single"/>
              </w:rPr>
              <w:t xml:space="preserve">   </w:t>
            </w:r>
            <w:r>
              <w:rPr>
                <w:sz w:val="24"/>
                <w:u w:val="single"/>
              </w:rPr>
              <w:t>.00</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（三）乙方怠于提供以上发票的</w:t>
      </w:r>
      <w:r>
        <w:rPr>
          <w:sz w:val="21"/>
        </w:rPr>
        <w:t>，</w:t>
      </w:r>
      <w:r>
        <w:rPr>
          <w:sz w:val="21"/>
        </w:rPr>
        <w:t>甲方有权顺延付款</w:t>
      </w:r>
      <w:r>
        <w:rPr>
          <w:sz w:val="21"/>
        </w:rPr>
        <w:t>，</w:t>
      </w:r>
      <w:r>
        <w:rPr>
          <w:sz w:val="21"/>
        </w:rPr>
        <w:t>直至收到乙方提供以上合格发票</w:t>
      </w:r>
      <w:r>
        <w:rPr>
          <w:sz w:val="21"/>
        </w:rPr>
        <w:t>。</w:t>
      </w:r>
      <w:r>
        <w:rPr>
          <w:sz w:val="21"/>
        </w:rPr>
        <w:t>乙方不得据此怠于履行任何一项或几项合同义务</w:t>
      </w:r>
      <w:r>
        <w:rPr>
          <w:sz w:val="21"/>
        </w:rPr>
        <w:t>。</w:t>
      </w:r>
    </w:p>
    <w:p>
      <w:pPr>
        <w:pStyle w:val="null3"/>
        <w:ind w:firstLine="420"/>
        <w:jc w:val="both"/>
      </w:pPr>
      <w:r>
        <w:rPr>
          <w:sz w:val="21"/>
        </w:rPr>
        <w:t>（</w:t>
      </w:r>
      <w:r>
        <w:rPr>
          <w:sz w:val="21"/>
        </w:rPr>
        <w:t>四）</w:t>
      </w:r>
      <w:r>
        <w:rPr>
          <w:sz w:val="21"/>
        </w:rPr>
        <w:t>因本项目资金来源为财政资金，乙方出具的发票需满足甲方资金来源管理要求。</w:t>
      </w:r>
    </w:p>
    <w:p>
      <w:pPr>
        <w:pStyle w:val="null3"/>
        <w:ind w:firstLine="420"/>
        <w:jc w:val="both"/>
      </w:pPr>
      <w:r>
        <w:rPr>
          <w:sz w:val="21"/>
        </w:rPr>
        <w:t>（</w:t>
      </w:r>
      <w:r>
        <w:rPr>
          <w:sz w:val="21"/>
        </w:rPr>
        <w:t>五</w:t>
      </w:r>
      <w:r>
        <w:rPr>
          <w:sz w:val="21"/>
        </w:rPr>
        <w:t>）乙方交付的服务、成果未能按期完成或验收不合格，致使本项目财政年度资金回收而无法支付本项目款时，所造成的直接经济损失和预期损失</w:t>
      </w:r>
      <w:r>
        <w:rPr>
          <w:sz w:val="21"/>
        </w:rPr>
        <w:t>均</w:t>
      </w:r>
      <w:r>
        <w:rPr>
          <w:sz w:val="21"/>
        </w:rPr>
        <w:t>由乙方承担。</w:t>
      </w:r>
    </w:p>
    <w:p>
      <w:pPr>
        <w:pStyle w:val="null3"/>
        <w:ind w:left="420"/>
        <w:jc w:val="both"/>
      </w:pPr>
      <w:r>
        <w:rPr>
          <w:sz w:val="21"/>
        </w:rPr>
        <w:t>（</w:t>
      </w:r>
      <w:r>
        <w:rPr>
          <w:sz w:val="21"/>
        </w:rPr>
        <w:t>六</w:t>
      </w:r>
      <w:r>
        <w:rPr>
          <w:sz w:val="21"/>
        </w:rPr>
        <w:t>）乙方收款账户信息</w:t>
      </w:r>
    </w:p>
    <w:p>
      <w:pPr>
        <w:pStyle w:val="null3"/>
        <w:ind w:firstLine="420"/>
        <w:jc w:val="both"/>
      </w:pPr>
      <w:r>
        <w:rPr>
          <w:sz w:val="21"/>
        </w:rPr>
        <w:t>单位名称：</w:t>
      </w:r>
      <w:r>
        <w:rPr>
          <w:sz w:val="21"/>
          <w:u w:val="single"/>
        </w:rPr>
        <w:t xml:space="preserve">                   </w:t>
      </w:r>
    </w:p>
    <w:p>
      <w:pPr>
        <w:pStyle w:val="null3"/>
        <w:ind w:firstLine="420"/>
        <w:jc w:val="both"/>
      </w:pPr>
      <w:r>
        <w:rPr>
          <w:sz w:val="21"/>
        </w:rPr>
        <w:t>开户银行：</w:t>
      </w:r>
      <w:r>
        <w:rPr>
          <w:sz w:val="21"/>
          <w:u w:val="single"/>
        </w:rPr>
        <w:t xml:space="preserve">                   </w:t>
      </w:r>
    </w:p>
    <w:p>
      <w:pPr>
        <w:pStyle w:val="null3"/>
        <w:ind w:firstLine="420"/>
        <w:jc w:val="both"/>
      </w:pPr>
      <w:r>
        <w:rPr>
          <w:sz w:val="21"/>
        </w:rPr>
        <w:t>银行账号：</w:t>
      </w:r>
      <w:r>
        <w:rPr>
          <w:sz w:val="21"/>
          <w:u w:val="single"/>
        </w:rPr>
        <w:t xml:space="preserve">                   </w:t>
      </w:r>
    </w:p>
    <w:p>
      <w:pPr>
        <w:pStyle w:val="null3"/>
        <w:ind w:firstLine="420"/>
        <w:jc w:val="both"/>
      </w:pPr>
      <w:r>
        <w:rPr>
          <w:sz w:val="21"/>
        </w:rPr>
        <w:t>统一社会信用代码：</w:t>
      </w:r>
      <w:r>
        <w:rPr>
          <w:sz w:val="21"/>
          <w:u w:val="single"/>
        </w:rPr>
        <w:t xml:space="preserve">                      </w:t>
      </w:r>
    </w:p>
    <w:p>
      <w:pPr>
        <w:pStyle w:val="null3"/>
        <w:ind w:firstLine="420"/>
        <w:jc w:val="both"/>
      </w:pPr>
      <w:r>
        <w:rPr>
          <w:sz w:val="21"/>
        </w:rPr>
        <w:t>（</w:t>
      </w:r>
      <w:r>
        <w:rPr>
          <w:sz w:val="21"/>
        </w:rPr>
        <w:t>七</w:t>
      </w:r>
      <w:r>
        <w:rPr>
          <w:sz w:val="21"/>
        </w:rPr>
        <w:t>）甲方相关信息</w:t>
      </w:r>
    </w:p>
    <w:p>
      <w:pPr>
        <w:pStyle w:val="null3"/>
        <w:ind w:firstLine="420"/>
        <w:jc w:val="both"/>
      </w:pPr>
      <w:r>
        <w:rPr>
          <w:sz w:val="21"/>
        </w:rPr>
        <w:t>单位名称：</w:t>
      </w:r>
      <w:r>
        <w:rPr>
          <w:sz w:val="21"/>
          <w:u w:val="single"/>
        </w:rPr>
        <w:t>广东省国土资源技术中心</w:t>
      </w:r>
    </w:p>
    <w:p>
      <w:pPr>
        <w:pStyle w:val="null3"/>
        <w:ind w:firstLine="420"/>
        <w:jc w:val="both"/>
      </w:pPr>
      <w:r>
        <w:rPr>
          <w:sz w:val="21"/>
        </w:rPr>
        <w:t>统一社会信用代码：</w:t>
      </w:r>
      <w:r>
        <w:rPr>
          <w:sz w:val="21"/>
          <w:u w:val="single"/>
        </w:rPr>
        <w:t>12440000455859831T</w:t>
      </w:r>
    </w:p>
    <w:p>
      <w:pPr>
        <w:pStyle w:val="null3"/>
        <w:ind w:firstLine="420"/>
        <w:jc w:val="both"/>
      </w:pPr>
      <w:r>
        <w:rPr>
          <w:sz w:val="21"/>
        </w:rPr>
        <w:t>发票开具咨询电话：</w:t>
      </w:r>
      <w:r>
        <w:rPr>
          <w:sz w:val="21"/>
          <w:u w:val="single"/>
        </w:rPr>
        <w:t>020-87659063</w:t>
      </w:r>
    </w:p>
    <w:p>
      <w:pPr>
        <w:pStyle w:val="null3"/>
        <w:ind w:firstLine="420"/>
        <w:jc w:val="both"/>
      </w:pPr>
      <w:r>
        <w:rPr>
          <w:sz w:val="21"/>
        </w:rPr>
        <w:t>（</w:t>
      </w:r>
      <w:r>
        <w:rPr>
          <w:sz w:val="21"/>
        </w:rPr>
        <w:t>八</w:t>
      </w:r>
      <w:r>
        <w:rPr>
          <w:sz w:val="21"/>
        </w:rPr>
        <w:t>）甲方有权直接从对乙方的应付未付款中，对乙方应当承担的包括但不限于违约金、损害赔偿金等一切款项进行抵扣。</w:t>
      </w:r>
    </w:p>
    <w:p>
      <w:pPr>
        <w:pStyle w:val="null3"/>
        <w:ind w:left="840"/>
      </w:pPr>
      <w:r>
        <w:rPr>
          <w:sz w:val="21"/>
          <w:b/>
        </w:rPr>
        <w:t>第四条</w:t>
      </w:r>
      <w:r>
        <w:rPr>
          <w:b/>
        </w:rPr>
        <w:t xml:space="preserve"> </w:t>
      </w:r>
      <w:r>
        <w:rPr>
          <w:sz w:val="22"/>
          <w:b/>
        </w:rPr>
        <w:t>项目验收</w:t>
      </w:r>
    </w:p>
    <w:p>
      <w:pPr>
        <w:pStyle w:val="null3"/>
      </w:pPr>
      <w:r>
        <w:rPr>
          <w:sz w:val="21"/>
        </w:rPr>
        <w:t>（一）验收标准：</w:t>
      </w:r>
    </w:p>
    <w:p>
      <w:pPr>
        <w:pStyle w:val="null3"/>
        <w:ind w:left="135" w:firstLine="420"/>
        <w:jc w:val="both"/>
      </w:pPr>
      <w:r>
        <w:rPr>
          <w:sz w:val="21"/>
        </w:rPr>
        <w:t>1</w:t>
      </w:r>
      <w:r>
        <w:rPr>
          <w:sz w:val="21"/>
        </w:rPr>
        <w:t>.</w:t>
      </w:r>
      <w:r>
        <w:rPr>
          <w:sz w:val="21"/>
        </w:rPr>
        <w:t>《国民经济行业分类》（</w:t>
      </w:r>
      <w:r>
        <w:rPr>
          <w:sz w:val="21"/>
        </w:rPr>
        <w:t>GB/T 4754-2017）；</w:t>
      </w:r>
    </w:p>
    <w:p>
      <w:pPr>
        <w:pStyle w:val="null3"/>
        <w:ind w:left="135" w:firstLine="420"/>
        <w:jc w:val="both"/>
      </w:pPr>
      <w:r>
        <w:rPr>
          <w:sz w:val="21"/>
        </w:rPr>
        <w:t>2</w:t>
      </w:r>
      <w:r>
        <w:rPr>
          <w:sz w:val="21"/>
        </w:rPr>
        <w:t>.</w:t>
      </w:r>
      <w:r>
        <w:rPr>
          <w:sz w:val="21"/>
        </w:rPr>
        <w:t>《土地利用现状分类》（</w:t>
      </w:r>
      <w:r>
        <w:rPr>
          <w:sz w:val="21"/>
        </w:rPr>
        <w:t>GB/T 21010-2017）；</w:t>
      </w:r>
    </w:p>
    <w:p>
      <w:pPr>
        <w:pStyle w:val="null3"/>
        <w:ind w:left="135" w:firstLine="420"/>
        <w:jc w:val="both"/>
      </w:pPr>
      <w:r>
        <w:rPr>
          <w:sz w:val="21"/>
        </w:rPr>
        <w:t>3</w:t>
      </w:r>
      <w:r>
        <w:rPr>
          <w:sz w:val="21"/>
        </w:rPr>
        <w:t>.</w:t>
      </w:r>
      <w:r>
        <w:rPr>
          <w:sz w:val="21"/>
        </w:rPr>
        <w:t>《建设用地节约集约利用评价规程》（</w:t>
      </w:r>
      <w:r>
        <w:rPr>
          <w:sz w:val="21"/>
        </w:rPr>
        <w:t>TD/T 1018-2008)；</w:t>
      </w:r>
    </w:p>
    <w:p>
      <w:pPr>
        <w:pStyle w:val="null3"/>
        <w:ind w:left="135" w:firstLine="420"/>
        <w:jc w:val="both"/>
      </w:pPr>
      <w:r>
        <w:rPr>
          <w:sz w:val="21"/>
        </w:rPr>
        <w:t>4</w:t>
      </w:r>
      <w:r>
        <w:rPr>
          <w:sz w:val="21"/>
        </w:rPr>
        <w:t>.</w:t>
      </w:r>
      <w:r>
        <w:rPr>
          <w:sz w:val="21"/>
        </w:rPr>
        <w:t>自然资源部办公厅关于开展</w:t>
      </w:r>
      <w:r>
        <w:rPr>
          <w:sz w:val="21"/>
        </w:rPr>
        <w:t>2025年自然资源调查监测数据分析评价工作的通知（自然资办函[2025]1307号）；</w:t>
      </w:r>
    </w:p>
    <w:p>
      <w:pPr>
        <w:pStyle w:val="null3"/>
        <w:ind w:left="135" w:firstLine="420"/>
        <w:jc w:val="left"/>
      </w:pPr>
      <w:r>
        <w:rPr>
          <w:sz w:val="21"/>
        </w:rPr>
        <w:t>5</w:t>
      </w:r>
      <w:r>
        <w:rPr>
          <w:sz w:val="21"/>
        </w:rPr>
        <w:t>.</w:t>
      </w:r>
      <w:r>
        <w:rPr>
          <w:sz w:val="21"/>
        </w:rPr>
        <w:t>完成项目工作内容，且</w:t>
      </w:r>
      <w:r>
        <w:rPr>
          <w:sz w:val="21"/>
        </w:rPr>
        <w:t>符合本项目采购文件要求和乙方</w:t>
      </w:r>
      <w:r>
        <w:rPr>
          <w:sz w:val="21"/>
        </w:rPr>
        <w:t>响应</w:t>
      </w:r>
      <w:r>
        <w:rPr>
          <w:sz w:val="21"/>
        </w:rPr>
        <w:t>文件承诺的相应标准</w:t>
      </w:r>
      <w:r>
        <w:rPr>
          <w:sz w:val="21"/>
        </w:rPr>
        <w:t>；</w:t>
      </w:r>
    </w:p>
    <w:p>
      <w:pPr>
        <w:pStyle w:val="null3"/>
        <w:ind w:left="135" w:firstLine="420"/>
        <w:jc w:val="both"/>
      </w:pPr>
      <w:r>
        <w:rPr>
          <w:sz w:val="21"/>
        </w:rPr>
        <w:t>6</w:t>
      </w:r>
      <w:r>
        <w:rPr>
          <w:sz w:val="21"/>
        </w:rPr>
        <w:t>.双方在本项目实施过程中约定的其他相关技术要求</w:t>
      </w:r>
      <w:r>
        <w:rPr>
          <w:sz w:val="21"/>
        </w:rPr>
        <w:t>。</w:t>
      </w:r>
    </w:p>
    <w:p>
      <w:pPr>
        <w:pStyle w:val="null3"/>
      </w:pPr>
      <w:r>
        <w:rPr>
          <w:sz w:val="21"/>
        </w:rPr>
        <w:t>（二）验收条件：</w:t>
      </w:r>
      <w:r>
        <w:rPr>
          <w:sz w:val="21"/>
        </w:rPr>
        <w:t>验收前置审核材料齐全，并按照成果要求内容提交</w:t>
      </w:r>
      <w:r>
        <w:rPr>
          <w:sz w:val="21"/>
        </w:rPr>
        <w:t>甲方</w:t>
      </w:r>
      <w:r>
        <w:rPr>
          <w:sz w:val="21"/>
        </w:rPr>
        <w:t>认可的所有成果。</w:t>
      </w:r>
    </w:p>
    <w:p>
      <w:pPr>
        <w:pStyle w:val="null3"/>
      </w:pPr>
      <w:r>
        <w:rPr>
          <w:sz w:val="21"/>
        </w:rPr>
        <w:t>（三）验收形式：</w:t>
      </w:r>
      <w:r>
        <w:rPr>
          <w:sz w:val="21"/>
        </w:rPr>
        <w:t>按</w:t>
      </w:r>
      <w:r>
        <w:rPr>
          <w:sz w:val="21"/>
        </w:rPr>
        <w:t>本合同约定的验收标准，</w:t>
      </w:r>
      <w:r>
        <w:rPr>
          <w:sz w:val="21"/>
        </w:rPr>
        <w:t>甲方</w:t>
      </w:r>
      <w:r>
        <w:rPr>
          <w:sz w:val="21"/>
        </w:rPr>
        <w:t>组织项目验收专家组进行验收，</w:t>
      </w:r>
      <w:r>
        <w:rPr>
          <w:sz w:val="21"/>
        </w:rPr>
        <w:t>必要时邀请相关的专业机构参与验收</w:t>
      </w:r>
      <w:r>
        <w:rPr>
          <w:sz w:val="21"/>
        </w:rPr>
        <w:t>，</w:t>
      </w:r>
      <w:r>
        <w:rPr>
          <w:sz w:val="21"/>
        </w:rPr>
        <w:t>验收产生的</w:t>
      </w:r>
      <w:r>
        <w:rPr>
          <w:sz w:val="21"/>
        </w:rPr>
        <w:t>费用由乙方承担</w:t>
      </w:r>
      <w:r>
        <w:rPr>
          <w:sz w:val="21"/>
        </w:rPr>
        <w:t>。</w:t>
      </w:r>
    </w:p>
    <w:p>
      <w:pPr>
        <w:pStyle w:val="null3"/>
      </w:pPr>
      <w:r>
        <w:rPr>
          <w:sz w:val="21"/>
        </w:rPr>
        <w:t>（四）验收其他要求：乙方需按</w:t>
      </w:r>
      <w:r>
        <w:rPr>
          <w:sz w:val="21"/>
        </w:rPr>
        <w:t>甲方</w:t>
      </w:r>
      <w:r>
        <w:rPr>
          <w:sz w:val="21"/>
        </w:rPr>
        <w:t>的相关验收要求组织验收前符合性审查资料，并确保通过审查。</w:t>
      </w:r>
    </w:p>
    <w:p>
      <w:pPr>
        <w:pStyle w:val="null3"/>
        <w:ind w:left="840"/>
      </w:pPr>
      <w:r>
        <w:rPr>
          <w:sz w:val="21"/>
          <w:b/>
        </w:rPr>
        <w:t>第五条</w:t>
      </w:r>
      <w:r>
        <w:rPr>
          <w:b/>
        </w:rPr>
        <w:t xml:space="preserve"> </w:t>
      </w:r>
      <w:r>
        <w:rPr>
          <w:sz w:val="22"/>
          <w:b/>
        </w:rPr>
        <w:t>服务成果的交付</w:t>
      </w:r>
    </w:p>
    <w:p>
      <w:pPr>
        <w:pStyle w:val="null3"/>
        <w:ind w:firstLine="420"/>
        <w:jc w:val="left"/>
      </w:pPr>
      <w:r>
        <w:rPr>
          <w:sz w:val="21"/>
        </w:rPr>
        <w:t>乙方</w:t>
      </w:r>
      <w:r>
        <w:rPr>
          <w:sz w:val="21"/>
        </w:rPr>
        <w:t>须保证项目数据和文档成果的完整性，在项目实施各阶段按时完成成果数据的分类整理及相关技术文档的编写，在项目完成时协助</w:t>
      </w:r>
      <w:r>
        <w:rPr>
          <w:sz w:val="21"/>
        </w:rPr>
        <w:t>甲方</w:t>
      </w:r>
      <w:r>
        <w:rPr>
          <w:sz w:val="21"/>
        </w:rPr>
        <w:t>完成项目归档相关工作。</w:t>
      </w:r>
    </w:p>
    <w:p>
      <w:pPr>
        <w:pStyle w:val="null3"/>
        <w:ind w:firstLine="420"/>
        <w:jc w:val="left"/>
      </w:pPr>
      <w:r>
        <w:rPr>
          <w:sz w:val="21"/>
        </w:rPr>
        <w:t>本项目需提交成果包括数据成果、文档成果及其他成果，具体成果要求如表</w:t>
      </w:r>
      <w:r>
        <w:rPr>
          <w:sz w:val="21"/>
        </w:rPr>
        <w:t>1。其中数据成果格式为GDB或shp，</w:t>
      </w:r>
      <w:r>
        <w:rPr>
          <w:sz w:val="21"/>
        </w:rPr>
        <w:t>文档成果包括但不限于表</w:t>
      </w:r>
      <w:r>
        <w:rPr>
          <w:sz w:val="21"/>
        </w:rPr>
        <w:t>1中文档成果，包括纸质文档装订成册2套，电子文档1套（</w:t>
      </w:r>
      <w:r>
        <w:rPr>
          <w:sz w:val="21"/>
        </w:rPr>
        <w:t>乙方</w:t>
      </w:r>
      <w:r>
        <w:rPr>
          <w:sz w:val="21"/>
        </w:rPr>
        <w:t>盖章后的</w:t>
      </w:r>
      <w:r>
        <w:rPr>
          <w:sz w:val="21"/>
        </w:rPr>
        <w:t>pdf电子版与纸质版内容须一致），以及应标文件（</w:t>
      </w:r>
      <w:r>
        <w:rPr>
          <w:sz w:val="21"/>
        </w:rPr>
        <w:t>乙方</w:t>
      </w:r>
      <w:r>
        <w:rPr>
          <w:sz w:val="21"/>
        </w:rPr>
        <w:t>盖章后的</w:t>
      </w:r>
      <w:r>
        <w:rPr>
          <w:sz w:val="21"/>
        </w:rPr>
        <w:t>pdf电子版）。</w:t>
      </w:r>
    </w:p>
    <w:p>
      <w:pPr>
        <w:pStyle w:val="null3"/>
        <w:ind w:firstLine="420"/>
        <w:jc w:val="center"/>
      </w:pPr>
      <w:r>
        <w:rPr>
          <w:sz w:val="21"/>
        </w:rPr>
        <w:t>表</w:t>
      </w:r>
      <w:r>
        <w:rPr>
          <w:sz w:val="21"/>
        </w:rPr>
        <w:t>1项目成果清单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535"/>
        <w:gridCol w:w="1851"/>
        <w:gridCol w:w="4920"/>
      </w:tblGrid>
      <w:tr>
        <w:tc>
          <w:tcPr>
            <w:tcW w:type="dxa" w:w="153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422"/>
              <w:jc w:val="center"/>
            </w:pPr>
            <w:r>
              <w:rPr>
                <w:sz w:val="21"/>
                <w:b/>
              </w:rPr>
              <w:t>序号</w:t>
            </w:r>
          </w:p>
        </w:tc>
        <w:tc>
          <w:tcPr>
            <w:tcW w:type="dxa" w:w="185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422"/>
              <w:jc w:val="center"/>
            </w:pPr>
            <w:r>
              <w:rPr>
                <w:sz w:val="21"/>
                <w:b/>
              </w:rPr>
              <w:t>成果类型</w:t>
            </w:r>
          </w:p>
        </w:tc>
        <w:tc>
          <w:tcPr>
            <w:tcW w:type="dxa" w:w="492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422"/>
              <w:jc w:val="center"/>
            </w:pPr>
            <w:r>
              <w:rPr>
                <w:sz w:val="21"/>
                <w:b/>
              </w:rPr>
              <w:t>成果名称</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w:t>
            </w:r>
          </w:p>
        </w:tc>
        <w:tc>
          <w:tcPr>
            <w:tcW w:type="dxa" w:w="1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数据成果</w:t>
            </w: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国土空间利用宏观分析数据集</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2</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重点分析区域对比分析</w:t>
            </w:r>
            <w:r>
              <w:rPr>
                <w:sz w:val="21"/>
              </w:rPr>
              <w:t>数据集</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3</w:t>
            </w:r>
          </w:p>
        </w:tc>
        <w:tc>
          <w:tcPr>
            <w:tcW w:type="dxa" w:w="1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文档成果</w:t>
            </w: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项目实施方案</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4</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项目技术方案</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项目技术总结</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6</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项目工作总结</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7</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分析评价综合报告</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8</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成果图集</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9</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项目会议纪要</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项目进度报告</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11</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培训方案及培训记录</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12</w:t>
            </w:r>
          </w:p>
        </w:tc>
        <w:tc>
          <w:tcPr>
            <w:tcW w:type="dxa" w:w="1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其他成果</w:t>
            </w: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分析评价指标体系</w:t>
            </w:r>
            <w:r>
              <w:rPr>
                <w:sz w:val="21"/>
              </w:rPr>
              <w:t>1套</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13</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分析评价模型</w:t>
            </w:r>
            <w:r>
              <w:rPr>
                <w:sz w:val="21"/>
              </w:rPr>
              <w:t>1套</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14</w:t>
            </w:r>
          </w:p>
        </w:tc>
        <w:tc>
          <w:tcPr>
            <w:tcW w:type="dxa" w:w="1851"/>
            <w:vMerge/>
            <w:tcBorders>
              <w:top w:val="none" w:color="000000" w:sz="4"/>
              <w:left w:val="single" w:color="000000" w:sz="4"/>
              <w:bottom w:val="single" w:color="000000" w:sz="4"/>
              <w:right w:val="single" w:color="000000" w:sz="4"/>
            </w:tcBorders>
          </w:tcPr>
          <w:p/>
        </w:tc>
        <w:tc>
          <w:tcPr>
            <w:tcW w:type="dxa" w:w="4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项目实施管理过程其他材料</w:t>
            </w:r>
          </w:p>
        </w:tc>
      </w:tr>
    </w:tbl>
    <w:p>
      <w:pPr>
        <w:pStyle w:val="null3"/>
        <w:ind w:firstLine="420"/>
        <w:jc w:val="both"/>
      </w:pPr>
      <w:r>
        <w:rPr>
          <w:sz w:val="21"/>
        </w:rPr>
        <w:t>（五</w:t>
      </w:r>
      <w:r>
        <w:rPr>
          <w:sz w:val="21"/>
        </w:rPr>
        <w:t>）</w:t>
      </w:r>
      <w:r>
        <w:rPr>
          <w:sz w:val="21"/>
        </w:rPr>
        <w:t>交付地点：甲方住所地。</w:t>
      </w:r>
    </w:p>
    <w:p>
      <w:pPr>
        <w:pStyle w:val="null3"/>
        <w:ind w:left="840"/>
      </w:pPr>
      <w:r>
        <w:rPr>
          <w:sz w:val="21"/>
          <w:b/>
        </w:rPr>
        <w:t>第六条</w:t>
      </w:r>
      <w:r>
        <w:rPr>
          <w:b/>
        </w:rPr>
        <w:t xml:space="preserve"> </w:t>
      </w:r>
      <w:r>
        <w:rPr>
          <w:sz w:val="22"/>
          <w:b/>
        </w:rPr>
        <w:t>服务响应要求</w:t>
      </w:r>
    </w:p>
    <w:p>
      <w:pPr>
        <w:pStyle w:val="null3"/>
        <w:ind w:firstLine="420"/>
        <w:jc w:val="left"/>
      </w:pPr>
      <w:r>
        <w:rPr>
          <w:sz w:val="21"/>
        </w:rPr>
        <w:t>（</w:t>
      </w:r>
      <w:r>
        <w:rPr>
          <w:sz w:val="21"/>
        </w:rPr>
        <w:t>1）服务响应可通过现场、远程等方式提供，由此产生的一切费用均由</w:t>
      </w:r>
      <w:r>
        <w:rPr>
          <w:sz w:val="21"/>
        </w:rPr>
        <w:t>乙方</w:t>
      </w:r>
      <w:r>
        <w:rPr>
          <w:sz w:val="21"/>
        </w:rPr>
        <w:t>承担。</w:t>
      </w:r>
    </w:p>
    <w:p>
      <w:pPr>
        <w:pStyle w:val="null3"/>
        <w:ind w:firstLine="420"/>
      </w:pPr>
      <w:r>
        <w:rPr>
          <w:sz w:val="21"/>
        </w:rPr>
        <w:t>（</w:t>
      </w:r>
      <w:r>
        <w:rPr>
          <w:sz w:val="21"/>
        </w:rPr>
        <w:t>2）</w:t>
      </w:r>
      <w:r>
        <w:rPr>
          <w:sz w:val="21"/>
        </w:rPr>
        <w:t>乙方</w:t>
      </w:r>
      <w:r>
        <w:rPr>
          <w:sz w:val="21"/>
        </w:rPr>
        <w:t>接到</w:t>
      </w:r>
      <w:r>
        <w:rPr>
          <w:sz w:val="21"/>
        </w:rPr>
        <w:t>甲方</w:t>
      </w:r>
      <w:r>
        <w:rPr>
          <w:sz w:val="21"/>
        </w:rPr>
        <w:t>关于</w:t>
      </w:r>
      <w:r>
        <w:rPr>
          <w:sz w:val="21"/>
        </w:rPr>
        <w:t>项目</w:t>
      </w:r>
      <w:r>
        <w:rPr>
          <w:sz w:val="21"/>
        </w:rPr>
        <w:t>服务</w:t>
      </w:r>
      <w:r>
        <w:rPr>
          <w:sz w:val="21"/>
        </w:rPr>
        <w:t>保障</w:t>
      </w:r>
      <w:r>
        <w:rPr>
          <w:sz w:val="21"/>
        </w:rPr>
        <w:t>需求的通知后，应当在</w:t>
      </w:r>
      <w:r>
        <w:rPr>
          <w:sz w:val="21"/>
        </w:rPr>
        <w:t>48</w:t>
      </w:r>
      <w:r>
        <w:rPr>
          <w:sz w:val="21"/>
        </w:rPr>
        <w:t>小时内予以</w:t>
      </w:r>
      <w:r>
        <w:rPr>
          <w:sz w:val="21"/>
        </w:rPr>
        <w:t>响应，</w:t>
      </w:r>
      <w:r>
        <w:rPr>
          <w:sz w:val="21"/>
        </w:rPr>
        <w:t>通过现场、电话、网络等多种方式对</w:t>
      </w:r>
      <w:r>
        <w:rPr>
          <w:sz w:val="21"/>
        </w:rPr>
        <w:t>甲方</w:t>
      </w:r>
      <w:r>
        <w:rPr>
          <w:sz w:val="21"/>
        </w:rPr>
        <w:t>的技术需求进行支持和响应，帮助解决</w:t>
      </w:r>
      <w:r>
        <w:rPr>
          <w:sz w:val="21"/>
        </w:rPr>
        <w:t>甲方</w:t>
      </w:r>
      <w:r>
        <w:rPr>
          <w:sz w:val="21"/>
        </w:rPr>
        <w:t>提出</w:t>
      </w:r>
      <w:r>
        <w:rPr>
          <w:sz w:val="21"/>
        </w:rPr>
        <w:t>的疑难问题</w:t>
      </w:r>
      <w:r>
        <w:rPr>
          <w:sz w:val="21"/>
        </w:rPr>
        <w:t>。</w:t>
      </w:r>
    </w:p>
    <w:p>
      <w:pPr>
        <w:pStyle w:val="null3"/>
        <w:ind w:left="840"/>
      </w:pPr>
      <w:r>
        <w:rPr>
          <w:sz w:val="21"/>
          <w:b/>
        </w:rPr>
        <w:t>第七条</w:t>
      </w:r>
      <w:r>
        <w:rPr>
          <w:b/>
        </w:rPr>
        <w:t xml:space="preserve"> </w:t>
      </w:r>
      <w:r>
        <w:rPr>
          <w:sz w:val="22"/>
          <w:b/>
        </w:rPr>
        <w:t>质量保障服务</w:t>
      </w:r>
    </w:p>
    <w:p>
      <w:pPr>
        <w:pStyle w:val="null3"/>
        <w:ind w:firstLine="420"/>
        <w:jc w:val="both"/>
      </w:pPr>
      <w:r>
        <w:rPr>
          <w:sz w:val="21"/>
        </w:rPr>
        <w:t>（一）质量保障期：本项目通过</w:t>
      </w:r>
      <w:r>
        <w:rPr>
          <w:sz w:val="21"/>
        </w:rPr>
        <w:t>甲方</w:t>
      </w:r>
      <w:r>
        <w:rPr>
          <w:sz w:val="21"/>
        </w:rPr>
        <w:t>验收之日起</w:t>
      </w:r>
      <w:r>
        <w:rPr>
          <w:sz w:val="21"/>
          <w:u w:val="single"/>
        </w:rPr>
        <w:t>1</w:t>
      </w:r>
      <w:r>
        <w:rPr>
          <w:sz w:val="21"/>
        </w:rPr>
        <w:t>年。</w:t>
      </w:r>
    </w:p>
    <w:p>
      <w:pPr>
        <w:pStyle w:val="null3"/>
        <w:ind w:firstLine="420"/>
        <w:jc w:val="both"/>
      </w:pPr>
      <w:r>
        <w:rPr>
          <w:sz w:val="21"/>
        </w:rPr>
        <w:t>（二）质量保障服务内容</w:t>
      </w:r>
      <w:r>
        <w:rPr>
          <w:sz w:val="21"/>
        </w:rPr>
        <w:t>：</w:t>
      </w:r>
      <w:r>
        <w:rPr>
          <w:sz w:val="21"/>
        </w:rPr>
        <w:t>本项目所有成果在使用过程中出现的缺陷和问题。</w:t>
      </w:r>
    </w:p>
    <w:p>
      <w:pPr>
        <w:pStyle w:val="null3"/>
        <w:ind w:firstLine="420"/>
        <w:jc w:val="both"/>
      </w:pPr>
      <w:r>
        <w:rPr>
          <w:sz w:val="21"/>
        </w:rPr>
        <w:t>（三）</w:t>
      </w:r>
      <w:r>
        <w:rPr>
          <w:sz w:val="21"/>
        </w:rPr>
        <w:t>质量保障服务要求：</w:t>
      </w:r>
      <w:r>
        <w:rPr>
          <w:sz w:val="21"/>
        </w:rPr>
        <w:t>质量保障期内，</w:t>
      </w:r>
      <w:r>
        <w:rPr>
          <w:sz w:val="21"/>
        </w:rPr>
        <w:t>乙方</w:t>
      </w:r>
      <w:r>
        <w:rPr>
          <w:sz w:val="21"/>
        </w:rPr>
        <w:t>应当根据</w:t>
      </w:r>
      <w:r>
        <w:rPr>
          <w:sz w:val="21"/>
        </w:rPr>
        <w:t>甲方</w:t>
      </w:r>
      <w:r>
        <w:rPr>
          <w:sz w:val="21"/>
        </w:rPr>
        <w:t>的需要，继续提供有关报告完善、分析评价指标体系构建等方面的咨询服务。</w:t>
      </w:r>
    </w:p>
    <w:p>
      <w:pPr>
        <w:pStyle w:val="null3"/>
        <w:ind w:firstLine="420"/>
        <w:jc w:val="both"/>
      </w:pPr>
      <w:r>
        <w:rPr>
          <w:sz w:val="21"/>
        </w:rPr>
        <w:t>具体</w:t>
      </w:r>
      <w:r>
        <w:rPr>
          <w:sz w:val="21"/>
        </w:rPr>
        <w:t>质量保障服务</w:t>
      </w:r>
      <w:r>
        <w:rPr>
          <w:sz w:val="21"/>
        </w:rPr>
        <w:t>要求详见本项目采购文件要求和乙方</w:t>
      </w:r>
      <w:r>
        <w:rPr>
          <w:sz w:val="21"/>
        </w:rPr>
        <w:t>响应</w:t>
      </w:r>
      <w:r>
        <w:rPr>
          <w:sz w:val="21"/>
        </w:rPr>
        <w:t>文件承诺的相应内容。</w:t>
      </w:r>
    </w:p>
    <w:p>
      <w:pPr>
        <w:pStyle w:val="null3"/>
        <w:ind w:left="840"/>
      </w:pPr>
      <w:r>
        <w:rPr>
          <w:sz w:val="21"/>
          <w:b/>
        </w:rPr>
        <w:t>第八条</w:t>
      </w:r>
      <w:r>
        <w:rPr>
          <w:b/>
        </w:rPr>
        <w:t xml:space="preserve"> </w:t>
      </w:r>
      <w:r>
        <w:rPr>
          <w:sz w:val="22"/>
          <w:b/>
        </w:rPr>
        <w:t>甲方的权利和义务</w:t>
      </w:r>
    </w:p>
    <w:p>
      <w:pPr>
        <w:pStyle w:val="null3"/>
        <w:ind w:firstLine="420"/>
        <w:jc w:val="both"/>
      </w:pPr>
      <w:r>
        <w:rPr>
          <w:sz w:val="21"/>
        </w:rPr>
        <w:t>（一）</w:t>
      </w:r>
      <w:r>
        <w:rPr>
          <w:sz w:val="21"/>
        </w:rPr>
        <w:t>甲方的权利</w:t>
      </w:r>
    </w:p>
    <w:p>
      <w:pPr>
        <w:pStyle w:val="null3"/>
        <w:ind w:firstLine="420"/>
        <w:jc w:val="both"/>
      </w:pPr>
      <w:r>
        <w:rPr>
          <w:sz w:val="21"/>
        </w:rPr>
        <w:t>1．</w:t>
      </w:r>
      <w:r>
        <w:rPr>
          <w:sz w:val="21"/>
        </w:rPr>
        <w:t>有权要求乙方按照本合同约定的期限、质量标准完成本项目。</w:t>
      </w:r>
    </w:p>
    <w:p>
      <w:pPr>
        <w:pStyle w:val="null3"/>
        <w:ind w:firstLine="420"/>
        <w:jc w:val="both"/>
      </w:pPr>
      <w:r>
        <w:rPr>
          <w:sz w:val="21"/>
        </w:rPr>
        <w:t>2．</w:t>
      </w:r>
      <w:r>
        <w:rPr>
          <w:sz w:val="21"/>
        </w:rPr>
        <w:t>有权自行或邀请第三方对乙方本项目实施进展情况进行监督，并有权就监督过程中发现的问题要求乙方在本合同约定范围内调整和完善</w:t>
      </w:r>
      <w:r>
        <w:rPr>
          <w:sz w:val="21"/>
        </w:rPr>
        <w:t>。</w:t>
      </w:r>
    </w:p>
    <w:p>
      <w:pPr>
        <w:pStyle w:val="null3"/>
        <w:ind w:firstLine="420"/>
        <w:jc w:val="both"/>
      </w:pPr>
      <w:r>
        <w:rPr>
          <w:sz w:val="21"/>
        </w:rPr>
        <w:t>3．</w:t>
      </w:r>
      <w:r>
        <w:rPr>
          <w:sz w:val="21"/>
        </w:rPr>
        <w:t>乙方未按时提供本项目服务成果，或者本项目未通过验收，有权要求乙方进行修改、重做，所发生的各种费用由乙方承担。因此导致本项目延期的，有权要求乙方承担相应的违约责任。</w:t>
      </w:r>
    </w:p>
    <w:p>
      <w:pPr>
        <w:pStyle w:val="null3"/>
        <w:ind w:firstLine="420"/>
        <w:jc w:val="both"/>
      </w:pPr>
      <w:r>
        <w:rPr>
          <w:sz w:val="21"/>
        </w:rPr>
        <w:t>4．</w:t>
      </w:r>
      <w:r>
        <w:rPr>
          <w:sz w:val="21"/>
        </w:rPr>
        <w:t>甲方发现乙方人员不符合本合同约定条件，不具备相应服务能力的，或者存在其他情形影响本项目实施、不适宜继续提供服务的，有权要求乙方</w:t>
      </w:r>
      <w:r>
        <w:rPr>
          <w:sz w:val="21"/>
        </w:rPr>
        <w:t>在</w:t>
      </w:r>
      <w:r>
        <w:rPr>
          <w:sz w:val="21"/>
          <w:u w:val="single"/>
        </w:rPr>
        <w:t xml:space="preserve">   </w:t>
      </w:r>
      <w:r>
        <w:rPr>
          <w:sz w:val="21"/>
        </w:rPr>
        <w:t>个工作</w:t>
      </w:r>
      <w:r>
        <w:rPr>
          <w:sz w:val="21"/>
        </w:rPr>
        <w:t>日内</w:t>
      </w:r>
      <w:r>
        <w:rPr>
          <w:sz w:val="21"/>
        </w:rPr>
        <w:t>更换合格人员替换</w:t>
      </w:r>
      <w:r>
        <w:rPr>
          <w:sz w:val="21"/>
        </w:rPr>
        <w:t>。</w:t>
      </w:r>
    </w:p>
    <w:p>
      <w:pPr>
        <w:pStyle w:val="null3"/>
        <w:ind w:firstLine="420"/>
        <w:jc w:val="both"/>
      </w:pPr>
      <w:r>
        <w:rPr>
          <w:sz w:val="21"/>
        </w:rPr>
        <w:t>5．</w:t>
      </w:r>
      <w:r>
        <w:rPr>
          <w:sz w:val="21"/>
        </w:rPr>
        <w:t>乙方更换服务人员的，须事先征得甲方</w:t>
      </w:r>
      <w:r>
        <w:rPr>
          <w:sz w:val="21"/>
        </w:rPr>
        <w:t>书面</w:t>
      </w:r>
      <w:r>
        <w:rPr>
          <w:sz w:val="21"/>
        </w:rPr>
        <w:t>同意</w:t>
      </w:r>
      <w:r>
        <w:rPr>
          <w:sz w:val="21"/>
        </w:rPr>
        <w:t>。</w:t>
      </w:r>
    </w:p>
    <w:p>
      <w:pPr>
        <w:pStyle w:val="null3"/>
        <w:ind w:firstLine="420"/>
        <w:jc w:val="both"/>
      </w:pPr>
      <w:r>
        <w:rPr>
          <w:sz w:val="21"/>
        </w:rPr>
        <w:t>（二）</w:t>
      </w:r>
      <w:r>
        <w:rPr>
          <w:sz w:val="21"/>
        </w:rPr>
        <w:t>甲方的义务</w:t>
      </w:r>
    </w:p>
    <w:p>
      <w:pPr>
        <w:pStyle w:val="null3"/>
        <w:ind w:firstLine="396"/>
        <w:jc w:val="both"/>
      </w:pPr>
      <w:r>
        <w:rPr>
          <w:sz w:val="21"/>
        </w:rPr>
        <w:t>1．</w:t>
      </w:r>
      <w:r>
        <w:rPr>
          <w:sz w:val="21"/>
        </w:rPr>
        <w:t>按照本合同约定组织验收乙方所提供的服务和本项目成果，验收完成后，按合同约定支付报酬</w:t>
      </w:r>
      <w:r>
        <w:rPr>
          <w:sz w:val="21"/>
        </w:rPr>
        <w:t>。</w:t>
      </w:r>
    </w:p>
    <w:p>
      <w:pPr>
        <w:pStyle w:val="null3"/>
        <w:ind w:firstLine="420"/>
        <w:jc w:val="both"/>
      </w:pPr>
      <w:r>
        <w:rPr>
          <w:sz w:val="21"/>
        </w:rPr>
        <w:t>2．</w:t>
      </w:r>
      <w:r>
        <w:rPr>
          <w:sz w:val="21"/>
        </w:rPr>
        <w:t>未按照合同提供必要的</w:t>
      </w:r>
      <w:r>
        <w:rPr>
          <w:sz w:val="21"/>
        </w:rPr>
        <w:t>技术资料</w:t>
      </w:r>
      <w:r>
        <w:rPr>
          <w:sz w:val="21"/>
        </w:rPr>
        <w:t>和工作条件，经乙方催告</w:t>
      </w:r>
      <w:r>
        <w:rPr>
          <w:sz w:val="21"/>
        </w:rPr>
        <w:t>之日起</w:t>
      </w:r>
      <w:r>
        <w:rPr>
          <w:sz w:val="21"/>
          <w:u w:val="single"/>
        </w:rPr>
        <w:t>10</w:t>
      </w:r>
      <w:r>
        <w:rPr>
          <w:sz w:val="21"/>
        </w:rPr>
        <w:t>个</w:t>
      </w:r>
      <w:r>
        <w:rPr>
          <w:sz w:val="21"/>
        </w:rPr>
        <w:t>工作日内仍未提供的，由此发生的损失由甲方承担，或者顺延合同履行期限。</w:t>
      </w:r>
    </w:p>
    <w:p>
      <w:pPr>
        <w:pStyle w:val="null3"/>
        <w:ind w:left="840"/>
      </w:pPr>
      <w:r>
        <w:rPr>
          <w:sz w:val="21"/>
          <w:b/>
        </w:rPr>
        <w:t>第九条</w:t>
      </w:r>
      <w:r>
        <w:rPr>
          <w:b/>
        </w:rPr>
        <w:t xml:space="preserve"> </w:t>
      </w:r>
      <w:r>
        <w:rPr>
          <w:sz w:val="22"/>
          <w:b/>
        </w:rPr>
        <w:t>乙方的权利和义务</w:t>
      </w:r>
    </w:p>
    <w:p>
      <w:pPr>
        <w:pStyle w:val="null3"/>
        <w:ind w:firstLine="420"/>
        <w:jc w:val="both"/>
      </w:pPr>
      <w:r>
        <w:rPr>
          <w:sz w:val="21"/>
        </w:rPr>
        <w:t>（一）</w:t>
      </w:r>
      <w:r>
        <w:rPr>
          <w:sz w:val="21"/>
        </w:rPr>
        <w:t>乙方的权利</w:t>
      </w:r>
    </w:p>
    <w:p>
      <w:pPr>
        <w:pStyle w:val="null3"/>
        <w:ind w:firstLine="420"/>
        <w:jc w:val="both"/>
      </w:pPr>
      <w:r>
        <w:rPr>
          <w:sz w:val="21"/>
        </w:rPr>
        <w:t>1．</w:t>
      </w:r>
      <w:r>
        <w:rPr>
          <w:sz w:val="21"/>
        </w:rPr>
        <w:t>有权获得本合同约定的报酬。</w:t>
      </w:r>
    </w:p>
    <w:p>
      <w:pPr>
        <w:pStyle w:val="null3"/>
        <w:ind w:firstLine="420"/>
        <w:jc w:val="both"/>
      </w:pPr>
      <w:r>
        <w:rPr>
          <w:sz w:val="21"/>
        </w:rPr>
        <w:t>2．</w:t>
      </w:r>
      <w:r>
        <w:rPr>
          <w:sz w:val="21"/>
        </w:rPr>
        <w:t>发现甲方提供的必要的</w:t>
      </w:r>
      <w:r>
        <w:rPr>
          <w:sz w:val="21"/>
        </w:rPr>
        <w:t>技术资料</w:t>
      </w:r>
      <w:r>
        <w:rPr>
          <w:sz w:val="21"/>
        </w:rPr>
        <w:t>和工作条件不符合双方约定的，有权要求甲方及时补充和更换。</w:t>
      </w:r>
    </w:p>
    <w:p>
      <w:pPr>
        <w:pStyle w:val="null3"/>
        <w:ind w:firstLine="420"/>
        <w:jc w:val="both"/>
      </w:pPr>
      <w:r>
        <w:rPr>
          <w:sz w:val="21"/>
        </w:rPr>
        <w:t>（二）</w:t>
      </w:r>
      <w:r>
        <w:rPr>
          <w:sz w:val="21"/>
        </w:rPr>
        <w:t>乙方的义务</w:t>
      </w:r>
    </w:p>
    <w:p>
      <w:pPr>
        <w:pStyle w:val="null3"/>
        <w:ind w:firstLine="420"/>
        <w:jc w:val="both"/>
      </w:pPr>
      <w:r>
        <w:rPr>
          <w:sz w:val="21"/>
        </w:rPr>
        <w:t>1．</w:t>
      </w:r>
      <w:r>
        <w:rPr>
          <w:sz w:val="21"/>
        </w:rPr>
        <w:t>依本合同约定按时完成本项目任务、交付服务成果，确保交付的服务成果达到合同约定标准</w:t>
      </w:r>
      <w:r>
        <w:rPr>
          <w:sz w:val="21"/>
        </w:rPr>
        <w:t>，并保证提交的</w:t>
      </w:r>
      <w:r>
        <w:rPr>
          <w:sz w:val="21"/>
        </w:rPr>
        <w:t>服务成果</w:t>
      </w:r>
      <w:r>
        <w:rPr>
          <w:sz w:val="21"/>
        </w:rPr>
        <w:t>的内容和质量达到甲方的合同目的</w:t>
      </w:r>
      <w:r>
        <w:rPr>
          <w:sz w:val="21"/>
        </w:rPr>
        <w:t>。</w:t>
      </w:r>
      <w:r>
        <w:rPr>
          <w:sz w:val="21"/>
        </w:rPr>
        <w:t>协助甲方做好本项目验收等工作。</w:t>
      </w:r>
    </w:p>
    <w:p>
      <w:pPr>
        <w:pStyle w:val="null3"/>
        <w:ind w:firstLine="420"/>
        <w:jc w:val="both"/>
      </w:pPr>
      <w:r>
        <w:rPr>
          <w:sz w:val="21"/>
        </w:rPr>
        <w:t>2．</w:t>
      </w:r>
      <w:r>
        <w:rPr>
          <w:sz w:val="21"/>
        </w:rPr>
        <w:t>按本合同约定自行组织本项目实施，未经甲方书面允许，不得</w:t>
      </w:r>
      <w:r>
        <w:rPr>
          <w:sz w:val="21"/>
        </w:rPr>
        <w:t>擅自</w:t>
      </w:r>
      <w:r>
        <w:rPr>
          <w:sz w:val="21"/>
        </w:rPr>
        <w:t>变更本项目内容。</w:t>
      </w:r>
    </w:p>
    <w:p>
      <w:pPr>
        <w:pStyle w:val="null3"/>
        <w:ind w:firstLine="420"/>
        <w:jc w:val="both"/>
      </w:pPr>
      <w:r>
        <w:rPr>
          <w:sz w:val="21"/>
        </w:rPr>
        <w:t>3．</w:t>
      </w:r>
      <w:r>
        <w:rPr>
          <w:sz w:val="21"/>
        </w:rPr>
        <w:t>本项目内容</w:t>
      </w:r>
      <w:r>
        <w:rPr>
          <w:sz w:val="21"/>
        </w:rPr>
        <w:t>不得进行分包或转包。</w:t>
      </w:r>
    </w:p>
    <w:p>
      <w:pPr>
        <w:pStyle w:val="null3"/>
        <w:ind w:firstLine="420"/>
        <w:jc w:val="both"/>
      </w:pPr>
      <w:r>
        <w:rPr>
          <w:sz w:val="21"/>
        </w:rPr>
        <w:t>4．</w:t>
      </w:r>
      <w:r>
        <w:rPr>
          <w:sz w:val="21"/>
        </w:rPr>
        <w:t>加强安全生产管理，自行承担合同履行中出现的安全生产责任，因安全生产问题造成甲方损失（包</w:t>
      </w:r>
      <w:r>
        <w:rPr>
          <w:sz w:val="21"/>
        </w:rPr>
        <w:t>括但不限于民事赔偿、行政处罚等），甲方有权要求乙方全额赔偿并承担违约责任。</w:t>
      </w:r>
    </w:p>
    <w:p>
      <w:pPr>
        <w:pStyle w:val="null3"/>
        <w:ind w:firstLine="420"/>
        <w:jc w:val="both"/>
      </w:pPr>
      <w:r>
        <w:rPr>
          <w:sz w:val="21"/>
        </w:rPr>
        <w:t>5．</w:t>
      </w:r>
      <w:r>
        <w:rPr>
          <w:sz w:val="21"/>
        </w:rPr>
        <w:t>按照甲方要求更换合格的服务人员</w:t>
      </w:r>
      <w:r>
        <w:rPr>
          <w:sz w:val="21"/>
        </w:rPr>
        <w:t>。</w:t>
      </w:r>
    </w:p>
    <w:p>
      <w:pPr>
        <w:pStyle w:val="null3"/>
        <w:ind w:firstLine="420"/>
        <w:jc w:val="both"/>
      </w:pPr>
      <w:r>
        <w:rPr>
          <w:sz w:val="21"/>
        </w:rPr>
        <w:t>6．</w:t>
      </w:r>
      <w:r>
        <w:rPr>
          <w:sz w:val="21"/>
        </w:rPr>
        <w:t>乙方交付上述服务成果后，按项目需求参加甲方及</w:t>
      </w:r>
      <w:r>
        <w:rPr>
          <w:sz w:val="21"/>
        </w:rPr>
        <w:t>/或有关上级的服务审查，并根据审查结论负责对相关文件做出必要调整补</w:t>
      </w:r>
      <w:r>
        <w:rPr>
          <w:sz w:val="21"/>
        </w:rPr>
        <w:t>充。</w:t>
      </w:r>
    </w:p>
    <w:p>
      <w:pPr>
        <w:pStyle w:val="null3"/>
        <w:ind w:left="840"/>
      </w:pPr>
      <w:r>
        <w:rPr>
          <w:sz w:val="21"/>
          <w:b/>
        </w:rPr>
        <w:t>第十条</w:t>
      </w:r>
      <w:r>
        <w:rPr>
          <w:b/>
        </w:rPr>
        <w:t xml:space="preserve"> </w:t>
      </w:r>
      <w:r>
        <w:rPr>
          <w:sz w:val="22"/>
          <w:b/>
        </w:rPr>
        <w:t>安全保密</w:t>
      </w:r>
      <w:r>
        <w:rPr>
          <w:sz w:val="22"/>
          <w:b/>
        </w:rPr>
        <w:t>责任</w:t>
      </w:r>
    </w:p>
    <w:p>
      <w:pPr>
        <w:pStyle w:val="null3"/>
        <w:ind w:firstLine="420"/>
        <w:jc w:val="both"/>
      </w:pPr>
      <w:r>
        <w:rPr>
          <w:sz w:val="21"/>
        </w:rPr>
        <w:t>乙方应严格遵守本项目采购文件中的保密要求和双方签订的安全保密协议，保证</w:t>
      </w:r>
      <w:r>
        <w:rPr>
          <w:sz w:val="21"/>
        </w:rPr>
        <w:t>按</w:t>
      </w:r>
      <w:r>
        <w:rPr>
          <w:sz w:val="21"/>
        </w:rPr>
        <w:t>本项目采购</w:t>
      </w:r>
      <w:r>
        <w:rPr>
          <w:sz w:val="21"/>
        </w:rPr>
        <w:t>文件</w:t>
      </w:r>
      <w:r>
        <w:rPr>
          <w:sz w:val="21"/>
        </w:rPr>
        <w:t>中的保密要求</w:t>
      </w:r>
      <w:r>
        <w:rPr>
          <w:sz w:val="21"/>
        </w:rPr>
        <w:t>和</w:t>
      </w:r>
      <w:r>
        <w:rPr>
          <w:sz w:val="21"/>
        </w:rPr>
        <w:t>安全保密协议的要</w:t>
      </w:r>
      <w:r>
        <w:rPr>
          <w:sz w:val="21"/>
        </w:rPr>
        <w:t>求</w:t>
      </w:r>
      <w:r>
        <w:rPr>
          <w:sz w:val="21"/>
        </w:rPr>
        <w:t>对本项目实施中所有技术信息、数据资料、技术成果、运营信息以及甲方要求保密的其他信息严格保密。</w:t>
      </w:r>
      <w:r>
        <w:rPr>
          <w:sz w:val="21"/>
        </w:rPr>
        <w:t xml:space="preserve"> </w:t>
      </w:r>
      <w:r>
        <w:rPr>
          <w:sz w:val="21"/>
        </w:rPr>
        <w:t>除非有特别约定，保密信息获悉方对获悉的保密信息负有永久保密义务，不因本</w:t>
      </w:r>
      <w:r>
        <w:rPr>
          <w:sz w:val="21"/>
        </w:rPr>
        <w:t>合同</w:t>
      </w:r>
      <w:r>
        <w:rPr>
          <w:sz w:val="21"/>
        </w:rPr>
        <w:t>的终止而终止，直至相关信息被所有权人公开为公众知悉的信息</w:t>
      </w:r>
      <w:r>
        <w:rPr>
          <w:sz w:val="21"/>
        </w:rPr>
        <w:t>。</w:t>
      </w:r>
      <w:r>
        <w:rPr>
          <w:sz w:val="21"/>
        </w:rPr>
        <w:t xml:space="preserve"> </w:t>
      </w:r>
    </w:p>
    <w:p>
      <w:pPr>
        <w:pStyle w:val="null3"/>
        <w:ind w:left="840"/>
      </w:pPr>
      <w:r>
        <w:rPr>
          <w:sz w:val="21"/>
          <w:b/>
        </w:rPr>
        <w:t>第十一条</w:t>
      </w:r>
      <w:r>
        <w:rPr>
          <w:b/>
        </w:rPr>
        <w:t xml:space="preserve"> </w:t>
      </w:r>
      <w:r>
        <w:rPr>
          <w:sz w:val="22"/>
          <w:b/>
        </w:rPr>
        <w:t>廉政责任</w:t>
      </w:r>
    </w:p>
    <w:p>
      <w:pPr>
        <w:pStyle w:val="null3"/>
        <w:ind w:firstLine="420"/>
        <w:jc w:val="both"/>
      </w:pPr>
      <w:r>
        <w:rPr>
          <w:sz w:val="21"/>
        </w:rPr>
        <w:t>在本项目实施全过程中，甲乙双方应严格按照双方签订的廉政责任书的要求，做好廉政风险防控工作。</w:t>
      </w:r>
    </w:p>
    <w:p>
      <w:pPr>
        <w:pStyle w:val="null3"/>
        <w:ind w:left="840"/>
      </w:pPr>
      <w:r>
        <w:rPr>
          <w:sz w:val="21"/>
          <w:b/>
        </w:rPr>
        <w:t>第十二条</w:t>
      </w:r>
      <w:r>
        <w:rPr>
          <w:b/>
        </w:rPr>
        <w:t xml:space="preserve"> </w:t>
      </w:r>
      <w:r>
        <w:rPr>
          <w:sz w:val="22"/>
          <w:b/>
        </w:rPr>
        <w:t>知识产权</w:t>
      </w:r>
    </w:p>
    <w:p>
      <w:pPr>
        <w:pStyle w:val="null3"/>
        <w:ind w:firstLine="420"/>
        <w:jc w:val="left"/>
      </w:pPr>
      <w:r>
        <w:rPr>
          <w:sz w:val="21"/>
        </w:rPr>
        <w:t>（</w:t>
      </w:r>
      <w:r>
        <w:rPr>
          <w:sz w:val="21"/>
        </w:rPr>
        <w:t>一</w:t>
      </w:r>
      <w:r>
        <w:rPr>
          <w:sz w:val="21"/>
        </w:rPr>
        <w:t>）知识产权归属：</w:t>
      </w:r>
      <w:r>
        <w:rPr>
          <w:sz w:val="21"/>
        </w:rPr>
        <w:t>本合同履行形成的所有本项目技术成果，以及乙方利用甲方提供的资料和工作条件完成的新技术成果，其知识产权（包括但不限于著作权、专利权等权利）及衍生权利均归甲方独有。根据甲方需要，乙方须协助</w:t>
      </w:r>
      <w:r>
        <w:rPr>
          <w:sz w:val="21"/>
        </w:rPr>
        <w:t>甲方</w:t>
      </w:r>
      <w:r>
        <w:rPr>
          <w:sz w:val="21"/>
        </w:rPr>
        <w:t>完成知识产权申报相关工作。</w:t>
      </w:r>
    </w:p>
    <w:p>
      <w:pPr>
        <w:pStyle w:val="null3"/>
        <w:ind w:firstLine="420"/>
        <w:jc w:val="both"/>
      </w:pPr>
      <w:r>
        <w:rPr>
          <w:sz w:val="21"/>
        </w:rPr>
        <w:t>（二）乙方保证服务使用的基础资料、工具、方法及服务形成的技术成果，均不侵犯任何第三人的合法权益，包括但不限于第三人所享有的著作权、专利权等知识产权。如第三人以甲方技术侵犯其知识产权或者其他权利为由向甲方主张权利，由此所产生的一切损害赔偿、补偿以及其他合理损失（包括</w:t>
      </w:r>
      <w:r>
        <w:rPr>
          <w:sz w:val="21"/>
        </w:rPr>
        <w:t>但不限于</w:t>
      </w:r>
      <w:r>
        <w:rPr>
          <w:sz w:val="21"/>
        </w:rPr>
        <w:t>诉讼费、律师费）等均由乙方承担。</w:t>
      </w:r>
    </w:p>
    <w:p>
      <w:pPr>
        <w:pStyle w:val="null3"/>
        <w:ind w:left="840"/>
      </w:pPr>
      <w:r>
        <w:rPr>
          <w:sz w:val="21"/>
          <w:b/>
        </w:rPr>
        <w:t>第十三条</w:t>
      </w:r>
      <w:r>
        <w:rPr>
          <w:b/>
        </w:rPr>
        <w:t xml:space="preserve"> </w:t>
      </w:r>
      <w:r>
        <w:rPr>
          <w:sz w:val="22"/>
          <w:b/>
        </w:rPr>
        <w:t>合同变更</w:t>
      </w:r>
      <w:r>
        <w:rPr>
          <w:sz w:val="22"/>
          <w:b/>
        </w:rPr>
        <w:t>、</w:t>
      </w:r>
      <w:r>
        <w:rPr>
          <w:sz w:val="22"/>
          <w:b/>
        </w:rPr>
        <w:t>终止</w:t>
      </w:r>
      <w:r>
        <w:rPr>
          <w:sz w:val="22"/>
          <w:b/>
        </w:rPr>
        <w:t>与解除</w:t>
      </w:r>
    </w:p>
    <w:p>
      <w:pPr>
        <w:pStyle w:val="null3"/>
        <w:jc w:val="both"/>
      </w:pPr>
      <w:r>
        <w:rPr>
          <w:sz w:val="21"/>
        </w:rPr>
        <w:t>出现以下情况时，双方当事人可以对本合同进行变更、</w:t>
      </w:r>
      <w:r>
        <w:rPr>
          <w:sz w:val="21"/>
        </w:rPr>
        <w:t>终止或</w:t>
      </w:r>
      <w:r>
        <w:rPr>
          <w:sz w:val="21"/>
        </w:rPr>
        <w:t>解除：</w:t>
      </w:r>
    </w:p>
    <w:p>
      <w:pPr>
        <w:pStyle w:val="null3"/>
        <w:jc w:val="both"/>
      </w:pPr>
      <w:r>
        <w:rPr>
          <w:sz w:val="21"/>
        </w:rPr>
        <w:t>（一）合同履行过程中，与合同订立和履行相关的客观情况发生重大变动，甲乙协商一致变更本合同部分条款，应签订书面补充协议，补充协议</w:t>
      </w:r>
      <w:r>
        <w:rPr>
          <w:sz w:val="21"/>
        </w:rPr>
        <w:t>是</w:t>
      </w:r>
      <w:r>
        <w:rPr>
          <w:sz w:val="21"/>
        </w:rPr>
        <w:t>本合同</w:t>
      </w:r>
      <w:r>
        <w:rPr>
          <w:sz w:val="21"/>
        </w:rPr>
        <w:t>的组成部分</w:t>
      </w:r>
      <w:r>
        <w:rPr>
          <w:sz w:val="21"/>
        </w:rPr>
        <w:t>。</w:t>
      </w:r>
    </w:p>
    <w:p>
      <w:pPr>
        <w:pStyle w:val="null3"/>
        <w:jc w:val="both"/>
      </w:pPr>
      <w:r>
        <w:rPr>
          <w:sz w:val="21"/>
        </w:rPr>
        <w:t>（二）甲方</w:t>
      </w:r>
      <w:r>
        <w:rPr>
          <w:sz w:val="21"/>
        </w:rPr>
        <w:t>或甲方聘请行使监管权利的第三方对乙方项目实施情况提出质疑，乙方未在</w:t>
      </w:r>
      <w:r>
        <w:rPr>
          <w:sz w:val="21"/>
          <w:u w:val="single"/>
        </w:rPr>
        <w:t>10</w:t>
      </w:r>
      <w:r>
        <w:rPr>
          <w:sz w:val="21"/>
        </w:rPr>
        <w:t>个</w:t>
      </w:r>
      <w:r>
        <w:rPr>
          <w:sz w:val="21"/>
        </w:rPr>
        <w:t>自然日内作出答复或者进行调整的，甲方有权中止履行合同，经催告后的</w:t>
      </w:r>
      <w:r>
        <w:rPr>
          <w:sz w:val="21"/>
          <w:u w:val="single"/>
        </w:rPr>
        <w:t>10</w:t>
      </w:r>
      <w:r>
        <w:rPr>
          <w:sz w:val="21"/>
        </w:rPr>
        <w:t>个自然日内，乙方仍未进行调整完善</w:t>
      </w:r>
      <w:r>
        <w:rPr>
          <w:sz w:val="21"/>
        </w:rPr>
        <w:t>或甲方认为乙方未妥善进行调整完善</w:t>
      </w:r>
      <w:r>
        <w:rPr>
          <w:sz w:val="21"/>
        </w:rPr>
        <w:t>的，甲方有权解除合同</w:t>
      </w:r>
      <w:r>
        <w:rPr>
          <w:sz w:val="21"/>
        </w:rPr>
        <w:t>，要求乙方</w:t>
      </w:r>
      <w:r>
        <w:rPr>
          <w:sz w:val="21"/>
        </w:rPr>
        <w:t>退还已经</w:t>
      </w:r>
      <w:r>
        <w:rPr>
          <w:sz w:val="21"/>
        </w:rPr>
        <w:t>支付</w:t>
      </w:r>
      <w:r>
        <w:rPr>
          <w:sz w:val="21"/>
        </w:rPr>
        <w:t>的合同金额，</w:t>
      </w:r>
      <w:r>
        <w:rPr>
          <w:sz w:val="21"/>
        </w:rPr>
        <w:t>按照合同总金额的</w:t>
      </w:r>
      <w:r>
        <w:rPr>
          <w:sz w:val="21"/>
          <w:u w:val="single"/>
        </w:rPr>
        <w:t>10</w:t>
      </w:r>
      <w:r>
        <w:rPr>
          <w:sz w:val="21"/>
          <w:u w:val="single"/>
        </w:rPr>
        <w:t>%</w:t>
      </w:r>
      <w:r>
        <w:rPr>
          <w:sz w:val="21"/>
        </w:rPr>
        <w:t>支付违约金；</w:t>
      </w:r>
      <w:r>
        <w:rPr>
          <w:sz w:val="21"/>
        </w:rPr>
        <w:t>乙方</w:t>
      </w:r>
      <w:r>
        <w:rPr>
          <w:sz w:val="21"/>
        </w:rPr>
        <w:t>逾期退回已</w:t>
      </w:r>
      <w:r>
        <w:rPr>
          <w:sz w:val="21"/>
        </w:rPr>
        <w:t>支付</w:t>
      </w:r>
      <w:r>
        <w:rPr>
          <w:sz w:val="21"/>
        </w:rPr>
        <w:t>的合同款，则逾期一个自然日按</w:t>
      </w:r>
      <w:r>
        <w:rPr>
          <w:sz w:val="21"/>
          <w:u w:val="single"/>
        </w:rPr>
        <w:t>0.1%</w:t>
      </w:r>
      <w:r>
        <w:rPr>
          <w:sz w:val="21"/>
        </w:rPr>
        <w:t>计付逾期利息，计算至全部退还之日止</w:t>
      </w:r>
      <w:r>
        <w:rPr>
          <w:sz w:val="21"/>
        </w:rPr>
        <w:t>。</w:t>
      </w:r>
    </w:p>
    <w:p>
      <w:pPr>
        <w:pStyle w:val="null3"/>
        <w:jc w:val="both"/>
      </w:pPr>
      <w:r>
        <w:rPr>
          <w:sz w:val="21"/>
        </w:rPr>
        <w:t>（三）</w:t>
      </w:r>
      <w:r>
        <w:rPr>
          <w:sz w:val="21"/>
        </w:rPr>
        <w:t>出现</w:t>
      </w:r>
      <w:r>
        <w:rPr>
          <w:sz w:val="21"/>
        </w:rPr>
        <w:t>《中华人民共和国政府采购法》第</w:t>
      </w:r>
      <w:r>
        <w:rPr>
          <w:sz w:val="21"/>
          <w:u w:val="single"/>
        </w:rPr>
        <w:t>49</w:t>
      </w:r>
      <w:r>
        <w:rPr>
          <w:sz w:val="21"/>
        </w:rPr>
        <w:t>条、第</w:t>
      </w:r>
      <w:r>
        <w:rPr>
          <w:sz w:val="21"/>
          <w:u w:val="single"/>
        </w:rPr>
        <w:t>50</w:t>
      </w:r>
      <w:r>
        <w:rPr>
          <w:sz w:val="21"/>
        </w:rPr>
        <w:t>条规定情形的，按</w:t>
      </w:r>
      <w:r>
        <w:rPr>
          <w:sz w:val="21"/>
        </w:rPr>
        <w:t>上述</w:t>
      </w:r>
      <w:r>
        <w:rPr>
          <w:sz w:val="21"/>
        </w:rPr>
        <w:t>规定</w:t>
      </w:r>
      <w:r>
        <w:rPr>
          <w:sz w:val="21"/>
        </w:rPr>
        <w:t>内容对</w:t>
      </w:r>
      <w:r>
        <w:rPr>
          <w:sz w:val="21"/>
        </w:rPr>
        <w:t>本合同进行变更</w:t>
      </w:r>
      <w:r>
        <w:rPr>
          <w:sz w:val="21"/>
        </w:rPr>
        <w:t>或终止</w:t>
      </w:r>
      <w:r>
        <w:rPr>
          <w:sz w:val="21"/>
        </w:rPr>
        <w:t>。</w:t>
      </w:r>
    </w:p>
    <w:p>
      <w:pPr>
        <w:pStyle w:val="null3"/>
        <w:ind w:left="840"/>
      </w:pPr>
      <w:r>
        <w:rPr>
          <w:sz w:val="21"/>
          <w:b/>
        </w:rPr>
        <w:t>第十四条</w:t>
      </w:r>
      <w:r>
        <w:rPr>
          <w:b/>
        </w:rPr>
        <w:t xml:space="preserve"> </w:t>
      </w:r>
      <w:r>
        <w:rPr>
          <w:sz w:val="22"/>
          <w:b/>
        </w:rPr>
        <w:t>违约责任</w:t>
      </w:r>
    </w:p>
    <w:p>
      <w:pPr>
        <w:pStyle w:val="null3"/>
        <w:ind w:firstLine="420"/>
        <w:jc w:val="both"/>
      </w:pPr>
      <w:r>
        <w:rPr>
          <w:sz w:val="21"/>
        </w:rPr>
        <w:t>（一）</w:t>
      </w:r>
      <w:r>
        <w:rPr>
          <w:sz w:val="21"/>
        </w:rPr>
        <w:t>甲方违约责任</w:t>
      </w:r>
    </w:p>
    <w:p>
      <w:pPr>
        <w:pStyle w:val="null3"/>
        <w:ind w:firstLine="420"/>
        <w:jc w:val="both"/>
      </w:pPr>
      <w:r>
        <w:rPr>
          <w:sz w:val="21"/>
        </w:rPr>
        <w:t>1.甲方无正当理由拒不支付本合同约定金额，导致乙方权益受损的，甲方除应全额支付所欠费用外，按每延</w:t>
      </w:r>
      <w:r>
        <w:rPr>
          <w:sz w:val="21"/>
        </w:rPr>
        <w:t>期</w:t>
      </w:r>
      <w:r>
        <w:rPr>
          <w:sz w:val="21"/>
        </w:rPr>
        <w:t>一</w:t>
      </w:r>
      <w:r>
        <w:rPr>
          <w:sz w:val="21"/>
        </w:rPr>
        <w:t>个自然日</w:t>
      </w:r>
      <w:r>
        <w:rPr>
          <w:sz w:val="21"/>
        </w:rPr>
        <w:t>加付</w:t>
      </w:r>
      <w:r>
        <w:rPr>
          <w:sz w:val="21"/>
        </w:rPr>
        <w:t>应付未付款</w:t>
      </w:r>
      <w:r>
        <w:rPr>
          <w:sz w:val="21"/>
        </w:rPr>
        <w:t>的</w:t>
      </w:r>
      <w:r>
        <w:rPr>
          <w:sz w:val="21"/>
          <w:u w:val="single"/>
        </w:rPr>
        <w:t>0.1</w:t>
      </w:r>
      <w:r>
        <w:rPr>
          <w:sz w:val="21"/>
        </w:rPr>
        <w:t>%作为违约金，违约金总额不超过本合同</w:t>
      </w:r>
      <w:r>
        <w:rPr>
          <w:sz w:val="21"/>
        </w:rPr>
        <w:t>总额</w:t>
      </w:r>
      <w:r>
        <w:rPr>
          <w:sz w:val="21"/>
        </w:rPr>
        <w:t>的</w:t>
      </w:r>
      <w:r>
        <w:rPr>
          <w:sz w:val="21"/>
          <w:u w:val="single"/>
        </w:rPr>
        <w:t>5%</w:t>
      </w:r>
      <w:r>
        <w:rPr>
          <w:sz w:val="21"/>
        </w:rPr>
        <w:t>。</w:t>
      </w:r>
    </w:p>
    <w:p>
      <w:pPr>
        <w:pStyle w:val="null3"/>
        <w:ind w:firstLine="420"/>
        <w:jc w:val="both"/>
      </w:pPr>
      <w:r>
        <w:rPr>
          <w:sz w:val="21"/>
        </w:rPr>
        <w:t>2.甲方无正当理由延</w:t>
      </w:r>
      <w:r>
        <w:rPr>
          <w:sz w:val="21"/>
        </w:rPr>
        <w:t>期</w:t>
      </w:r>
      <w:r>
        <w:rPr>
          <w:sz w:val="21"/>
        </w:rPr>
        <w:t>组织验收或者拒收乙方提供的、符合本合同约定的服务，每延</w:t>
      </w:r>
      <w:r>
        <w:rPr>
          <w:sz w:val="21"/>
        </w:rPr>
        <w:t>期</w:t>
      </w:r>
      <w:r>
        <w:rPr>
          <w:sz w:val="21"/>
        </w:rPr>
        <w:t>一个自然日，应按</w:t>
      </w:r>
      <w:r>
        <w:rPr>
          <w:sz w:val="21"/>
        </w:rPr>
        <w:t>本合同</w:t>
      </w:r>
      <w:r>
        <w:rPr>
          <w:sz w:val="21"/>
        </w:rPr>
        <w:t>总额</w:t>
      </w:r>
      <w:r>
        <w:rPr>
          <w:sz w:val="21"/>
        </w:rPr>
        <w:t>的</w:t>
      </w:r>
      <w:r>
        <w:rPr>
          <w:sz w:val="21"/>
          <w:u w:val="single"/>
        </w:rPr>
        <w:t>0.1%</w:t>
      </w:r>
      <w:r>
        <w:rPr>
          <w:sz w:val="21"/>
        </w:rPr>
        <w:t>向乙方支付违约金</w:t>
      </w:r>
      <w:r>
        <w:rPr>
          <w:sz w:val="21"/>
        </w:rPr>
        <w:t>，违约金总额不超过本合同</w:t>
      </w:r>
      <w:r>
        <w:rPr>
          <w:sz w:val="21"/>
        </w:rPr>
        <w:t>总额</w:t>
      </w:r>
      <w:r>
        <w:rPr>
          <w:sz w:val="21"/>
        </w:rPr>
        <w:t>的</w:t>
      </w:r>
      <w:r>
        <w:rPr>
          <w:sz w:val="21"/>
          <w:u w:val="single"/>
        </w:rPr>
        <w:t>5%</w:t>
      </w:r>
      <w:r>
        <w:rPr>
          <w:sz w:val="21"/>
        </w:rPr>
        <w:t>。延</w:t>
      </w:r>
      <w:r>
        <w:rPr>
          <w:sz w:val="21"/>
        </w:rPr>
        <w:t>期</w:t>
      </w:r>
      <w:r>
        <w:rPr>
          <w:sz w:val="21"/>
        </w:rPr>
        <w:t>累计超过</w:t>
      </w:r>
      <w:r>
        <w:rPr>
          <w:sz w:val="21"/>
          <w:u w:val="single"/>
        </w:rPr>
        <w:t>30</w:t>
      </w:r>
      <w:r>
        <w:rPr>
          <w:sz w:val="21"/>
        </w:rPr>
        <w:t>个自然日（含</w:t>
      </w:r>
      <w:r>
        <w:rPr>
          <w:sz w:val="21"/>
          <w:u w:val="single"/>
        </w:rPr>
        <w:t>30</w:t>
      </w:r>
      <w:r>
        <w:rPr>
          <w:sz w:val="21"/>
        </w:rPr>
        <w:t>个自然日），乙方有权终止合同，甲方仍应承担上述违约责任并向乙方支付经双方确认的已完成</w:t>
      </w:r>
      <w:r>
        <w:rPr>
          <w:sz w:val="21"/>
        </w:rPr>
        <w:t>工作量</w:t>
      </w:r>
      <w:r>
        <w:rPr>
          <w:sz w:val="21"/>
        </w:rPr>
        <w:t>的全部款项</w:t>
      </w:r>
      <w:r>
        <w:rPr>
          <w:sz w:val="21"/>
        </w:rPr>
        <w:t>。</w:t>
      </w:r>
    </w:p>
    <w:p>
      <w:pPr>
        <w:pStyle w:val="null3"/>
        <w:spacing w:before="120" w:after="120"/>
        <w:ind w:firstLine="420"/>
        <w:jc w:val="both"/>
      </w:pPr>
      <w:r>
        <w:rPr>
          <w:sz w:val="21"/>
        </w:rPr>
        <w:t>3.</w:t>
      </w:r>
      <w:r>
        <w:rPr>
          <w:sz w:val="21"/>
        </w:rPr>
        <w:t xml:space="preserve"> </w:t>
      </w:r>
      <w:r>
        <w:rPr>
          <w:sz w:val="21"/>
        </w:rPr>
        <w:t>除政府政策、地震等自然灾害不可抗力因素外，甲方因自身原因要求终止本合同的，应当至少提前一个月通知乙方，并向乙方支付本合同总额</w:t>
      </w:r>
      <w:r>
        <w:rPr>
          <w:sz w:val="21"/>
          <w:u w:val="single"/>
        </w:rPr>
        <w:t>5%</w:t>
      </w:r>
      <w:r>
        <w:rPr>
          <w:sz w:val="21"/>
        </w:rPr>
        <w:t>的违约金。同时对乙方已完成工作量进行公平合理的评估，双方商定按</w:t>
      </w:r>
      <w:r>
        <w:rPr>
          <w:sz w:val="21"/>
        </w:rPr>
        <w:t>“多退少补”的原则，完成结算支付相关事项。</w:t>
      </w:r>
    </w:p>
    <w:p>
      <w:pPr>
        <w:pStyle w:val="null3"/>
        <w:ind w:firstLine="420"/>
        <w:jc w:val="both"/>
      </w:pPr>
      <w:r>
        <w:rPr>
          <w:sz w:val="21"/>
        </w:rPr>
        <w:t>（二）</w:t>
      </w:r>
      <w:r>
        <w:rPr>
          <w:sz w:val="21"/>
        </w:rPr>
        <w:t>乙方违约责任</w:t>
      </w:r>
    </w:p>
    <w:p>
      <w:pPr>
        <w:pStyle w:val="null3"/>
        <w:ind w:firstLine="420"/>
        <w:jc w:val="both"/>
      </w:pPr>
      <w:r>
        <w:rPr>
          <w:sz w:val="21"/>
        </w:rPr>
        <w:t>1．</w:t>
      </w:r>
      <w:r>
        <w:rPr>
          <w:sz w:val="21"/>
        </w:rPr>
        <w:t>乙方未按照本合同约定完成服务各阶段任务、未按期履行合同义务的，每延期一个自然日需按本合同总额的</w:t>
      </w:r>
      <w:r>
        <w:rPr>
          <w:sz w:val="21"/>
          <w:u w:val="single"/>
        </w:rPr>
        <w:t>0.1%</w:t>
      </w:r>
      <w:r>
        <w:rPr>
          <w:sz w:val="21"/>
        </w:rPr>
        <w:t>向甲方支付违约金。延期超过</w:t>
      </w:r>
      <w:r>
        <w:rPr>
          <w:sz w:val="21"/>
          <w:u w:val="single"/>
        </w:rPr>
        <w:t>3</w:t>
      </w:r>
      <w:r>
        <w:rPr>
          <w:sz w:val="21"/>
          <w:u w:val="single"/>
        </w:rPr>
        <w:t>0</w:t>
      </w:r>
      <w:r>
        <w:rPr>
          <w:sz w:val="21"/>
        </w:rPr>
        <w:t>个自然日的，</w:t>
      </w:r>
      <w:r>
        <w:rPr>
          <w:sz w:val="21"/>
        </w:rPr>
        <w:t>甲方有权单方解除合同，并要求乙方退还已经支付的合同金额，</w:t>
      </w:r>
      <w:r>
        <w:rPr>
          <w:sz w:val="21"/>
        </w:rPr>
        <w:t>另行按照本合同总额的</w:t>
      </w:r>
      <w:r>
        <w:rPr>
          <w:sz w:val="21"/>
          <w:u w:val="single"/>
        </w:rPr>
        <w:t>8</w:t>
      </w:r>
      <w:r>
        <w:rPr>
          <w:sz w:val="21"/>
          <w:u w:val="single"/>
        </w:rPr>
        <w:t>%</w:t>
      </w:r>
      <w:r>
        <w:rPr>
          <w:sz w:val="21"/>
        </w:rPr>
        <w:t>支付解除合同违约金</w:t>
      </w:r>
      <w:r>
        <w:rPr>
          <w:sz w:val="21"/>
        </w:rPr>
        <w:t>。</w:t>
      </w:r>
      <w:r>
        <w:rPr>
          <w:sz w:val="21"/>
        </w:rPr>
        <w:t>乙方逾期退回已支付的合同款，则逾期</w:t>
      </w:r>
      <w:r>
        <w:rPr>
          <w:sz w:val="21"/>
        </w:rPr>
        <w:t>一</w:t>
      </w:r>
      <w:r>
        <w:rPr>
          <w:sz w:val="21"/>
        </w:rPr>
        <w:t>个自然日</w:t>
      </w:r>
      <w:r>
        <w:rPr>
          <w:sz w:val="21"/>
        </w:rPr>
        <w:t>按合同总额的</w:t>
      </w:r>
      <w:r>
        <w:rPr>
          <w:sz w:val="21"/>
          <w:u w:val="single"/>
        </w:rPr>
        <w:t>0.1%</w:t>
      </w:r>
      <w:r>
        <w:rPr>
          <w:sz w:val="21"/>
        </w:rPr>
        <w:t>计付逾期利息，计算至全部退还之日止。</w:t>
      </w:r>
      <w:r>
        <w:rPr>
          <w:sz w:val="21"/>
        </w:rPr>
        <w:t>同时甲方将按政府采购相关法律法规追究乙方责任并报广东省财政厅政府采购监管处。</w:t>
      </w:r>
    </w:p>
    <w:p>
      <w:pPr>
        <w:pStyle w:val="null3"/>
        <w:ind w:firstLine="420"/>
        <w:jc w:val="both"/>
      </w:pPr>
      <w:r>
        <w:rPr>
          <w:sz w:val="21"/>
        </w:rPr>
        <w:t>2．</w:t>
      </w:r>
      <w:r>
        <w:rPr>
          <w:sz w:val="21"/>
        </w:rPr>
        <w:t>乙方交付的成果经验收确认存在质量缺陷的，甲方有权拒收。自确定验收不合格之日起</w:t>
      </w:r>
      <w:r>
        <w:rPr>
          <w:sz w:val="21"/>
          <w:u w:val="single"/>
        </w:rPr>
        <w:t>30</w:t>
      </w:r>
      <w:r>
        <w:rPr>
          <w:sz w:val="21"/>
        </w:rPr>
        <w:t>个自然日内，乙方应当进行整改完善后重新提供服务、交付成果。</w:t>
      </w:r>
      <w:r>
        <w:rPr>
          <w:sz w:val="21"/>
        </w:rPr>
        <w:t>以重新交付符合本合同约定的服务成果交付之日作为乙方实际履行交付义务的日期</w:t>
      </w:r>
      <w:r>
        <w:rPr>
          <w:sz w:val="21"/>
        </w:rPr>
        <w:t>，</w:t>
      </w:r>
      <w:r>
        <w:rPr>
          <w:sz w:val="21"/>
        </w:rPr>
        <w:t>乙方据此向甲方承担逾期交付的违约责任</w:t>
      </w:r>
      <w:r>
        <w:rPr>
          <w:sz w:val="21"/>
        </w:rPr>
        <w:t>。重新交付的成果仍未通过验收的，</w:t>
      </w:r>
      <w:r>
        <w:rPr>
          <w:sz w:val="21"/>
        </w:rPr>
        <w:t>甲方有权终止并解除本合同</w:t>
      </w:r>
      <w:r>
        <w:rPr>
          <w:sz w:val="21"/>
        </w:rPr>
        <w:t>，</w:t>
      </w:r>
      <w:r>
        <w:rPr>
          <w:sz w:val="21"/>
        </w:rPr>
        <w:t>乙方应向甲方支付本合同总额</w:t>
      </w:r>
      <w:r>
        <w:rPr>
          <w:sz w:val="21"/>
          <w:u w:val="single"/>
        </w:rPr>
        <w:t>8</w:t>
      </w:r>
      <w:r>
        <w:rPr>
          <w:sz w:val="21"/>
          <w:u w:val="single"/>
        </w:rPr>
        <w:t>%</w:t>
      </w:r>
      <w:r>
        <w:rPr>
          <w:sz w:val="21"/>
        </w:rPr>
        <w:t>的违约金，</w:t>
      </w:r>
      <w:r>
        <w:rPr>
          <w:sz w:val="21"/>
        </w:rPr>
        <w:t>还需退还甲方已经支付的合同金额，</w:t>
      </w:r>
      <w:r>
        <w:rPr>
          <w:sz w:val="21"/>
        </w:rPr>
        <w:t>乙方逾期退回已支付的合同款，则逾期</w:t>
      </w:r>
      <w:r>
        <w:rPr>
          <w:sz w:val="21"/>
        </w:rPr>
        <w:t>一</w:t>
      </w:r>
      <w:r>
        <w:rPr>
          <w:sz w:val="21"/>
        </w:rPr>
        <w:t>个自然日按</w:t>
      </w:r>
      <w:r>
        <w:rPr>
          <w:sz w:val="21"/>
          <w:u w:val="single"/>
        </w:rPr>
        <w:t>0.1%</w:t>
      </w:r>
      <w:r>
        <w:rPr>
          <w:sz w:val="21"/>
        </w:rPr>
        <w:t>计付逾期利息，计算至全部退还之日止。同时甲方将按政府采购相关法律法规追究乙方责任并报广东省财政厅政府采购监管处。</w:t>
      </w:r>
    </w:p>
    <w:p>
      <w:pPr>
        <w:pStyle w:val="null3"/>
        <w:ind w:firstLine="420"/>
        <w:jc w:val="both"/>
      </w:pPr>
      <w:r>
        <w:rPr>
          <w:sz w:val="21"/>
        </w:rPr>
        <w:t>3．</w:t>
      </w:r>
      <w:r>
        <w:rPr>
          <w:sz w:val="21"/>
        </w:rPr>
        <w:t>乙方交付的服务、成果资料虽经验收，但在实际使用过程中，</w:t>
      </w:r>
      <w:r>
        <w:rPr>
          <w:sz w:val="21"/>
        </w:rPr>
        <w:t>发现</w:t>
      </w:r>
      <w:r>
        <w:rPr>
          <w:sz w:val="21"/>
        </w:rPr>
        <w:t>服务或成果</w:t>
      </w:r>
      <w:r>
        <w:rPr>
          <w:sz w:val="21"/>
        </w:rPr>
        <w:t>存在</w:t>
      </w:r>
      <w:r>
        <w:rPr>
          <w:sz w:val="21"/>
        </w:rPr>
        <w:t>缺陷的，乙方应向甲方支付本合同总额</w:t>
      </w:r>
      <w:r>
        <w:rPr>
          <w:sz w:val="21"/>
          <w:u w:val="single"/>
        </w:rPr>
        <w:t>8%</w:t>
      </w:r>
      <w:r>
        <w:rPr>
          <w:sz w:val="21"/>
        </w:rPr>
        <w:t>的违约金。违约金金额不足以弥补损失的，不足部分甲方有权要求乙方另行赔偿。</w:t>
      </w:r>
      <w:r>
        <w:rPr>
          <w:sz w:val="21"/>
        </w:rPr>
        <w:t>如甲方要求对</w:t>
      </w:r>
      <w:r>
        <w:rPr>
          <w:sz w:val="21"/>
        </w:rPr>
        <w:t>乙方服务、技术成果的遗漏或错误</w:t>
      </w:r>
      <w:r>
        <w:rPr>
          <w:sz w:val="21"/>
        </w:rPr>
        <w:t>采取补救措施的，乙方还应</w:t>
      </w:r>
      <w:r>
        <w:rPr>
          <w:sz w:val="21"/>
        </w:rPr>
        <w:t>负责</w:t>
      </w:r>
      <w:r>
        <w:rPr>
          <w:sz w:val="21"/>
        </w:rPr>
        <w:t>提供免费</w:t>
      </w:r>
      <w:r>
        <w:rPr>
          <w:sz w:val="21"/>
        </w:rPr>
        <w:t>修改或补充</w:t>
      </w:r>
      <w:r>
        <w:rPr>
          <w:sz w:val="21"/>
        </w:rPr>
        <w:t>等补救措施</w:t>
      </w:r>
      <w:r>
        <w:rPr>
          <w:sz w:val="21"/>
        </w:rPr>
        <w:t>，</w:t>
      </w:r>
      <w:r>
        <w:rPr>
          <w:sz w:val="21"/>
        </w:rPr>
        <w:t>直至达到甲方要求</w:t>
      </w:r>
      <w:r>
        <w:rPr>
          <w:sz w:val="21"/>
        </w:rPr>
        <w:t>；乙方怠于采取补救措施，甲方有权另行聘请第三方提供相应服务，因此产生的费用全部由乙方承担。</w:t>
      </w:r>
    </w:p>
    <w:p>
      <w:pPr>
        <w:pStyle w:val="null3"/>
        <w:ind w:firstLine="420"/>
        <w:jc w:val="both"/>
      </w:pPr>
      <w:r>
        <w:rPr>
          <w:sz w:val="21"/>
        </w:rPr>
        <w:t>4．</w:t>
      </w:r>
      <w:r>
        <w:rPr>
          <w:sz w:val="21"/>
        </w:rPr>
        <w:t>乙方擅自更换或者不按甲方要求更换服务人员，按照</w:t>
      </w:r>
      <w:r>
        <w:rPr>
          <w:sz w:val="21"/>
          <w:u w:val="single"/>
        </w:rPr>
        <w:t>500</w:t>
      </w:r>
      <w:r>
        <w:rPr>
          <w:sz w:val="21"/>
        </w:rPr>
        <w:t>元</w:t>
      </w:r>
      <w:r>
        <w:rPr>
          <w:sz w:val="21"/>
        </w:rPr>
        <w:t>/</w:t>
      </w:r>
      <w:r>
        <w:rPr>
          <w:sz w:val="21"/>
        </w:rPr>
        <w:t>人</w:t>
      </w:r>
      <w:r>
        <w:rPr>
          <w:sz w:val="21"/>
        </w:rPr>
        <w:t>/日的标准向甲方支付违约金，直至乙方委派的服务人员符合本合同约定及甲方要求。</w:t>
      </w:r>
    </w:p>
    <w:p>
      <w:pPr>
        <w:pStyle w:val="null3"/>
        <w:ind w:firstLine="420"/>
        <w:jc w:val="both"/>
      </w:pPr>
      <w:r>
        <w:rPr>
          <w:sz w:val="21"/>
        </w:rPr>
        <w:t>5．</w:t>
      </w:r>
      <w:r>
        <w:rPr>
          <w:sz w:val="21"/>
        </w:rPr>
        <w:t>合同生效后，如乙方</w:t>
      </w:r>
      <w:r>
        <w:rPr>
          <w:sz w:val="21"/>
        </w:rPr>
        <w:t>出现</w:t>
      </w:r>
      <w:r>
        <w:rPr>
          <w:sz w:val="21"/>
        </w:rPr>
        <w:t>未履行</w:t>
      </w:r>
      <w:r>
        <w:rPr>
          <w:sz w:val="21"/>
        </w:rPr>
        <w:t>响应</w:t>
      </w:r>
      <w:r>
        <w:rPr>
          <w:sz w:val="21"/>
        </w:rPr>
        <w:t>文件相关承诺函、擅自</w:t>
      </w:r>
      <w:r>
        <w:rPr>
          <w:sz w:val="21"/>
        </w:rPr>
        <w:t>终</w:t>
      </w:r>
      <w:r>
        <w:rPr>
          <w:sz w:val="21"/>
        </w:rPr>
        <w:t>止</w:t>
      </w:r>
      <w:r>
        <w:rPr>
          <w:sz w:val="21"/>
        </w:rPr>
        <w:t>、</w:t>
      </w:r>
      <w:r>
        <w:rPr>
          <w:sz w:val="21"/>
        </w:rPr>
        <w:t>解除合同等情况，乙方除应向甲方退回已经支付的合同金额外，还应向甲方支付合同总额</w:t>
      </w:r>
      <w:r>
        <w:rPr>
          <w:sz w:val="21"/>
          <w:u w:val="single"/>
        </w:rPr>
        <w:t>8%</w:t>
      </w:r>
      <w:r>
        <w:rPr>
          <w:sz w:val="21"/>
        </w:rPr>
        <w:t>的违约金，若违约金的金额不足以弥补损失的，不足部分甲方有权要求乙方另行赔偿。乙方逾期退回已支付的合同款，则逾期</w:t>
      </w:r>
      <w:r>
        <w:rPr>
          <w:sz w:val="21"/>
        </w:rPr>
        <w:t>一</w:t>
      </w:r>
      <w:r>
        <w:rPr>
          <w:sz w:val="21"/>
        </w:rPr>
        <w:t>个自然日按</w:t>
      </w:r>
      <w:r>
        <w:rPr>
          <w:sz w:val="21"/>
          <w:u w:val="single"/>
        </w:rPr>
        <w:t>0.1%</w:t>
      </w:r>
      <w:r>
        <w:rPr>
          <w:sz w:val="21"/>
        </w:rPr>
        <w:t>计付逾期利息，计算至全部退还之日止。</w:t>
      </w:r>
      <w:r>
        <w:rPr>
          <w:sz w:val="21"/>
        </w:rPr>
        <w:t>同时甲方将按政府采购相关法律法规追究乙方责任并报广东省财政厅政府采购监管处。</w:t>
      </w:r>
    </w:p>
    <w:p>
      <w:pPr>
        <w:pStyle w:val="null3"/>
        <w:ind w:firstLine="420"/>
        <w:jc w:val="both"/>
      </w:pPr>
      <w:r>
        <w:rPr>
          <w:sz w:val="21"/>
        </w:rPr>
        <w:t>6．</w:t>
      </w:r>
      <w:r>
        <w:rPr>
          <w:sz w:val="21"/>
        </w:rPr>
        <w:t>除双方另有约定外，凡本合同约定的乙方义务的履行期限，如乙方逾期超过</w:t>
      </w:r>
      <w:r>
        <w:rPr>
          <w:sz w:val="21"/>
          <w:u w:val="single"/>
        </w:rPr>
        <w:t>30</w:t>
      </w:r>
      <w:r>
        <w:rPr>
          <w:sz w:val="21"/>
        </w:rPr>
        <w:t>个自然日的，</w:t>
      </w:r>
      <w:r>
        <w:rPr>
          <w:sz w:val="21"/>
        </w:rPr>
        <w:t>甲方可以单方解除本合同，由此而造成的一切损失均由乙方承担</w:t>
      </w:r>
      <w:r>
        <w:rPr>
          <w:sz w:val="21"/>
        </w:rPr>
        <w:t>。乙方除应向甲方支付合同总额</w:t>
      </w:r>
      <w:r>
        <w:rPr>
          <w:sz w:val="21"/>
          <w:u w:val="single"/>
        </w:rPr>
        <w:t>8</w:t>
      </w:r>
      <w:r>
        <w:rPr>
          <w:sz w:val="21"/>
          <w:u w:val="single"/>
        </w:rPr>
        <w:t>%</w:t>
      </w:r>
      <w:r>
        <w:rPr>
          <w:sz w:val="21"/>
        </w:rPr>
        <w:t>的违约金外，还应向甲方退回已经支付的合同金额，乙方逾期退回已支付的合同款，则逾期</w:t>
      </w:r>
      <w:r>
        <w:rPr>
          <w:sz w:val="21"/>
        </w:rPr>
        <w:t>一</w:t>
      </w:r>
      <w:r>
        <w:rPr>
          <w:sz w:val="21"/>
        </w:rPr>
        <w:t>个自然日按</w:t>
      </w:r>
      <w:r>
        <w:rPr>
          <w:sz w:val="21"/>
          <w:u w:val="single"/>
        </w:rPr>
        <w:t>0.1%</w:t>
      </w:r>
      <w:r>
        <w:rPr>
          <w:sz w:val="21"/>
        </w:rPr>
        <w:t>计付逾期利息，计算至全部退还之日止，由此而造成的一切额外损失均由乙方承担。</w:t>
      </w:r>
    </w:p>
    <w:p>
      <w:pPr>
        <w:pStyle w:val="null3"/>
        <w:ind w:firstLine="420"/>
        <w:jc w:val="both"/>
      </w:pPr>
      <w:r>
        <w:rPr>
          <w:sz w:val="21"/>
        </w:rPr>
        <w:t>7．</w:t>
      </w:r>
      <w:r>
        <w:rPr>
          <w:sz w:val="21"/>
        </w:rPr>
        <w:t>乙方违反约定转包或者分包，甲方有权解除本合同而无需向乙方返还任何服务成果，要求乙方向甲方支付本合同总金额</w:t>
      </w:r>
      <w:r>
        <w:rPr>
          <w:sz w:val="21"/>
          <w:u w:val="single"/>
        </w:rPr>
        <w:t>8</w:t>
      </w:r>
      <w:r>
        <w:rPr>
          <w:sz w:val="21"/>
          <w:u w:val="single"/>
        </w:rPr>
        <w:t>%</w:t>
      </w:r>
      <w:r>
        <w:rPr>
          <w:sz w:val="21"/>
        </w:rPr>
        <w:t>的违约金；如本合同已经履行完毕，甲方仍有权要求乙方按照上述标准支付违约金且无需向乙方返还任何服务成果。本条款不因本合同的终止而失去效力。</w:t>
      </w:r>
    </w:p>
    <w:p>
      <w:pPr>
        <w:pStyle w:val="null3"/>
        <w:ind w:firstLine="420"/>
        <w:jc w:val="both"/>
      </w:pPr>
      <w:r>
        <w:rPr>
          <w:sz w:val="21"/>
        </w:rPr>
        <w:t>8．</w:t>
      </w:r>
      <w:r>
        <w:rPr>
          <w:sz w:val="21"/>
        </w:rPr>
        <w:t>甲方追索乙方违约所产生的维权费用</w:t>
      </w:r>
      <w:r>
        <w:rPr>
          <w:sz w:val="21"/>
        </w:rPr>
        <w:t>（包括但不限于诉讼费、鉴定费、律师费</w:t>
      </w:r>
      <w:r>
        <w:rPr>
          <w:sz w:val="21"/>
        </w:rPr>
        <w:t>、调查取证费用等</w:t>
      </w:r>
      <w:r>
        <w:rPr>
          <w:sz w:val="21"/>
        </w:rPr>
        <w:t>）由乙方承担。</w:t>
      </w:r>
    </w:p>
    <w:p>
      <w:pPr>
        <w:pStyle w:val="null3"/>
        <w:ind w:left="840"/>
      </w:pPr>
      <w:r>
        <w:rPr>
          <w:sz w:val="21"/>
          <w:b/>
        </w:rPr>
        <w:t>第十五条</w:t>
      </w:r>
      <w:r>
        <w:rPr>
          <w:b/>
        </w:rPr>
        <w:t xml:space="preserve"> </w:t>
      </w:r>
      <w:r>
        <w:rPr>
          <w:sz w:val="22"/>
          <w:b/>
        </w:rPr>
        <w:t>法律适用及争议的解决</w:t>
      </w:r>
    </w:p>
    <w:p>
      <w:pPr>
        <w:pStyle w:val="null3"/>
        <w:ind w:firstLine="396"/>
        <w:jc w:val="both"/>
      </w:pPr>
      <w:r>
        <w:rPr>
          <w:sz w:val="21"/>
        </w:rPr>
        <w:t>（一）本合同的签署、效力、解释、履行以及争议的解决均适用中华人民共和国的法律。</w:t>
      </w:r>
    </w:p>
    <w:p>
      <w:pPr>
        <w:pStyle w:val="null3"/>
        <w:ind w:firstLine="396"/>
        <w:jc w:val="both"/>
      </w:pPr>
      <w:r>
        <w:rPr>
          <w:sz w:val="21"/>
        </w:rPr>
        <w:t>（二）因本合同所产生的争议，双方协商解决；协商不成的，任何一方均有权向甲方住所地人民法院提起诉讼。诉讼期间，除有争议部分的事项外，本合同其他部分仍应继续履行。</w:t>
      </w:r>
    </w:p>
    <w:p>
      <w:pPr>
        <w:pStyle w:val="null3"/>
        <w:ind w:left="840"/>
      </w:pPr>
      <w:r>
        <w:rPr>
          <w:sz w:val="21"/>
          <w:b/>
        </w:rPr>
        <w:t>第十六条</w:t>
      </w:r>
      <w:r>
        <w:rPr>
          <w:b/>
        </w:rPr>
        <w:t xml:space="preserve"> </w:t>
      </w:r>
      <w:r>
        <w:rPr>
          <w:sz w:val="22"/>
          <w:b/>
        </w:rPr>
        <w:t>不可抗力</w:t>
      </w:r>
    </w:p>
    <w:p>
      <w:pPr>
        <w:pStyle w:val="null3"/>
        <w:ind w:firstLine="420"/>
        <w:jc w:val="both"/>
      </w:pPr>
      <w:r>
        <w:rPr>
          <w:sz w:val="21"/>
        </w:rPr>
        <w:t>（一）本合同所指的不可抗力，是指不能预见、不能避免并不能克服的客观情况</w:t>
      </w:r>
      <w:r>
        <w:rPr>
          <w:sz w:val="21"/>
        </w:rPr>
        <w:t>以及</w:t>
      </w:r>
      <w:r>
        <w:rPr>
          <w:sz w:val="21"/>
        </w:rPr>
        <w:t>政策变更等情形</w:t>
      </w:r>
      <w:r>
        <w:rPr>
          <w:sz w:val="21"/>
        </w:rPr>
        <w:t>。</w:t>
      </w:r>
    </w:p>
    <w:p>
      <w:pPr>
        <w:pStyle w:val="null3"/>
        <w:ind w:firstLine="420"/>
        <w:jc w:val="both"/>
      </w:pPr>
      <w:r>
        <w:rPr>
          <w:sz w:val="21"/>
        </w:rPr>
        <w:t>（二）因不可抗力不能履行合同的（包括全部不能履行，部分不能履行，暂时不能履行，绝对不能履行），根据不可抗力的影响，部分或者全部免除责任，但法律另有规定的除外。</w:t>
      </w:r>
    </w:p>
    <w:p>
      <w:pPr>
        <w:pStyle w:val="null3"/>
        <w:ind w:firstLine="420"/>
        <w:jc w:val="both"/>
      </w:pPr>
      <w:r>
        <w:rPr>
          <w:sz w:val="21"/>
        </w:rPr>
        <w:t>（三）当事人故意拖延履行后发生不可抗力的，不能免除责任。</w:t>
      </w:r>
    </w:p>
    <w:p>
      <w:pPr>
        <w:pStyle w:val="null3"/>
        <w:ind w:firstLine="420"/>
        <w:jc w:val="both"/>
      </w:pPr>
      <w:r>
        <w:rPr>
          <w:sz w:val="21"/>
        </w:rPr>
        <w:t>（四）当事人一方因不可抗力不能履行合同的，应当及时通知对方并采取补救措施，以减轻可能给对方造成的损失，并应当在合理期限内提供不可抗力证明，否则不能免责。</w:t>
      </w:r>
    </w:p>
    <w:p>
      <w:pPr>
        <w:pStyle w:val="null3"/>
        <w:ind w:firstLine="420"/>
        <w:jc w:val="both"/>
      </w:pPr>
      <w:r>
        <w:rPr>
          <w:sz w:val="21"/>
        </w:rPr>
        <w:t>（五）不可抗力的影响消除后合同目的仍可以实现、具备继续履行条件的，双方协商变更合同相关条款，合同履行期限可以顺延，合同继续履行。</w:t>
      </w:r>
    </w:p>
    <w:p>
      <w:pPr>
        <w:pStyle w:val="null3"/>
        <w:ind w:firstLine="420"/>
        <w:jc w:val="both"/>
      </w:pPr>
      <w:r>
        <w:rPr>
          <w:sz w:val="21"/>
        </w:rPr>
        <w:t>（六）乙方在应标时应当充分评估本项目存在的技术风险，技术风险由乙方自行承担，不属于不可抗力。</w:t>
      </w:r>
    </w:p>
    <w:p>
      <w:pPr>
        <w:pStyle w:val="null3"/>
        <w:ind w:left="840"/>
      </w:pPr>
      <w:r>
        <w:rPr>
          <w:sz w:val="21"/>
          <w:b/>
        </w:rPr>
        <w:t>第十七条</w:t>
      </w:r>
      <w:r>
        <w:rPr>
          <w:b/>
        </w:rPr>
        <w:t xml:space="preserve"> </w:t>
      </w:r>
      <w:r>
        <w:rPr>
          <w:sz w:val="22"/>
          <w:b/>
        </w:rPr>
        <w:t>送达</w:t>
      </w:r>
    </w:p>
    <w:p>
      <w:pPr>
        <w:pStyle w:val="null3"/>
        <w:ind w:firstLine="420"/>
        <w:jc w:val="both"/>
      </w:pPr>
      <w:r>
        <w:rPr>
          <w:sz w:val="21"/>
        </w:rPr>
        <w:t>（一）一方当事人因本合同向对方送达文件的，按照本合同首部及本条列明的联系方式向对方送达。</w:t>
      </w:r>
    </w:p>
    <w:p>
      <w:pPr>
        <w:pStyle w:val="null3"/>
        <w:ind w:firstLine="420"/>
        <w:jc w:val="both"/>
      </w:pPr>
      <w:r>
        <w:rPr>
          <w:sz w:val="21"/>
        </w:rPr>
        <w:t>（二）甲方指定</w:t>
      </w:r>
      <w:r>
        <w:rPr>
          <w:sz w:val="21"/>
          <w:u w:val="single"/>
        </w:rPr>
        <w:t>（</w:t>
      </w:r>
      <w:r>
        <w:rPr>
          <w:sz w:val="21"/>
          <w:u w:val="single"/>
        </w:rPr>
        <w:t xml:space="preserve">   </w:t>
      </w:r>
      <w:r>
        <w:rPr>
          <w:sz w:val="21"/>
          <w:u w:val="single"/>
        </w:rPr>
        <w:t>，电话：</w:t>
      </w:r>
      <w:r>
        <w:rPr>
          <w:sz w:val="21"/>
          <w:u w:val="single"/>
        </w:rPr>
        <w:t xml:space="preserve">     </w:t>
      </w:r>
      <w:r>
        <w:rPr>
          <w:sz w:val="21"/>
          <w:u w:val="single"/>
        </w:rPr>
        <w:t>）</w:t>
      </w:r>
      <w:r>
        <w:rPr>
          <w:sz w:val="21"/>
        </w:rPr>
        <w:t>为甲方本项目联系人，乙方指定</w:t>
      </w:r>
      <w:r>
        <w:rPr>
          <w:sz w:val="21"/>
          <w:u w:val="single"/>
        </w:rPr>
        <w:t>（</w:t>
      </w:r>
      <w:r>
        <w:rPr>
          <w:sz w:val="21"/>
          <w:u w:val="single"/>
        </w:rPr>
        <w:t xml:space="preserve">    </w:t>
      </w:r>
      <w:r>
        <w:rPr>
          <w:sz w:val="21"/>
          <w:u w:val="single"/>
        </w:rPr>
        <w:t>，电话：</w:t>
      </w:r>
      <w:r>
        <w:rPr>
          <w:sz w:val="21"/>
          <w:u w:val="single"/>
        </w:rPr>
        <w:t xml:space="preserve">    </w:t>
      </w:r>
      <w:r>
        <w:rPr>
          <w:sz w:val="21"/>
          <w:u w:val="single"/>
        </w:rPr>
        <w:t>）</w:t>
      </w:r>
      <w:r>
        <w:rPr>
          <w:sz w:val="21"/>
        </w:rPr>
        <w:t>为乙方本项目联系人。</w:t>
      </w:r>
    </w:p>
    <w:p>
      <w:pPr>
        <w:pStyle w:val="null3"/>
        <w:ind w:firstLine="420"/>
        <w:jc w:val="both"/>
      </w:pPr>
      <w:r>
        <w:rPr>
          <w:sz w:val="21"/>
        </w:rPr>
        <w:t>（三）一方当事人变更本项目联系人或者其他联系方式的，应当及时以书面形式通知对方。未及时通知对方的，对方可以按原联系方式进行送达，并视为有效送达。</w:t>
      </w:r>
    </w:p>
    <w:p>
      <w:pPr>
        <w:pStyle w:val="null3"/>
        <w:ind w:firstLine="420"/>
        <w:jc w:val="both"/>
      </w:pPr>
      <w:r>
        <w:rPr>
          <w:sz w:val="21"/>
        </w:rPr>
        <w:t>（四）直接送达的，以收件人签收时间为送达时间。</w:t>
      </w:r>
    </w:p>
    <w:p>
      <w:pPr>
        <w:pStyle w:val="null3"/>
        <w:ind w:firstLine="420"/>
        <w:jc w:val="both"/>
      </w:pPr>
      <w:r>
        <w:rPr>
          <w:sz w:val="21"/>
        </w:rPr>
        <w:t>（五）邮件送达的，应当通过中国邮政特快专递寄送邮件的方式送达，以中国邮政官方网站显示的签收时间为送达时间。对方没有签收或者邮件退回的，以邮件寄出后的第二个工作日为送达时间，无论对方是否实际收到邮件。</w:t>
      </w:r>
    </w:p>
    <w:p>
      <w:pPr>
        <w:pStyle w:val="null3"/>
        <w:ind w:firstLine="420"/>
        <w:jc w:val="both"/>
      </w:pPr>
      <w:r>
        <w:rPr>
          <w:sz w:val="21"/>
        </w:rPr>
        <w:t>（六）电子邮件送达的，以电子邮件发出后的次日为送达时间。送达文件的内容及邮件发送时间以发件人邮箱记录为准。</w:t>
      </w:r>
    </w:p>
    <w:p>
      <w:pPr>
        <w:pStyle w:val="null3"/>
        <w:ind w:firstLine="420"/>
        <w:jc w:val="both"/>
      </w:pPr>
      <w:r>
        <w:rPr>
          <w:sz w:val="21"/>
        </w:rPr>
        <w:t>（七）司法机关、行政机关处理与本合同有关的事项时，可以按本条约定向双方当事人送达法律文件。</w:t>
      </w:r>
    </w:p>
    <w:p>
      <w:pPr>
        <w:pStyle w:val="null3"/>
        <w:ind w:left="420"/>
      </w:pPr>
      <w:r>
        <w:rPr>
          <w:sz w:val="21"/>
          <w:b/>
        </w:rPr>
        <w:t>第十八条</w:t>
      </w:r>
      <w:r>
        <w:rPr>
          <w:b/>
        </w:rPr>
        <w:t xml:space="preserve"> </w:t>
      </w:r>
      <w:r>
        <w:rPr>
          <w:sz w:val="22"/>
          <w:b/>
        </w:rPr>
        <w:t>合同效</w:t>
      </w:r>
      <w:r>
        <w:rPr>
          <w:sz w:val="22"/>
          <w:b/>
        </w:rPr>
        <w:t>力</w:t>
      </w:r>
    </w:p>
    <w:p>
      <w:pPr>
        <w:pStyle w:val="null3"/>
        <w:ind w:firstLine="420"/>
        <w:jc w:val="both"/>
      </w:pPr>
      <w:r>
        <w:rPr>
          <w:sz w:val="21"/>
        </w:rPr>
        <w:t>（一）本合同自甲、乙双方法定代表人或其授权代表签字（签章），并加盖行政公章或者合同专用章之日起生效。</w:t>
      </w:r>
    </w:p>
    <w:p>
      <w:pPr>
        <w:pStyle w:val="null3"/>
        <w:ind w:firstLine="420"/>
        <w:jc w:val="both"/>
      </w:pPr>
      <w:r>
        <w:rPr>
          <w:sz w:val="21"/>
        </w:rPr>
        <w:t>（二）</w:t>
      </w:r>
      <w:r>
        <w:rPr>
          <w:sz w:val="21"/>
        </w:rPr>
        <w:t>本项目招标文件、</w:t>
      </w:r>
      <w:r>
        <w:rPr>
          <w:sz w:val="21"/>
        </w:rPr>
        <w:t>乙方响应</w:t>
      </w:r>
      <w:r>
        <w:rPr>
          <w:sz w:val="21"/>
        </w:rPr>
        <w:t>文件及</w:t>
      </w:r>
      <w:r>
        <w:rPr>
          <w:sz w:val="21"/>
        </w:rPr>
        <w:t>本合同所有附件均为合同的有效组成部分，与本合同</w:t>
      </w:r>
      <w:r>
        <w:rPr>
          <w:sz w:val="21"/>
        </w:rPr>
        <w:t>不一致的，以对乙方履行义务要求更高者为准</w:t>
      </w:r>
      <w:r>
        <w:rPr>
          <w:sz w:val="21"/>
        </w:rPr>
        <w:t>。</w:t>
      </w:r>
    </w:p>
    <w:p>
      <w:pPr>
        <w:pStyle w:val="null3"/>
        <w:ind w:firstLine="420"/>
        <w:jc w:val="both"/>
      </w:pPr>
      <w:r>
        <w:rPr>
          <w:sz w:val="21"/>
        </w:rPr>
        <w:t>（三）在本合同履行过程中，所有经双方共同签署确认的文件（包括会议纪要、补充协议、往来信函）即成为本合同的有效组成部分。</w:t>
      </w:r>
    </w:p>
    <w:p>
      <w:pPr>
        <w:pStyle w:val="null3"/>
        <w:ind w:firstLine="420"/>
        <w:jc w:val="both"/>
      </w:pPr>
      <w:r>
        <w:rPr>
          <w:sz w:val="21"/>
        </w:rPr>
        <w:t>（四）本合同一式</w:t>
      </w:r>
      <w:r>
        <w:rPr>
          <w:sz w:val="21"/>
          <w:u w:val="single"/>
        </w:rPr>
        <w:t>伍</w:t>
      </w:r>
      <w:r>
        <w:rPr>
          <w:sz w:val="21"/>
        </w:rPr>
        <w:t>份，具有</w:t>
      </w:r>
      <w:r>
        <w:rPr>
          <w:sz w:val="21"/>
        </w:rPr>
        <w:t>同等法律效力。</w:t>
      </w:r>
      <w:r>
        <w:rPr>
          <w:sz w:val="21"/>
        </w:rPr>
        <w:t>甲方执</w:t>
      </w:r>
      <w:r>
        <w:rPr>
          <w:sz w:val="21"/>
          <w:u w:val="single"/>
        </w:rPr>
        <w:t>贰</w:t>
      </w:r>
      <w:r>
        <w:rPr>
          <w:sz w:val="21"/>
        </w:rPr>
        <w:t>份，乙方</w:t>
      </w:r>
      <w:r>
        <w:rPr>
          <w:sz w:val="21"/>
        </w:rPr>
        <w:t>执</w:t>
      </w:r>
      <w:r>
        <w:rPr>
          <w:sz w:val="21"/>
          <w:u w:val="single"/>
        </w:rPr>
        <w:t>贰</w:t>
      </w:r>
      <w:r>
        <w:rPr>
          <w:sz w:val="21"/>
        </w:rPr>
        <w:t>份</w:t>
      </w:r>
      <w:r>
        <w:rPr>
          <w:sz w:val="21"/>
        </w:rPr>
        <w:t>，</w:t>
      </w:r>
      <w:r>
        <w:rPr>
          <w:sz w:val="21"/>
        </w:rPr>
        <w:t>采购代理机构（</w:t>
      </w:r>
      <w:r>
        <w:rPr>
          <w:sz w:val="21"/>
          <w:u w:val="single"/>
        </w:rPr>
        <w:t xml:space="preserve">         </w:t>
      </w:r>
      <w:r>
        <w:rPr>
          <w:sz w:val="21"/>
        </w:rPr>
        <w:t>）执</w:t>
      </w:r>
      <w:r>
        <w:rPr>
          <w:sz w:val="21"/>
          <w:u w:val="single"/>
        </w:rPr>
        <w:t>壹</w:t>
      </w:r>
      <w:r>
        <w:rPr>
          <w:sz w:val="21"/>
        </w:rPr>
        <w:t>份</w:t>
      </w:r>
      <w:r>
        <w:rPr>
          <w:sz w:val="21"/>
        </w:rPr>
        <w:t>。</w:t>
      </w:r>
    </w:p>
    <w:p>
      <w:pPr>
        <w:pStyle w:val="null3"/>
        <w:spacing w:before="105"/>
        <w:ind w:firstLine="420"/>
        <w:jc w:val="both"/>
      </w:pPr>
      <w:r>
        <w:rPr>
          <w:sz w:val="21"/>
        </w:rPr>
        <w:t>附件一：中标通知书</w:t>
      </w:r>
    </w:p>
    <w:p>
      <w:pPr>
        <w:pStyle w:val="null3"/>
        <w:spacing w:before="105"/>
        <w:jc w:val="both"/>
      </w:pPr>
      <w:r>
        <w:rPr>
          <w:sz w:val="21"/>
        </w:rPr>
        <w:t>附件二：技术要求</w:t>
      </w:r>
    </w:p>
    <w:p>
      <w:pPr>
        <w:pStyle w:val="null3"/>
        <w:spacing w:before="105"/>
        <w:jc w:val="both"/>
      </w:pPr>
      <w:r>
        <w:rPr>
          <w:sz w:val="21"/>
        </w:rPr>
        <w:t>附件三：安全保密协议</w:t>
      </w:r>
    </w:p>
    <w:p>
      <w:pPr>
        <w:pStyle w:val="null3"/>
        <w:spacing w:before="105"/>
        <w:jc w:val="both"/>
      </w:pPr>
      <w:r>
        <w:rPr>
          <w:sz w:val="21"/>
        </w:rPr>
        <w:t>附件四：廉政责任书</w:t>
      </w:r>
    </w:p>
    <w:p>
      <w:pPr>
        <w:pStyle w:val="null3"/>
        <w:jc w:val="both"/>
      </w:pPr>
      <w:r>
        <w:rPr/>
        <w:t xml:space="preserve"> </w:t>
      </w:r>
    </w:p>
    <w:p>
      <w:pPr>
        <w:pStyle w:val="null3"/>
        <w:ind w:left="420"/>
        <w:jc w:val="both"/>
      </w:pPr>
      <w:r>
        <w:rPr>
          <w:sz w:val="21"/>
          <w:i/>
        </w:rPr>
        <w:t>(本页为签署页，无正文）</w:t>
      </w:r>
    </w:p>
    <w:tbl>
      <w:tblPr>
        <w:tblW w:w="0" w:type="auto"/>
        <w:tblBorders>
          <w:top w:val="none" w:color="000000" w:sz="4"/>
          <w:left w:val="none" w:color="000000" w:sz="4"/>
          <w:bottom w:val="none" w:color="000000" w:sz="4"/>
          <w:right w:val="none" w:color="000000" w:sz="4"/>
          <w:insideH w:val="none"/>
          <w:insideV w:val="none"/>
        </w:tblBorders>
      </w:tblPr>
      <w:tblGrid>
        <w:gridCol w:w="4285"/>
        <w:gridCol w:w="4006"/>
      </w:tblGrid>
      <w:tr>
        <w:tc>
          <w:tcPr>
            <w:tcW w:type="dxa" w:w="42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甲方（盖章）：广东省国土资源技术中心</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2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r>
              <w:rPr>
                <w:sz w:val="21"/>
              </w:rPr>
              <w:t>/授权代表（签字或签章）：</w:t>
            </w:r>
          </w:p>
          <w:p>
            <w:pPr>
              <w:pStyle w:val="null3"/>
              <w:jc w:val="both"/>
            </w:pP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r>
              <w:rPr>
                <w:sz w:val="21"/>
              </w:rPr>
              <w:t>/授权代表（签字或签章）：</w:t>
            </w:r>
          </w:p>
          <w:p>
            <w:pPr>
              <w:pStyle w:val="null3"/>
              <w:jc w:val="both"/>
            </w:pPr>
          </w:p>
        </w:tc>
      </w:tr>
      <w:tr>
        <w:tc>
          <w:tcPr>
            <w:tcW w:type="dxa" w:w="42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4"/>
              </w:rPr>
              <w:t>202</w:t>
            </w:r>
            <w:r>
              <w:rPr>
                <w:sz w:val="21"/>
              </w:rPr>
              <w:t>年</w:t>
            </w:r>
            <w:r>
              <w:rPr>
                <w:sz w:val="21"/>
                <w:u w:val="single"/>
              </w:rPr>
              <w:t xml:space="preserve">   </w:t>
            </w:r>
            <w:r>
              <w:rPr>
                <w:sz w:val="21"/>
              </w:rPr>
              <w:t>月</w:t>
            </w:r>
            <w:r>
              <w:rPr>
                <w:sz w:val="21"/>
                <w:u w:val="single"/>
              </w:rPr>
              <w:t xml:space="preserve">   </w:t>
            </w:r>
            <w:r>
              <w:rPr>
                <w:sz w:val="21"/>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4"/>
              </w:rPr>
              <w:t>202</w:t>
            </w:r>
            <w:r>
              <w:rPr>
                <w:sz w:val="21"/>
              </w:rPr>
              <w:t>年</w:t>
            </w:r>
            <w:r>
              <w:rPr>
                <w:sz w:val="21"/>
                <w:u w:val="single"/>
              </w:rPr>
              <w:t xml:space="preserve">   </w:t>
            </w:r>
            <w:r>
              <w:rPr>
                <w:sz w:val="21"/>
              </w:rPr>
              <w:t>月</w:t>
            </w:r>
            <w:r>
              <w:rPr>
                <w:sz w:val="21"/>
                <w:u w:val="single"/>
              </w:rPr>
              <w:t xml:space="preserve">   </w:t>
            </w:r>
            <w:r>
              <w:rPr>
                <w:sz w:val="21"/>
              </w:rPr>
              <w:t>日</w:t>
            </w:r>
          </w:p>
        </w:tc>
      </w:tr>
    </w:tbl>
    <w:p>
      <w:pPr>
        <w:pStyle w:val="null3"/>
        <w:jc w:val="both"/>
      </w:pPr>
      <w:r>
        <w:rPr/>
        <w:t xml:space="preserve"> </w:t>
      </w:r>
    </w:p>
    <w:p>
      <w:pPr>
        <w:pStyle w:val="null3"/>
        <w:spacing w:before="240" w:after="60"/>
        <w:jc w:val="both"/>
      </w:pPr>
      <w:r>
        <w:rPr>
          <w:sz w:val="24"/>
          <w:b/>
        </w:rPr>
        <w:t>附件一：</w:t>
      </w:r>
      <w:r>
        <w:rPr>
          <w:sz w:val="24"/>
          <w:b/>
        </w:rPr>
        <w:t>中标通知书</w:t>
      </w:r>
    </w:p>
    <w:p>
      <w:pPr>
        <w:pStyle w:val="null3"/>
        <w:jc w:val="both"/>
      </w:pPr>
      <w:r>
        <w:rPr/>
        <w:t xml:space="preserve"> </w:t>
      </w:r>
    </w:p>
    <w:p>
      <w:pPr>
        <w:pStyle w:val="null3"/>
        <w:spacing w:before="240" w:after="60"/>
        <w:jc w:val="both"/>
      </w:pPr>
      <w:r>
        <w:rPr>
          <w:sz w:val="24"/>
          <w:b/>
        </w:rPr>
        <w:t>附件</w:t>
      </w:r>
      <w:r>
        <w:rPr>
          <w:sz w:val="24"/>
          <w:b/>
        </w:rPr>
        <w:t>二</w:t>
      </w:r>
      <w:r>
        <w:rPr>
          <w:sz w:val="24"/>
          <w:b/>
        </w:rPr>
        <w:t>：</w:t>
      </w:r>
      <w:r>
        <w:rPr>
          <w:sz w:val="24"/>
          <w:b/>
        </w:rPr>
        <w:t>技术要求</w:t>
      </w:r>
    </w:p>
    <w:p>
      <w:pPr>
        <w:pStyle w:val="null3"/>
        <w:ind w:firstLine="420"/>
        <w:jc w:val="both"/>
      </w:pPr>
      <w:r>
        <w:rPr>
          <w:sz w:val="21"/>
        </w:rPr>
        <w:t>1.总体技术要求</w:t>
      </w:r>
    </w:p>
    <w:p>
      <w:pPr>
        <w:pStyle w:val="null3"/>
        <w:ind w:firstLine="420"/>
        <w:jc w:val="both"/>
      </w:pPr>
      <w:r>
        <w:rPr>
          <w:sz w:val="21"/>
        </w:rPr>
        <w:t>根据项目服务内容开展数据筛选和处理、评价指标体系构建、分析评价模型选取、评价结果分析、图集制作等工作。需保障分析评价选取数据的准确性，指标体系科学、简明、可操作性强，指标构成、计算规则、数据源明确，图集满足地图制作相关要求。</w:t>
      </w:r>
    </w:p>
    <w:p>
      <w:pPr>
        <w:pStyle w:val="null3"/>
        <w:ind w:firstLine="420"/>
        <w:jc w:val="both"/>
      </w:pPr>
      <w:r>
        <w:rPr>
          <w:sz w:val="21"/>
        </w:rPr>
        <w:t>2.技术指标要求</w:t>
      </w:r>
    </w:p>
    <w:p>
      <w:pPr>
        <w:pStyle w:val="null3"/>
        <w:ind w:firstLine="420"/>
        <w:jc w:val="both"/>
      </w:pPr>
      <w:r>
        <w:rPr>
          <w:sz w:val="21"/>
        </w:rPr>
        <w:t>坐标系统：本项目形成的分析评价矢量数据集成果均为</w:t>
      </w:r>
      <w:r>
        <w:rPr>
          <w:sz w:val="21"/>
        </w:rPr>
        <w:t>2000国家大地坐标系（CGCS2000），支持地理坐标（单位为十进制单位“度”）及高斯-克吕格投影平面坐标，1985国家高程基准。</w:t>
      </w:r>
    </w:p>
    <w:p>
      <w:pPr>
        <w:pStyle w:val="null3"/>
        <w:ind w:firstLine="420"/>
        <w:jc w:val="both"/>
      </w:pPr>
      <w:r>
        <w:rPr>
          <w:sz w:val="21"/>
        </w:rPr>
        <w:t>分析评价空间覆盖：宏观尺度评估需涵盖广东省全域，重点区域分析应涵盖采购人指定的重点分析县区，确保无遗漏，区域覆盖率达到</w:t>
      </w:r>
      <w:r>
        <w:rPr>
          <w:sz w:val="21"/>
        </w:rPr>
        <w:t>100%。</w:t>
      </w:r>
    </w:p>
    <w:p>
      <w:pPr>
        <w:pStyle w:val="null3"/>
        <w:ind w:firstLine="420"/>
        <w:jc w:val="both"/>
      </w:pPr>
      <w:r>
        <w:rPr>
          <w:sz w:val="21"/>
        </w:rPr>
        <w:t>指标体系：构建覆盖不少于</w:t>
      </w:r>
      <w:r>
        <w:rPr>
          <w:sz w:val="21"/>
        </w:rPr>
        <w:t>5个核心维度的综合分析评价指标体系，指标体系包含不少于25个具体指标，其中综合指标占比不少于10个，指标选取需科学反映国土空间利用格局特征与区域协调发展关键要素，确保指标体系的系统性、代表性和可操作性。</w:t>
      </w:r>
    </w:p>
    <w:p>
      <w:pPr>
        <w:pStyle w:val="null3"/>
        <w:ind w:firstLine="420"/>
        <w:jc w:val="both"/>
      </w:pPr>
      <w:r>
        <w:rPr>
          <w:sz w:val="21"/>
        </w:rPr>
        <w:t>报告内容：系统阐述广东省重点区域协调发展的现状、特征、成就及问题，提出针对性政策建议。</w:t>
      </w:r>
    </w:p>
    <w:p>
      <w:pPr>
        <w:pStyle w:val="null3"/>
        <w:ind w:firstLine="420"/>
        <w:jc w:val="both"/>
      </w:pPr>
      <w:r>
        <w:rPr>
          <w:sz w:val="21"/>
        </w:rPr>
        <w:t>成果图集：编制系统性成果图集，类型包括但不限于广东省国土空间利用总体格局图、公共服务设施分布与可达性分析图（如</w:t>
      </w:r>
      <w:r>
        <w:rPr>
          <w:sz w:val="21"/>
        </w:rPr>
        <w:t>15分钟生活圈覆盖范围）、各类综合指数的空间分布图、关键指标（如GDP、人口密度、路网密度、绿地覆盖率等）的空间分布与统计图表。</w:t>
      </w:r>
    </w:p>
    <w:p>
      <w:pPr>
        <w:pStyle w:val="null3"/>
        <w:jc w:val="both"/>
      </w:pPr>
      <w:r>
        <w:rPr/>
        <w:t xml:space="preserve"> </w:t>
      </w:r>
    </w:p>
    <w:p>
      <w:pPr>
        <w:pStyle w:val="null3"/>
        <w:spacing w:before="240" w:after="60"/>
        <w:jc w:val="both"/>
      </w:pPr>
      <w:r>
        <w:rPr>
          <w:sz w:val="24"/>
          <w:b/>
        </w:rPr>
        <w:t>附件三：安全保密协议</w:t>
      </w:r>
    </w:p>
    <w:p>
      <w:pPr>
        <w:pStyle w:val="null3"/>
        <w:spacing w:before="60" w:after="60"/>
        <w:jc w:val="center"/>
      </w:pPr>
      <w:r>
        <w:rPr>
          <w:sz w:val="32"/>
          <w:b/>
        </w:rPr>
        <w:t>安全保密协议</w:t>
      </w:r>
    </w:p>
    <w:p>
      <w:pPr>
        <w:pStyle w:val="null3"/>
        <w:spacing w:before="60" w:after="60"/>
        <w:ind w:firstLine="420"/>
        <w:jc w:val="both"/>
      </w:pPr>
      <w:r>
        <w:rPr>
          <w:sz w:val="21"/>
        </w:rPr>
        <w:t>为了加强对</w:t>
      </w:r>
      <w:r>
        <w:rPr>
          <w:sz w:val="21"/>
          <w:u w:val="single"/>
        </w:rPr>
        <w:t xml:space="preserve">                        </w:t>
      </w:r>
      <w:r>
        <w:rPr>
          <w:sz w:val="21"/>
        </w:rPr>
        <w:t>项目（以下简称</w:t>
      </w:r>
      <w:r>
        <w:rPr>
          <w:sz w:val="21"/>
        </w:rPr>
        <w:t>“本项目”）的</w:t>
      </w:r>
      <w:r>
        <w:rPr>
          <w:sz w:val="21"/>
        </w:rPr>
        <w:t>技术信息、数据资料和运营信息等的安全和保密管理</w:t>
      </w:r>
      <w:r>
        <w:rPr>
          <w:sz w:val="21"/>
        </w:rPr>
        <w:t>，</w:t>
      </w:r>
      <w:r>
        <w:rPr>
          <w:sz w:val="21"/>
        </w:rPr>
        <w:t>甲、乙双方本着平等自愿、公平诚信的原则，依据《中华人民共和国民法典》《中华人民共和国网络安全法》《中华人民共和国保密法》等有关法律法规订立本安全保密协议</w:t>
      </w:r>
      <w:r>
        <w:rPr>
          <w:sz w:val="21"/>
        </w:rPr>
        <w:t>（以下简称</w:t>
      </w:r>
      <w:r>
        <w:rPr>
          <w:sz w:val="21"/>
        </w:rPr>
        <w:t>“本</w:t>
      </w:r>
      <w:r>
        <w:rPr>
          <w:sz w:val="21"/>
        </w:rPr>
        <w:t>协议</w:t>
      </w:r>
      <w:r>
        <w:rPr>
          <w:sz w:val="21"/>
        </w:rPr>
        <w:t>”）</w:t>
      </w:r>
      <w:r>
        <w:rPr>
          <w:sz w:val="21"/>
        </w:rPr>
        <w:t>，</w:t>
      </w:r>
      <w:r>
        <w:rPr>
          <w:sz w:val="21"/>
        </w:rPr>
        <w:t>作为本项目之</w:t>
      </w:r>
      <w:r>
        <w:rPr>
          <w:sz w:val="21"/>
          <w:u w:val="single"/>
        </w:rPr>
        <w:t xml:space="preserve">                        </w:t>
      </w:r>
      <w:r>
        <w:rPr>
          <w:sz w:val="21"/>
          <w:u w:val="single"/>
        </w:rPr>
        <w:t>合同</w:t>
      </w:r>
      <w:r>
        <w:rPr>
          <w:sz w:val="21"/>
          <w:i/>
          <w:u w:val="single"/>
        </w:rPr>
        <w:t>（请根据实际情况填写主合同名称）</w:t>
      </w:r>
      <w:r>
        <w:rPr>
          <w:sz w:val="21"/>
        </w:rPr>
        <w:t>（以下称</w:t>
      </w:r>
      <w:r>
        <w:rPr>
          <w:sz w:val="21"/>
        </w:rPr>
        <w:t>“本项目合同”）的组成部分</w:t>
      </w:r>
      <w:r>
        <w:rPr>
          <w:sz w:val="21"/>
        </w:rPr>
        <w:t>。</w:t>
      </w:r>
    </w:p>
    <w:p>
      <w:pPr>
        <w:pStyle w:val="null3"/>
        <w:spacing w:before="60" w:after="60"/>
        <w:ind w:firstLine="422"/>
        <w:jc w:val="both"/>
      </w:pPr>
      <w:r>
        <w:rPr>
          <w:sz w:val="21"/>
          <w:b/>
        </w:rPr>
        <w:t>第一条</w:t>
      </w:r>
      <w:r>
        <w:rPr>
          <w:sz w:val="21"/>
          <w:b/>
        </w:rPr>
        <w:t>安全义务</w:t>
      </w:r>
    </w:p>
    <w:p>
      <w:pPr>
        <w:pStyle w:val="null3"/>
        <w:spacing w:before="60" w:after="60"/>
        <w:ind w:firstLine="420"/>
        <w:jc w:val="both"/>
      </w:pPr>
      <w:r>
        <w:rPr>
          <w:sz w:val="21"/>
        </w:rPr>
        <w:t>经</w:t>
      </w:r>
      <w:r>
        <w:rPr>
          <w:sz w:val="21"/>
        </w:rPr>
        <w:t>甲、乙双方确认，乙方应承担本项目的安全义务包括但不限于以下内容：</w:t>
      </w:r>
    </w:p>
    <w:p>
      <w:pPr>
        <w:pStyle w:val="null3"/>
        <w:spacing w:before="60" w:after="60"/>
        <w:ind w:firstLine="420"/>
        <w:jc w:val="both"/>
      </w:pPr>
      <w:r>
        <w:rPr>
          <w:sz w:val="21"/>
        </w:rPr>
        <w:t>（一）乙方应保证项目人员不利用甲方网络危害国家安全、泄露国家秘密，不从事违法犯罪活动。不以任何方式泄露所接触、知悉的国家秘密和甲方的工作信息</w:t>
      </w:r>
      <w:r>
        <w:rPr>
          <w:sz w:val="21"/>
        </w:rPr>
        <w:t>和商业信息</w:t>
      </w:r>
      <w:r>
        <w:rPr>
          <w:sz w:val="21"/>
        </w:rPr>
        <w:t>。未经甲方审查批准，不</w:t>
      </w:r>
      <w:r>
        <w:rPr>
          <w:sz w:val="21"/>
        </w:rPr>
        <w:t>得</w:t>
      </w:r>
      <w:r>
        <w:rPr>
          <w:sz w:val="21"/>
        </w:rPr>
        <w:t>擅自发表涉及</w:t>
      </w:r>
      <w:r>
        <w:rPr>
          <w:sz w:val="21"/>
        </w:rPr>
        <w:t>甲方</w:t>
      </w:r>
      <w:r>
        <w:rPr>
          <w:sz w:val="21"/>
        </w:rPr>
        <w:t>未公开</w:t>
      </w:r>
      <w:r>
        <w:rPr>
          <w:sz w:val="21"/>
        </w:rPr>
        <w:t>信息</w:t>
      </w:r>
      <w:r>
        <w:rPr>
          <w:sz w:val="21"/>
        </w:rPr>
        <w:t>内容的文章、著作</w:t>
      </w:r>
      <w:r>
        <w:rPr>
          <w:sz w:val="21"/>
        </w:rPr>
        <w:t>等</w:t>
      </w:r>
      <w:r>
        <w:rPr>
          <w:sz w:val="21"/>
        </w:rPr>
        <w:t>。</w:t>
      </w:r>
    </w:p>
    <w:p>
      <w:pPr>
        <w:pStyle w:val="null3"/>
        <w:spacing w:before="60" w:after="60"/>
        <w:ind w:firstLine="420"/>
        <w:jc w:val="both"/>
      </w:pPr>
      <w:r>
        <w:rPr>
          <w:sz w:val="21"/>
        </w:rPr>
        <w:t>（二）乙方应遵守甲方相关管理制度，如需使用甲方网络，应</w:t>
      </w:r>
      <w:r>
        <w:rPr>
          <w:sz w:val="21"/>
        </w:rPr>
        <w:t>按甲方要求办理有关入网手续，并主动接受</w:t>
      </w:r>
      <w:r>
        <w:rPr>
          <w:sz w:val="21"/>
        </w:rPr>
        <w:t>甲方</w:t>
      </w:r>
      <w:r>
        <w:rPr>
          <w:sz w:val="21"/>
        </w:rPr>
        <w:t>的安全教育及监督检查。按</w:t>
      </w:r>
      <w:r>
        <w:rPr>
          <w:sz w:val="21"/>
        </w:rPr>
        <w:t>甲方</w:t>
      </w:r>
      <w:r>
        <w:rPr>
          <w:sz w:val="21"/>
        </w:rPr>
        <w:t>统一要求安装正版杀毒软件并进行全盘查杀</w:t>
      </w:r>
      <w:r>
        <w:rPr>
          <w:sz w:val="21"/>
        </w:rPr>
        <w:t>，</w:t>
      </w:r>
      <w:r>
        <w:rPr>
          <w:sz w:val="21"/>
        </w:rPr>
        <w:t>确保无</w:t>
      </w:r>
      <w:r>
        <w:rPr>
          <w:sz w:val="21"/>
        </w:rPr>
        <w:t>网络</w:t>
      </w:r>
      <w:r>
        <w:rPr>
          <w:sz w:val="21"/>
        </w:rPr>
        <w:t>安全风险后方可入网</w:t>
      </w:r>
      <w:r>
        <w:rPr>
          <w:sz w:val="21"/>
        </w:rPr>
        <w:t>。</w:t>
      </w:r>
      <w:r>
        <w:rPr>
          <w:sz w:val="21"/>
        </w:rPr>
        <w:t>按甲方要求做好终端日常安全管理，及时更新操作系统补丁，定期进行全盘病毒查杀，不使用弱口令，不浏览与工作无关的网站，不发表不当言论；不安装、使用盗版、破解版或</w:t>
      </w:r>
      <w:r>
        <w:rPr>
          <w:sz w:val="21"/>
        </w:rPr>
        <w:t>“绿色版”软件工具；不随意下载软件，确因工作需要下载的，</w:t>
      </w:r>
      <w:r>
        <w:rPr>
          <w:sz w:val="21"/>
        </w:rPr>
        <w:t>经甲方审查批准，</w:t>
      </w:r>
      <w:r>
        <w:rPr>
          <w:sz w:val="21"/>
        </w:rPr>
        <w:t>须从官方网站等正规渠道进行下载，下载完毕后须用杀毒软件扫描查杀确认无</w:t>
      </w:r>
      <w:r>
        <w:rPr>
          <w:sz w:val="21"/>
        </w:rPr>
        <w:t>网络</w:t>
      </w:r>
      <w:r>
        <w:rPr>
          <w:sz w:val="21"/>
        </w:rPr>
        <w:t>安全风险后方可运行。做好自身的网络安全自查、问题整改、应急处置、重点保障等工作。</w:t>
      </w:r>
    </w:p>
    <w:p>
      <w:pPr>
        <w:pStyle w:val="null3"/>
        <w:spacing w:before="60" w:after="60"/>
        <w:ind w:firstLine="420"/>
        <w:jc w:val="both"/>
      </w:pPr>
      <w:r>
        <w:rPr>
          <w:sz w:val="21"/>
        </w:rPr>
        <w:t>（三）未经甲方</w:t>
      </w:r>
      <w:r>
        <w:rPr>
          <w:sz w:val="21"/>
        </w:rPr>
        <w:t>书面</w:t>
      </w:r>
      <w:r>
        <w:rPr>
          <w:sz w:val="21"/>
        </w:rPr>
        <w:t>许可，乙方不得在甲方服务器安装软件；乙方不得进行任何未经</w:t>
      </w:r>
      <w:r>
        <w:rPr>
          <w:sz w:val="21"/>
        </w:rPr>
        <w:t>甲方</w:t>
      </w:r>
      <w:r>
        <w:rPr>
          <w:sz w:val="21"/>
        </w:rPr>
        <w:t>允许的配置核查、漏洞扫描、渗透测试、代码审计、监控录像等行为。</w:t>
      </w:r>
    </w:p>
    <w:p>
      <w:pPr>
        <w:pStyle w:val="null3"/>
        <w:spacing w:before="60" w:after="60"/>
        <w:ind w:firstLine="420"/>
        <w:jc w:val="both"/>
      </w:pPr>
      <w:r>
        <w:rPr>
          <w:sz w:val="21"/>
        </w:rPr>
        <w:t>（四）乙方在项目开展过程中需使用政务数据的，须履行数据申请审批手续，完成申请后，</w:t>
      </w:r>
      <w:r>
        <w:rPr>
          <w:sz w:val="21"/>
        </w:rPr>
        <w:t>经甲方书面同意，</w:t>
      </w:r>
      <w:r>
        <w:rPr>
          <w:sz w:val="21"/>
        </w:rPr>
        <w:t>乙方应在审批许可范围内使用该部分数据，并承担该部分数据的安全责任。</w:t>
      </w:r>
    </w:p>
    <w:p>
      <w:pPr>
        <w:pStyle w:val="null3"/>
        <w:spacing w:before="60" w:after="60"/>
        <w:ind w:firstLine="420"/>
        <w:jc w:val="both"/>
      </w:pPr>
      <w:r>
        <w:rPr>
          <w:sz w:val="21"/>
        </w:rPr>
        <w:t>（五）遇有发现安全风险隐患或安全事件，乙方应第一时间</w:t>
      </w:r>
      <w:r>
        <w:rPr>
          <w:sz w:val="21"/>
        </w:rPr>
        <w:t>向甲方</w:t>
      </w:r>
      <w:r>
        <w:rPr>
          <w:sz w:val="21"/>
        </w:rPr>
        <w:t>报告并配合甲方处置。</w:t>
      </w:r>
    </w:p>
    <w:p>
      <w:pPr>
        <w:pStyle w:val="null3"/>
        <w:spacing w:before="60" w:after="60"/>
        <w:ind w:firstLine="422"/>
        <w:jc w:val="both"/>
      </w:pPr>
      <w:r>
        <w:rPr>
          <w:sz w:val="21"/>
          <w:b/>
        </w:rPr>
        <w:t>第二条</w:t>
      </w:r>
      <w:r>
        <w:rPr>
          <w:sz w:val="21"/>
          <w:b/>
        </w:rPr>
        <w:t>保密的内容和范围</w:t>
      </w:r>
    </w:p>
    <w:p>
      <w:pPr>
        <w:pStyle w:val="null3"/>
        <w:spacing w:before="60" w:after="60"/>
        <w:ind w:firstLine="420"/>
        <w:jc w:val="both"/>
      </w:pPr>
      <w:r>
        <w:rPr>
          <w:sz w:val="21"/>
        </w:rPr>
        <w:t>经</w:t>
      </w:r>
      <w:r>
        <w:rPr>
          <w:sz w:val="21"/>
        </w:rPr>
        <w:t>甲、乙双方确认，乙方应承担</w:t>
      </w:r>
      <w:r>
        <w:rPr>
          <w:sz w:val="21"/>
        </w:rPr>
        <w:t>甲方关于</w:t>
      </w:r>
      <w:r>
        <w:rPr>
          <w:sz w:val="21"/>
        </w:rPr>
        <w:t>本项目</w:t>
      </w:r>
      <w:r>
        <w:rPr>
          <w:sz w:val="21"/>
        </w:rPr>
        <w:t>“工作秘密”</w:t>
      </w:r>
      <w:r>
        <w:rPr>
          <w:sz w:val="21"/>
        </w:rPr>
        <w:t>的保密义务</w:t>
      </w:r>
      <w:r>
        <w:rPr>
          <w:sz w:val="21"/>
        </w:rPr>
        <w:t>范围包括但不限于以下内容：</w:t>
      </w:r>
    </w:p>
    <w:p>
      <w:pPr>
        <w:pStyle w:val="null3"/>
        <w:spacing w:before="60" w:after="60"/>
        <w:ind w:firstLine="420"/>
        <w:jc w:val="both"/>
      </w:pPr>
      <w:r>
        <w:rPr>
          <w:sz w:val="21"/>
        </w:rPr>
        <w:t>（一）技术信息：包括技术方案、设计要求、服务内容、实现方法、运作流程、技术指标、软件系统、数据库、运行环境、作业平台、测试结果、测试数据、图纸、样本、模型、使用手册、技术文档、涉及技术秘密的业务函电等等。</w:t>
      </w:r>
    </w:p>
    <w:p>
      <w:pPr>
        <w:pStyle w:val="null3"/>
        <w:spacing w:before="60" w:after="60"/>
        <w:ind w:firstLine="420"/>
        <w:jc w:val="both"/>
      </w:pPr>
      <w:r>
        <w:rPr>
          <w:sz w:val="21"/>
        </w:rPr>
        <w:t>（二）</w:t>
      </w:r>
      <w:r>
        <w:rPr>
          <w:sz w:val="21"/>
        </w:rPr>
        <w:t>数据资料：包括采购项目所产生的数据</w:t>
      </w:r>
      <w:r>
        <w:rPr>
          <w:sz w:val="21"/>
        </w:rPr>
        <w:t>/</w:t>
      </w:r>
      <w:r>
        <w:rPr>
          <w:sz w:val="21"/>
        </w:rPr>
        <w:t>资料成果（含过程成果），以及甲方为采购项目实施而提供给乙方的基础地理信息、自然资源信息数据</w:t>
      </w:r>
      <w:r>
        <w:rPr>
          <w:sz w:val="21"/>
        </w:rPr>
        <w:t>/</w:t>
      </w:r>
      <w:r>
        <w:rPr>
          <w:sz w:val="21"/>
        </w:rPr>
        <w:t>资料</w:t>
      </w:r>
      <w:r>
        <w:rPr>
          <w:sz w:val="21"/>
        </w:rPr>
        <w:t>等等</w:t>
      </w:r>
      <w:r>
        <w:rPr>
          <w:sz w:val="21"/>
        </w:rPr>
        <w:t>。</w:t>
      </w:r>
    </w:p>
    <w:p>
      <w:pPr>
        <w:pStyle w:val="null3"/>
        <w:spacing w:before="60" w:after="60"/>
        <w:ind w:firstLine="420"/>
        <w:jc w:val="both"/>
      </w:pPr>
      <w:r>
        <w:rPr>
          <w:sz w:val="21"/>
        </w:rPr>
        <w:t>（三）运营信息：包括客户名称、客户地址及联系方式、需求信息、营销计划、市场推广计划、商业拓展计划、采购资料、定价政策、进货渠道、产销策略、商务谈判价格及方案、项目组人员构成、费用预算、利润情况及不公开的财务资料等等。</w:t>
      </w:r>
    </w:p>
    <w:p>
      <w:pPr>
        <w:pStyle w:val="null3"/>
        <w:spacing w:before="60" w:after="60"/>
        <w:ind w:firstLine="420"/>
        <w:jc w:val="both"/>
      </w:pPr>
      <w:r>
        <w:rPr>
          <w:sz w:val="21"/>
        </w:rPr>
        <w:t>（四）其他事项：甲方依照法律规定和有关协议的约定要求乙方承担保密义务的其他事项。</w:t>
      </w:r>
    </w:p>
    <w:p>
      <w:pPr>
        <w:pStyle w:val="null3"/>
        <w:spacing w:before="60" w:after="60"/>
        <w:ind w:firstLine="422"/>
        <w:jc w:val="both"/>
      </w:pPr>
      <w:r>
        <w:rPr>
          <w:sz w:val="21"/>
          <w:b/>
        </w:rPr>
        <w:t>第三条</w:t>
      </w:r>
      <w:r>
        <w:rPr>
          <w:sz w:val="21"/>
          <w:b/>
        </w:rPr>
        <w:t>乙方的保密义务</w:t>
      </w:r>
      <w:r>
        <w:rPr>
          <w:sz w:val="21"/>
          <w:b/>
        </w:rPr>
        <w:t xml:space="preserve"> </w:t>
      </w:r>
    </w:p>
    <w:p>
      <w:pPr>
        <w:pStyle w:val="null3"/>
        <w:spacing w:before="60" w:after="60"/>
        <w:ind w:firstLine="420"/>
        <w:jc w:val="both"/>
      </w:pPr>
      <w:r>
        <w:rPr>
          <w:sz w:val="21"/>
        </w:rPr>
        <w:t>对第</w:t>
      </w:r>
      <w:r>
        <w:rPr>
          <w:sz w:val="21"/>
        </w:rPr>
        <w:t>二</w:t>
      </w:r>
      <w:r>
        <w:rPr>
          <w:sz w:val="21"/>
        </w:rPr>
        <w:t>条所称的本项目的</w:t>
      </w:r>
      <w:r>
        <w:rPr>
          <w:sz w:val="21"/>
        </w:rPr>
        <w:t>“</w:t>
      </w:r>
      <w:r>
        <w:rPr>
          <w:sz w:val="21"/>
        </w:rPr>
        <w:t>工作秘密</w:t>
      </w:r>
      <w:r>
        <w:rPr>
          <w:sz w:val="21"/>
        </w:rPr>
        <w:t>”</w:t>
      </w:r>
      <w:r>
        <w:rPr>
          <w:sz w:val="21"/>
        </w:rPr>
        <w:t>，乙方承担以下保密义务：</w:t>
      </w:r>
    </w:p>
    <w:p>
      <w:pPr>
        <w:pStyle w:val="null3"/>
        <w:spacing w:before="60" w:after="60"/>
        <w:ind w:firstLine="420"/>
        <w:jc w:val="both"/>
      </w:pPr>
      <w:r>
        <w:rPr>
          <w:sz w:val="21"/>
        </w:rPr>
        <w:t>（一）主动采取加密措施对上述所列及之项目的</w:t>
      </w:r>
      <w:r>
        <w:rPr>
          <w:sz w:val="21"/>
        </w:rPr>
        <w:t>“</w:t>
      </w:r>
      <w:r>
        <w:rPr>
          <w:sz w:val="21"/>
        </w:rPr>
        <w:t>工作秘密</w:t>
      </w:r>
      <w:r>
        <w:rPr>
          <w:sz w:val="21"/>
        </w:rPr>
        <w:t>”</w:t>
      </w:r>
      <w:r>
        <w:rPr>
          <w:sz w:val="21"/>
        </w:rPr>
        <w:t>进行保护，防止不承担同等保密义务的任何第三</w:t>
      </w:r>
      <w:r>
        <w:rPr>
          <w:sz w:val="21"/>
        </w:rPr>
        <w:t>方</w:t>
      </w:r>
      <w:r>
        <w:rPr>
          <w:sz w:val="21"/>
        </w:rPr>
        <w:t>知悉及使用。</w:t>
      </w:r>
    </w:p>
    <w:p>
      <w:pPr>
        <w:pStyle w:val="null3"/>
        <w:spacing w:before="60" w:after="60"/>
        <w:ind w:firstLine="420"/>
        <w:jc w:val="both"/>
      </w:pPr>
      <w:r>
        <w:rPr>
          <w:sz w:val="21"/>
        </w:rPr>
        <w:t>（二）不得刺探或者以其他不正当手段，获取与本职工作或本身业务无关的甲方关于本项目的</w:t>
      </w:r>
      <w:r>
        <w:rPr>
          <w:sz w:val="21"/>
        </w:rPr>
        <w:t>“</w:t>
      </w:r>
      <w:r>
        <w:rPr>
          <w:sz w:val="21"/>
        </w:rPr>
        <w:t>工作秘密</w:t>
      </w:r>
      <w:r>
        <w:rPr>
          <w:sz w:val="21"/>
        </w:rPr>
        <w:t>”</w:t>
      </w:r>
      <w:r>
        <w:rPr>
          <w:sz w:val="21"/>
        </w:rPr>
        <w:t>。</w:t>
      </w:r>
    </w:p>
    <w:p>
      <w:pPr>
        <w:pStyle w:val="null3"/>
        <w:spacing w:before="60" w:after="60"/>
        <w:ind w:firstLine="420"/>
        <w:jc w:val="both"/>
      </w:pPr>
      <w:r>
        <w:rPr>
          <w:sz w:val="21"/>
        </w:rPr>
        <w:t>（三）未经甲方的事先书面批准，乙方承诺不得直接或间接以任何形式或任何方式把保密信息和</w:t>
      </w:r>
      <w:r>
        <w:rPr>
          <w:sz w:val="21"/>
        </w:rPr>
        <w:t>/</w:t>
      </w:r>
      <w:r>
        <w:rPr>
          <w:sz w:val="21"/>
        </w:rPr>
        <w:t>或其中的任何部分，披露、透露给任何第三方或者公开。乙方有义务妥善保管上述保密信息，不得复制、泄漏或遗失</w:t>
      </w:r>
      <w:r>
        <w:rPr>
          <w:sz w:val="21"/>
        </w:rPr>
        <w:t>，</w:t>
      </w:r>
      <w:r>
        <w:rPr>
          <w:sz w:val="21"/>
        </w:rPr>
        <w:t>亦不得用于与履行本项目合同无关的其他目的</w:t>
      </w:r>
      <w:r>
        <w:rPr>
          <w:sz w:val="21"/>
        </w:rPr>
        <w:t>。如有违反</w:t>
      </w:r>
      <w:r>
        <w:rPr>
          <w:sz w:val="21"/>
        </w:rPr>
        <w:t>上述保密要求的</w:t>
      </w:r>
      <w:r>
        <w:rPr>
          <w:sz w:val="21"/>
        </w:rPr>
        <w:t>，乙方</w:t>
      </w:r>
      <w:r>
        <w:rPr>
          <w:sz w:val="21"/>
        </w:rPr>
        <w:t>应</w:t>
      </w:r>
      <w:r>
        <w:rPr>
          <w:sz w:val="21"/>
        </w:rPr>
        <w:t>承担因此给甲方带来的一切损失。乙方不得依据甲方提供的任何保密信息，就任何问题，向任何第三方作出任何建议。</w:t>
      </w:r>
    </w:p>
    <w:p>
      <w:pPr>
        <w:pStyle w:val="null3"/>
        <w:spacing w:before="60" w:after="60"/>
        <w:ind w:firstLine="420"/>
        <w:jc w:val="both"/>
      </w:pPr>
      <w:r>
        <w:rPr>
          <w:sz w:val="21"/>
        </w:rPr>
        <w:t>（四）</w:t>
      </w:r>
      <w:r>
        <w:rPr>
          <w:sz w:val="21"/>
        </w:rPr>
        <w:t>乙方</w:t>
      </w:r>
      <w:r>
        <w:rPr>
          <w:sz w:val="21"/>
        </w:rPr>
        <w:t>不得允许或协助不承担同等保密义务的任何第三方使用甲方关于本项目的</w:t>
      </w:r>
      <w:r>
        <w:rPr>
          <w:sz w:val="21"/>
        </w:rPr>
        <w:t>“</w:t>
      </w:r>
      <w:r>
        <w:rPr>
          <w:sz w:val="21"/>
        </w:rPr>
        <w:t>工作秘密</w:t>
      </w:r>
      <w:r>
        <w:rPr>
          <w:sz w:val="21"/>
        </w:rPr>
        <w:t>”</w:t>
      </w:r>
      <w:r>
        <w:rPr>
          <w:sz w:val="21"/>
        </w:rPr>
        <w:t>。</w:t>
      </w:r>
    </w:p>
    <w:p>
      <w:pPr>
        <w:pStyle w:val="null3"/>
        <w:spacing w:before="60" w:after="60"/>
        <w:ind w:firstLine="420"/>
        <w:jc w:val="both"/>
      </w:pPr>
      <w:r>
        <w:rPr>
          <w:sz w:val="21"/>
        </w:rPr>
        <w:t>（五）乙方承诺如向其职员透露或使其接触从甲方获取的</w:t>
      </w:r>
      <w:r>
        <w:rPr>
          <w:sz w:val="21"/>
        </w:rPr>
        <w:t>本项目</w:t>
      </w:r>
      <w:r>
        <w:rPr>
          <w:sz w:val="21"/>
        </w:rPr>
        <w:t>保密信息和</w:t>
      </w:r>
      <w:r>
        <w:rPr>
          <w:sz w:val="21"/>
        </w:rPr>
        <w:t>/</w:t>
      </w:r>
      <w:r>
        <w:rPr>
          <w:sz w:val="21"/>
        </w:rPr>
        <w:t>或其中的任何部分，</w:t>
      </w:r>
      <w:r>
        <w:rPr>
          <w:sz w:val="21"/>
        </w:rPr>
        <w:t>上述</w:t>
      </w:r>
      <w:r>
        <w:rPr>
          <w:sz w:val="21"/>
        </w:rPr>
        <w:t>职员</w:t>
      </w:r>
      <w:r>
        <w:rPr>
          <w:sz w:val="21"/>
        </w:rPr>
        <w:t>必须</w:t>
      </w:r>
      <w:r>
        <w:rPr>
          <w:sz w:val="21"/>
        </w:rPr>
        <w:t>是</w:t>
      </w:r>
      <w:r>
        <w:rPr>
          <w:sz w:val="21"/>
        </w:rPr>
        <w:t>本</w:t>
      </w:r>
      <w:r>
        <w:rPr>
          <w:sz w:val="21"/>
        </w:rPr>
        <w:t>项目组成员、项目管理人员、项目成果直接应用人员或者领导人员，且乙方在透露或使其接触前已经从该职员获得了必要的且不低于本承诺要求的保密和不透露的承诺</w:t>
      </w:r>
      <w:r>
        <w:rPr>
          <w:sz w:val="21"/>
        </w:rPr>
        <w:t>，</w:t>
      </w:r>
      <w:r>
        <w:rPr>
          <w:sz w:val="21"/>
        </w:rPr>
        <w:t>并向甲方书面备案</w:t>
      </w:r>
      <w:r>
        <w:rPr>
          <w:sz w:val="21"/>
        </w:rPr>
        <w:t>。</w:t>
      </w:r>
    </w:p>
    <w:p>
      <w:pPr>
        <w:pStyle w:val="null3"/>
        <w:spacing w:before="60" w:after="60"/>
        <w:ind w:firstLine="420"/>
        <w:jc w:val="both"/>
      </w:pPr>
      <w:r>
        <w:rPr>
          <w:sz w:val="21"/>
        </w:rPr>
        <w:t>（六）不论因何种原因终止参与甲方关于本项目的工作后，都不得利用本项目之</w:t>
      </w:r>
      <w:r>
        <w:rPr>
          <w:sz w:val="21"/>
        </w:rPr>
        <w:t>“</w:t>
      </w:r>
      <w:r>
        <w:rPr>
          <w:sz w:val="21"/>
        </w:rPr>
        <w:t>工作秘密</w:t>
      </w:r>
      <w:r>
        <w:rPr>
          <w:sz w:val="21"/>
        </w:rPr>
        <w:t>”</w:t>
      </w:r>
      <w:r>
        <w:rPr>
          <w:sz w:val="21"/>
        </w:rPr>
        <w:t>为其他机构服务。</w:t>
      </w:r>
    </w:p>
    <w:p>
      <w:pPr>
        <w:pStyle w:val="null3"/>
        <w:spacing w:before="60" w:after="60"/>
        <w:ind w:firstLine="420"/>
        <w:jc w:val="both"/>
      </w:pPr>
      <w:r>
        <w:rPr>
          <w:sz w:val="21"/>
        </w:rPr>
        <w:t>（七）</w:t>
      </w:r>
      <w:r>
        <w:rPr>
          <w:sz w:val="21"/>
        </w:rPr>
        <w:t>乙方</w:t>
      </w:r>
      <w:r>
        <w:rPr>
          <w:sz w:val="21"/>
        </w:rPr>
        <w:t>承认并同意，甲方向乙方披露本协议所列保密信息及其载体之举，不构成甲方向乙方转让、授予任何非基于为提供本项目项下技术服务之目的的使用权、特许权或其他任何权利。甲方向乙方披露本协议所列</w:t>
      </w:r>
      <w:r>
        <w:rPr>
          <w:sz w:val="21"/>
        </w:rPr>
        <w:t>保密</w:t>
      </w:r>
      <w:r>
        <w:rPr>
          <w:sz w:val="21"/>
        </w:rPr>
        <w:t>信息不构成甲方授予乙方享有甲方对其商标、专利或技术秘密拥有的权益，亦不构成</w:t>
      </w:r>
      <w:r>
        <w:rPr>
          <w:sz w:val="21"/>
        </w:rPr>
        <w:t>甲方</w:t>
      </w:r>
      <w:r>
        <w:rPr>
          <w:sz w:val="21"/>
        </w:rPr>
        <w:t>向乙方转让或授予第三方许可给甲方的商标、专利或技术秘密等有关权益。乙方获悉甲方保密信息时，亦不得被认为或被解释为取得甲方对保密信息所享有的</w:t>
      </w:r>
      <w:r>
        <w:rPr>
          <w:sz w:val="21"/>
        </w:rPr>
        <w:t>任何</w:t>
      </w:r>
      <w:r>
        <w:rPr>
          <w:sz w:val="21"/>
        </w:rPr>
        <w:t>权利。</w:t>
      </w:r>
    </w:p>
    <w:p>
      <w:pPr>
        <w:pStyle w:val="null3"/>
        <w:spacing w:before="60" w:after="60"/>
        <w:ind w:firstLine="420"/>
        <w:jc w:val="both"/>
      </w:pPr>
      <w:r>
        <w:rPr>
          <w:sz w:val="21"/>
        </w:rPr>
        <w:t>（八）如发现本项目的</w:t>
      </w:r>
      <w:r>
        <w:rPr>
          <w:sz w:val="21"/>
        </w:rPr>
        <w:t>“</w:t>
      </w:r>
      <w:r>
        <w:rPr>
          <w:sz w:val="21"/>
        </w:rPr>
        <w:t>工作秘密</w:t>
      </w:r>
      <w:r>
        <w:rPr>
          <w:sz w:val="21"/>
        </w:rPr>
        <w:t>”</w:t>
      </w:r>
      <w:r>
        <w:rPr>
          <w:sz w:val="21"/>
        </w:rPr>
        <w:t>被泄露或者</w:t>
      </w:r>
      <w:r>
        <w:rPr>
          <w:sz w:val="21"/>
        </w:rPr>
        <w:t>因乙方</w:t>
      </w:r>
      <w:r>
        <w:rPr>
          <w:sz w:val="21"/>
        </w:rPr>
        <w:t>过失泄露秘密，应当</w:t>
      </w:r>
      <w:r>
        <w:rPr>
          <w:sz w:val="21"/>
        </w:rPr>
        <w:t>第一时间</w:t>
      </w:r>
      <w:r>
        <w:rPr>
          <w:sz w:val="21"/>
        </w:rPr>
        <w:t>采取有效措施防止泄密进一步扩大，并</w:t>
      </w:r>
      <w:r>
        <w:rPr>
          <w:sz w:val="21"/>
        </w:rPr>
        <w:t>第一时间</w:t>
      </w:r>
      <w:r>
        <w:rPr>
          <w:sz w:val="21"/>
        </w:rPr>
        <w:t>向甲方报告。</w:t>
      </w:r>
    </w:p>
    <w:p>
      <w:pPr>
        <w:pStyle w:val="null3"/>
        <w:spacing w:before="60" w:after="60"/>
        <w:ind w:firstLine="420"/>
        <w:jc w:val="both"/>
      </w:pPr>
      <w:r>
        <w:rPr>
          <w:sz w:val="21"/>
        </w:rPr>
        <w:t>（九）</w:t>
      </w:r>
      <w:r>
        <w:rPr>
          <w:sz w:val="21"/>
        </w:rPr>
        <w:t>本项目</w:t>
      </w:r>
      <w:r>
        <w:rPr>
          <w:sz w:val="21"/>
        </w:rPr>
        <w:t>“</w:t>
      </w:r>
      <w:r>
        <w:rPr>
          <w:sz w:val="21"/>
        </w:rPr>
        <w:t>工作秘密</w:t>
      </w:r>
      <w:r>
        <w:rPr>
          <w:sz w:val="21"/>
        </w:rPr>
        <w:t>”</w:t>
      </w:r>
      <w:r>
        <w:rPr>
          <w:sz w:val="21"/>
        </w:rPr>
        <w:t>之备份和复制品与原本项目</w:t>
      </w:r>
      <w:r>
        <w:rPr>
          <w:sz w:val="21"/>
        </w:rPr>
        <w:t>“</w:t>
      </w:r>
      <w:r>
        <w:rPr>
          <w:sz w:val="21"/>
        </w:rPr>
        <w:t>工作秘密</w:t>
      </w:r>
      <w:r>
        <w:rPr>
          <w:sz w:val="21"/>
        </w:rPr>
        <w:t>”</w:t>
      </w:r>
      <w:r>
        <w:rPr>
          <w:sz w:val="21"/>
        </w:rPr>
        <w:t>涉及的</w:t>
      </w:r>
      <w:r>
        <w:rPr>
          <w:sz w:val="21"/>
        </w:rPr>
        <w:t>技术信息、数据资料和运营信息效力等同，</w:t>
      </w:r>
      <w:r>
        <w:rPr>
          <w:sz w:val="21"/>
        </w:rPr>
        <w:t>均</w:t>
      </w:r>
      <w:r>
        <w:rPr>
          <w:sz w:val="21"/>
        </w:rPr>
        <w:t>受本协议的保护。乙方提交的本合同约定的成果经甲方确认之日起</w:t>
      </w:r>
      <w:r>
        <w:rPr>
          <w:sz w:val="21"/>
          <w:u w:val="single"/>
        </w:rPr>
        <w:t>10</w:t>
      </w:r>
      <w:r>
        <w:rPr>
          <w:sz w:val="21"/>
        </w:rPr>
        <w:t>个工作日内，项目实施前甲方按合同约定提供给乙方的各项资料，乙方需及时返还。</w:t>
      </w:r>
      <w:r>
        <w:rPr>
          <w:sz w:val="21"/>
        </w:rPr>
        <w:t>本项目</w:t>
      </w:r>
      <w:r>
        <w:rPr>
          <w:sz w:val="21"/>
        </w:rPr>
        <w:t>服务期结束后，乙方不得保留</w:t>
      </w:r>
      <w:r>
        <w:rPr>
          <w:sz w:val="21"/>
        </w:rPr>
        <w:t>任何包括但不限于</w:t>
      </w:r>
      <w:r>
        <w:rPr>
          <w:sz w:val="21"/>
        </w:rPr>
        <w:t>与本项目相关的文件、代码、图片、系统运维相关配置信息等资料，如因乙方或</w:t>
      </w:r>
      <w:r>
        <w:rPr>
          <w:sz w:val="21"/>
        </w:rPr>
        <w:t>乙方</w:t>
      </w:r>
      <w:r>
        <w:rPr>
          <w:sz w:val="21"/>
        </w:rPr>
        <w:t>相关人员的原因造成网络安全事件，甲方有权追究其责任</w:t>
      </w:r>
      <w:r>
        <w:rPr>
          <w:sz w:val="21"/>
        </w:rPr>
        <w:t>，</w:t>
      </w:r>
      <w:r>
        <w:rPr>
          <w:sz w:val="21"/>
        </w:rPr>
        <w:t>因此给甲方造成的一切损失，均由乙方承担</w:t>
      </w:r>
      <w:r>
        <w:rPr>
          <w:sz w:val="21"/>
        </w:rPr>
        <w:t>。</w:t>
      </w:r>
    </w:p>
    <w:p>
      <w:pPr>
        <w:pStyle w:val="null3"/>
        <w:spacing w:before="60" w:after="60"/>
        <w:ind w:firstLine="422"/>
        <w:jc w:val="both"/>
      </w:pPr>
      <w:r>
        <w:rPr>
          <w:sz w:val="21"/>
          <w:b/>
        </w:rPr>
        <w:t>第四条</w:t>
      </w:r>
      <w:r>
        <w:rPr>
          <w:sz w:val="21"/>
          <w:b/>
        </w:rPr>
        <w:t>安全保密期限</w:t>
      </w:r>
      <w:r>
        <w:rPr>
          <w:sz w:val="21"/>
          <w:b/>
        </w:rPr>
        <w:t xml:space="preserve"> </w:t>
      </w:r>
    </w:p>
    <w:p>
      <w:pPr>
        <w:pStyle w:val="null3"/>
        <w:spacing w:before="60" w:after="60"/>
        <w:ind w:firstLine="420"/>
        <w:jc w:val="both"/>
      </w:pPr>
      <w:r>
        <w:rPr>
          <w:sz w:val="21"/>
        </w:rPr>
        <w:t>国家、地方、行业法律法规有规定的从其规定，若无</w:t>
      </w:r>
      <w:r>
        <w:rPr>
          <w:sz w:val="21"/>
        </w:rPr>
        <w:t>上述法律法规规定或特别约定的，乙方对获悉的本项目保密信息负有永久保密义务，不因本项目合同的终止而终止，直至相关保密信息被甲方或所有权人公开为公众知悉的信息</w:t>
      </w:r>
      <w:r>
        <w:rPr>
          <w:sz w:val="21"/>
        </w:rPr>
        <w:t>，从本协议生效之日起开始计算。</w:t>
      </w:r>
    </w:p>
    <w:p>
      <w:pPr>
        <w:pStyle w:val="null3"/>
        <w:spacing w:before="60" w:after="60"/>
        <w:ind w:firstLine="422"/>
        <w:jc w:val="both"/>
      </w:pPr>
      <w:r>
        <w:rPr>
          <w:sz w:val="21"/>
          <w:b/>
        </w:rPr>
        <w:t>第五条</w:t>
      </w:r>
      <w:r>
        <w:rPr>
          <w:sz w:val="21"/>
          <w:b/>
        </w:rPr>
        <w:t>安全保密人员</w:t>
      </w:r>
    </w:p>
    <w:p>
      <w:pPr>
        <w:pStyle w:val="null3"/>
        <w:spacing w:before="60" w:after="60"/>
        <w:ind w:firstLine="420"/>
        <w:jc w:val="both"/>
      </w:pPr>
      <w:r>
        <w:rPr>
          <w:sz w:val="21"/>
        </w:rPr>
        <w:t>双方</w:t>
      </w:r>
      <w:r>
        <w:rPr>
          <w:sz w:val="21"/>
        </w:rPr>
        <w:t>参与或涉及</w:t>
      </w:r>
      <w:r>
        <w:rPr>
          <w:sz w:val="21"/>
          <w:u w:val="single"/>
        </w:rPr>
        <w:t>本项目</w:t>
      </w:r>
      <w:r>
        <w:rPr>
          <w:sz w:val="21"/>
          <w:u w:val="single"/>
        </w:rPr>
        <w:t>的所有人</w:t>
      </w:r>
      <w:r>
        <w:rPr>
          <w:sz w:val="21"/>
          <w:u w:val="single"/>
        </w:rPr>
        <w:t>员</w:t>
      </w:r>
      <w:r>
        <w:rPr>
          <w:sz w:val="21"/>
        </w:rPr>
        <w:t>。</w:t>
      </w:r>
    </w:p>
    <w:p>
      <w:pPr>
        <w:pStyle w:val="null3"/>
        <w:spacing w:before="60" w:after="60"/>
        <w:ind w:firstLine="422"/>
        <w:jc w:val="both"/>
      </w:pPr>
      <w:r>
        <w:rPr>
          <w:sz w:val="21"/>
          <w:b/>
        </w:rPr>
        <w:t>第六条</w:t>
      </w:r>
      <w:r>
        <w:rPr>
          <w:sz w:val="21"/>
          <w:b/>
        </w:rPr>
        <w:t>违约责任</w:t>
      </w:r>
    </w:p>
    <w:p>
      <w:pPr>
        <w:pStyle w:val="null3"/>
        <w:spacing w:before="60" w:after="60"/>
        <w:ind w:firstLine="420"/>
        <w:jc w:val="both"/>
      </w:pPr>
      <w:r>
        <w:rPr>
          <w:sz w:val="21"/>
        </w:rPr>
        <w:t>乙方如果违反其在本协议项下的保密义务，应向甲方支付违约金人民币</w:t>
      </w:r>
      <w:r>
        <w:rPr>
          <w:sz w:val="21"/>
          <w:u w:val="single"/>
        </w:rPr>
        <w:t xml:space="preserve"> </w:t>
      </w:r>
      <w:r>
        <w:rPr>
          <w:sz w:val="21"/>
          <w:u w:val="single"/>
        </w:rPr>
        <w:t xml:space="preserve">    </w:t>
      </w:r>
      <w:r>
        <w:rPr>
          <w:sz w:val="21"/>
        </w:rPr>
        <w:t>元整</w:t>
      </w:r>
      <w:r>
        <w:rPr>
          <w:sz w:val="21"/>
        </w:rPr>
        <w:t>（</w:t>
      </w:r>
      <w:r>
        <w:rPr>
          <w:sz w:val="21"/>
        </w:rPr>
        <w:t>¥</w:t>
      </w:r>
      <w:r>
        <w:rPr>
          <w:sz w:val="21"/>
          <w:u w:val="single"/>
        </w:rPr>
        <w:t xml:space="preserve">   </w:t>
      </w:r>
      <w:r>
        <w:rPr>
          <w:sz w:val="21"/>
          <w:u w:val="single"/>
        </w:rPr>
        <w:t>.00</w:t>
      </w:r>
      <w:r>
        <w:rPr>
          <w:sz w:val="21"/>
        </w:rPr>
        <w:t>）</w:t>
      </w:r>
      <w:r>
        <w:rPr>
          <w:sz w:val="21"/>
        </w:rPr>
        <w:t>，</w:t>
      </w:r>
      <w:r>
        <w:rPr>
          <w:sz w:val="21"/>
        </w:rPr>
        <w:t>同时继续严格履行</w:t>
      </w:r>
      <w:r>
        <w:rPr>
          <w:sz w:val="21"/>
        </w:rPr>
        <w:t>本协议项下的</w:t>
      </w:r>
      <w:r>
        <w:rPr>
          <w:sz w:val="21"/>
        </w:rPr>
        <w:t>保密义务，</w:t>
      </w:r>
      <w:r>
        <w:rPr>
          <w:sz w:val="21"/>
        </w:rPr>
        <w:t>并赔偿甲方因上述违约</w:t>
      </w:r>
      <w:r>
        <w:rPr>
          <w:sz w:val="21"/>
        </w:rPr>
        <w:t>行为</w:t>
      </w:r>
      <w:r>
        <w:rPr>
          <w:sz w:val="21"/>
        </w:rPr>
        <w:t>而导致的</w:t>
      </w:r>
      <w:r>
        <w:rPr>
          <w:sz w:val="21"/>
        </w:rPr>
        <w:t>甲方</w:t>
      </w:r>
      <w:r>
        <w:rPr>
          <w:sz w:val="21"/>
        </w:rPr>
        <w:t>全部损失，包括但不限于律师费、调查费、公证费、诉讼或仲裁费等费用支出。</w:t>
      </w:r>
    </w:p>
    <w:p>
      <w:pPr>
        <w:pStyle w:val="null3"/>
        <w:spacing w:before="60" w:after="60"/>
        <w:ind w:firstLine="420"/>
        <w:jc w:val="both"/>
      </w:pPr>
      <w:r>
        <w:rPr>
          <w:sz w:val="21"/>
        </w:rPr>
        <w:t>如本协议约定的违约责任与本项目</w:t>
      </w:r>
      <w:r>
        <w:rPr>
          <w:sz w:val="21"/>
          <w:u w:val="single"/>
        </w:rPr>
        <w:t>合同</w:t>
      </w:r>
      <w:r>
        <w:rPr>
          <w:sz w:val="21"/>
        </w:rPr>
        <w:t>约定不一致，以</w:t>
      </w:r>
      <w:r>
        <w:rPr>
          <w:sz w:val="21"/>
          <w:u w:val="single"/>
        </w:rPr>
        <w:t xml:space="preserve">                       </w:t>
      </w:r>
      <w:r>
        <w:rPr>
          <w:sz w:val="21"/>
          <w:i/>
        </w:rPr>
        <w:t>（根据实际情况填写是以本协议为准还是以项目合同为准）</w:t>
      </w:r>
      <w:r>
        <w:rPr>
          <w:sz w:val="21"/>
        </w:rPr>
        <w:t>为准</w:t>
      </w:r>
      <w:r>
        <w:rPr>
          <w:sz w:val="21"/>
          <w:i/>
        </w:rPr>
        <w:t>。</w:t>
      </w:r>
    </w:p>
    <w:p>
      <w:pPr>
        <w:pStyle w:val="null3"/>
        <w:spacing w:before="60" w:after="60"/>
        <w:ind w:firstLine="422"/>
        <w:jc w:val="both"/>
      </w:pPr>
      <w:r>
        <w:rPr>
          <w:sz w:val="21"/>
          <w:b/>
        </w:rPr>
        <w:t>第七条</w:t>
      </w:r>
      <w:r>
        <w:rPr>
          <w:sz w:val="21"/>
          <w:b/>
        </w:rPr>
        <w:t>争议的解决办法</w:t>
      </w:r>
      <w:r>
        <w:rPr>
          <w:sz w:val="21"/>
          <w:b/>
        </w:rPr>
        <w:t xml:space="preserve"> </w:t>
      </w:r>
    </w:p>
    <w:p>
      <w:pPr>
        <w:pStyle w:val="null3"/>
        <w:spacing w:before="60" w:after="60"/>
        <w:ind w:firstLine="420"/>
        <w:jc w:val="both"/>
      </w:pPr>
      <w:r>
        <w:rPr>
          <w:sz w:val="21"/>
        </w:rPr>
        <w:t>因本协议所产生的争议，双方协商解决；协商不成的，任何一方均有权向甲方住所地人民法院提起诉讼。诉讼期间，除有争议部分的事项外，本协议其他部分仍应继续履行。</w:t>
      </w:r>
    </w:p>
    <w:p>
      <w:pPr>
        <w:pStyle w:val="null3"/>
        <w:spacing w:before="60" w:after="60"/>
        <w:ind w:firstLine="422"/>
        <w:jc w:val="both"/>
      </w:pPr>
      <w:r>
        <w:rPr>
          <w:sz w:val="21"/>
          <w:b/>
        </w:rPr>
        <w:t>第八条</w:t>
      </w:r>
      <w:r>
        <w:rPr>
          <w:sz w:val="21"/>
          <w:b/>
        </w:rPr>
        <w:t>协议生效</w:t>
      </w:r>
    </w:p>
    <w:p>
      <w:pPr>
        <w:pStyle w:val="null3"/>
        <w:spacing w:before="60" w:after="60"/>
        <w:ind w:firstLine="420"/>
        <w:jc w:val="both"/>
      </w:pPr>
      <w:r>
        <w:rPr>
          <w:sz w:val="21"/>
        </w:rPr>
        <w:t>本协议作为本项目合同附件，自甲、乙双方法定代表人或其授权代表签字</w:t>
      </w:r>
      <w:r>
        <w:rPr>
          <w:sz w:val="21"/>
        </w:rPr>
        <w:t>（</w:t>
      </w:r>
      <w:r>
        <w:rPr>
          <w:sz w:val="21"/>
        </w:rPr>
        <w:t>章</w:t>
      </w:r>
      <w:r>
        <w:rPr>
          <w:sz w:val="21"/>
        </w:rPr>
        <w:t>），</w:t>
      </w:r>
      <w:r>
        <w:rPr>
          <w:sz w:val="21"/>
        </w:rPr>
        <w:t>并加盖行政公章或合同专用章之日起生效</w:t>
      </w:r>
      <w:r>
        <w:rPr>
          <w:sz w:val="21"/>
        </w:rPr>
        <w:t>。</w:t>
      </w:r>
    </w:p>
    <w:p>
      <w:pPr>
        <w:pStyle w:val="null3"/>
        <w:spacing w:before="60" w:after="60"/>
        <w:ind w:firstLine="420"/>
        <w:jc w:val="both"/>
      </w:pPr>
      <w:r>
        <w:rPr>
          <w:sz w:val="21"/>
        </w:rPr>
        <w:t>本协议一式</w:t>
      </w:r>
      <w:r>
        <w:rPr>
          <w:sz w:val="21"/>
          <w:u w:val="single"/>
        </w:rPr>
        <w:t>贰</w:t>
      </w:r>
      <w:r>
        <w:rPr>
          <w:sz w:val="21"/>
        </w:rPr>
        <w:t>份，甲乙双方各执</w:t>
      </w:r>
      <w:r>
        <w:rPr>
          <w:sz w:val="21"/>
          <w:u w:val="single"/>
        </w:rPr>
        <w:t>壹</w:t>
      </w:r>
      <w:r>
        <w:rPr>
          <w:sz w:val="21"/>
        </w:rPr>
        <w:t>份，具有</w:t>
      </w:r>
      <w:r>
        <w:rPr>
          <w:sz w:val="21"/>
        </w:rPr>
        <w:t>同等法律效力</w:t>
      </w:r>
      <w:r>
        <w:rPr>
          <w:sz w:val="21"/>
        </w:rPr>
        <w:t>。</w:t>
      </w:r>
    </w:p>
    <w:p>
      <w:pPr>
        <w:pStyle w:val="null3"/>
        <w:spacing w:before="60" w:after="60"/>
        <w:ind w:firstLine="420"/>
        <w:jc w:val="both"/>
      </w:pPr>
      <w:r>
        <w:rPr>
          <w:sz w:val="21"/>
          <w:b/>
          <w:i/>
        </w:rPr>
        <w:t>（以下无正文）</w:t>
      </w:r>
    </w:p>
    <w:p>
      <w:pPr>
        <w:pStyle w:val="null3"/>
      </w:pPr>
      <w:r>
        <w:rPr/>
        <w:t xml:space="preserve"> </w:t>
      </w:r>
    </w:p>
    <w:p>
      <w:pPr>
        <w:pStyle w:val="null3"/>
        <w:jc w:val="both"/>
      </w:pPr>
      <w:r>
        <w:rPr>
          <w:sz w:val="21"/>
          <w:b/>
          <w:i/>
        </w:rPr>
        <w:t>（本页为签署页，无正文）</w:t>
      </w:r>
    </w:p>
    <w:tbl>
      <w:tblPr>
        <w:tblW w:w="0" w:type="auto"/>
        <w:tblBorders>
          <w:top w:val="none" w:color="000000" w:sz="4"/>
          <w:left w:val="none" w:color="000000" w:sz="4"/>
          <w:bottom w:val="none" w:color="000000" w:sz="4"/>
          <w:right w:val="none" w:color="000000" w:sz="4"/>
          <w:insideH w:val="none"/>
          <w:insideV w:val="none"/>
        </w:tblBorders>
      </w:tblPr>
      <w:tblGrid>
        <w:gridCol w:w="3963"/>
        <w:gridCol w:w="4327"/>
      </w:tblGrid>
      <w:tr>
        <w:tc>
          <w:tcPr>
            <w:tcW w:type="dxa" w:w="39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甲方（盖章）：广东省国土资源技术中心</w:t>
            </w:r>
          </w:p>
        </w:tc>
        <w:tc>
          <w:tcPr>
            <w:tcW w:type="dxa" w:w="43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39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50" w:after="150"/>
              <w:jc w:val="both"/>
            </w:pPr>
            <w:r>
              <w:rPr>
                <w:sz w:val="21"/>
              </w:rPr>
              <w:t>法定代表人</w:t>
            </w:r>
            <w:r>
              <w:rPr>
                <w:sz w:val="21"/>
              </w:rPr>
              <w:t>/</w:t>
            </w:r>
            <w:r>
              <w:rPr>
                <w:sz w:val="21"/>
              </w:rPr>
              <w:t>授权代表（签字或签章）：</w:t>
            </w:r>
          </w:p>
          <w:p>
            <w:pPr>
              <w:pStyle w:val="null3"/>
              <w:jc w:val="both"/>
            </w:pPr>
          </w:p>
        </w:tc>
        <w:tc>
          <w:tcPr>
            <w:tcW w:type="dxa" w:w="43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r>
              <w:rPr>
                <w:sz w:val="21"/>
              </w:rPr>
              <w:t>/</w:t>
            </w:r>
            <w:r>
              <w:rPr>
                <w:sz w:val="21"/>
              </w:rPr>
              <w:t>授权代表（签字或签章）：</w:t>
            </w:r>
          </w:p>
          <w:p>
            <w:pPr>
              <w:pStyle w:val="null3"/>
              <w:jc w:val="both"/>
            </w:pPr>
          </w:p>
        </w:tc>
      </w:tr>
      <w:tr>
        <w:tc>
          <w:tcPr>
            <w:tcW w:type="dxa" w:w="39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签定日期：</w:t>
            </w:r>
            <w:r>
              <w:rPr>
                <w:sz w:val="21"/>
              </w:rPr>
              <w:t>202</w:t>
            </w:r>
            <w:r>
              <w:rPr>
                <w:sz w:val="21"/>
                <w:u w:val="single"/>
              </w:rPr>
              <w:t xml:space="preserve">   </w:t>
            </w:r>
            <w:r>
              <w:rPr>
                <w:sz w:val="21"/>
              </w:rPr>
              <w:t>年</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rPr>
              <w:t>日</w:t>
            </w:r>
          </w:p>
        </w:tc>
        <w:tc>
          <w:tcPr>
            <w:tcW w:type="dxa" w:w="43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签定日期：</w:t>
            </w:r>
            <w:r>
              <w:rPr>
                <w:sz w:val="21"/>
              </w:rPr>
              <w:t>202</w:t>
            </w:r>
            <w:r>
              <w:rPr>
                <w:sz w:val="21"/>
                <w:u w:val="single"/>
              </w:rPr>
              <w:t xml:space="preserve">   </w:t>
            </w:r>
            <w:r>
              <w:rPr>
                <w:sz w:val="21"/>
              </w:rPr>
              <w:t>年</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rPr>
              <w:t>日</w:t>
            </w:r>
          </w:p>
        </w:tc>
      </w:tr>
    </w:tbl>
    <w:p>
      <w:pPr>
        <w:pStyle w:val="null3"/>
        <w:jc w:val="both"/>
      </w:pPr>
      <w:r>
        <w:rPr/>
        <w:t xml:space="preserve"> </w:t>
      </w:r>
    </w:p>
    <w:p>
      <w:pPr>
        <w:pStyle w:val="null3"/>
        <w:spacing w:before="240" w:after="60"/>
        <w:jc w:val="both"/>
      </w:pPr>
      <w:r>
        <w:rPr>
          <w:sz w:val="24"/>
          <w:b/>
        </w:rPr>
        <w:t>附件四：廉政责任书</w:t>
      </w:r>
    </w:p>
    <w:p>
      <w:pPr>
        <w:pStyle w:val="null3"/>
        <w:jc w:val="center"/>
      </w:pPr>
      <w:r>
        <w:rPr>
          <w:sz w:val="44"/>
          <w:b/>
        </w:rPr>
        <w:t>廉政责任书</w:t>
      </w:r>
    </w:p>
    <w:p>
      <w:pPr>
        <w:pStyle w:val="null3"/>
        <w:jc w:val="center"/>
      </w:pPr>
      <w:r>
        <w:rPr>
          <w:sz w:val="32"/>
        </w:rPr>
        <w:t>（适用中标单位）</w:t>
      </w:r>
      <w:r>
        <w:br/>
      </w:r>
    </w:p>
    <w:p>
      <w:pPr>
        <w:pStyle w:val="null3"/>
        <w:ind w:firstLine="420"/>
        <w:jc w:val="both"/>
      </w:pPr>
      <w:r>
        <w:rPr>
          <w:sz w:val="21"/>
        </w:rPr>
        <w:t>项目名称：</w:t>
      </w:r>
      <w:r>
        <w:rPr>
          <w:sz w:val="21"/>
          <w:u w:val="single"/>
        </w:rPr>
        <w:t xml:space="preserve">                       </w:t>
      </w:r>
    </w:p>
    <w:p>
      <w:pPr>
        <w:pStyle w:val="null3"/>
        <w:ind w:firstLine="420"/>
      </w:pPr>
      <w:r>
        <w:rPr>
          <w:sz w:val="21"/>
        </w:rPr>
        <w:t>甲</w:t>
      </w:r>
      <w:r>
        <w:rPr>
          <w:sz w:val="21"/>
        </w:rPr>
        <w:t xml:space="preserve">    </w:t>
      </w:r>
      <w:r>
        <w:rPr>
          <w:sz w:val="21"/>
        </w:rPr>
        <w:t>方：</w:t>
      </w:r>
      <w:r>
        <w:rPr>
          <w:u w:val="single"/>
        </w:rPr>
        <w:t xml:space="preserve">                       </w:t>
      </w:r>
    </w:p>
    <w:p>
      <w:pPr>
        <w:pStyle w:val="null3"/>
        <w:ind w:firstLine="420"/>
      </w:pPr>
      <w:r>
        <w:rPr>
          <w:sz w:val="21"/>
        </w:rPr>
        <w:t>乙</w:t>
      </w:r>
      <w:r>
        <w:rPr>
          <w:sz w:val="21"/>
        </w:rPr>
        <w:t xml:space="preserve">    </w:t>
      </w:r>
      <w:r>
        <w:rPr>
          <w:sz w:val="21"/>
        </w:rPr>
        <w:t>方：</w:t>
      </w:r>
      <w:r>
        <w:rPr>
          <w:u w:val="single"/>
        </w:rPr>
        <w:t xml:space="preserve">                       </w:t>
      </w:r>
    </w:p>
    <w:p>
      <w:pPr>
        <w:pStyle w:val="null3"/>
        <w:ind w:firstLine="420"/>
        <w:jc w:val="both"/>
      </w:pPr>
      <w:r>
        <w:rPr>
          <w:sz w:val="21"/>
        </w:rPr>
        <w:t>为进一步落实廉政建设有关规定，加强廉政风险防控，加强采购管理、项目管理，切实把广东省国土资源技术中心各项</w:t>
      </w:r>
      <w:r>
        <w:rPr>
          <w:sz w:val="21"/>
        </w:rPr>
        <w:t>目（</w:t>
      </w:r>
      <w:r>
        <w:rPr>
          <w:sz w:val="21"/>
        </w:rPr>
        <w:t>工</w:t>
      </w:r>
      <w:r>
        <w:rPr>
          <w:sz w:val="21"/>
        </w:rPr>
        <w:t>程）</w:t>
      </w:r>
      <w:r>
        <w:rPr>
          <w:sz w:val="21"/>
        </w:rPr>
        <w:t>打造成</w:t>
      </w:r>
      <w:r>
        <w:rPr>
          <w:sz w:val="21"/>
        </w:rPr>
        <w:t>“阳光工程”“廉洁工程”，特订立本廉政责任书。</w:t>
      </w:r>
    </w:p>
    <w:p>
      <w:pPr>
        <w:pStyle w:val="null3"/>
        <w:ind w:firstLine="420"/>
        <w:jc w:val="both"/>
      </w:pPr>
      <w:r>
        <w:rPr>
          <w:sz w:val="21"/>
        </w:rPr>
        <w:t>一、</w:t>
      </w:r>
      <w:r>
        <w:rPr>
          <w:sz w:val="21"/>
        </w:rPr>
        <w:t>甲、乙</w:t>
      </w:r>
      <w:r>
        <w:rPr>
          <w:sz w:val="21"/>
        </w:rPr>
        <w:t>双方责任</w:t>
      </w:r>
    </w:p>
    <w:p>
      <w:pPr>
        <w:pStyle w:val="null3"/>
        <w:ind w:firstLine="420"/>
        <w:jc w:val="both"/>
      </w:pPr>
      <w:r>
        <w:rPr>
          <w:sz w:val="21"/>
        </w:rPr>
        <w:t>（一）</w:t>
      </w:r>
      <w:r>
        <w:rPr>
          <w:sz w:val="21"/>
        </w:rPr>
        <w:t>严格遵守国家、省关于招标投标、政府采购、市场准入以及廉政建设等有关法律法规</w:t>
      </w:r>
      <w:r>
        <w:rPr>
          <w:sz w:val="21"/>
        </w:rPr>
        <w:t>和政策性文件</w:t>
      </w:r>
      <w:r>
        <w:rPr>
          <w:sz w:val="21"/>
        </w:rPr>
        <w:t>规定。</w:t>
      </w:r>
    </w:p>
    <w:p>
      <w:pPr>
        <w:pStyle w:val="null3"/>
        <w:ind w:firstLine="420"/>
        <w:jc w:val="both"/>
      </w:pPr>
      <w:r>
        <w:rPr>
          <w:sz w:val="21"/>
        </w:rPr>
        <w:t>（二）严格执行</w:t>
      </w:r>
      <w:r>
        <w:rPr>
          <w:sz w:val="21"/>
        </w:rPr>
        <w:t>本</w:t>
      </w:r>
      <w:r>
        <w:rPr>
          <w:sz w:val="21"/>
        </w:rPr>
        <w:t>项目</w:t>
      </w:r>
      <w:r>
        <w:rPr>
          <w:sz w:val="21"/>
        </w:rPr>
        <w:t>招标投标文件和采购合同的内容要求</w:t>
      </w:r>
      <w:r>
        <w:rPr>
          <w:sz w:val="21"/>
        </w:rPr>
        <w:t>，自觉</w:t>
      </w:r>
      <w:r>
        <w:rPr>
          <w:sz w:val="21"/>
        </w:rPr>
        <w:t>履行本</w:t>
      </w:r>
      <w:r>
        <w:rPr>
          <w:sz w:val="21"/>
        </w:rPr>
        <w:t>项目</w:t>
      </w:r>
      <w:r>
        <w:rPr>
          <w:sz w:val="21"/>
        </w:rPr>
        <w:t>招标投标文件和采购合同内容</w:t>
      </w:r>
      <w:r>
        <w:rPr>
          <w:sz w:val="21"/>
        </w:rPr>
        <w:t>，</w:t>
      </w:r>
      <w:r>
        <w:rPr>
          <w:sz w:val="21"/>
        </w:rPr>
        <w:t>确保</w:t>
      </w:r>
      <w:r>
        <w:rPr>
          <w:sz w:val="21"/>
        </w:rPr>
        <w:t>本</w:t>
      </w:r>
      <w:r>
        <w:rPr>
          <w:sz w:val="21"/>
        </w:rPr>
        <w:t>项目</w:t>
      </w:r>
      <w:r>
        <w:rPr>
          <w:sz w:val="21"/>
        </w:rPr>
        <w:t>的</w:t>
      </w:r>
      <w:r>
        <w:rPr>
          <w:sz w:val="21"/>
        </w:rPr>
        <w:t>实施进度和质量。</w:t>
      </w:r>
    </w:p>
    <w:p>
      <w:pPr>
        <w:pStyle w:val="null3"/>
        <w:ind w:firstLine="420"/>
        <w:jc w:val="both"/>
      </w:pPr>
      <w:r>
        <w:rPr>
          <w:sz w:val="21"/>
        </w:rPr>
        <w:t>（三）主动公示</w:t>
      </w:r>
      <w:r>
        <w:rPr>
          <w:sz w:val="21"/>
        </w:rPr>
        <w:t>本</w:t>
      </w:r>
      <w:r>
        <w:rPr>
          <w:sz w:val="21"/>
        </w:rPr>
        <w:t>项目有关情况，自觉接受政府采购监管部门、审计和纪检部门</w:t>
      </w:r>
      <w:r>
        <w:rPr>
          <w:sz w:val="21"/>
        </w:rPr>
        <w:t>以及</w:t>
      </w:r>
      <w:r>
        <w:rPr>
          <w:sz w:val="21"/>
        </w:rPr>
        <w:t>社会各界的监督。</w:t>
      </w:r>
    </w:p>
    <w:p>
      <w:pPr>
        <w:pStyle w:val="null3"/>
        <w:ind w:firstLine="420"/>
        <w:jc w:val="both"/>
      </w:pPr>
      <w:r>
        <w:rPr>
          <w:sz w:val="21"/>
        </w:rPr>
        <w:t>（四）发现</w:t>
      </w:r>
      <w:r>
        <w:rPr>
          <w:sz w:val="21"/>
        </w:rPr>
        <w:t>任何一方</w:t>
      </w:r>
      <w:r>
        <w:rPr>
          <w:sz w:val="21"/>
        </w:rPr>
        <w:t>在项目实施过程有违规、违纪、违法行为，应及时提醒对方；情节严重的，应当向其上级部门或纪检、监察、司法等有关部门进行举报。</w:t>
      </w:r>
    </w:p>
    <w:p>
      <w:pPr>
        <w:pStyle w:val="null3"/>
        <w:ind w:firstLine="420"/>
        <w:jc w:val="both"/>
      </w:pPr>
      <w:r>
        <w:rPr>
          <w:sz w:val="21"/>
        </w:rPr>
        <w:t>二、甲方责任</w:t>
      </w:r>
    </w:p>
    <w:p>
      <w:pPr>
        <w:pStyle w:val="null3"/>
        <w:ind w:firstLine="420"/>
        <w:jc w:val="both"/>
      </w:pPr>
      <w:r>
        <w:rPr>
          <w:sz w:val="21"/>
        </w:rPr>
        <w:t>严格遵守国家法律法规和廉洁从政</w:t>
      </w:r>
      <w:r>
        <w:rPr>
          <w:sz w:val="21"/>
        </w:rPr>
        <w:t>的</w:t>
      </w:r>
      <w:r>
        <w:rPr>
          <w:sz w:val="21"/>
        </w:rPr>
        <w:t>各项规定，依法依规办事，规范项目管理，杜绝发生不当甚至违纪违法行为。根据党风廉政建设和反腐倡廉工作的有关要求，甲方</w:t>
      </w:r>
      <w:r>
        <w:rPr>
          <w:sz w:val="21"/>
        </w:rPr>
        <w:t>、</w:t>
      </w:r>
      <w:r>
        <w:rPr>
          <w:sz w:val="21"/>
        </w:rPr>
        <w:t>甲方的</w:t>
      </w:r>
      <w:r>
        <w:rPr>
          <w:sz w:val="21"/>
        </w:rPr>
        <w:t>相关单位</w:t>
      </w:r>
      <w:r>
        <w:rPr>
          <w:sz w:val="21"/>
        </w:rPr>
        <w:t>和甲方及甲方</w:t>
      </w:r>
      <w:r>
        <w:rPr>
          <w:sz w:val="21"/>
        </w:rPr>
        <w:t>相关单位</w:t>
      </w:r>
      <w:r>
        <w:rPr>
          <w:sz w:val="21"/>
        </w:rPr>
        <w:t>的</w:t>
      </w:r>
      <w:r>
        <w:rPr>
          <w:sz w:val="21"/>
        </w:rPr>
        <w:t>工作人员在</w:t>
      </w:r>
      <w:r>
        <w:rPr>
          <w:sz w:val="21"/>
        </w:rPr>
        <w:t>本</w:t>
      </w:r>
      <w:r>
        <w:rPr>
          <w:sz w:val="21"/>
        </w:rPr>
        <w:t>项目实施过程应当遵守以下规定：</w:t>
      </w:r>
    </w:p>
    <w:p>
      <w:pPr>
        <w:pStyle w:val="null3"/>
        <w:ind w:firstLine="420"/>
        <w:jc w:val="both"/>
      </w:pPr>
      <w:r>
        <w:rPr>
          <w:sz w:val="21"/>
        </w:rPr>
        <w:t>（一）不</w:t>
      </w:r>
      <w:r>
        <w:rPr>
          <w:sz w:val="21"/>
        </w:rPr>
        <w:t>得</w:t>
      </w:r>
      <w:r>
        <w:rPr>
          <w:sz w:val="21"/>
        </w:rPr>
        <w:t>违规干预和插手</w:t>
      </w:r>
      <w:r>
        <w:rPr>
          <w:sz w:val="21"/>
        </w:rPr>
        <w:t>本</w:t>
      </w:r>
      <w:r>
        <w:rPr>
          <w:sz w:val="21"/>
        </w:rPr>
        <w:t>项目的招标采购，为个人和亲友谋求私利。</w:t>
      </w:r>
    </w:p>
    <w:p>
      <w:pPr>
        <w:pStyle w:val="null3"/>
        <w:ind w:firstLine="420"/>
        <w:jc w:val="both"/>
      </w:pPr>
      <w:r>
        <w:rPr>
          <w:sz w:val="21"/>
        </w:rPr>
        <w:t>（二）不</w:t>
      </w:r>
      <w:r>
        <w:rPr>
          <w:sz w:val="21"/>
        </w:rPr>
        <w:t>得</w:t>
      </w:r>
      <w:r>
        <w:rPr>
          <w:sz w:val="21"/>
        </w:rPr>
        <w:t>收受</w:t>
      </w:r>
      <w:r>
        <w:rPr>
          <w:sz w:val="21"/>
        </w:rPr>
        <w:t>参与本</w:t>
      </w:r>
      <w:r>
        <w:rPr>
          <w:sz w:val="21"/>
        </w:rPr>
        <w:t>项目实施单位任何形式的宴请、旅游、健身和娱乐等活动。</w:t>
      </w:r>
    </w:p>
    <w:p>
      <w:pPr>
        <w:pStyle w:val="null3"/>
        <w:ind w:firstLine="420"/>
        <w:jc w:val="both"/>
      </w:pPr>
      <w:r>
        <w:rPr>
          <w:sz w:val="21"/>
        </w:rPr>
        <w:t>（三）不</w:t>
      </w:r>
      <w:r>
        <w:rPr>
          <w:sz w:val="21"/>
        </w:rPr>
        <w:t>得</w:t>
      </w:r>
      <w:r>
        <w:rPr>
          <w:sz w:val="21"/>
        </w:rPr>
        <w:t>利用职权向项目实施单位推销和指定相关材料、服务、软硬件等，从中收取回扣和好处费。</w:t>
      </w:r>
    </w:p>
    <w:p>
      <w:pPr>
        <w:pStyle w:val="null3"/>
        <w:ind w:firstLine="420"/>
        <w:jc w:val="both"/>
      </w:pPr>
      <w:r>
        <w:rPr>
          <w:sz w:val="21"/>
        </w:rPr>
        <w:t>（四）不</w:t>
      </w:r>
      <w:r>
        <w:rPr>
          <w:sz w:val="21"/>
        </w:rPr>
        <w:t>得</w:t>
      </w:r>
      <w:r>
        <w:rPr>
          <w:sz w:val="21"/>
        </w:rPr>
        <w:t>在办理</w:t>
      </w:r>
      <w:r>
        <w:rPr>
          <w:sz w:val="21"/>
        </w:rPr>
        <w:t>本</w:t>
      </w:r>
      <w:r>
        <w:rPr>
          <w:sz w:val="21"/>
        </w:rPr>
        <w:t>项目</w:t>
      </w:r>
      <w:r>
        <w:rPr>
          <w:sz w:val="21"/>
        </w:rPr>
        <w:t>的任何</w:t>
      </w:r>
      <w:r>
        <w:rPr>
          <w:sz w:val="21"/>
        </w:rPr>
        <w:t>有关手续过程中，吃、拿、卡、要。</w:t>
      </w:r>
    </w:p>
    <w:p>
      <w:pPr>
        <w:pStyle w:val="null3"/>
        <w:ind w:firstLine="420"/>
        <w:jc w:val="both"/>
      </w:pPr>
      <w:r>
        <w:rPr>
          <w:sz w:val="21"/>
        </w:rPr>
        <w:t>（五）不</w:t>
      </w:r>
      <w:r>
        <w:rPr>
          <w:sz w:val="21"/>
        </w:rPr>
        <w:t>得</w:t>
      </w:r>
      <w:r>
        <w:rPr>
          <w:sz w:val="21"/>
        </w:rPr>
        <w:t>降低项目验收标准开展竣工验收，不</w:t>
      </w:r>
      <w:r>
        <w:rPr>
          <w:sz w:val="21"/>
        </w:rPr>
        <w:t>得</w:t>
      </w:r>
      <w:r>
        <w:rPr>
          <w:sz w:val="21"/>
        </w:rPr>
        <w:t>降低合同执行标准进行结算，从而收受人情好处。</w:t>
      </w:r>
    </w:p>
    <w:p>
      <w:pPr>
        <w:pStyle w:val="null3"/>
        <w:ind w:firstLine="420"/>
        <w:jc w:val="both"/>
      </w:pPr>
      <w:r>
        <w:rPr>
          <w:sz w:val="21"/>
        </w:rPr>
        <w:t>（六）不</w:t>
      </w:r>
      <w:r>
        <w:rPr>
          <w:sz w:val="21"/>
        </w:rPr>
        <w:t>得</w:t>
      </w:r>
      <w:r>
        <w:rPr>
          <w:sz w:val="21"/>
        </w:rPr>
        <w:t>截留、挪用、私分项目资金。</w:t>
      </w:r>
    </w:p>
    <w:p>
      <w:pPr>
        <w:pStyle w:val="null3"/>
        <w:ind w:firstLine="420"/>
        <w:jc w:val="both"/>
      </w:pPr>
      <w:r>
        <w:rPr>
          <w:sz w:val="21"/>
        </w:rPr>
        <w:t>三、乙方责任</w:t>
      </w:r>
    </w:p>
    <w:p>
      <w:pPr>
        <w:pStyle w:val="null3"/>
        <w:ind w:firstLine="420"/>
        <w:jc w:val="both"/>
      </w:pPr>
      <w:r>
        <w:rPr>
          <w:sz w:val="21"/>
        </w:rPr>
        <w:t>要切实加强项目实施过程的廉政建设，自觉规范项目建设</w:t>
      </w:r>
      <w:r>
        <w:rPr>
          <w:sz w:val="21"/>
        </w:rPr>
        <w:t>和实施</w:t>
      </w:r>
      <w:r>
        <w:rPr>
          <w:sz w:val="21"/>
        </w:rPr>
        <w:t>涉及的各环节活动，杜绝发生不当甚至违纪违法行为，与甲方建立清亲合作关系。根据党风廉政建设和反腐倡廉工作的有关</w:t>
      </w:r>
      <w:r>
        <w:rPr>
          <w:sz w:val="21"/>
        </w:rPr>
        <w:t>规定和</w:t>
      </w:r>
      <w:r>
        <w:rPr>
          <w:sz w:val="21"/>
        </w:rPr>
        <w:t>要求，自觉接受监督，严格遵守以下规定：</w:t>
      </w:r>
    </w:p>
    <w:p>
      <w:pPr>
        <w:pStyle w:val="null3"/>
        <w:ind w:firstLine="420"/>
        <w:jc w:val="both"/>
      </w:pPr>
      <w:r>
        <w:rPr>
          <w:sz w:val="21"/>
        </w:rPr>
        <w:t>（一）严禁不按照</w:t>
      </w:r>
      <w:r>
        <w:rPr>
          <w:sz w:val="21"/>
        </w:rPr>
        <w:t>国家法律、行政法规</w:t>
      </w:r>
      <w:r>
        <w:rPr>
          <w:sz w:val="21"/>
        </w:rPr>
        <w:t>、</w:t>
      </w:r>
      <w:r>
        <w:rPr>
          <w:sz w:val="21"/>
        </w:rPr>
        <w:t>规章制度、政策和其他规范性法律文件</w:t>
      </w:r>
      <w:r>
        <w:rPr>
          <w:sz w:val="21"/>
        </w:rPr>
        <w:t>的规定</w:t>
      </w:r>
      <w:r>
        <w:rPr>
          <w:sz w:val="21"/>
        </w:rPr>
        <w:t>，</w:t>
      </w:r>
      <w:r>
        <w:rPr>
          <w:sz w:val="21"/>
        </w:rPr>
        <w:t>以及</w:t>
      </w:r>
      <w:r>
        <w:rPr>
          <w:sz w:val="21"/>
        </w:rPr>
        <w:t>招标投标文件和项目采购合同的</w:t>
      </w:r>
      <w:r>
        <w:rPr>
          <w:sz w:val="21"/>
        </w:rPr>
        <w:t>要求，开展项目设计、实施、监理、第三方检测和验收，</w:t>
      </w:r>
      <w:r>
        <w:rPr>
          <w:sz w:val="21"/>
        </w:rPr>
        <w:t>从而</w:t>
      </w:r>
      <w:r>
        <w:rPr>
          <w:sz w:val="21"/>
        </w:rPr>
        <w:t>造成项目实施进度慢、质量差</w:t>
      </w:r>
      <w:r>
        <w:rPr>
          <w:sz w:val="21"/>
        </w:rPr>
        <w:t>的行为</w:t>
      </w:r>
      <w:r>
        <w:rPr>
          <w:sz w:val="21"/>
        </w:rPr>
        <w:t>。</w:t>
      </w:r>
    </w:p>
    <w:p>
      <w:pPr>
        <w:pStyle w:val="null3"/>
        <w:ind w:firstLine="420"/>
        <w:jc w:val="both"/>
      </w:pPr>
      <w:r>
        <w:rPr>
          <w:sz w:val="21"/>
        </w:rPr>
        <w:t>（二）严禁以任何</w:t>
      </w:r>
      <w:r>
        <w:rPr>
          <w:sz w:val="21"/>
        </w:rPr>
        <w:t>理由</w:t>
      </w:r>
      <w:r>
        <w:rPr>
          <w:sz w:val="21"/>
        </w:rPr>
        <w:t>和形式</w:t>
      </w:r>
      <w:r>
        <w:rPr>
          <w:sz w:val="21"/>
        </w:rPr>
        <w:t>向甲方</w:t>
      </w:r>
      <w:r>
        <w:rPr>
          <w:sz w:val="21"/>
        </w:rPr>
        <w:t>、</w:t>
      </w:r>
      <w:r>
        <w:rPr>
          <w:sz w:val="21"/>
        </w:rPr>
        <w:t>甲方的</w:t>
      </w:r>
      <w:r>
        <w:rPr>
          <w:sz w:val="21"/>
        </w:rPr>
        <w:t>相关单位</w:t>
      </w:r>
      <w:r>
        <w:rPr>
          <w:sz w:val="21"/>
        </w:rPr>
        <w:t>和甲方及甲方</w:t>
      </w:r>
      <w:r>
        <w:rPr>
          <w:sz w:val="21"/>
        </w:rPr>
        <w:t>相关单位</w:t>
      </w:r>
      <w:r>
        <w:rPr>
          <w:sz w:val="21"/>
        </w:rPr>
        <w:t>的</w:t>
      </w:r>
      <w:r>
        <w:rPr>
          <w:sz w:val="21"/>
        </w:rPr>
        <w:t>工作人员赠送</w:t>
      </w:r>
      <w:r>
        <w:rPr>
          <w:sz w:val="21"/>
        </w:rPr>
        <w:t>包括但不限于</w:t>
      </w:r>
      <w:r>
        <w:rPr>
          <w:sz w:val="21"/>
        </w:rPr>
        <w:t>礼金、有价证券、贵重物品及回扣、好处费</w:t>
      </w:r>
      <w:r>
        <w:rPr>
          <w:sz w:val="21"/>
        </w:rPr>
        <w:t>、</w:t>
      </w:r>
      <w:r>
        <w:rPr>
          <w:sz w:val="21"/>
        </w:rPr>
        <w:t>感谢费</w:t>
      </w:r>
      <w:r>
        <w:rPr>
          <w:sz w:val="21"/>
        </w:rPr>
        <w:t>等。</w:t>
      </w:r>
      <w:r>
        <w:rPr>
          <w:sz w:val="21"/>
        </w:rPr>
        <w:t>严禁</w:t>
      </w:r>
      <w:r>
        <w:rPr>
          <w:sz w:val="21"/>
        </w:rPr>
        <w:t>以任何理由</w:t>
      </w:r>
      <w:r>
        <w:rPr>
          <w:sz w:val="21"/>
        </w:rPr>
        <w:t>和形式接受</w:t>
      </w:r>
      <w:r>
        <w:rPr>
          <w:sz w:val="21"/>
        </w:rPr>
        <w:t>甲方</w:t>
      </w:r>
      <w:r>
        <w:rPr>
          <w:sz w:val="21"/>
        </w:rPr>
        <w:t>、</w:t>
      </w:r>
      <w:r>
        <w:rPr>
          <w:sz w:val="21"/>
        </w:rPr>
        <w:t>甲方的</w:t>
      </w:r>
      <w:r>
        <w:rPr>
          <w:sz w:val="21"/>
        </w:rPr>
        <w:t>相关单位</w:t>
      </w:r>
      <w:r>
        <w:rPr>
          <w:sz w:val="21"/>
        </w:rPr>
        <w:t>和甲方及甲方</w:t>
      </w:r>
      <w:r>
        <w:rPr>
          <w:sz w:val="21"/>
        </w:rPr>
        <w:t>相关单位</w:t>
      </w:r>
      <w:r>
        <w:rPr>
          <w:sz w:val="21"/>
        </w:rPr>
        <w:t>的</w:t>
      </w:r>
      <w:r>
        <w:rPr>
          <w:sz w:val="21"/>
        </w:rPr>
        <w:t>工作人员赠送</w:t>
      </w:r>
      <w:r>
        <w:rPr>
          <w:sz w:val="21"/>
        </w:rPr>
        <w:t>的包括但不限于</w:t>
      </w:r>
      <w:r>
        <w:rPr>
          <w:sz w:val="21"/>
        </w:rPr>
        <w:t>礼金、有价证券、贵重物品及回扣、好处费</w:t>
      </w:r>
      <w:r>
        <w:rPr>
          <w:sz w:val="21"/>
        </w:rPr>
        <w:t>、</w:t>
      </w:r>
      <w:r>
        <w:rPr>
          <w:sz w:val="21"/>
        </w:rPr>
        <w:t>感谢费</w:t>
      </w:r>
      <w:r>
        <w:rPr>
          <w:sz w:val="21"/>
        </w:rPr>
        <w:t>等。</w:t>
      </w:r>
    </w:p>
    <w:p>
      <w:pPr>
        <w:pStyle w:val="null3"/>
        <w:ind w:firstLine="420"/>
        <w:jc w:val="both"/>
      </w:pPr>
      <w:r>
        <w:rPr>
          <w:sz w:val="21"/>
        </w:rPr>
        <w:t>（三）严禁以</w:t>
      </w:r>
      <w:r>
        <w:rPr>
          <w:sz w:val="21"/>
        </w:rPr>
        <w:t>任何理由</w:t>
      </w:r>
      <w:r>
        <w:rPr>
          <w:sz w:val="21"/>
        </w:rPr>
        <w:t>和形式</w:t>
      </w:r>
      <w:r>
        <w:rPr>
          <w:sz w:val="21"/>
        </w:rPr>
        <w:t>为甲方</w:t>
      </w:r>
      <w:r>
        <w:rPr>
          <w:sz w:val="21"/>
        </w:rPr>
        <w:t>、</w:t>
      </w:r>
      <w:r>
        <w:rPr>
          <w:sz w:val="21"/>
        </w:rPr>
        <w:t>甲方的</w:t>
      </w:r>
      <w:r>
        <w:rPr>
          <w:sz w:val="21"/>
        </w:rPr>
        <w:t>相关单位</w:t>
      </w:r>
      <w:r>
        <w:rPr>
          <w:sz w:val="21"/>
        </w:rPr>
        <w:t>和甲方及甲方</w:t>
      </w:r>
      <w:r>
        <w:rPr>
          <w:sz w:val="21"/>
        </w:rPr>
        <w:t>相关单位</w:t>
      </w:r>
      <w:r>
        <w:rPr>
          <w:sz w:val="21"/>
        </w:rPr>
        <w:t>的</w:t>
      </w:r>
      <w:r>
        <w:rPr>
          <w:sz w:val="21"/>
        </w:rPr>
        <w:t>工作人员报销应由</w:t>
      </w:r>
      <w:r>
        <w:rPr>
          <w:sz w:val="21"/>
        </w:rPr>
        <w:t>上述单位</w:t>
      </w:r>
      <w:r>
        <w:rPr>
          <w:sz w:val="21"/>
        </w:rPr>
        <w:t>或</w:t>
      </w:r>
      <w:r>
        <w:rPr>
          <w:sz w:val="21"/>
        </w:rPr>
        <w:t>工作人员</w:t>
      </w:r>
      <w:r>
        <w:rPr>
          <w:sz w:val="21"/>
        </w:rPr>
        <w:t>支付的</w:t>
      </w:r>
      <w:r>
        <w:rPr>
          <w:sz w:val="21"/>
        </w:rPr>
        <w:t>任何</w:t>
      </w:r>
      <w:r>
        <w:rPr>
          <w:sz w:val="21"/>
        </w:rPr>
        <w:t>费用。</w:t>
      </w:r>
      <w:r>
        <w:rPr>
          <w:sz w:val="21"/>
        </w:rPr>
        <w:t xml:space="preserve"> </w:t>
      </w:r>
    </w:p>
    <w:p>
      <w:pPr>
        <w:pStyle w:val="null3"/>
        <w:ind w:firstLine="420"/>
        <w:jc w:val="both"/>
      </w:pPr>
      <w:r>
        <w:rPr>
          <w:sz w:val="21"/>
        </w:rPr>
        <w:t>（四）</w:t>
      </w:r>
      <w:r>
        <w:rPr>
          <w:sz w:val="21"/>
        </w:rPr>
        <w:t>严禁接受或暗示为甲方、</w:t>
      </w:r>
      <w:r>
        <w:rPr>
          <w:sz w:val="21"/>
        </w:rPr>
        <w:t>甲方的</w:t>
      </w:r>
      <w:r>
        <w:rPr>
          <w:sz w:val="21"/>
        </w:rPr>
        <w:t>相关单位或</w:t>
      </w:r>
      <w:r>
        <w:rPr>
          <w:sz w:val="21"/>
        </w:rPr>
        <w:t>甲方及甲方</w:t>
      </w:r>
      <w:r>
        <w:rPr>
          <w:sz w:val="21"/>
        </w:rPr>
        <w:t>相关单位</w:t>
      </w:r>
      <w:r>
        <w:rPr>
          <w:sz w:val="21"/>
        </w:rPr>
        <w:t>的</w:t>
      </w:r>
      <w:r>
        <w:rPr>
          <w:sz w:val="21"/>
        </w:rPr>
        <w:t>工</w:t>
      </w:r>
      <w:r>
        <w:rPr>
          <w:sz w:val="21"/>
        </w:rPr>
        <w:t>作</w:t>
      </w:r>
      <w:r>
        <w:rPr>
          <w:sz w:val="21"/>
        </w:rPr>
        <w:t>人</w:t>
      </w:r>
      <w:r>
        <w:rPr>
          <w:sz w:val="21"/>
        </w:rPr>
        <w:t>员</w:t>
      </w:r>
      <w:r>
        <w:rPr>
          <w:sz w:val="21"/>
        </w:rPr>
        <w:t>装修住房、婚丧嫁娶、配偶子女的工作安排以及出国（境）、旅游等提供方便</w:t>
      </w:r>
      <w:r>
        <w:rPr>
          <w:sz w:val="21"/>
        </w:rPr>
        <w:t>和不正当利益</w:t>
      </w:r>
      <w:r>
        <w:rPr>
          <w:sz w:val="21"/>
        </w:rPr>
        <w:t>。</w:t>
      </w:r>
    </w:p>
    <w:p>
      <w:pPr>
        <w:pStyle w:val="null3"/>
        <w:ind w:firstLine="420"/>
        <w:jc w:val="both"/>
      </w:pPr>
      <w:r>
        <w:rPr>
          <w:sz w:val="21"/>
        </w:rPr>
        <w:t>（五）严禁</w:t>
      </w:r>
      <w:r>
        <w:rPr>
          <w:sz w:val="21"/>
        </w:rPr>
        <w:t>以任何理由</w:t>
      </w:r>
      <w:r>
        <w:rPr>
          <w:sz w:val="21"/>
        </w:rPr>
        <w:t>和形式</w:t>
      </w:r>
      <w:r>
        <w:rPr>
          <w:sz w:val="21"/>
        </w:rPr>
        <w:t>为甲方、</w:t>
      </w:r>
      <w:r>
        <w:rPr>
          <w:sz w:val="21"/>
        </w:rPr>
        <w:t>甲方的</w:t>
      </w:r>
      <w:r>
        <w:rPr>
          <w:sz w:val="21"/>
        </w:rPr>
        <w:t>相关单位或</w:t>
      </w:r>
      <w:r>
        <w:rPr>
          <w:sz w:val="21"/>
        </w:rPr>
        <w:t>甲方及甲方</w:t>
      </w:r>
      <w:r>
        <w:rPr>
          <w:sz w:val="21"/>
        </w:rPr>
        <w:t>相关单位</w:t>
      </w:r>
      <w:r>
        <w:rPr>
          <w:sz w:val="21"/>
        </w:rPr>
        <w:t>的</w:t>
      </w:r>
      <w:r>
        <w:rPr>
          <w:sz w:val="21"/>
        </w:rPr>
        <w:t>工</w:t>
      </w:r>
      <w:r>
        <w:rPr>
          <w:sz w:val="21"/>
        </w:rPr>
        <w:t>作</w:t>
      </w:r>
      <w:r>
        <w:rPr>
          <w:sz w:val="21"/>
        </w:rPr>
        <w:t>人</w:t>
      </w:r>
      <w:r>
        <w:rPr>
          <w:sz w:val="21"/>
        </w:rPr>
        <w:t>员</w:t>
      </w:r>
      <w:r>
        <w:rPr>
          <w:sz w:val="21"/>
        </w:rPr>
        <w:t>组织有可能影响公正开展采购、项目建设等工作的宴请、旅游、健身和娱乐等活动。</w:t>
      </w:r>
    </w:p>
    <w:p>
      <w:pPr>
        <w:pStyle w:val="null3"/>
        <w:ind w:firstLine="420"/>
        <w:jc w:val="both"/>
      </w:pPr>
      <w:r>
        <w:rPr>
          <w:sz w:val="21"/>
        </w:rPr>
        <w:t>（六）严禁</w:t>
      </w:r>
      <w:r>
        <w:rPr>
          <w:sz w:val="21"/>
        </w:rPr>
        <w:t>与甲方</w:t>
      </w:r>
      <w:r>
        <w:rPr>
          <w:sz w:val="21"/>
        </w:rPr>
        <w:t>、</w:t>
      </w:r>
      <w:r>
        <w:rPr>
          <w:sz w:val="21"/>
        </w:rPr>
        <w:t>甲方的</w:t>
      </w:r>
      <w:r>
        <w:rPr>
          <w:sz w:val="21"/>
        </w:rPr>
        <w:t>相关单位</w:t>
      </w:r>
      <w:r>
        <w:rPr>
          <w:sz w:val="21"/>
        </w:rPr>
        <w:t>或甲方及甲方</w:t>
      </w:r>
      <w:r>
        <w:rPr>
          <w:sz w:val="21"/>
        </w:rPr>
        <w:t>相关单位</w:t>
      </w:r>
      <w:r>
        <w:rPr>
          <w:sz w:val="21"/>
        </w:rPr>
        <w:t>的</w:t>
      </w:r>
      <w:r>
        <w:rPr>
          <w:sz w:val="21"/>
        </w:rPr>
        <w:t>工作人员联合、串通，截留、挪用、私分项目资金。</w:t>
      </w:r>
    </w:p>
    <w:p>
      <w:pPr>
        <w:pStyle w:val="null3"/>
        <w:ind w:firstLine="420"/>
        <w:jc w:val="both"/>
      </w:pPr>
      <w:r>
        <w:rPr>
          <w:sz w:val="21"/>
        </w:rPr>
        <w:t>四、本</w:t>
      </w:r>
      <w:r>
        <w:rPr>
          <w:sz w:val="21"/>
        </w:rPr>
        <w:t>廉政</w:t>
      </w:r>
      <w:r>
        <w:rPr>
          <w:sz w:val="21"/>
        </w:rPr>
        <w:t>责任书作为项目合同的附件，</w:t>
      </w:r>
      <w:r>
        <w:rPr>
          <w:sz w:val="21"/>
        </w:rPr>
        <w:t>是项目</w:t>
      </w:r>
      <w:r>
        <w:rPr>
          <w:sz w:val="21"/>
        </w:rPr>
        <w:t>合同的有效组成部分</w:t>
      </w:r>
      <w:r>
        <w:rPr>
          <w:sz w:val="21"/>
        </w:rPr>
        <w:t>，</w:t>
      </w:r>
      <w:r>
        <w:rPr>
          <w:sz w:val="21"/>
        </w:rPr>
        <w:t>自甲、乙双方法定代表人或其授权代表签字（章），并加盖行政公章或合同专用章之日起生效。</w:t>
      </w:r>
    </w:p>
    <w:p>
      <w:pPr>
        <w:pStyle w:val="null3"/>
        <w:jc w:val="both"/>
      </w:pPr>
      <w:r>
        <w:rPr>
          <w:sz w:val="21"/>
        </w:rPr>
        <w:t>五、</w:t>
      </w:r>
      <w:r>
        <w:rPr>
          <w:sz w:val="21"/>
        </w:rPr>
        <w:t>本</w:t>
      </w:r>
      <w:r>
        <w:rPr>
          <w:sz w:val="21"/>
        </w:rPr>
        <w:t>廉政责任书一式</w:t>
      </w:r>
      <w:r>
        <w:rPr>
          <w:sz w:val="21"/>
        </w:rPr>
        <w:t>贰</w:t>
      </w:r>
      <w:r>
        <w:rPr>
          <w:sz w:val="21"/>
        </w:rPr>
        <w:t>份，甲</w:t>
      </w:r>
      <w:r>
        <w:rPr>
          <w:sz w:val="21"/>
        </w:rPr>
        <w:t>、</w:t>
      </w:r>
      <w:r>
        <w:rPr>
          <w:sz w:val="21"/>
        </w:rPr>
        <w:t>乙双方各执</w:t>
      </w:r>
      <w:r>
        <w:rPr>
          <w:sz w:val="21"/>
        </w:rPr>
        <w:t>壹</w:t>
      </w:r>
      <w:r>
        <w:rPr>
          <w:sz w:val="21"/>
        </w:rPr>
        <w:t>份</w:t>
      </w:r>
      <w:r>
        <w:rPr>
          <w:sz w:val="21"/>
        </w:rPr>
        <w:t>，</w:t>
      </w:r>
      <w:r>
        <w:rPr>
          <w:sz w:val="21"/>
        </w:rPr>
        <w:t>具有同等的法律效力。</w:t>
      </w:r>
    </w:p>
    <w:p>
      <w:pPr>
        <w:pStyle w:val="null3"/>
        <w:jc w:val="both"/>
      </w:pPr>
      <w:r>
        <w:rPr/>
        <w:t xml:space="preserve"> </w:t>
      </w:r>
    </w:p>
    <w:p>
      <w:pPr>
        <w:pStyle w:val="null3"/>
        <w:spacing w:before="105"/>
        <w:jc w:val="both"/>
      </w:pPr>
      <w:r>
        <w:rPr>
          <w:sz w:val="21"/>
        </w:rPr>
        <w:t>(本页为签署页，无正文）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38"/>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甲方（盖章）：广东省国土资源技术中心</w:t>
            </w:r>
          </w:p>
          <w:p>
            <w:pPr>
              <w:pStyle w:val="null3"/>
              <w:jc w:val="both"/>
            </w:pP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r>
              <w:rPr>
                <w:sz w:val="21"/>
              </w:rPr>
              <w:t>/授权代表（签字或签章）：</w:t>
            </w:r>
          </w:p>
          <w:p>
            <w:pPr>
              <w:pStyle w:val="null3"/>
              <w:jc w:val="both"/>
            </w:pP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r>
              <w:rPr>
                <w:sz w:val="21"/>
              </w:rPr>
              <w:t>/授权代表（签字或签章）：</w:t>
            </w:r>
          </w:p>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签定日期：</w:t>
            </w:r>
            <w:r>
              <w:rPr>
                <w:sz w:val="21"/>
              </w:rPr>
              <w:t>202</w:t>
            </w:r>
            <w:r>
              <w:rPr>
                <w:sz w:val="21"/>
              </w:rPr>
              <w:t>年</w:t>
            </w:r>
            <w:r>
              <w:rPr>
                <w:sz w:val="21"/>
                <w:u w:val="single"/>
              </w:rPr>
              <w:t xml:space="preserve">   </w:t>
            </w:r>
            <w:r>
              <w:rPr>
                <w:sz w:val="21"/>
              </w:rPr>
              <w:t>月</w:t>
            </w:r>
            <w:r>
              <w:rPr>
                <w:sz w:val="21"/>
                <w:u w:val="single"/>
              </w:rPr>
              <w:t xml:space="preserve">   </w:t>
            </w:r>
            <w:r>
              <w:rPr>
                <w:sz w:val="21"/>
              </w:rPr>
              <w:t>日</w:t>
            </w: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15"/>
              <w:jc w:val="both"/>
            </w:pPr>
            <w:r>
              <w:rPr>
                <w:sz w:val="21"/>
              </w:rPr>
              <w:t>签定日期：</w:t>
            </w:r>
            <w:r>
              <w:rPr>
                <w:sz w:val="21"/>
              </w:rPr>
              <w:t>202</w:t>
            </w:r>
            <w:r>
              <w:rPr>
                <w:sz w:val="21"/>
              </w:rPr>
              <w:t>年</w:t>
            </w:r>
            <w:r>
              <w:rPr>
                <w:sz w:val="21"/>
                <w:u w:val="single"/>
              </w:rPr>
              <w:t xml:space="preserve">   </w:t>
            </w:r>
            <w:r>
              <w:rPr>
                <w:sz w:val="21"/>
              </w:rPr>
              <w:t>月</w:t>
            </w:r>
            <w:r>
              <w:rPr>
                <w:sz w:val="21"/>
                <w:u w:val="single"/>
              </w:rPr>
              <w:t xml:space="preserve">   </w:t>
            </w:r>
            <w:r>
              <w:rPr>
                <w:sz w:val="21"/>
              </w:rPr>
              <w:t>日</w:t>
            </w:r>
          </w:p>
        </w:tc>
      </w:tr>
    </w:tbl>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440001-2025-28863</w:t>
      </w:r>
    </w:p>
    <w:p>
      <w:pPr>
        <w:pStyle w:val="null3"/>
        <w:jc w:val="center"/>
        <w:outlineLvl w:val="3"/>
      </w:pPr>
      <w:r>
        <w:rPr>
          <w:sz w:val="24"/>
          <w:b/>
        </w:rPr>
        <w:t>采购项目编号：</w:t>
      </w:r>
      <w:r>
        <w:rPr>
          <w:sz w:val="24"/>
          <w:b/>
        </w:rPr>
        <w:t>ZZ0250418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面向重点区域协调发展的广东省国土空间开发利用格局分析</w:t>
      </w:r>
      <w:r>
        <w:rPr>
          <w:u w:val="single"/>
        </w:rPr>
        <w:t>”</w:t>
      </w:r>
      <w:r>
        <w:rPr/>
        <w:t>项目的招标[采购项目编号为：</w:t>
      </w:r>
      <w:r>
        <w:rPr>
          <w:u w:val="single"/>
        </w:rPr>
        <w:t>ZZ0250418</w:t>
      </w:r>
      <w:r>
        <w:rPr/>
        <w:t>]，我方愿参与投标。</w:t>
      </w:r>
    </w:p>
    <w:p>
      <w:pPr>
        <w:pStyle w:val="null3"/>
        <w:ind w:firstLine="480"/>
      </w:pPr>
      <w:r>
        <w:rPr/>
        <w:t>我方确认收到贵方提供的</w:t>
      </w:r>
      <w:r>
        <w:rPr>
          <w:u w:val="single"/>
        </w:rPr>
        <w:t>“</w:t>
      </w:r>
      <w:r>
        <w:rPr>
          <w:u w:val="single"/>
        </w:rPr>
        <w:t>面向重点区域协调发展的广东省国土空间开发利用格局分析</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面向重点区域协调发展的广东省国土空间开发利用格局分析</w:t>
      </w:r>
      <w:r>
        <w:rPr/>
        <w:t>”项目采购[采购项目编号为</w:t>
      </w:r>
      <w:r>
        <w:rPr/>
        <w:t>ZZ0250418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广东省国土资源技术中心（广东省基础地理信息中心）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面向重点区域协调发展的广东省国土空间开发利用格局分析</w:t>
      </w:r>
      <w:r>
        <w:rPr/>
        <w:t>招标中获中标（采购项目编号：</w:t>
      </w:r>
      <w:r>
        <w:rPr/>
        <w:t>ZZ0250418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面向重点区域协调发展的广东省国土空间开发利用格局分析</w:t>
      </w:r>
      <w:r>
        <w:rPr/>
        <w:t>”项目（采购项目编号：</w:t>
      </w:r>
      <w:r>
        <w:rPr/>
        <w:t>ZZ0250418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