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竞争性谈判文件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440001-2025-24776</w:t>
      </w:r>
    </w:p>
    <w:p>
      <w:pPr>
        <w:pStyle w:val="null3"/>
        <w:jc w:val="center"/>
        <w:outlineLvl w:val="3"/>
      </w:pPr>
      <w:r>
        <w:rPr>
          <w:sz w:val="24"/>
          <w:b/>
        </w:rPr>
        <w:t>采购项目编号：</w:t>
      </w:r>
      <w:r>
        <w:rPr>
          <w:sz w:val="24"/>
          <w:b/>
        </w:rPr>
        <w:t>ZZ0250378</w:t>
      </w:r>
    </w:p>
    <w:p>
      <w:pPr>
        <w:pStyle w:val="null3"/>
        <w:jc w:val="center"/>
        <w:outlineLvl w:val="3"/>
      </w:pPr>
      <w:r>
        <w:rPr>
          <w:sz w:val="24"/>
          <w:b/>
        </w:rPr>
        <w:t>项目名称：</w:t>
      </w:r>
      <w:r>
        <w:rPr>
          <w:sz w:val="24"/>
          <w:b/>
        </w:rPr>
        <w:t>广东省城市技师学院2025-2026学年第一学期通用文具及日杂用品采购配送服务项目</w:t>
      </w:r>
    </w:p>
    <w:p>
      <w:pPr>
        <w:pStyle w:val="null3"/>
        <w:jc w:val="center"/>
        <w:outlineLvl w:val="3"/>
      </w:pPr>
      <w:r>
        <w:rPr>
          <w:sz w:val="24"/>
          <w:b/>
        </w:rPr>
        <w:t>采购人：</w:t>
      </w:r>
      <w:r>
        <w:rPr>
          <w:sz w:val="24"/>
          <w:b/>
        </w:rPr>
        <w:t>广东省城市技师学院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outlineLvl w:val="1"/>
      </w:pPr>
      <w:r>
        <w:rPr>
          <w:sz w:val="36"/>
          <w:b/>
        </w:rPr>
        <w:t>第一章 谈判邀请</w:t>
      </w:r>
    </w:p>
    <w:p>
      <w:pPr>
        <w:pStyle w:val="null3"/>
        <w:ind w:firstLine="480"/>
      </w:pPr>
      <w:r>
        <w:rPr/>
        <w:t>广东志正招标有限公司</w:t>
      </w:r>
      <w:r>
        <w:rPr/>
        <w:t>受</w:t>
      </w:r>
      <w:r>
        <w:rPr/>
        <w:t>广东省城市技师学院</w:t>
      </w:r>
      <w:r>
        <w:rPr/>
        <w:t>的委托，采用</w:t>
      </w:r>
      <w:r>
        <w:rPr/>
        <w:t>竞争性谈判</w:t>
      </w:r>
      <w:r>
        <w:rPr/>
        <w:t>方式组织采购</w:t>
      </w:r>
      <w:r>
        <w:rPr/>
        <w:t>广东省城市技师学院2025-2026学年第一学期通用文具及日杂用品采购配送服务项目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广东省城市技师学院2025-2026学年第一学期通用文具及日杂用品采购配送服务项目</w:t>
      </w:r>
    </w:p>
    <w:p>
      <w:pPr>
        <w:pStyle w:val="null3"/>
        <w:ind w:firstLine="480"/>
      </w:pPr>
      <w:r>
        <w:rPr/>
        <w:t>采购计划编号：</w:t>
      </w:r>
      <w:r>
        <w:rPr/>
        <w:t>440001-2025-24776</w:t>
      </w:r>
    </w:p>
    <w:p>
      <w:pPr>
        <w:pStyle w:val="null3"/>
        <w:ind w:firstLine="480"/>
      </w:pPr>
      <w:r>
        <w:rPr/>
        <w:t>采购项目编号：</w:t>
      </w:r>
      <w:r>
        <w:rPr/>
        <w:t>ZZ0250378</w:t>
      </w:r>
    </w:p>
    <w:p>
      <w:pPr>
        <w:pStyle w:val="null3"/>
        <w:ind w:firstLine="480"/>
      </w:pPr>
      <w:r>
        <w:rPr/>
        <w:t>采购方式：</w:t>
      </w:r>
      <w:r>
        <w:rPr/>
        <w:t>竞争性谈判</w:t>
      </w:r>
    </w:p>
    <w:p>
      <w:pPr>
        <w:pStyle w:val="null3"/>
        <w:ind w:firstLine="480"/>
      </w:pPr>
      <w:r>
        <w:rPr/>
        <w:t>预算金额：</w:t>
      </w:r>
      <w:r>
        <w:rPr/>
        <w:t>238,343.06</w:t>
      </w:r>
      <w:r>
        <w:rPr/>
        <w:t>元</w:t>
      </w:r>
    </w:p>
    <w:p>
      <w:pPr>
        <w:pStyle w:val="null3"/>
        <w:outlineLvl w:val="3"/>
      </w:pPr>
      <w:r>
        <w:rPr>
          <w:sz w:val="24"/>
          <w:b/>
        </w:rPr>
        <w:t>2.项目内容及需求情况（采购项目技术规格、参数及要求）</w:t>
      </w:r>
    </w:p>
    <w:p>
      <w:pPr>
        <w:pStyle w:val="null3"/>
      </w:pPr>
      <w:r>
        <w:rPr/>
        <w:t>采购包1(广东省城市技师学院2025-2026学年第一学期通用文具及日杂用品采购配送服务项目):</w:t>
      </w:r>
    </w:p>
    <w:p>
      <w:pPr>
        <w:pStyle w:val="null3"/>
      </w:pPr>
      <w:r>
        <w:rPr/>
        <w:t>采购包预算金额：238,343.06元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其他批发服务</w:t>
            </w:r>
          </w:p>
        </w:tc>
        <w:tc>
          <w:tcPr>
            <w:tcW w:type="dxa" w:w="2136"/>
          </w:tcPr>
          <w:p>
            <w:pPr>
              <w:pStyle w:val="null3"/>
            </w:pPr>
            <w:r>
              <w:rPr/>
              <w:t>广东省城市技师学院2025-2026学年第一学期通用文具及日杂用品采购配送服务项目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合同履行期限：从合同签订之日起至2026年2月15日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度财务状况报告或2024年度财务状况报告或投标截止日前6个月内任意1个月的财务报表复印件；或银行出具的资信证明材料复印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采购包1（广东省城市技师学院2025-2026学年第一学期通用文具及日杂用品采购配送服务项目）：</w:t>
      </w:r>
      <w:r>
        <w:rPr/>
        <w:t>本项目属于专门面向中小企业采购的项目。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采购包1（广东省城市技师学院2025-2026学年第一学期通用文具及日杂用品采购配送服务项目）：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签署及盖章合格的《响应承诺函》。</w:t>
      </w:r>
    </w:p>
    <w:p>
      <w:pPr>
        <w:pStyle w:val="null3"/>
        <w:outlineLvl w:val="2"/>
      </w:pPr>
      <w:r>
        <w:rPr>
          <w:sz w:val="28"/>
          <w:b/>
        </w:rPr>
        <w:t>三.获取谈判文件</w:t>
      </w:r>
    </w:p>
    <w:p>
      <w:pPr>
        <w:pStyle w:val="null3"/>
        <w:ind w:firstLine="480"/>
      </w:pPr>
      <w:r>
        <w:rPr/>
        <w:t>时间：详见谈判公告及其变更公告（如有）</w:t>
      </w:r>
    </w:p>
    <w:p>
      <w:pPr>
        <w:pStyle w:val="null3"/>
        <w:ind w:firstLine="480"/>
      </w:pPr>
      <w:r>
        <w:rPr/>
        <w:t>地点：详见谈判公告及其变更公告（如有）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提交响应文件截止时间和开启时间：详见谈判公告及其变更公告（如有）（自响应文件开始发出之日起至响应供应商提交响应文件截止之日止，不得少于3日）</w:t>
      </w:r>
    </w:p>
    <w:p>
      <w:pPr>
        <w:pStyle w:val="null3"/>
        <w:ind w:firstLine="480"/>
      </w:pPr>
      <w:r>
        <w:rPr/>
        <w:t xml:space="preserve"> 地点：详见谈判公告及其变更公告（如有）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1、公告期限：自本公告发布之日起不得少于3个工作日。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广东省城市技师学院</w:t>
      </w:r>
    </w:p>
    <w:p>
      <w:pPr>
        <w:pStyle w:val="null3"/>
        <w:ind w:firstLine="480"/>
      </w:pPr>
      <w:r>
        <w:rPr/>
        <w:t xml:space="preserve"> 地址：</w:t>
      </w:r>
      <w:r>
        <w:rPr/>
        <w:t>广东省广州市黄埔区天鹿南路289号</w:t>
      </w:r>
    </w:p>
    <w:p>
      <w:pPr>
        <w:pStyle w:val="null3"/>
        <w:ind w:firstLine="480"/>
      </w:pPr>
      <w:r>
        <w:rPr/>
        <w:t xml:space="preserve"> 联系方式：</w:t>
      </w:r>
      <w:r>
        <w:rPr/>
        <w:t>020-28203109</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outlineLvl w:val="1"/>
      </w:pPr>
      <w:r>
        <w:rPr>
          <w:sz w:val="36"/>
          <w:b/>
        </w:rPr>
        <w:t>第二章 采购需求</w:t>
      </w:r>
    </w:p>
    <w:p>
      <w:pPr>
        <w:pStyle w:val="null3"/>
        <w:outlineLvl w:val="2"/>
      </w:pPr>
      <w:r>
        <w:rPr>
          <w:sz w:val="28"/>
          <w:b/>
        </w:rPr>
        <w:t>一、项目概况：</w:t>
      </w:r>
    </w:p>
    <w:p>
      <w:pPr>
        <w:pStyle w:val="null3"/>
      </w:pPr>
      <w:r>
        <w:rPr>
          <w:sz w:val="21"/>
          <w:b/>
        </w:rPr>
        <w:t>一、项目概况：</w:t>
      </w:r>
    </w:p>
    <w:p>
      <w:pPr>
        <w:pStyle w:val="null3"/>
        <w:ind w:firstLine="420"/>
      </w:pPr>
      <w:r>
        <w:rPr>
          <w:sz w:val="21"/>
        </w:rPr>
        <w:t>1、供应商须对本项目为单位（有划分包组的，则以包组为单位）的标的物进行整体响应，任何只对以包组为单位的采购标的其中一部分内容、数量进行的响应都被视为无效响应。</w:t>
      </w:r>
    </w:p>
    <w:p>
      <w:pPr>
        <w:pStyle w:val="null3"/>
        <w:ind w:firstLine="420"/>
        <w:jc w:val="both"/>
      </w:pPr>
      <w:r>
        <w:rPr>
          <w:sz w:val="21"/>
        </w:rPr>
        <w:t>2、本采购文件中，凡标有“★”的地方，供应商要特别加以注意，必须对此作出一一响应。若有一项带“★”的指标未响应或不满足，将导致其废标或响应无效。</w:t>
      </w:r>
    </w:p>
    <w:p>
      <w:pPr>
        <w:pStyle w:val="null3"/>
        <w:ind w:firstLine="420"/>
        <w:jc w:val="both"/>
      </w:pPr>
      <w:r>
        <w:rPr>
          <w:sz w:val="21"/>
        </w:rPr>
        <w:t>3、落实政府采购政策需满足的资格要求：</w:t>
      </w:r>
      <w:r>
        <w:rPr>
          <w:sz w:val="21"/>
          <w:b/>
          <w:u w:val="single"/>
        </w:rPr>
        <w:t>本项目属于专门面向中小企业采购的项目。</w:t>
      </w:r>
      <w:r>
        <w:rPr>
          <w:sz w:val="21"/>
        </w:rPr>
        <w:t>供应商应按要求出具《中小企业声明函》；属于监狱企业的，提供由省级以上监狱管理局、戒毒管理局</w:t>
      </w:r>
      <w:r>
        <w:rPr>
          <w:sz w:val="21"/>
        </w:rPr>
        <w:t>(含新疆生产建设兵团)出具的属于监狱企业的证明文件；属于残疾人福利性单位的，提供《残疾人福利性单位声明函》。</w:t>
      </w:r>
    </w:p>
    <w:p>
      <w:pPr>
        <w:pStyle w:val="null3"/>
        <w:ind w:firstLine="420"/>
        <w:jc w:val="both"/>
      </w:pPr>
      <w:r>
        <w:rPr>
          <w:sz w:val="21"/>
        </w:rPr>
        <w:t>4、本项目的企业划分标准所属行业为：</w:t>
      </w:r>
      <w:r>
        <w:rPr>
          <w:sz w:val="21"/>
          <w:b/>
        </w:rPr>
        <w:t>批发业。</w:t>
      </w:r>
    </w:p>
    <w:p>
      <w:pPr>
        <w:pStyle w:val="null3"/>
        <w:ind w:firstLine="420"/>
        <w:jc w:val="both"/>
      </w:pPr>
      <w:r>
        <w:rPr>
          <w:sz w:val="21"/>
        </w:rPr>
        <w:t>5、供应商需按照《分项报价一览表》填写分项报价。</w:t>
      </w:r>
      <w:r>
        <w:rPr>
          <w:sz w:val="21"/>
        </w:rPr>
        <w:t>（</w:t>
      </w:r>
      <w:r>
        <w:rPr>
          <w:sz w:val="21"/>
        </w:rPr>
        <w:t>云平台系统仅报填总价，</w:t>
      </w:r>
      <w:r>
        <w:rPr>
          <w:sz w:val="21"/>
        </w:rPr>
        <w:t>《分项报价一览表》</w:t>
      </w:r>
      <w:r>
        <w:rPr>
          <w:sz w:val="21"/>
        </w:rPr>
        <w:t>以附件的形式上传，同时在响应文件附上</w:t>
      </w:r>
      <w:r>
        <w:rPr>
          <w:sz w:val="21"/>
        </w:rPr>
        <w:t>《分项报价一览表》</w:t>
      </w:r>
      <w:r>
        <w:rPr>
          <w:sz w:val="21"/>
        </w:rPr>
        <w:t>）</w:t>
      </w:r>
    </w:p>
    <w:p>
      <w:pPr>
        <w:pStyle w:val="null3"/>
        <w:ind w:firstLine="422"/>
        <w:jc w:val="both"/>
      </w:pPr>
      <w:r>
        <w:rPr>
          <w:sz w:val="21"/>
          <w:b/>
        </w:rPr>
        <w:t>6、采购清单</w:t>
      </w:r>
    </w:p>
    <w:tbl>
      <w:tblPr>
        <w:tblW w:w="0" w:type="auto"/>
        <w:tblBorders>
          <w:top w:val="none" w:color="000000" w:sz="4"/>
          <w:left w:val="none" w:color="000000" w:sz="4"/>
          <w:bottom w:val="none" w:color="000000" w:sz="4"/>
          <w:right w:val="none" w:color="000000" w:sz="4"/>
          <w:insideH w:val="none"/>
          <w:insideV w:val="none"/>
        </w:tblBorders>
      </w:tblPr>
      <w:tblGrid>
        <w:gridCol w:w="409"/>
        <w:gridCol w:w="1463"/>
        <w:gridCol w:w="1014"/>
        <w:gridCol w:w="1924"/>
        <w:gridCol w:w="735"/>
        <w:gridCol w:w="915"/>
        <w:gridCol w:w="708"/>
        <w:gridCol w:w="1137"/>
      </w:tblGrid>
      <w:tr>
        <w:tc>
          <w:tcPr>
            <w:tcW w:type="dxa" w:w="4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序号</w:t>
            </w:r>
          </w:p>
        </w:tc>
        <w:tc>
          <w:tcPr>
            <w:tcW w:type="dxa" w:w="146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货物名称</w:t>
            </w:r>
          </w:p>
        </w:tc>
        <w:tc>
          <w:tcPr>
            <w:tcW w:type="dxa" w:w="10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参考品质</w:t>
            </w:r>
          </w:p>
        </w:tc>
        <w:tc>
          <w:tcPr>
            <w:tcW w:type="dxa" w:w="192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参考型号</w:t>
            </w:r>
          </w:p>
        </w:tc>
        <w:tc>
          <w:tcPr>
            <w:tcW w:type="dxa" w:w="7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单位</w:t>
            </w:r>
          </w:p>
        </w:tc>
        <w:tc>
          <w:tcPr>
            <w:tcW w:type="dxa" w:w="9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参考价</w:t>
            </w:r>
          </w:p>
        </w:tc>
        <w:tc>
          <w:tcPr>
            <w:tcW w:type="dxa" w:w="7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数量</w:t>
            </w:r>
          </w:p>
        </w:tc>
        <w:tc>
          <w:tcPr>
            <w:tcW w:type="dxa" w:w="1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供应商报价（元）</w:t>
            </w: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1"/>
                <w:color w:val="000000"/>
              </w:rPr>
              <w:t>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84消毒液</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利尔康</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5升桶</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A4切纸机</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8004</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94.16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A4荣誉展示框</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沁乐怡</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29.7*21CM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张</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U盘（仅培训中心）</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定制</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64G（需定制logo）</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17.05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1500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安全警戒线</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佳护</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约</w:t>
            </w:r>
            <w:r>
              <w:rPr>
                <w:sz w:val="21"/>
              </w:rPr>
              <w:t>100米红白色PP材质</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5.335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按动</w:t>
            </w:r>
            <w:r>
              <w:rPr>
                <w:sz w:val="21"/>
                <w:color w:val="000000"/>
              </w:rPr>
              <w:t>0.5中性笔（黑）</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晨光</w:t>
            </w:r>
            <w:r>
              <w:rPr>
                <w:sz w:val="21"/>
              </w:rPr>
              <w:t>(上海)</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BP-1008</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1.276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3709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按动</w:t>
            </w:r>
            <w:r>
              <w:rPr>
                <w:sz w:val="21"/>
                <w:color w:val="000000"/>
              </w:rPr>
              <w:t>0.5中性笔（红）</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晨光</w:t>
            </w:r>
            <w:r>
              <w:rPr>
                <w:sz w:val="21"/>
              </w:rPr>
              <w:t>(上海)</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BP-1008</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1.276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1087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按动</w:t>
            </w:r>
            <w:r>
              <w:rPr>
                <w:sz w:val="21"/>
                <w:color w:val="000000"/>
              </w:rPr>
              <w:t>0.5中性笔（蓝）</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晨光</w:t>
            </w:r>
            <w:r>
              <w:rPr>
                <w:sz w:val="21"/>
              </w:rPr>
              <w:t>(上海)</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BP-1008</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1.276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按压喷雾白板清洁剂</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100ML</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11.88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白板笔（黑）</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6817</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白板笔（红）</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6817</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白板笔（蓝）</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6817</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白板擦</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7810</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2.354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白板纸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AUCS</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50张本，60cm*90cm,白色</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白乳胶</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大一江</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350g</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白信封</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9#10个包</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0.363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1380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笔记本</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A5；40张</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2.739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1125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笔记本</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B5.60张</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2.838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笔记本（仅培训中心）</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定制</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16开（需定制logo）</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1500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便条纸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50*15mm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3.168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标签纸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红色</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102*57mm(单中线）</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11.99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标签纸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蓝色</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102*57mm(单中线）</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11.99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不干胶标签贴纸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r>
              <w:rPr>
                <w:sz w:val="21"/>
              </w:rPr>
              <w:t>(deli)</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18*32mm红框便利贴</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不干胶标贴打印纸</w:t>
            </w:r>
            <w:r>
              <w:rPr>
                <w:sz w:val="21"/>
              </w:rPr>
              <w:t>80张包</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A4</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18.48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擦手纸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维达</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维达</w:t>
            </w:r>
            <w:r>
              <w:rPr>
                <w:sz w:val="21"/>
              </w:rPr>
              <w:t>VS2056（20包箱）</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箱</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161.7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彩色反尾夹</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19MM8555ES</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6.655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彩色反尾夹</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15MM8556ES</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8.404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彩色反尾夹</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41MM8552ES</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彩色反尾夹</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32mm8553S</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11.99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彩色卡纸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A4（100张）</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31.229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草铵膦除草剂</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国光</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5千克</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97.9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厕所刷圆头</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振兴</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SA122</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7.15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824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插排</w:t>
            </w:r>
            <w:r>
              <w:rPr>
                <w:sz w:val="21"/>
              </w:rPr>
              <w:t>1.8米8插</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GN-403</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43.736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插排</w:t>
            </w:r>
            <w:r>
              <w:rPr>
                <w:sz w:val="21"/>
              </w:rPr>
              <w:t>3米8插</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GN-217</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66.495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插排</w:t>
            </w:r>
            <w:r>
              <w:rPr>
                <w:sz w:val="21"/>
              </w:rPr>
              <w:t>5米10位</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GN-218</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107.8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茶叶英红</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英德</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9号250G</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罐</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抽取式告示贴</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3M</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R330P</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5.39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除臭香球</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清道王</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5个装</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除胶剂</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450ML型号（DL492450）</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畜牧蚊香</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力克文</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1.2米40根捆</w:t>
            </w:r>
          </w:p>
          <w:p>
            <w:pPr>
              <w:pStyle w:val="null3"/>
              <w:jc w:val="center"/>
            </w:pPr>
            <w:r>
              <w:rPr>
                <w:sz w:val="21"/>
              </w:rPr>
              <w:t>捆洗脱一体</w:t>
            </w:r>
            <w:r>
              <w:rPr>
                <w:sz w:val="21"/>
              </w:rPr>
              <w:t>52CM面板</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27.83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磁钉直径</w:t>
            </w:r>
            <w:r>
              <w:rPr>
                <w:sz w:val="21"/>
                <w:color w:val="000000"/>
              </w:rPr>
              <w:t>30(6个卡)</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型号</w:t>
            </w:r>
            <w:r>
              <w:rPr>
                <w:sz w:val="21"/>
                <w:color w:val="000000"/>
              </w:rPr>
              <w:t>7825</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3.058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打孔机</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NO.0105</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15.73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大头针</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型号</w:t>
            </w:r>
            <w:r>
              <w:rPr>
                <w:sz w:val="21"/>
              </w:rPr>
              <w:t>0016</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1.793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档案袋牛皮纸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恒源纸品</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侧宽</w:t>
            </w:r>
            <w:r>
              <w:rPr>
                <w:sz w:val="21"/>
              </w:rPr>
              <w:t>40mm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0.77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档案袋牛皮纸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恒源纸品</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侧宽</w:t>
            </w:r>
            <w:r>
              <w:rPr>
                <w:sz w:val="21"/>
              </w:rPr>
              <w:t>28mm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0.66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档案袋牛皮纸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恒源纸品</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侧宽</w:t>
            </w:r>
            <w:r>
              <w:rPr>
                <w:sz w:val="21"/>
              </w:rPr>
              <w:t>60mm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599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档案盒</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硕汐档案</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24.86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档案盒</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凤江</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C35*26*9CM磁扣PV</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21.12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档案盒</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凤江</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32.5*24.5*6.5CM磁扣PV</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20.46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档案盒</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凤江</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32.5*24.5*4.8CM磁扣PV</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20.46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档案盒（干部人事）</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齐尚</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A45.5cm厚板簧夹</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档案盒（牛皮无纸酸）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盛欣</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档案盒（牛皮无纸酸）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盛欣</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电池</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南孚</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r>
              <w:rPr>
                <w:sz w:val="21"/>
              </w:rPr>
              <w:t>伏</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10.78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电池</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南孚</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5号</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2.453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1474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电池</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南孚</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7号</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2.453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588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电池</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南孚</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r>
              <w:rPr>
                <w:sz w:val="21"/>
              </w:rPr>
              <w:t>伏</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5.115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电池</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南孚</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1号</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11.44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电池</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南孚</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2号</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电池（纽扣）</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南孚</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CR2016</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5.115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电池（纽扣）</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超霸</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2032</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5.115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电池（闸机用）</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23A-12V</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二页文件套</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齐心</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A4E310-1</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0.715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翻页激光笔</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2802</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32.45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复合肥</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50KG包</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复合型草酸清洁剂</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立日轩</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50斤</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102.85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工字钉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莫兰迪彩色</w:t>
            </w:r>
            <w:r>
              <w:rPr>
                <w:sz w:val="21"/>
              </w:rPr>
              <w:t>80枚0042</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固体胶</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20克</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2.046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维达威牌</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V2002</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24.299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回形针</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1.463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回形针</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8号</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记号笔（黑）</w:t>
            </w:r>
            <w:r>
              <w:rPr>
                <w:sz w:val="21"/>
                <w:color w:val="000000"/>
              </w:rPr>
              <w:t>S大双头</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555</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1.793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记号笔（红）</w:t>
            </w:r>
            <w:r>
              <w:rPr>
                <w:sz w:val="21"/>
                <w:color w:val="000000"/>
              </w:rPr>
              <w:t>S大双头</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555</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1.793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记号笔（蓝）</w:t>
            </w:r>
            <w:r>
              <w:rPr>
                <w:sz w:val="21"/>
                <w:color w:val="000000"/>
              </w:rPr>
              <w:t>S大双头</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555</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1.793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夹纸器</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齐心</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B3395</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3.938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剪刀</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180mm中号黑色</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7.48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奖状</w:t>
            </w:r>
            <w:r>
              <w:rPr>
                <w:sz w:val="21"/>
              </w:rPr>
              <w:t>A4加厚铜版纸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50张包24829</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10.593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洁厕精</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汰奇丽</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20公斤桶</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警戒线警示胶带</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48mm*20y*130μm(黄黑)</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维达</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V4073（160g/卷.10卷/提）</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29.458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垃圾铲</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豪远</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65CM*24.5CM（通用）</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5.632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840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垃圾袋</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利得</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50*60MM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袋</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垃圾袋</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缔朝塑页</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5.5*90*110黑色</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0.77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垃圾袋黑色</w:t>
            </w:r>
            <w:r>
              <w:rPr>
                <w:sz w:val="21"/>
              </w:rPr>
              <w:t>(50个扎)</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缔朝塑页</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100*80CM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扎</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垃圾袋灰色</w:t>
            </w:r>
            <w:r>
              <w:rPr>
                <w:sz w:val="21"/>
              </w:rPr>
              <w:t>(50个扎)</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缔朝塑页</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100*80CM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扎</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垃圾分类桶</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中新</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240升（各色）</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垃圾分类桶</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中新</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60L（各色）</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91.047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垃圾分类桶（二色果皮箱分类）</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阿斯卡利</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120*38*95CM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垃圾桶（环卫挂车）</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炫彩</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660L</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825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垃圾桶脚踏式</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中新</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30L（各色）</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马克笔</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水性</w:t>
            </w:r>
            <w:r>
              <w:rPr>
                <w:sz w:val="21"/>
              </w:rPr>
              <w:t>12色</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马克笔专用纸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晨光</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A3120G30页本</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22.506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毛巾</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洁佳康</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30*30CM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546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美工刀</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r>
              <w:rPr>
                <w:sz w:val="21"/>
              </w:rPr>
              <w:t>deli）</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18mm3把+10刀片大号塑柄灰色60°</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密封条</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35MM</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100张</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棉布地拖</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生利明泽</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S405</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8.184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棉线绳</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中化</w:t>
            </w:r>
            <w:r>
              <w:rPr>
                <w:sz w:val="21"/>
              </w:rPr>
              <w:t>0.35，约450米一卷</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棉纸双面胶带</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18MM*10Y</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棉纸双面胶带</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12MM*10Y</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0.77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棉纸双面胶带</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9MM*10Y</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0.583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灭蚊片</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扬长</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150颗</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32.67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泡沫清洁剂</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标榜</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620ml</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10.78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喷漆</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各色</w:t>
            </w:r>
            <w:r>
              <w:rPr>
                <w:sz w:val="21"/>
              </w:rPr>
              <w:t>235g</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漂渍液</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领伍</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20KG桶</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82.5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起钉器</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型号</w:t>
            </w:r>
            <w:r>
              <w:rPr>
                <w:sz w:val="21"/>
              </w:rPr>
              <w:t>0231</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2.409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铅笔</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2B六角绿杆，10支装</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驱蛇粉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80斤</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440</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扫把</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国产</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大众木柄型</w:t>
            </w:r>
            <w:r>
              <w:rPr>
                <w:sz w:val="21"/>
              </w:rPr>
              <w:t>38CM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4.092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825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扫把天花扫</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国产</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2.5M-3M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13.299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杀虫水</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黑旋风</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经典型</w:t>
            </w:r>
            <w:r>
              <w:rPr>
                <w:sz w:val="21"/>
              </w:rPr>
              <w:t>300ml</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纱手套</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劳保</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12双包</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石灰粉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通用</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植物杀虫用</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斤</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1.80048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640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试卷纸油印纸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三帆</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16K</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箱</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178.2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试卷纸油印纸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三帆</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8K</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箱</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178.2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收纳分类档案册</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慢作</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100页</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15.95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收纳分类档案册</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慢作</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60页</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6.49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收纳分类档案册</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慢作</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80页</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书钉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12#1000枚</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书钉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晨光</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200页大号订书机用</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5盒1件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书机</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12号</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书机</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晨光</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200页重型大号</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104.5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双面胶泡棉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12MM*5Y</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0.968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双面胶泡棉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18MM*5Y</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1.485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双面胶泡棉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24MM*5Y</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1.947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四联文件收纳框</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325mm*257mm*275mm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速印机版纸版纸</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理光</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DD5452C</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透明胶</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1.2MM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8.47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透明胶</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宽</w:t>
            </w:r>
            <w:r>
              <w:rPr>
                <w:sz w:val="21"/>
              </w:rPr>
              <w:t>4.5cm*长150米</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拖把</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伟帮（</w:t>
            </w:r>
            <w:r>
              <w:rPr>
                <w:sz w:val="21"/>
              </w:rPr>
              <w:t>WB）</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90cm尘推（配铁杆）</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28.138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拖把</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明泽</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r>
              <w:rPr>
                <w:sz w:val="21"/>
              </w:rPr>
              <w:t>S405）</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8.184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675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拖地桶（塑料手压）</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广东珠塑</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加厚</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20.35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万能胶</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3M</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20ml支</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文件袋（仅培训中心）</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定制</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需定制</w:t>
            </w:r>
            <w:r>
              <w:rPr>
                <w:sz w:val="21"/>
                <w:color w:val="000000"/>
              </w:rPr>
              <w:t>logo</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2300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文件袋拉链式</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加厚</w:t>
            </w:r>
            <w:r>
              <w:rPr>
                <w:sz w:val="21"/>
              </w:rPr>
              <w:t>A4(6个装）</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文件袋拉链式</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加厚</w:t>
            </w:r>
            <w:r>
              <w:rPr>
                <w:sz w:val="21"/>
              </w:rPr>
              <w:t>A3(6个装）</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文件袋拉链式组合装</w:t>
            </w:r>
            <w:r>
              <w:rPr>
                <w:sz w:val="21"/>
              </w:rPr>
              <w:t>(A4+B5+A5)</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r>
              <w:rPr>
                <w:sz w:val="21"/>
              </w:rPr>
              <w:t>(deli)</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33181</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份</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文件夹</w:t>
            </w:r>
            <w:r>
              <w:rPr>
                <w:sz w:val="21"/>
              </w:rPr>
              <w:t>A4单夹</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5301</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文件夹</w:t>
            </w:r>
            <w:r>
              <w:rPr>
                <w:sz w:val="21"/>
              </w:rPr>
              <w:t>A4双夹</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5302</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6.27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无痕双面胶</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3M</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透明宽</w:t>
            </w:r>
            <w:r>
              <w:rPr>
                <w:sz w:val="21"/>
              </w:rPr>
              <w:t>50MM*长3米</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洗洁精</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高富力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20公斤</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140.8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洗洁精</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立白</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1.45kg瓶</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洗手液仰菌</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威露士</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5L</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63.58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洗手液仰菌</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威露士</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525ML</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11.77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洗衣液</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蓝月亮</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500毫升</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洗衣液</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蓝月亮</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2kg</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20.79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橡皮</w:t>
            </w:r>
            <w:r>
              <w:rPr>
                <w:sz w:val="21"/>
              </w:rPr>
              <w:t>2B</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3041</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0.682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橡皮</w:t>
            </w:r>
            <w:r>
              <w:rPr>
                <w:sz w:val="21"/>
              </w:rPr>
              <w:t>4B</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7535A</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块</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0.77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橡皮筋</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3211</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消毒粉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庆卫牌</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20小包*20</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写字板</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A4</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信封</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七号（</w:t>
            </w:r>
            <w:r>
              <w:rPr>
                <w:sz w:val="21"/>
              </w:rPr>
              <w:t>160*225mm）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0.33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信封</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雅高</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黄色牛皮纸</w:t>
            </w:r>
            <w:r>
              <w:rPr>
                <w:sz w:val="21"/>
              </w:rPr>
              <w:t>A4信封325*230mm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0.22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液体胶</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500ml</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瓶</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一次性航空胶杯</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三通</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50个170ml</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7.15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一次性手套</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京东京造</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各码，</w:t>
            </w:r>
            <w:r>
              <w:rPr>
                <w:sz w:val="21"/>
              </w:rPr>
              <w:t>100只盒</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38.72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一次性纸杯</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心宝</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7安（50个条）</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5.368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645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衣叉</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1.3米</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3.685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724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印台快干印台黑</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9864</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印台快干印台红</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9864</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9.68</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印台快干印台</w:t>
            </w:r>
            <w:r>
              <w:rPr>
                <w:sz w:val="21"/>
              </w:rPr>
              <w:t>(蓝)</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9863</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印台印泥</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r>
              <w:rPr>
                <w:sz w:val="21"/>
              </w:rPr>
              <w:t>(deli)</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80mm圆形财务快干印台印泥</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6.6</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印油红</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9879</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印油蓝</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9879</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164.</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印章垫</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红</w:t>
            </w:r>
            <w:r>
              <w:rPr>
                <w:sz w:val="21"/>
              </w:rPr>
              <w:t>NO:023</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块</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12.639</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荧光笔</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s625（黄、橙、粉、蓝、绿、紫</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166.</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语音计算器</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837Y</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23.1</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167.</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云石小铲刀</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超宝</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22*10cm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5.115</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168.</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证书聘书（封面</w:t>
            </w:r>
            <w:r>
              <w:rPr>
                <w:sz w:val="21"/>
              </w:rPr>
              <w:t>+内页）</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12k</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169.</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证书聘书（内页）</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12K</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张</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170.</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证书荣誉（封面</w:t>
            </w:r>
            <w:r>
              <w:rPr>
                <w:sz w:val="21"/>
              </w:rPr>
              <w:t>+内页）</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12k</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5.72</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171.</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证书荣誉（内页）</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12k</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张</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1.023</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620</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172.</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直尺</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30CM</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1.584</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173.</w:t>
            </w:r>
          </w:p>
        </w:tc>
        <w:tc>
          <w:tcPr>
            <w:tcW w:type="dxa" w:w="1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资料册</w:t>
            </w:r>
            <w:r>
              <w:rPr>
                <w:sz w:val="21"/>
              </w:rPr>
              <w:t>20页</w:t>
            </w:r>
          </w:p>
        </w:tc>
        <w:tc>
          <w:tcPr>
            <w:tcW w:type="dxa" w:w="10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5002</w:t>
            </w:r>
          </w:p>
        </w:tc>
        <w:tc>
          <w:tcPr>
            <w:tcW w:type="dxa" w:w="7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本</w:t>
            </w:r>
          </w:p>
        </w:tc>
        <w:tc>
          <w:tcPr>
            <w:tcW w:type="dxa" w:w="9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6.27</w:t>
            </w:r>
          </w:p>
        </w:tc>
        <w:tc>
          <w:tcPr>
            <w:tcW w:type="dxa" w:w="7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jc w:val="both"/>
      </w:pPr>
      <w:r>
        <w:rPr>
          <w:sz w:val="21"/>
          <w:b/>
        </w:rPr>
        <w:t>注：上表为参考的品质，供应商可以选择上述列表以外的其他厂家生产产品，但应不低干以上对应参考的厂家品质进行填报，质量须符合国家标准。</w:t>
      </w:r>
    </w:p>
    <w:p>
      <w:pPr>
        <w:pStyle w:val="null3"/>
      </w:pPr>
      <w:r>
        <w:rPr/>
        <w:t>采购包1（广东省城市技师学院2025-2026学年第一学期通用文具及日杂用品采购配送服务项目）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从合同签订之日起至2026年2月15日</w:t>
            </w:r>
          </w:p>
        </w:tc>
      </w:tr>
      <w:tr>
        <w:tc>
          <w:tcPr>
            <w:tcW w:type="dxa" w:w="4153"/>
          </w:tcPr>
          <w:p>
            <w:pPr>
              <w:pStyle w:val="null3"/>
            </w:pPr>
            <w:r>
              <w:rPr/>
              <w:t>标的提供的地点</w:t>
            </w:r>
          </w:p>
        </w:tc>
        <w:tc>
          <w:tcPr>
            <w:tcW w:type="dxa" w:w="4153"/>
          </w:tcPr>
          <w:p>
            <w:pPr>
              <w:pStyle w:val="null3"/>
            </w:pPr>
            <w:r>
              <w:rPr/>
              <w:t>广东省城市技师学院所在地点：天鹿校区：广州市黄埔区天鹿南路289号；华美校区：广州市天河区华美路28号；长福南校区：广州市天河区长福路176号；长福北校区：广州市天河区长福路167号；佛山校区：佛山市禅城区同华路4号；具体地点根据采购人要求送货。</w:t>
            </w:r>
          </w:p>
        </w:tc>
      </w:tr>
      <w:tr/>
      <w:tr/>
      <w:tr>
        <w:tc>
          <w:tcPr>
            <w:tcW w:type="dxa" w:w="4153"/>
          </w:tcPr>
          <w:p>
            <w:pPr>
              <w:pStyle w:val="null3"/>
            </w:pPr>
            <w:r>
              <w:rPr/>
              <w:t>付款方式</w:t>
            </w:r>
          </w:p>
        </w:tc>
        <w:tc>
          <w:tcPr>
            <w:tcW w:type="dxa" w:w="4153"/>
          </w:tcPr>
          <w:p>
            <w:pPr>
              <w:pStyle w:val="null3"/>
            </w:pPr>
            <w:r>
              <w:rPr/>
              <w:t>第1期为(全款)：支付比例100%，1.按实际供货数量x合同单价进行结算。2.全部货物验收合格后，采购人在收到成交供应商提供发票等资料后15日内向成交供应商支付全额货款。3.办理结算成交人需提供以下资料：1）合同；2）经采购人确认的送货单；3）等额合法发票特别约定：单批次货物验收不合格的，供应商应在3个工作日内完成更换。</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供应商提供免费送货上门服务，并在采购人指定交货地点处交付和验收。与货物运送有关的费用由成交供应商承担，运送途中货物有损坏、缺失等情况，责任由成交供应商负责。（2）验收按国家有关的规定、规范进行。验收时如发现所交付的货物有短装、次品、损坏或其它不符合本合同规定之情形者，采购人有权现场拒收，要求供应商重新供货，采购人将做出详尽的现场记录，或由双方签署备忘录。此现场记录或备忘录可用作成交供应商承担补充缺失或更换损坏部件的有效证据。由此产生的有关费用由成交供应商承担。（3）如成交供应商存在商品质量或服务问题，采购人有权随时终止合同。采购人在接收货物时只做初步的检验，即仅对品名、规格、数量、通过肉眼能够发现的表面瑕疵进行检验，通过初步检验不免除供应商的质量保证责任，质量保证期内发现货物有质量问题的，采购人有权要求成交供应商维修、更换或退货。（4）国内产品或合资厂的产品必须具备出厂合格证。（5）成交供应商保证合同项下提供的货物不侵犯任何第三方的知识产权。否则，成交供应商须承担对第三方的侵权责任并承担因此而发生的所有费用。</w:t>
            </w:r>
          </w:p>
        </w:tc>
      </w:tr>
      <w:tr>
        <w:tc>
          <w:tcPr>
            <w:tcW w:type="dxa" w:w="4153"/>
          </w:tcPr>
          <w:p>
            <w:pPr>
              <w:pStyle w:val="null3"/>
            </w:pPr>
            <w:r>
              <w:rPr/>
              <w:t>履约保证金</w:t>
            </w:r>
          </w:p>
        </w:tc>
        <w:tc>
          <w:tcPr>
            <w:tcW w:type="dxa" w:w="4153"/>
          </w:tcPr>
          <w:p>
            <w:pPr>
              <w:pStyle w:val="null3"/>
            </w:pPr>
            <w:r>
              <w:rPr/>
              <w:t>收取比例：5%,说明：成交供应商应在接到成交通知书之日至合同签订前，按合同总价的5%向采购人提交履约保证金（以支票、汇票、本票或者金融机构、担保机构出具的保函等非现金形式提交）。合同到期后无质量问题且成交供应商履行完毕质保期义务的，由成交供应商提出申请，采购人在收到申请后30日内无息退还履约保证金给成交供应商。如供应商发生违约行为的，采购人有权直接在履约保证金中扣除违约金、赔偿金等费用后将剩余履约保证金退还给供应商；如履约金不足以抵扣的，供应商应在5天内支付给采购人。采购人无正当理由逾期退还的，自逾期之日起每日按应退履约保证金3‰的数额向成交供应商支付违约金。履约保证金不退还的情形：（1）成交供应商拒绝履行合同义务的；（2）成交供应商履约经采购人验收不合格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按采购人提供的清单顺序报价，报价总额不超过预算总价，报价已包括货款、配送服务费、包装费、装卸费、保险费、质保期售后服务费、各项税费及合同实施过程中不可预见费用等一切费用。（2）为了保证货物质量，参与响应的供应商应按照采购人提供货物清单对应报价。（3）如采购人提供的货物清单中存在参考品质及规格型号相同的物品的，报价应相同，如采购完成后在合同执行过程中有发现报价不同的，按合同价格清单中的该物品对应的最低价格结算。</w:t>
            </w:r>
          </w:p>
        </w:tc>
      </w:tr>
      <w:tr>
        <w:tc>
          <w:tcPr>
            <w:tcW w:type="dxa" w:w="2076"/>
          </w:tcPr>
          <w:p/>
        </w:tc>
        <w:tc>
          <w:tcPr>
            <w:tcW w:type="dxa" w:w="2076"/>
          </w:tcPr>
          <w:p>
            <w:pPr>
              <w:pStyle w:val="null3"/>
              <w:jc w:val="center"/>
            </w:pPr>
            <w:r>
              <w:rPr/>
              <w:t>2</w:t>
            </w:r>
          </w:p>
        </w:tc>
        <w:tc>
          <w:tcPr>
            <w:tcW w:type="dxa" w:w="2076"/>
          </w:tcPr>
          <w:p>
            <w:pPr>
              <w:pStyle w:val="null3"/>
              <w:jc w:val="left"/>
            </w:pPr>
            <w:r>
              <w:rPr/>
              <w:t>质量保证及售后服务</w:t>
            </w:r>
          </w:p>
        </w:tc>
        <w:tc>
          <w:tcPr>
            <w:tcW w:type="dxa" w:w="2076"/>
          </w:tcPr>
          <w:p>
            <w:pPr>
              <w:pStyle w:val="null3"/>
              <w:jc w:val="left"/>
            </w:pPr>
            <w:r>
              <w:rPr/>
              <w:t>（1）成交供应商保证合同货物是全新、未曾使用过的，其质量、规格及技术特征符合合同和合同附件的要求。（2）合同货物的保质保用期按生产厂家的标准执行，但不得少于1年（从采购人验收合格之日起计算）。保修服务期内非采购人人为造成的问题，成交供应商包修，无法修复的，成交供应商负责替换相同或同类产品，费用由成交供应商承担；使用过程中发现货物规格、性能、质量等不符合约定要求，成交供应商须应采购人的要求予以调换或退货，并承担修理、调换或退货的实际费用。成交供应商须在采购人提出上述要求后24小时内上门服务，否则，采购人可自行组织维修，费用由成交供应商承担。（3）因货物的质量问题而发生争议，由广东省或广州市质检部门进行质量鉴定。设备符合质量标准的，鉴定费用由采购人承担；货物不符合质量标准的，鉴定费用由成交供应商承担，并承担由此而产生的一切费用。</w:t>
            </w:r>
          </w:p>
        </w:tc>
      </w:tr>
      <w:tr>
        <w:tc>
          <w:tcPr>
            <w:tcW w:type="dxa" w:w="2076"/>
          </w:tcPr>
          <w:p/>
        </w:tc>
        <w:tc>
          <w:tcPr>
            <w:tcW w:type="dxa" w:w="2076"/>
          </w:tcPr>
          <w:p>
            <w:pPr>
              <w:pStyle w:val="null3"/>
              <w:jc w:val="center"/>
            </w:pPr>
            <w:r>
              <w:rPr/>
              <w:t>3</w:t>
            </w:r>
          </w:p>
        </w:tc>
        <w:tc>
          <w:tcPr>
            <w:tcW w:type="dxa" w:w="2076"/>
          </w:tcPr>
          <w:p>
            <w:pPr>
              <w:pStyle w:val="null3"/>
              <w:jc w:val="left"/>
            </w:pPr>
            <w:r>
              <w:rPr/>
              <w:t>质量要求</w:t>
            </w:r>
          </w:p>
        </w:tc>
        <w:tc>
          <w:tcPr>
            <w:tcW w:type="dxa" w:w="2076"/>
          </w:tcPr>
          <w:p>
            <w:pPr>
              <w:pStyle w:val="null3"/>
              <w:jc w:val="left"/>
            </w:pPr>
            <w:r>
              <w:rPr/>
              <w:t>（1）成交供应商提供的货物必须是制造商合法生产的、全新的、未使用过的，并符合国家安全环保标准、国家有关产品质量认证标准和国家质量检测标准等；如果是零部件必须是设备原装配套厂家及型号。（2）成交供应商保证对其销售的货物拥有完全的所有权/处置权或取得相关授权，无任何著作权、商标权或其他知识产权方面的权利限制或瑕疵。若因此造成损失的，成交供应商应承担全部赔偿责任。</w:t>
            </w:r>
          </w:p>
        </w:tc>
      </w:tr>
      <w:tr>
        <w:tc>
          <w:tcPr>
            <w:tcW w:type="dxa" w:w="2076"/>
          </w:tcPr>
          <w:p/>
        </w:tc>
        <w:tc>
          <w:tcPr>
            <w:tcW w:type="dxa" w:w="2076"/>
          </w:tcPr>
          <w:p>
            <w:pPr>
              <w:pStyle w:val="null3"/>
              <w:jc w:val="center"/>
            </w:pPr>
            <w:r>
              <w:rPr/>
              <w:t>4</w:t>
            </w:r>
          </w:p>
        </w:tc>
        <w:tc>
          <w:tcPr>
            <w:tcW w:type="dxa" w:w="2076"/>
          </w:tcPr>
          <w:p>
            <w:pPr>
              <w:pStyle w:val="null3"/>
              <w:jc w:val="left"/>
            </w:pPr>
            <w:r>
              <w:rPr/>
              <w:t>包装、交付、运输和安装调试</w:t>
            </w:r>
          </w:p>
        </w:tc>
        <w:tc>
          <w:tcPr>
            <w:tcW w:type="dxa" w:w="2076"/>
          </w:tcPr>
          <w:p>
            <w:pPr>
              <w:pStyle w:val="null3"/>
              <w:jc w:val="left"/>
            </w:pPr>
            <w:r>
              <w:rPr/>
              <w:t>（1）货物的包装：货物的包装均应有良好的防湿、防锈、防潮、防雨、防腐及防碰撞的措施。凡由于包装不良采购人有权现场拒收，要求成交供应商更换或退货，由此产生的运输、保险等费用均由成交供应商承担，如因此造成采购人损失的，成交供应商应负责赔偿。（2）货物的交付：合同生效之日起至2026年2月15日，成交供应商按采购人实际需要分批供货。成交供应商接到采购人供货通知后，应在5个工作日内将合同货物送到采购人指定地点。（3）货物的运输和安装调试：1）货物的运输由成交供应商负责，并承担一切费用。2）成交供应商安装时须对各安装场地内的其它货物、设施有良好保护措施。3）交货、送货及时，产品包装符合要求，安排送货上门并按采购人要求装卸及摆放。4)人员送货到校时服从采购人管理，售后服务对采购人的要求响应及时性。</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有以下情形的，采购人有权立即终止合同执行，一切责任由供应商自行承担：成交供应商将受委托项目转给第三方承担的；</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其他批发服务</w:t>
            </w:r>
          </w:p>
        </w:tc>
        <w:tc>
          <w:tcPr>
            <w:tcW w:type="dxa" w:w="933"/>
          </w:tcPr>
          <w:p>
            <w:pPr>
              <w:pStyle w:val="null3"/>
              <w:jc w:val="left"/>
            </w:pPr>
            <w:r>
              <w:rPr/>
              <w:t>广东省城市技师学院2025-2026学年第一学期通用文具及日杂用品采购配送服务项目</w:t>
            </w:r>
          </w:p>
        </w:tc>
        <w:tc>
          <w:tcPr>
            <w:tcW w:type="dxa" w:w="933"/>
          </w:tcPr>
          <w:p>
            <w:pPr>
              <w:pStyle w:val="null3"/>
              <w:jc w:val="left"/>
            </w:pPr>
            <w:r>
              <w:rPr/>
              <w:t>批</w:t>
            </w:r>
          </w:p>
        </w:tc>
        <w:tc>
          <w:tcPr>
            <w:tcW w:type="dxa" w:w="933"/>
          </w:tcPr>
          <w:p>
            <w:pPr>
              <w:pStyle w:val="null3"/>
              <w:jc w:val="right"/>
            </w:pPr>
            <w:r>
              <w:rPr/>
              <w:t>1.00</w:t>
            </w:r>
          </w:p>
        </w:tc>
        <w:tc>
          <w:tcPr>
            <w:tcW w:type="dxa" w:w="933"/>
          </w:tcPr>
          <w:p>
            <w:pPr>
              <w:pStyle w:val="null3"/>
              <w:jc w:val="right"/>
            </w:pPr>
            <w:r>
              <w:rPr/>
              <w:t>238,343.06</w:t>
            </w:r>
          </w:p>
        </w:tc>
        <w:tc>
          <w:tcPr>
            <w:tcW w:type="dxa" w:w="933"/>
          </w:tcPr>
          <w:p>
            <w:pPr>
              <w:pStyle w:val="null3"/>
              <w:jc w:val="right"/>
            </w:pPr>
            <w:r>
              <w:rPr/>
              <w:t>238,343.06</w:t>
            </w:r>
          </w:p>
        </w:tc>
        <w:tc>
          <w:tcPr>
            <w:tcW w:type="dxa" w:w="840"/>
          </w:tcPr>
          <w:p>
            <w:pPr>
              <w:pStyle w:val="null3"/>
            </w:pPr>
            <w:r>
              <w:rPr/>
              <w:t>批发业</w:t>
            </w:r>
          </w:p>
        </w:tc>
        <w:tc>
          <w:tcPr>
            <w:tcW w:type="dxa" w:w="933"/>
          </w:tcPr>
          <w:p>
            <w:pPr>
              <w:pStyle w:val="null3"/>
            </w:pPr>
            <w:r>
              <w:rPr/>
              <w:t>详见附表一</w:t>
            </w:r>
          </w:p>
        </w:tc>
      </w:tr>
    </w:tbl>
    <w:p>
      <w:pPr>
        <w:pStyle w:val="null3"/>
      </w:pPr>
      <w:r>
        <w:rPr>
          <w:b/>
        </w:rPr>
        <w:t>附表</w:t>
      </w:r>
      <w:r>
        <w:rPr>
          <w:b/>
        </w:rPr>
        <w:t>一</w:t>
      </w:r>
      <w:r>
        <w:rPr>
          <w:b/>
        </w:rPr>
        <w:t>：</w:t>
      </w:r>
      <w:r>
        <w:rPr>
          <w:b/>
        </w:rPr>
        <w:t>广东省城市技师学院2025-2026学年第一学期通用文具及日杂用品采购配送服务项目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outlineLvl w:val="1"/>
      </w:pPr>
      <w:r>
        <w:rPr>
          <w:sz w:val="36"/>
          <w:b/>
        </w:rPr>
        <w:t>第三章 供应商须知</w:t>
      </w:r>
    </w:p>
    <w:p>
      <w:pPr>
        <w:pStyle w:val="null3"/>
        <w:ind w:firstLine="480"/>
      </w:pPr>
      <w:r>
        <w:rPr/>
        <w:t xml:space="preserve"> 供应商必须认真阅读谈判文件中所有的事项、格式、条款和采购需求等。供应商没有按照谈判文件要求提交全部资料，或者响应文件没有对谈判文件在各方面都做出实质性响应的可能导致其响应无效或被拒绝。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1.采购代理机构：本项目是指广东志正招标有限公司，负责整个采购活动的组织，依法负责编制和发布谈判文件，对谈判文件拥有最终的解释权，不以任何身份出任谈判小组成员。</w:t>
      </w:r>
    </w:p>
    <w:p>
      <w:pPr>
        <w:pStyle w:val="null3"/>
        <w:ind w:firstLine="480"/>
      </w:pPr>
      <w:r>
        <w:rPr/>
        <w:t xml:space="preserve"> 2.采购人：本项目是指</w:t>
      </w:r>
      <w:r>
        <w:rPr/>
        <w:t>广东省城市技师学院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4.“谈判小组”是指根据《中华人民共和国政府采购法》等法律法规规定，由采购人代表和有关专家组成以确定成交供应商或者推荐成交候选供应商的临时组织。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5.“成交供应商”是指经谈判小组评审确定的对谈判文件做出实质性响应，经采购人按照规定在谈判小组推荐的成交候选供应商中确定的或谈判小组受采购人委托直接确认的供应商。</w:t>
      </w:r>
    </w:p>
    <w:p>
      <w:pPr>
        <w:pStyle w:val="null3"/>
        <w:ind w:firstLine="480"/>
      </w:pPr>
      <w:r>
        <w:rPr/>
        <w:t>6.谈判文件：是指包括谈判公告和谈判文件及其补充、变更和澄清等一系列文件。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本表与谈判文件对应章节的内容若不一致，以本表为准。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采购包1：最低评标价法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jc w:val="left"/>
            </w:pPr>
            <w:r>
              <w:rPr/>
              <w:t>采购包1：3家</w:t>
            </w:r>
          </w:p>
          <w:p>
            <w:pPr>
              <w:pStyle w:val="null3"/>
              <w:ind w:firstLine="480"/>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14</w:t>
            </w:r>
          </w:p>
        </w:tc>
        <w:tc>
          <w:tcPr>
            <w:tcW w:type="dxa" w:w="2252"/>
          </w:tcPr>
          <w:p>
            <w:pPr>
              <w:pStyle w:val="null3"/>
            </w:pPr>
            <w:r>
              <w:rPr/>
              <w:t xml:space="preserve"> 兼投不兼中（兼投不兼中）规则</w:t>
            </w:r>
          </w:p>
        </w:tc>
        <w:tc>
          <w:tcPr>
            <w:tcW w:type="dxa" w:w="5004"/>
          </w:tcPr>
          <w:p>
            <w:pPr>
              <w:pStyle w:val="null3"/>
            </w:pPr>
            <w:r>
              <w:rPr/>
              <w:t>无：-</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采购代理服务费（不含税）：（1）以项目成交金额作为采购代理服务费的计算基数；（2）采购代理服务费采用差额定率累进法进行计算，按照以下标准计取：100万元以下的部分，按照1.2%计取；（不足4000元按4000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谈判文件依据《中华人民共和国政府采购法》、《中华人民共和国政府采购法实施条例》（国务院令第658号）和《政府采购非招标采购方式管理办法》（财政部令第74号）及国家和广东省有关法律、法规、规章制度编制。</w:t>
      </w:r>
    </w:p>
    <w:p>
      <w:pPr>
        <w:pStyle w:val="null3"/>
        <w:ind w:firstLine="480"/>
      </w:pPr>
      <w:r>
        <w:rPr/>
        <w:t xml:space="preserve"> 供应商应仔细阅读本项目信息公告及谈判文件的所有内容（包括变更、补充、澄清以及修改等，且均为谈判文件的组成部分），按照谈判文件要求以及格式编制响应文件，并保证其真实性，否则一切后果自负。</w:t>
      </w:r>
    </w:p>
    <w:p>
      <w:pPr>
        <w:pStyle w:val="null3"/>
        <w:ind w:firstLine="480"/>
      </w:pPr>
      <w:r>
        <w:rPr/>
        <w:t>本次竞争性谈判项目，是以谈判公告的方式邀请非特定的供应商参加谈判。</w:t>
      </w:r>
    </w:p>
    <w:p>
      <w:pPr>
        <w:pStyle w:val="null3"/>
        <w:outlineLvl w:val="3"/>
      </w:pPr>
      <w:r>
        <w:rPr>
          <w:sz w:val="24"/>
          <w:b/>
        </w:rPr>
        <w:t>2.适用范围</w:t>
      </w:r>
    </w:p>
    <w:p>
      <w:pPr>
        <w:pStyle w:val="null3"/>
        <w:ind w:firstLine="480"/>
      </w:pPr>
      <w:r>
        <w:rPr/>
        <w:t>本谈判文件仅适用于本次谈判公告中所涉及的项目和内容。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4.谈判的费用</w:t>
      </w:r>
    </w:p>
    <w:p>
      <w:pPr>
        <w:pStyle w:val="null3"/>
        <w:ind w:firstLine="480"/>
      </w:pPr>
      <w:r>
        <w:rPr/>
        <w:t>不论谈判结果如何，供应商应承担所有与准备和参加谈判有关的费用。采购代理机构和采购人均无义务和责任承担相关费用。</w:t>
      </w:r>
    </w:p>
    <w:p>
      <w:pPr>
        <w:pStyle w:val="null3"/>
        <w:outlineLvl w:val="3"/>
      </w:pPr>
      <w:r>
        <w:rPr>
          <w:sz w:val="24"/>
          <w:b/>
        </w:rPr>
        <w:t>5.以联合体形式参加谈判的，应符合以下规定：</w:t>
      </w:r>
    </w:p>
    <w:p>
      <w:pPr>
        <w:pStyle w:val="null3"/>
        <w:ind w:firstLine="480"/>
      </w:pPr>
      <w:r>
        <w:rPr/>
        <w:t>5.1 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 联合体成员存在不良信用记录的，视同联合体存在不良信用记录。</w:t>
      </w:r>
    </w:p>
    <w:p>
      <w:pPr>
        <w:pStyle w:val="null3"/>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 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6.1 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pStyle w:val="null3"/>
        <w:ind w:firstLine="480"/>
      </w:pPr>
      <w:r>
        <w:rPr/>
        <w:t>8.2供应商不得与采购人就响应价格、响应方案等实质性内容进行谈判，也不得私下接触谈判小组成员。</w:t>
      </w:r>
    </w:p>
    <w:p>
      <w:pPr>
        <w:pStyle w:val="null3"/>
        <w:ind w:firstLine="480"/>
      </w:pPr>
      <w:r>
        <w:rPr/>
        <w:t>8.3在确定成交人之前，供应商试图在响应文件审查、澄清、比较和评价时对谈判小组、采购人和采购代理机构施加任何影响都可能导致其响应无效。</w:t>
      </w:r>
    </w:p>
    <w:p>
      <w:pPr>
        <w:pStyle w:val="null3"/>
        <w:ind w:firstLine="480"/>
      </w:pPr>
      <w:r>
        <w:rPr/>
        <w:t>8.4获得本谈判文件者，须履行本谈判项目下保密义务，不得将因本次谈判获得的信息向第三人外传，不得将谈判文件用作本次响应以外的任何用途。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8.6采购人或采购代理机构有权将供应商提供的所有资料向有关政府部门或谈判小组披露。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9.2除非谈判文件的技术规格中另有规定，供应商在响应文件中及其与采购人和采购代理机构的所有往来文件中的计量单位均应采用中华人民共和国法定计量单位。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10.1谈判文件规定组织踏勘现场的，采购人按谈判文件规定的时间、地点组织供应商踏勘项目现场。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10.3采购人在踏勘现场中介绍的资料和数据等，不构成对谈判文件的修改或不作为供应商编制响应文件的依据。</w:t>
      </w:r>
    </w:p>
    <w:p>
      <w:pPr>
        <w:pStyle w:val="null3"/>
        <w:outlineLvl w:val="2"/>
      </w:pPr>
      <w:r>
        <w:rPr>
          <w:sz w:val="28"/>
          <w:b/>
        </w:rPr>
        <w:t>四、谈判文件的澄清和修改</w:t>
      </w:r>
    </w:p>
    <w:p>
      <w:pPr>
        <w:pStyle w:val="null3"/>
        <w:ind w:firstLine="480"/>
      </w:pPr>
      <w:r>
        <w:rPr/>
        <w:t xml:space="preserve"> 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pStyle w:val="null3"/>
        <w:ind w:firstLine="480"/>
      </w:pPr>
      <w:r>
        <w:rPr/>
        <w:t xml:space="preserve"> 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pStyle w:val="null3"/>
        <w:ind w:firstLine="480"/>
      </w:pPr>
      <w:r>
        <w:rPr/>
        <w:t>3.如更正公告有重新发布电子谈判文件的，供应商应登录云平台项目采购系统下载最新发布的电子谈判文件制作响应文件。</w:t>
      </w:r>
    </w:p>
    <w:p>
      <w:pPr>
        <w:pStyle w:val="null3"/>
        <w:ind w:firstLine="480"/>
      </w:pPr>
      <w:r>
        <w:rPr/>
        <w:t xml:space="preserve"> 4.供应商在规定的时间内未对谈判文件提出疑问、质疑或要求澄清的，将视其为无异议。对谈判文件中描述有歧义或前后不一致的地方，谈判小组有权进行评判，但对同一条款的评判应适用于每个供应商。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2.5供应商须对谈判文件的对应要求给予唯一的实质性响应，否则将视为不响应。</w:t>
      </w:r>
    </w:p>
    <w:p>
      <w:pPr>
        <w:pStyle w:val="null3"/>
        <w:ind w:firstLine="480"/>
      </w:pPr>
      <w:r>
        <w:rPr/>
        <w:t>2.6谈判文件中，凡标有“★”的地方均为实质性响应条款，供应商若有一项带“★”的条款未响应或不满足，将按无效响应处理。</w:t>
      </w:r>
    </w:p>
    <w:p>
      <w:pPr>
        <w:pStyle w:val="null3"/>
        <w:ind w:firstLine="480"/>
      </w:pPr>
      <w:r>
        <w:rPr/>
        <w:t xml:space="preserve"> 2.7供应商必须按谈判文件指定的格式填写各种报价，各报价应计算正确。除在谈判文件另有规定外（如：报折扣、报优惠率等），计量单位应使用中华人民共和国法定计量单位，以人民币填报所有报价。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，到账情况以谈判时</w:t>
      </w:r>
      <w:r>
        <w:rPr/>
        <w:t>广东志正招标有限公司</w:t>
      </w:r>
      <w:r>
        <w:rPr/>
        <w:t>查询的信息为准。</w:t>
      </w:r>
    </w:p>
    <w:p>
      <w:pPr>
        <w:pStyle w:val="null3"/>
        <w:ind w:firstLine="480"/>
      </w:pPr>
      <w:r>
        <w:rPr/>
        <w:t xml:space="preserve"> 如采用金融机构、专业担保机构开具的投标（响应）担保函、投标（响应）保证保险函等形式提交响应保证金的，投标（响应）担保函或投标（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（2）供应商在谈判文件规定的响应有效期内撤销其响应；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（5）法律法规和谈判文件规定的其他情形。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8.1谈判文件规定供应商提交样品的，样品属于响应文件的组成部分。样品的生产、运输、安装、保全等一切费用由供应商自理。</w:t>
      </w:r>
    </w:p>
    <w:p>
      <w:pPr>
        <w:pStyle w:val="null3"/>
        <w:ind w:firstLine="480"/>
      </w:pPr>
      <w:r>
        <w:rPr/>
        <w:t>8.2响应截止时间前，供应商应将样品送达至指定地点。若需要现场演示的，供应商应提前做好演示准备（包括演示设备）。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9除谈判文件另有规定外，有下列情形之一的，响应无效：</w:t>
      </w:r>
    </w:p>
    <w:p>
      <w:pPr>
        <w:pStyle w:val="null3"/>
        <w:ind w:firstLine="480"/>
      </w:pPr>
      <w:r>
        <w:rPr/>
        <w:t>9.1响应文件未按照谈判文件要求签署、盖章；</w:t>
      </w:r>
    </w:p>
    <w:p>
      <w:pPr>
        <w:pStyle w:val="null3"/>
        <w:ind w:firstLine="480"/>
      </w:pPr>
      <w:r>
        <w:rPr/>
        <w:t>9.2不符合谈判文件中规定的资格要求；</w:t>
      </w:r>
    </w:p>
    <w:p>
      <w:pPr>
        <w:pStyle w:val="null3"/>
        <w:ind w:firstLine="480"/>
      </w:pPr>
      <w:r>
        <w:rPr/>
        <w:t>9.3响应报价超过谈判文件中规定的预算金额或最高限价；</w:t>
      </w:r>
    </w:p>
    <w:p>
      <w:pPr>
        <w:pStyle w:val="null3"/>
        <w:ind w:firstLine="480"/>
      </w:pPr>
      <w:r>
        <w:rPr/>
        <w:t>9.4响应文件含有采购人不能接受的附加条件；</w:t>
      </w:r>
    </w:p>
    <w:p>
      <w:pPr>
        <w:pStyle w:val="null3"/>
        <w:ind w:firstLine="480"/>
      </w:pPr>
      <w:r>
        <w:rPr/>
        <w:t>9.5有关法律、法规和规章及谈判文件规定的其他无效情形。</w:t>
      </w:r>
    </w:p>
    <w:p>
      <w:pPr>
        <w:pStyle w:val="null3"/>
        <w:outlineLvl w:val="2"/>
      </w:pPr>
      <w:r>
        <w:rPr>
          <w:sz w:val="28"/>
          <w:b/>
        </w:rPr>
        <w:t>六、谈判、评审和结果确认</w:t>
      </w:r>
    </w:p>
    <w:p>
      <w:pPr>
        <w:pStyle w:val="null3"/>
        <w:outlineLvl w:val="3"/>
      </w:pPr>
      <w:r>
        <w:rPr>
          <w:sz w:val="24"/>
          <w:b/>
        </w:rPr>
        <w:t>1. 响应文件的开启</w:t>
      </w:r>
    </w:p>
    <w:p>
      <w:pPr>
        <w:pStyle w:val="null3"/>
        <w:ind w:firstLine="480"/>
      </w:pPr>
      <w:r>
        <w:rPr/>
        <w:t>1.1 开启程序</w:t>
      </w:r>
    </w:p>
    <w:p>
      <w:pPr>
        <w:pStyle w:val="null3"/>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pStyle w:val="null3"/>
        <w:ind w:firstLine="480"/>
      </w:pPr>
      <w:r>
        <w:rPr/>
        <w:t xml:space="preserve"> 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上以公告的形式发布成交结果，结果公告的公告期限为1个工作日。结果公告同时作为采购代理机构通知除成交供应商外的其他供应商没有成交的书面形式，采购代理机构不再以其它方式另行通知。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终止谈判采购活动后，采购人或采购代理机构将在中国政府采购网(www.ccgp.gov.cn)、广东省政府采购网(https://gdgpo.czt.gd.gov.cn/)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(1)对谈判文件提出质疑的，为获取谈判文件之日或者谈判文件公告期限届满之日；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(3)认为谈判文件、采购过程、成交结果使自己的合法权益受到损害的法律依据、事实依据、相关证明材料及证据来源；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1.2采购人不得提出试用合格等任何不合理的要求作为签订合同的条件，且不得与成交人私下订立背离合同实质性内容的协议。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采购包1(广东省城市技师学院2025-2026学年第一学期通用文具及日杂用品采购配送服务项目)：最低价评审价法,是指响应文件满足谈判文件全部实质性要求，且谈判报价最低的供应商为成交候选人的评审方法。</w:t>
      </w:r>
    </w:p>
    <w:p>
      <w:pPr>
        <w:pStyle w:val="null3"/>
        <w:outlineLvl w:val="3"/>
      </w:pPr>
      <w:r>
        <w:rPr>
          <w:sz w:val="24"/>
          <w:b/>
        </w:rPr>
        <w:t>2.评审原则</w:t>
      </w:r>
    </w:p>
    <w:p>
      <w:pPr>
        <w:pStyle w:val="null3"/>
        <w:ind w:firstLine="480"/>
      </w:pPr>
      <w:r>
        <w:rPr/>
        <w:t>2.1评审活动遵循公平、公正、科学和择优的原则，以谈判文件和响应文件为评审的基本依据，并按照谈判文件规定的评审方法和评审标准进行评审。</w:t>
      </w:r>
    </w:p>
    <w:p>
      <w:pPr>
        <w:pStyle w:val="null3"/>
        <w:ind w:firstLine="480"/>
      </w:pPr>
      <w:r>
        <w:rPr/>
        <w:t xml:space="preserve"> 2.2具体评审事项由谈判小组负责，并按谈判文件的规定办法进行评审。对谈判文件中描述有歧义或前后不一致的地方，谈判小组有权按法律法规的规定进行评判，但对同一条款的评判应适用于每个响应供应商。</w:t>
      </w:r>
    </w:p>
    <w:p>
      <w:pPr>
        <w:pStyle w:val="null3"/>
        <w:outlineLvl w:val="3"/>
      </w:pPr>
      <w:r>
        <w:rPr>
          <w:sz w:val="24"/>
          <w:b/>
        </w:rPr>
        <w:t>3.谈判小组</w:t>
      </w:r>
    </w:p>
    <w:p>
      <w:pPr>
        <w:pStyle w:val="null3"/>
        <w:ind w:firstLine="480"/>
      </w:pPr>
      <w:r>
        <w:rPr/>
        <w:t>3.1谈判小组由采购人代表和评审专家组成，成员人数应当为3人及以上单数，其中技术、经济等方面的评审专家不得少于成员总数的三分之二</w:t>
      </w:r>
    </w:p>
    <w:p>
      <w:pPr>
        <w:pStyle w:val="null3"/>
        <w:ind w:firstLine="480"/>
      </w:pPr>
      <w:r>
        <w:rPr/>
        <w:t>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（4）全体评委应按照谈判文件规定进行评审，一切认定事项应查有实据且不得弄虚作假。</w:t>
      </w:r>
    </w:p>
    <w:p>
      <w:pPr>
        <w:pStyle w:val="null3"/>
        <w:ind w:firstLine="480"/>
      </w:pPr>
      <w:r>
        <w:rPr/>
        <w:t>（5）谈判小组各成员应当独立对每个响应供应商的响应文件进行评价，并对评价意见承担个人责任。评审过程中，不得发表倾向性言论。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4.4不同供应商的响应文件异常一致或者谈判报价呈规律性差异；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说明：在评审过程中发现供应商有上述情形的，谈判小组应当认定其响应无效，并书面报告本级财政部门。同时，项目评审时被认定为串通响应的供应商不得参加该合同项下的采购活动。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详见资格性审查、符合性审查和谈判文件其他响应无效条款。</w:t>
      </w:r>
    </w:p>
    <w:p>
      <w:pPr>
        <w:pStyle w:val="null3"/>
        <w:outlineLvl w:val="3"/>
      </w:pPr>
      <w:r>
        <w:rPr>
          <w:sz w:val="24"/>
          <w:b/>
        </w:rPr>
        <w:t>7.终止竞争性谈判采购活动的情形</w:t>
      </w:r>
    </w:p>
    <w:p>
      <w:pPr>
        <w:pStyle w:val="null3"/>
        <w:ind w:firstLine="480"/>
      </w:pPr>
      <w:r>
        <w:rPr/>
        <w:t>出现下列情形之一的，采购人或者采购代理机构应当终止竞争性谈判采购活动，发布项目终止公告并说明原因，重新开展采购活动：</w:t>
      </w:r>
    </w:p>
    <w:p>
      <w:pPr>
        <w:pStyle w:val="null3"/>
        <w:ind w:firstLine="480"/>
      </w:pPr>
      <w:r>
        <w:rPr/>
        <w:t>（1）因情况变化，不再符合规定的竞争性谈判采购方式适用情形的；</w:t>
      </w:r>
    </w:p>
    <w:p>
      <w:pPr>
        <w:pStyle w:val="null3"/>
        <w:ind w:firstLine="480"/>
      </w:pPr>
      <w:r>
        <w:rPr/>
        <w:t>（2）出现影响采购公正的违法、违规行为的；</w:t>
      </w:r>
    </w:p>
    <w:p>
      <w:pPr>
        <w:pStyle w:val="null3"/>
        <w:ind w:firstLine="480"/>
      </w:pPr>
      <w:r>
        <w:rPr/>
        <w:t>（3）在采购过程中符合谈判要求的供应商或者报价未超过采购预算的供应商不足3家的，但经财政部门批准的情形除外；</w:t>
      </w:r>
    </w:p>
    <w:p>
      <w:pPr>
        <w:pStyle w:val="null3"/>
        <w:ind w:firstLine="480"/>
      </w:pPr>
      <w:r>
        <w:rPr/>
        <w:t>（4）法律、法规以及谈判文件规定其他情形。</w:t>
      </w:r>
    </w:p>
    <w:p>
      <w:pPr>
        <w:pStyle w:val="null3"/>
        <w:outlineLvl w:val="3"/>
      </w:pPr>
      <w:r>
        <w:rPr>
          <w:sz w:val="24"/>
          <w:b/>
        </w:rPr>
        <w:t>8.确定成交供应商</w:t>
      </w:r>
    </w:p>
    <w:p>
      <w:pPr>
        <w:pStyle w:val="null3"/>
        <w:ind w:firstLine="480"/>
      </w:pPr>
      <w:r>
        <w:rPr/>
        <w:t>谈判小组按照谈判文件确定的评审方法、步骤、标准，对响应文件进行评审。评审结束后，对供应商的评审名次进行排序，确定成交供应商或者推荐成交候选供应商。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（1）响应文件中首轮报价表内容与响应文件中相应内容不一致的，以首轮报价表为准；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采购包1（广东省城市技师学院2025-2026学年第一学期通用文具及日杂用品采购配送服务项目）：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1.1.资格性审查和符合性审查</w:t>
      </w:r>
      <w:r>
        <w:rPr/>
        <w:t>　　</w:t>
      </w:r>
    </w:p>
    <w:p>
      <w:pPr>
        <w:pStyle w:val="null3"/>
        <w:ind w:firstLine="480"/>
      </w:pPr>
      <w:r>
        <w:rPr/>
        <w:t xml:space="preserve"> 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pStyle w:val="null3"/>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pStyle w:val="null3"/>
        <w:ind w:firstLine="480"/>
      </w:pPr>
      <w:r>
        <w:rPr/>
        <w:t>表一资格性审查表：</w:t>
      </w:r>
    </w:p>
    <w:p>
      <w:pPr>
        <w:pStyle w:val="null3"/>
      </w:pPr>
      <w:r>
        <w:rPr/>
        <w:t>采购包1（广东省城市技师学院2025-2026学年第一学期通用文具及日杂用品采购配送服务项目）：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签署及盖章合格的《响应承诺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采购包1（广东省城市技师学院2025-2026学年第一学期通用文具及日杂用品采购配送服务项目）：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符合报价有效期</w:t>
            </w:r>
          </w:p>
        </w:tc>
        <w:tc>
          <w:tcPr>
            <w:tcW w:type="dxa" w:w="4238"/>
          </w:tcPr>
          <w:p>
            <w:pPr>
              <w:pStyle w:val="null3"/>
            </w:pPr>
            <w:r>
              <w:rPr/>
              <w:t>符合报价有效期</w:t>
            </w:r>
          </w:p>
        </w:tc>
      </w:tr>
      <w:tr>
        <w:tc>
          <w:tcPr>
            <w:tcW w:type="dxa" w:w="890"/>
          </w:tcPr>
          <w:p>
            <w:pPr>
              <w:pStyle w:val="null3"/>
            </w:pPr>
            <w:r>
              <w:rPr/>
              <w:t>2</w:t>
            </w:r>
          </w:p>
        </w:tc>
        <w:tc>
          <w:tcPr>
            <w:tcW w:type="dxa" w:w="3178"/>
          </w:tcPr>
          <w:p>
            <w:pPr>
              <w:pStyle w:val="null3"/>
            </w:pPr>
            <w:r>
              <w:rPr/>
              <w:t>响应文件签署合格</w:t>
            </w:r>
          </w:p>
        </w:tc>
        <w:tc>
          <w:tcPr>
            <w:tcW w:type="dxa" w:w="4238"/>
          </w:tcPr>
          <w:p>
            <w:pPr>
              <w:pStyle w:val="null3"/>
            </w:pPr>
            <w:r>
              <w:rPr/>
              <w:t>响应文件签署合格</w:t>
            </w:r>
          </w:p>
        </w:tc>
      </w:tr>
      <w:tr>
        <w:tc>
          <w:tcPr>
            <w:tcW w:type="dxa" w:w="890"/>
          </w:tcPr>
          <w:p>
            <w:pPr>
              <w:pStyle w:val="null3"/>
            </w:pPr>
            <w:r>
              <w:rPr/>
              <w:t>3</w:t>
            </w:r>
          </w:p>
        </w:tc>
        <w:tc>
          <w:tcPr>
            <w:tcW w:type="dxa" w:w="3178"/>
          </w:tcPr>
          <w:p>
            <w:pPr>
              <w:pStyle w:val="null3"/>
            </w:pPr>
            <w:r>
              <w:rPr/>
              <w:t>最终报价未超过本项目最高限价（或超出了最高限价，采购人仍能接受）</w:t>
            </w:r>
          </w:p>
        </w:tc>
        <w:tc>
          <w:tcPr>
            <w:tcW w:type="dxa" w:w="4238"/>
          </w:tcPr>
          <w:p>
            <w:pPr>
              <w:pStyle w:val="null3"/>
            </w:pPr>
            <w:r>
              <w:rPr/>
              <w:t>最终报价未超过本项目最高限价（或超出了最高限价，采购人仍能接受）</w:t>
            </w:r>
          </w:p>
        </w:tc>
      </w:tr>
      <w:tr>
        <w:tc>
          <w:tcPr>
            <w:tcW w:type="dxa" w:w="890"/>
          </w:tcPr>
          <w:p>
            <w:pPr>
              <w:pStyle w:val="null3"/>
            </w:pPr>
            <w:r>
              <w:rPr/>
              <w:t>4</w:t>
            </w:r>
          </w:p>
        </w:tc>
        <w:tc>
          <w:tcPr>
            <w:tcW w:type="dxa" w:w="3178"/>
          </w:tcPr>
          <w:p>
            <w:pPr>
              <w:pStyle w:val="null3"/>
            </w:pPr>
            <w:r>
              <w:rPr/>
              <w:t>完全满足谈判文件中“★”标注的条款（若谈判文件发生实质性变动的，本条将针对供应商重新提交的响应文件进行评审）</w:t>
            </w:r>
          </w:p>
        </w:tc>
        <w:tc>
          <w:tcPr>
            <w:tcW w:type="dxa" w:w="4238"/>
          </w:tcPr>
          <w:p>
            <w:pPr>
              <w:pStyle w:val="null3"/>
            </w:pPr>
            <w:r>
              <w:rPr/>
              <w:t>完全满足谈判文件中“★”标注的条款（若谈判文件发生实质性变动的，本条将针对供应商重新提交的响应文件进行评审）</w:t>
            </w:r>
          </w:p>
        </w:tc>
      </w:tr>
      <w:tr>
        <w:tc>
          <w:tcPr>
            <w:tcW w:type="dxa" w:w="890"/>
          </w:tcPr>
          <w:p>
            <w:pPr>
              <w:pStyle w:val="null3"/>
            </w:pPr>
            <w:r>
              <w:rPr/>
              <w:t>5</w:t>
            </w:r>
          </w:p>
        </w:tc>
        <w:tc>
          <w:tcPr>
            <w:tcW w:type="dxa" w:w="3178"/>
          </w:tcPr>
          <w:p>
            <w:pPr>
              <w:pStyle w:val="null3"/>
            </w:pPr>
            <w:r>
              <w:rPr/>
              <w:t>未出现有关法律、法规、规章或谈判文件规定的属于无效报价的情形</w:t>
            </w:r>
          </w:p>
        </w:tc>
        <w:tc>
          <w:tcPr>
            <w:tcW w:type="dxa" w:w="4238"/>
          </w:tcPr>
          <w:p>
            <w:pPr>
              <w:pStyle w:val="null3"/>
            </w:pPr>
            <w:r>
              <w:rPr/>
              <w:t>未出现有关法律、法规、规章或谈判文件规定的属于无效报价的情形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谈判小组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2.2谈判小组不接受供应商主动提出的澄清、说明或补正。</w:t>
      </w:r>
    </w:p>
    <w:p>
      <w:pPr>
        <w:pStyle w:val="null3"/>
        <w:ind w:firstLine="480"/>
      </w:pPr>
      <w:r>
        <w:rPr/>
        <w:t>2.3谈判小组对供应商提交的澄清、说明或补正有疑问的，可以要求供应商进一步澄清、说明或补正。</w:t>
      </w:r>
    </w:p>
    <w:p>
      <w:pPr>
        <w:pStyle w:val="null3"/>
        <w:outlineLvl w:val="3"/>
      </w:pPr>
      <w:r>
        <w:rPr>
          <w:sz w:val="24"/>
          <w:b/>
        </w:rPr>
        <w:t>3.谈判</w:t>
      </w:r>
    </w:p>
    <w:p>
      <w:pPr>
        <w:pStyle w:val="null3"/>
        <w:ind w:firstLine="480"/>
      </w:pPr>
      <w:r>
        <w:rPr/>
        <w:t>3.1谈判小组所有成员应当集中与单一供应商分别进行谈判，并给予所有参加谈判的供应商平等的谈判机会。</w:t>
      </w:r>
    </w:p>
    <w:p>
      <w:pPr>
        <w:pStyle w:val="null3"/>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pStyle w:val="null3"/>
        <w:ind w:firstLine="480"/>
      </w:pPr>
      <w:r>
        <w:rPr/>
        <w:t>3.3对谈判文件作出的实质性变动是谈判文件的有效组成部分，谈判小组应当及时、同时通知所有参加谈判的供应商。</w:t>
      </w:r>
    </w:p>
    <w:p>
      <w:pPr>
        <w:pStyle w:val="null3"/>
        <w:ind w:firstLine="480"/>
      </w:pPr>
      <w:r>
        <w:rPr/>
        <w:t xml:space="preserve"> 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4.1谈判结束后，谈判小组应当要求所有实质性响应的供应商在规定时间内提交最后报价。最后报价是供应商响应文件的有效组成部分。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4.2已提交响应文件的供应商，在提交最后报价之前，可以根据谈判情况退出谈判。</w:t>
      </w:r>
    </w:p>
    <w:p>
      <w:pPr>
        <w:pStyle w:val="null3"/>
        <w:outlineLvl w:val="3"/>
      </w:pPr>
      <w:r>
        <w:rPr>
          <w:sz w:val="24"/>
          <w:b/>
        </w:rPr>
        <w:t>5.详细评审</w:t>
      </w:r>
    </w:p>
    <w:p>
      <w:pPr>
        <w:pStyle w:val="null3"/>
        <w:ind w:firstLine="480"/>
      </w:pPr>
      <w:r>
        <w:rPr/>
        <w:t>采用最低评审价法对供应商的响应文件和最后报价进行评审。</w:t>
      </w:r>
    </w:p>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(1)评审期间，供应商没有按照谈判小组的要求提交法定代表人或其委托代理人签字的澄清、说明、补正或改变了响应文件的实质性内容的。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(4)供应商对采购人、采购代理机构、谈判小组及其工作人员施加影响，有碍协商公平、公正的。</w:t>
      </w:r>
    </w:p>
    <w:p>
      <w:pPr>
        <w:pStyle w:val="null3"/>
        <w:ind w:firstLine="480"/>
      </w:pPr>
      <w:r>
        <w:rPr/>
        <w:t>(5)响应文件含有采购人不能接受的附加条件的。</w:t>
      </w:r>
    </w:p>
    <w:p>
      <w:pPr>
        <w:pStyle w:val="null3"/>
        <w:ind w:firstLine="480"/>
      </w:pPr>
      <w:r>
        <w:rPr/>
        <w:t>(6)法律、法规和谈判文件规定的其他无效情形。</w:t>
      </w:r>
    </w:p>
    <w:p>
      <w:pPr>
        <w:pStyle w:val="null3"/>
      </w:pPr>
      <w:r>
        <w:rPr/>
        <w:t xml:space="preserve">  </w:t>
      </w:r>
    </w:p>
    <w:p>
      <w:pPr>
        <w:pStyle w:val="null3"/>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after="120"/>
        <w:ind w:left="420"/>
        <w:jc w:val="center"/>
      </w:pPr>
      <w:r>
        <w:rPr>
          <w:sz w:val="33"/>
          <w:b/>
        </w:rPr>
        <w:t>广东省城市技师学院2025-2026学年第一学期通用文具及日杂用品采购配送服务项目</w:t>
      </w:r>
    </w:p>
    <w:p>
      <w:pPr>
        <w:pStyle w:val="null3"/>
        <w:jc w:val="center"/>
      </w:pPr>
      <w:r>
        <w:rPr>
          <w:sz w:val="36"/>
          <w:b/>
        </w:rPr>
        <w:t>合同书</w:t>
      </w:r>
    </w:p>
    <w:p>
      <w:pPr>
        <w:pStyle w:val="null3"/>
        <w:jc w:val="center"/>
      </w:pPr>
      <w:r>
        <w:rPr>
          <w:sz w:val="28"/>
          <w:b/>
        </w:rPr>
        <w:t>项目名称：</w:t>
      </w:r>
    </w:p>
    <w:p>
      <w:pPr>
        <w:pStyle w:val="null3"/>
        <w:ind w:left="840"/>
        <w:jc w:val="both"/>
      </w:pPr>
      <w:r>
        <w:rPr>
          <w:sz w:val="28"/>
          <w:b/>
        </w:rPr>
        <w:t>合同编号：</w:t>
      </w:r>
    </w:p>
    <w:p>
      <w:pPr>
        <w:pStyle w:val="null3"/>
        <w:ind w:left="840"/>
        <w:jc w:val="both"/>
      </w:pPr>
      <w:r>
        <w:rPr>
          <w:sz w:val="28"/>
          <w:b/>
        </w:rPr>
        <w:t>签约地点：</w:t>
      </w:r>
    </w:p>
    <w:p>
      <w:pPr>
        <w:pStyle w:val="null3"/>
        <w:ind w:left="840"/>
        <w:jc w:val="both"/>
      </w:pPr>
      <w:r>
        <w:rPr>
          <w:sz w:val="28"/>
          <w:b/>
        </w:rPr>
        <w:t>签订日期：年月日</w:t>
      </w:r>
    </w:p>
    <w:p>
      <w:pPr>
        <w:pStyle w:val="null3"/>
        <w:jc w:val="both"/>
      </w:pPr>
      <w:r>
        <w:rPr>
          <w:sz w:val="21"/>
          <w:b/>
        </w:rPr>
        <w:t>甲　　方：</w:t>
      </w:r>
      <w:r>
        <w:rPr>
          <w:sz w:val="21"/>
          <w:b/>
          <w:u w:val="single"/>
        </w:rPr>
        <w:t>广东省城市技师学院</w:t>
      </w:r>
    </w:p>
    <w:p>
      <w:pPr>
        <w:pStyle w:val="null3"/>
      </w:pPr>
      <w:r>
        <w:rPr/>
        <w:t xml:space="preserve"> </w:t>
      </w:r>
    </w:p>
    <w:p>
      <w:pPr>
        <w:pStyle w:val="null3"/>
        <w:jc w:val="both"/>
      </w:pPr>
      <w:r>
        <w:rPr>
          <w:sz w:val="21"/>
        </w:rPr>
        <w:t>法定代表人（负责人）：</w:t>
      </w:r>
    </w:p>
    <w:p>
      <w:pPr>
        <w:pStyle w:val="null3"/>
        <w:jc w:val="both"/>
      </w:pPr>
      <w:r>
        <w:rPr>
          <w:sz w:val="21"/>
        </w:rPr>
        <w:t>地　　址：</w:t>
      </w:r>
    </w:p>
    <w:p>
      <w:pPr>
        <w:pStyle w:val="null3"/>
        <w:jc w:val="both"/>
      </w:pPr>
      <w:r>
        <w:rPr>
          <w:sz w:val="21"/>
        </w:rPr>
        <w:t>联系人：</w:t>
      </w:r>
    </w:p>
    <w:p>
      <w:pPr>
        <w:pStyle w:val="null3"/>
        <w:jc w:val="both"/>
      </w:pPr>
      <w:r>
        <w:rPr>
          <w:sz w:val="21"/>
        </w:rPr>
        <w:t>电　　话：</w:t>
      </w:r>
    </w:p>
    <w:p>
      <w:pPr>
        <w:pStyle w:val="null3"/>
        <w:jc w:val="both"/>
      </w:pPr>
      <w:r>
        <w:rPr>
          <w:sz w:val="21"/>
        </w:rPr>
        <w:t>邮箱：</w:t>
      </w:r>
    </w:p>
    <w:p>
      <w:pPr>
        <w:pStyle w:val="null3"/>
        <w:jc w:val="both"/>
      </w:pPr>
      <w:r>
        <w:rPr>
          <w:sz w:val="21"/>
          <w:b/>
        </w:rPr>
        <w:t>乙　　方：</w:t>
      </w:r>
    </w:p>
    <w:p>
      <w:pPr>
        <w:pStyle w:val="null3"/>
        <w:jc w:val="both"/>
      </w:pPr>
      <w:r>
        <w:rPr>
          <w:sz w:val="21"/>
        </w:rPr>
        <w:t>法定代表人（负责人）：</w:t>
      </w:r>
    </w:p>
    <w:p>
      <w:pPr>
        <w:pStyle w:val="null3"/>
        <w:jc w:val="both"/>
      </w:pPr>
      <w:r>
        <w:rPr>
          <w:sz w:val="21"/>
        </w:rPr>
        <w:t>地　　址：</w:t>
      </w:r>
    </w:p>
    <w:p>
      <w:pPr>
        <w:pStyle w:val="null3"/>
        <w:jc w:val="both"/>
      </w:pPr>
      <w:r>
        <w:rPr>
          <w:sz w:val="21"/>
        </w:rPr>
        <w:t>联系人：</w:t>
      </w:r>
    </w:p>
    <w:p>
      <w:pPr>
        <w:pStyle w:val="null3"/>
        <w:jc w:val="both"/>
      </w:pPr>
      <w:r>
        <w:rPr>
          <w:sz w:val="21"/>
        </w:rPr>
        <w:t>电　　话：</w:t>
      </w:r>
    </w:p>
    <w:p>
      <w:pPr>
        <w:pStyle w:val="null3"/>
        <w:jc w:val="both"/>
      </w:pPr>
      <w:r>
        <w:rPr>
          <w:sz w:val="21"/>
        </w:rPr>
        <w:t>邮箱：</w:t>
      </w:r>
    </w:p>
    <w:p>
      <w:pPr>
        <w:pStyle w:val="null3"/>
        <w:jc w:val="both"/>
      </w:pPr>
      <w:r>
        <w:rPr>
          <w:sz w:val="21"/>
        </w:rPr>
        <w:t>根据广东省城市技师学院采购项目（项目编号：</w:t>
      </w:r>
      <w:r>
        <w:rPr>
          <w:sz w:val="21"/>
        </w:rPr>
        <w:t>)</w:t>
      </w:r>
      <w:r>
        <w:rPr>
          <w:sz w:val="21"/>
        </w:rPr>
        <w:t>采购结果</w:t>
      </w:r>
      <w:r>
        <w:rPr>
          <w:sz w:val="21"/>
        </w:rPr>
        <w:t>及</w:t>
      </w:r>
      <w:r>
        <w:rPr>
          <w:sz w:val="21"/>
        </w:rPr>
        <w:t>《中华人民共和国民法典》（合同编）及有关规定，甲、乙双方本着诚实信用、平等互利的原则，经友好协商，签订本合同，甲乙双方同意本合同内所列的各项条款并共同遵守。</w:t>
      </w:r>
    </w:p>
    <w:p>
      <w:pPr>
        <w:pStyle w:val="null3"/>
        <w:jc w:val="left"/>
      </w:pPr>
      <w:r>
        <w:rPr>
          <w:sz w:val="21"/>
          <w:b/>
        </w:rPr>
        <w:t>一、配送</w:t>
      </w:r>
      <w:r>
        <w:rPr>
          <w:sz w:val="21"/>
          <w:b/>
        </w:rPr>
        <w:t>物品价格清单</w:t>
      </w:r>
    </w:p>
    <w:tbl>
      <w:tblPr>
        <w:tblW w:w="0" w:type="auto"/>
        <w:tblBorders>
          <w:top w:val="none" w:color="000000" w:sz="4"/>
          <w:left w:val="none" w:color="000000" w:sz="4"/>
          <w:bottom w:val="none" w:color="000000" w:sz="4"/>
          <w:right w:val="none" w:color="000000" w:sz="4"/>
          <w:insideH w:val="none"/>
          <w:insideV w:val="none"/>
        </w:tblBorders>
      </w:tblPr>
      <w:tblGrid>
        <w:gridCol w:w="846"/>
        <w:gridCol w:w="1354"/>
        <w:gridCol w:w="709"/>
        <w:gridCol w:w="1782"/>
        <w:gridCol w:w="1741"/>
        <w:gridCol w:w="1869"/>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物品名称</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1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配送单价（元）</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b/>
        </w:rPr>
        <w:t>注</w:t>
      </w:r>
      <w:r>
        <w:rPr>
          <w:sz w:val="21"/>
          <w:b/>
        </w:rPr>
        <w:t>：</w:t>
      </w:r>
      <w:r>
        <w:rPr>
          <w:sz w:val="21"/>
          <w:b/>
        </w:rPr>
        <w:t>合同价格已包括货款、配送服务费、包装费、装卸费、保险费、质保期售后服务费、各项税费及合同实施过程中不可预见费用等一切费用。</w:t>
      </w:r>
    </w:p>
    <w:p>
      <w:pPr>
        <w:pStyle w:val="null3"/>
        <w:spacing w:before="105" w:after="105"/>
        <w:jc w:val="left"/>
      </w:pPr>
      <w:r>
        <w:rPr>
          <w:sz w:val="21"/>
          <w:b/>
        </w:rPr>
        <w:t>二</w:t>
      </w:r>
      <w:r>
        <w:rPr>
          <w:sz w:val="21"/>
          <w:b/>
        </w:rPr>
        <w:t>、合同金额</w:t>
      </w:r>
      <w:r>
        <w:rPr>
          <w:sz w:val="21"/>
          <w:b/>
        </w:rPr>
        <w:t>（含税）</w:t>
      </w:r>
      <w:r>
        <w:rPr>
          <w:sz w:val="21"/>
          <w:b/>
        </w:rPr>
        <w:t>：</w:t>
      </w:r>
      <w:r>
        <w:rPr>
          <w:sz w:val="21"/>
        </w:rPr>
        <w:t>¥</w:t>
      </w:r>
      <w:r>
        <w:rPr>
          <w:sz w:val="21"/>
        </w:rPr>
        <w:t>元，大写金额</w:t>
      </w:r>
      <w:r>
        <w:rPr>
          <w:sz w:val="21"/>
          <w:u w:val="single"/>
        </w:rPr>
        <w:t>：</w:t>
      </w:r>
      <w:r>
        <w:rPr>
          <w:sz w:val="21"/>
        </w:rPr>
        <w:t>。</w:t>
      </w:r>
    </w:p>
    <w:p>
      <w:pPr>
        <w:pStyle w:val="null3"/>
        <w:jc w:val="left"/>
      </w:pPr>
      <w:r>
        <w:rPr>
          <w:sz w:val="21"/>
          <w:b/>
        </w:rPr>
        <w:t>三</w:t>
      </w:r>
      <w:r>
        <w:rPr>
          <w:sz w:val="21"/>
          <w:b/>
        </w:rPr>
        <w:t>、</w:t>
      </w:r>
      <w:r>
        <w:rPr>
          <w:sz w:val="21"/>
          <w:b/>
        </w:rPr>
        <w:t>合同期限</w:t>
      </w:r>
      <w:r>
        <w:rPr>
          <w:sz w:val="21"/>
          <w:b/>
        </w:rPr>
        <w:t>及配送地点</w:t>
      </w:r>
    </w:p>
    <w:p>
      <w:pPr>
        <w:pStyle w:val="null3"/>
        <w:ind w:firstLine="420"/>
        <w:jc w:val="left"/>
      </w:pPr>
      <w:r>
        <w:rPr>
          <w:sz w:val="21"/>
        </w:rPr>
        <w:t>1.</w:t>
      </w:r>
      <w:r>
        <w:rPr>
          <w:sz w:val="21"/>
        </w:rPr>
        <w:t>合同期限</w:t>
      </w:r>
      <w:r>
        <w:rPr>
          <w:sz w:val="21"/>
        </w:rPr>
        <w:t>：</w:t>
      </w:r>
      <w:r>
        <w:rPr>
          <w:sz w:val="21"/>
        </w:rPr>
        <w:t>从合同签订之日起至</w:t>
      </w:r>
      <w:r>
        <w:rPr>
          <w:sz w:val="21"/>
        </w:rPr>
        <w:t>202</w:t>
      </w:r>
      <w:r>
        <w:rPr>
          <w:sz w:val="21"/>
        </w:rPr>
        <w:t>6</w:t>
      </w:r>
      <w:r>
        <w:rPr>
          <w:sz w:val="21"/>
        </w:rPr>
        <w:t>年</w:t>
      </w:r>
      <w:r>
        <w:rPr>
          <w:sz w:val="21"/>
        </w:rPr>
        <w:t>2</w:t>
      </w:r>
      <w:r>
        <w:rPr>
          <w:sz w:val="21"/>
        </w:rPr>
        <w:t>月</w:t>
      </w:r>
      <w:r>
        <w:rPr>
          <w:sz w:val="21"/>
        </w:rPr>
        <w:t>15</w:t>
      </w:r>
      <w:r>
        <w:rPr>
          <w:sz w:val="21"/>
        </w:rPr>
        <w:t>日。</w:t>
      </w:r>
    </w:p>
    <w:p>
      <w:pPr>
        <w:pStyle w:val="null3"/>
        <w:ind w:firstLine="420"/>
        <w:jc w:val="left"/>
      </w:pPr>
      <w:r>
        <w:rPr>
          <w:sz w:val="21"/>
        </w:rPr>
        <w:t>2.配送地点：广东省城市技师学院</w:t>
      </w:r>
      <w:r>
        <w:rPr>
          <w:sz w:val="21"/>
        </w:rPr>
        <w:t>各校区</w:t>
      </w:r>
      <w:r>
        <w:rPr>
          <w:sz w:val="21"/>
        </w:rPr>
        <w:t>（广州市黄埔区天鹿南路</w:t>
      </w:r>
      <w:r>
        <w:rPr>
          <w:sz w:val="21"/>
        </w:rPr>
        <w:t>289号、广州市天河区华美路28号、广州市天河区长福路167号、</w:t>
      </w:r>
      <w:r>
        <w:rPr>
          <w:sz w:val="21"/>
        </w:rPr>
        <w:t>广州市天河区长福路</w:t>
      </w:r>
      <w:r>
        <w:rPr>
          <w:sz w:val="21"/>
        </w:rPr>
        <w:t>176</w:t>
      </w:r>
      <w:r>
        <w:rPr>
          <w:sz w:val="21"/>
        </w:rPr>
        <w:t>号、佛山市禅城区同华路</w:t>
      </w:r>
      <w:r>
        <w:rPr>
          <w:sz w:val="21"/>
        </w:rPr>
        <w:t>4号）</w:t>
      </w:r>
      <w:r>
        <w:rPr>
          <w:sz w:val="21"/>
        </w:rPr>
        <w:t>，具体地点根据甲方要求送货。</w:t>
      </w:r>
    </w:p>
    <w:p>
      <w:pPr>
        <w:pStyle w:val="null3"/>
        <w:jc w:val="left"/>
      </w:pPr>
      <w:r>
        <w:rPr>
          <w:sz w:val="21"/>
          <w:b/>
        </w:rPr>
        <w:t>四、交货要求</w:t>
      </w:r>
    </w:p>
    <w:p>
      <w:pPr>
        <w:pStyle w:val="null3"/>
        <w:ind w:firstLine="420"/>
        <w:jc w:val="left"/>
      </w:pPr>
      <w:r>
        <w:rPr>
          <w:sz w:val="21"/>
        </w:rPr>
        <w:t>按需分批发货：</w:t>
      </w:r>
      <w:r>
        <w:rPr>
          <w:sz w:val="21"/>
        </w:rPr>
        <w:t>乙方</w:t>
      </w:r>
      <w:r>
        <w:rPr>
          <w:sz w:val="21"/>
        </w:rPr>
        <w:t>在接到</w:t>
      </w:r>
      <w:r>
        <w:rPr>
          <w:sz w:val="21"/>
        </w:rPr>
        <w:t>甲方</w:t>
      </w:r>
      <w:r>
        <w:rPr>
          <w:sz w:val="21"/>
        </w:rPr>
        <w:t>通知时，需在</w:t>
      </w:r>
      <w:r>
        <w:rPr>
          <w:sz w:val="21"/>
        </w:rPr>
        <w:t>2小时内给予响应，原则上在</w:t>
      </w:r>
      <w:r>
        <w:rPr>
          <w:sz w:val="21"/>
        </w:rPr>
        <w:t>5</w:t>
      </w:r>
      <w:r>
        <w:rPr>
          <w:sz w:val="21"/>
        </w:rPr>
        <w:t>个工作日内完成配送。</w:t>
      </w:r>
    </w:p>
    <w:p>
      <w:pPr>
        <w:pStyle w:val="null3"/>
        <w:jc w:val="left"/>
      </w:pPr>
      <w:r>
        <w:rPr>
          <w:sz w:val="21"/>
          <w:b/>
        </w:rPr>
        <w:t>五、质量要求</w:t>
      </w:r>
    </w:p>
    <w:p>
      <w:pPr>
        <w:pStyle w:val="null3"/>
        <w:ind w:firstLine="420"/>
        <w:jc w:val="left"/>
      </w:pPr>
      <w:r>
        <w:rPr>
          <w:sz w:val="21"/>
        </w:rPr>
        <w:t>1</w:t>
      </w:r>
      <w:r>
        <w:rPr>
          <w:sz w:val="21"/>
        </w:rPr>
        <w:t>.</w:t>
      </w:r>
      <w:r>
        <w:rPr>
          <w:sz w:val="21"/>
        </w:rPr>
        <w:t>乙方提供的物品必须是制造商合法生产的、全新的、未使用过的，并符合国家安全环保标准、国家有关产品质量认证标准和国家质量检测标准等；如果是零部件必须是设备原装配套厂家及型号；</w:t>
      </w:r>
    </w:p>
    <w:p>
      <w:pPr>
        <w:pStyle w:val="null3"/>
        <w:ind w:firstLine="420"/>
        <w:jc w:val="left"/>
      </w:pPr>
      <w:r>
        <w:rPr>
          <w:sz w:val="21"/>
        </w:rPr>
        <w:t>2</w:t>
      </w:r>
      <w:r>
        <w:rPr>
          <w:sz w:val="21"/>
        </w:rPr>
        <w:t>.</w:t>
      </w:r>
      <w:r>
        <w:rPr>
          <w:sz w:val="21"/>
        </w:rPr>
        <w:t>乙方保证对其销售的物品拥有完全的所有权</w:t>
      </w:r>
      <w:r>
        <w:rPr>
          <w:sz w:val="21"/>
        </w:rPr>
        <w:t>/处置权或取得相关授权，无任何著作权、商标权或其他知识产权方面的权利限制或瑕疵。若因此造成损失的，乙方应承担全部赔偿责任。</w:t>
      </w:r>
    </w:p>
    <w:p>
      <w:pPr>
        <w:pStyle w:val="null3"/>
        <w:jc w:val="left"/>
      </w:pPr>
      <w:r>
        <w:rPr>
          <w:sz w:val="21"/>
          <w:b/>
        </w:rPr>
        <w:t>六、包装、交付、运输和验收</w:t>
      </w:r>
    </w:p>
    <w:p>
      <w:pPr>
        <w:pStyle w:val="null3"/>
        <w:ind w:firstLine="422"/>
        <w:jc w:val="left"/>
      </w:pPr>
      <w:r>
        <w:rPr>
          <w:sz w:val="21"/>
          <w:b/>
        </w:rPr>
        <w:t>1</w:t>
      </w:r>
      <w:r>
        <w:rPr>
          <w:sz w:val="21"/>
          <w:b/>
        </w:rPr>
        <w:t>.</w:t>
      </w:r>
      <w:r>
        <w:rPr>
          <w:sz w:val="21"/>
          <w:b/>
        </w:rPr>
        <w:t>物品的包装：</w:t>
      </w:r>
    </w:p>
    <w:p>
      <w:pPr>
        <w:pStyle w:val="null3"/>
        <w:ind w:firstLine="420"/>
        <w:jc w:val="left"/>
      </w:pPr>
      <w:r>
        <w:rPr>
          <w:sz w:val="21"/>
        </w:rPr>
        <w:t>物品的包装均应有良好的防湿、防锈、防潮、防雨、防腐及防碰撞的功能。凡由于包装不良的，甲方有权现场拒收，要求乙方更换或退货，由此产生的运输、保险等费用均由乙方承担，如因此造成甲方损失的，乙方应负责赔偿。</w:t>
      </w:r>
    </w:p>
    <w:p>
      <w:pPr>
        <w:pStyle w:val="null3"/>
        <w:ind w:firstLine="422"/>
        <w:jc w:val="left"/>
      </w:pPr>
      <w:r>
        <w:rPr>
          <w:sz w:val="21"/>
          <w:b/>
        </w:rPr>
        <w:t>2</w:t>
      </w:r>
      <w:r>
        <w:rPr>
          <w:sz w:val="21"/>
          <w:b/>
        </w:rPr>
        <w:t>.</w:t>
      </w:r>
      <w:r>
        <w:rPr>
          <w:sz w:val="21"/>
          <w:b/>
        </w:rPr>
        <w:t>物品的交付：</w:t>
      </w:r>
    </w:p>
    <w:p>
      <w:pPr>
        <w:pStyle w:val="null3"/>
        <w:ind w:firstLine="420"/>
        <w:jc w:val="left"/>
      </w:pPr>
      <w:r>
        <w:rPr>
          <w:sz w:val="21"/>
        </w:rPr>
        <w:t>合同生效之日起</w:t>
      </w:r>
      <w:r>
        <w:rPr>
          <w:sz w:val="21"/>
        </w:rPr>
        <w:t>至</w:t>
      </w:r>
      <w:r>
        <w:rPr>
          <w:sz w:val="21"/>
        </w:rPr>
        <w:t>202</w:t>
      </w:r>
      <w:r>
        <w:rPr>
          <w:sz w:val="21"/>
        </w:rPr>
        <w:t>6</w:t>
      </w:r>
      <w:r>
        <w:rPr>
          <w:sz w:val="21"/>
        </w:rPr>
        <w:t>年</w:t>
      </w:r>
      <w:r>
        <w:rPr>
          <w:sz w:val="21"/>
        </w:rPr>
        <w:t>2</w:t>
      </w:r>
      <w:r>
        <w:rPr>
          <w:sz w:val="21"/>
        </w:rPr>
        <w:t>月</w:t>
      </w:r>
      <w:r>
        <w:rPr>
          <w:sz w:val="21"/>
        </w:rPr>
        <w:t>15</w:t>
      </w:r>
      <w:r>
        <w:rPr>
          <w:sz w:val="21"/>
        </w:rPr>
        <w:t>日</w:t>
      </w:r>
      <w:r>
        <w:rPr>
          <w:sz w:val="21"/>
        </w:rPr>
        <w:t>，乙方按甲方实际需要分批供货。乙方接到甲方供货通知后，应在</w:t>
      </w:r>
      <w:r>
        <w:rPr>
          <w:sz w:val="21"/>
        </w:rPr>
        <w:t>5个工作日</w:t>
      </w:r>
      <w:r>
        <w:rPr>
          <w:sz w:val="21"/>
        </w:rPr>
        <w:t>内将合同物品送到甲方指定地点。</w:t>
      </w:r>
    </w:p>
    <w:p>
      <w:pPr>
        <w:pStyle w:val="null3"/>
        <w:ind w:firstLine="422"/>
        <w:jc w:val="left"/>
      </w:pPr>
      <w:r>
        <w:rPr>
          <w:sz w:val="21"/>
          <w:b/>
        </w:rPr>
        <w:t>3</w:t>
      </w:r>
      <w:r>
        <w:rPr>
          <w:sz w:val="21"/>
          <w:b/>
        </w:rPr>
        <w:t>.</w:t>
      </w:r>
      <w:r>
        <w:rPr>
          <w:sz w:val="21"/>
          <w:b/>
        </w:rPr>
        <w:t>物品的运输和安装调试：</w:t>
      </w:r>
    </w:p>
    <w:p>
      <w:pPr>
        <w:pStyle w:val="null3"/>
        <w:ind w:firstLine="420"/>
        <w:jc w:val="left"/>
      </w:pPr>
      <w:r>
        <w:rPr>
          <w:sz w:val="21"/>
        </w:rPr>
        <w:t>（</w:t>
      </w:r>
      <w:r>
        <w:rPr>
          <w:sz w:val="21"/>
        </w:rPr>
        <w:t>1）物品的运输由乙方负责，并承担一切费用。</w:t>
      </w:r>
    </w:p>
    <w:p>
      <w:pPr>
        <w:pStyle w:val="null3"/>
        <w:ind w:firstLine="420"/>
        <w:jc w:val="left"/>
      </w:pPr>
      <w:r>
        <w:rPr>
          <w:sz w:val="21"/>
        </w:rPr>
        <w:t>（</w:t>
      </w:r>
      <w:r>
        <w:rPr>
          <w:sz w:val="21"/>
        </w:rPr>
        <w:t>2）乙方安装时须对各安装场地内的其它物品、设施有良好保护措施。</w:t>
      </w:r>
    </w:p>
    <w:p>
      <w:pPr>
        <w:pStyle w:val="null3"/>
        <w:ind w:firstLine="422"/>
        <w:jc w:val="left"/>
      </w:pPr>
      <w:r>
        <w:rPr>
          <w:sz w:val="21"/>
          <w:b/>
        </w:rPr>
        <w:t>4</w:t>
      </w:r>
      <w:r>
        <w:rPr>
          <w:sz w:val="21"/>
          <w:b/>
        </w:rPr>
        <w:t>.</w:t>
      </w:r>
      <w:r>
        <w:rPr>
          <w:sz w:val="21"/>
          <w:b/>
        </w:rPr>
        <w:t>物品的验收：</w:t>
      </w:r>
    </w:p>
    <w:p>
      <w:pPr>
        <w:pStyle w:val="null3"/>
        <w:ind w:firstLine="420"/>
        <w:jc w:val="left"/>
      </w:pPr>
      <w:r>
        <w:rPr>
          <w:sz w:val="21"/>
        </w:rPr>
        <w:t>（</w:t>
      </w:r>
      <w:r>
        <w:rPr>
          <w:sz w:val="21"/>
        </w:rPr>
        <w:t>1）乙方提供免费送货上门服务，并在甲方指定交货地点处交付和验收。与物品运送有关的费用由乙方承担，且运送途中发生的物品有损坏、缺失等风险由乙方自行承担。</w:t>
      </w:r>
    </w:p>
    <w:p>
      <w:pPr>
        <w:pStyle w:val="null3"/>
        <w:ind w:firstLine="420"/>
        <w:jc w:val="left"/>
      </w:pPr>
      <w:r>
        <w:rPr>
          <w:sz w:val="21"/>
        </w:rPr>
        <w:t>（</w:t>
      </w:r>
      <w:r>
        <w:rPr>
          <w:sz w:val="21"/>
        </w:rPr>
        <w:t>2）验收按国家有关的规定、规范进行。验收时如发现所交付的物品有短缺、次品、损坏或其它不符合本合同约定之情形者，甲方有权现场拒收，要求乙方重新供货，但甲方将做出详尽的现场记录，或由双方签署备忘录。此现场记录或备忘录可用作乙方承担重新供货、补充缺失或更换损坏部件责任的有效证据。因重新供货或补充、更换产品或部件产生的运输费、保险费等一切费用由乙方自行承担。</w:t>
      </w:r>
    </w:p>
    <w:p>
      <w:pPr>
        <w:pStyle w:val="null3"/>
        <w:ind w:firstLine="420"/>
        <w:jc w:val="left"/>
      </w:pPr>
      <w:r>
        <w:rPr>
          <w:sz w:val="21"/>
        </w:rPr>
        <w:t>（</w:t>
      </w:r>
      <w:r>
        <w:rPr>
          <w:sz w:val="21"/>
        </w:rPr>
        <w:t>3）如乙方存在商品质量或供应问题，甲方有权随时终止合同。甲方在接收物品时只做初步的检验，即仅对品名、规格、数量、通过肉眼能够发现的表面瑕疵进行检验，通过初步检验不免除</w:t>
      </w:r>
      <w:r>
        <w:rPr>
          <w:sz w:val="21"/>
        </w:rPr>
        <w:t>乙方</w:t>
      </w:r>
      <w:r>
        <w:rPr>
          <w:sz w:val="21"/>
        </w:rPr>
        <w:t>的质量保证责任，质量保证期内发现物品有质量问题的，甲方有权要求乙方维修、更换或退货。</w:t>
      </w:r>
    </w:p>
    <w:p>
      <w:pPr>
        <w:pStyle w:val="null3"/>
        <w:ind w:firstLine="420"/>
        <w:jc w:val="left"/>
      </w:pPr>
      <w:r>
        <w:rPr>
          <w:sz w:val="21"/>
        </w:rPr>
        <w:t>（</w:t>
      </w:r>
      <w:r>
        <w:rPr>
          <w:sz w:val="21"/>
        </w:rPr>
        <w:t>4）国内产品或合资厂的产品必须具备出厂合格证。</w:t>
      </w:r>
    </w:p>
    <w:p>
      <w:pPr>
        <w:pStyle w:val="null3"/>
        <w:ind w:firstLine="420"/>
        <w:jc w:val="left"/>
      </w:pPr>
      <w:r>
        <w:rPr>
          <w:sz w:val="21"/>
        </w:rPr>
        <w:t>（</w:t>
      </w:r>
      <w:r>
        <w:rPr>
          <w:sz w:val="21"/>
        </w:rPr>
        <w:t>5）乙方保证合同项下提供的物品不侵犯任何第三方的知识产权。否则，乙方须承担对第三方的侵权责任并承担因此给甲方造成的全部损失。</w:t>
      </w:r>
    </w:p>
    <w:p>
      <w:pPr>
        <w:pStyle w:val="null3"/>
        <w:jc w:val="left"/>
      </w:pPr>
      <w:r>
        <w:rPr>
          <w:sz w:val="21"/>
          <w:b/>
        </w:rPr>
        <w:t>七、质量保证及售后服务</w:t>
      </w:r>
    </w:p>
    <w:p>
      <w:pPr>
        <w:pStyle w:val="null3"/>
        <w:ind w:firstLine="420"/>
        <w:jc w:val="left"/>
      </w:pPr>
      <w:r>
        <w:rPr>
          <w:sz w:val="21"/>
        </w:rPr>
        <w:t>1</w:t>
      </w:r>
      <w:r>
        <w:rPr>
          <w:sz w:val="21"/>
        </w:rPr>
        <w:t>.</w:t>
      </w:r>
      <w:r>
        <w:rPr>
          <w:sz w:val="21"/>
        </w:rPr>
        <w:t>乙方保证合同物品是全新、未曾使用过的，其质量、规格及技术特征符合合同和合同附件的要求。</w:t>
      </w:r>
    </w:p>
    <w:p>
      <w:pPr>
        <w:pStyle w:val="null3"/>
        <w:ind w:firstLine="420"/>
        <w:jc w:val="left"/>
      </w:pPr>
      <w:r>
        <w:rPr>
          <w:sz w:val="21"/>
        </w:rPr>
        <w:t>2</w:t>
      </w:r>
      <w:r>
        <w:rPr>
          <w:sz w:val="21"/>
        </w:rPr>
        <w:t>.</w:t>
      </w:r>
      <w:r>
        <w:rPr>
          <w:sz w:val="21"/>
        </w:rPr>
        <w:t>合同物品的质保期按生产厂家的标准执行，但不得少于</w:t>
      </w:r>
      <w:r>
        <w:rPr>
          <w:sz w:val="21"/>
        </w:rPr>
        <w:t>1年（从甲方验收合格之日起计算）。质保期内非甲方人为造成的问题，乙方包修，无法修复的，乙方负责替换相同或同类产品，费用由乙方承担；使用过程中甲方发现物品规格、性能、质量等不符合约定要求，乙方须应甲方的要求予以调换或退货，并承担修理、调换或退货产生的全部费用。乙方须在甲方提出上述要求后24小时内上门服务，否则，甲方可自行委托第三方维修或向第三方采购相同或同类产品，由此产生的全部费用由乙方承担。</w:t>
      </w:r>
    </w:p>
    <w:p>
      <w:pPr>
        <w:pStyle w:val="null3"/>
        <w:ind w:firstLine="420"/>
        <w:jc w:val="left"/>
      </w:pPr>
      <w:r>
        <w:rPr>
          <w:sz w:val="21"/>
        </w:rPr>
        <w:t>3</w:t>
      </w:r>
      <w:r>
        <w:rPr>
          <w:sz w:val="21"/>
        </w:rPr>
        <w:t>.</w:t>
      </w:r>
      <w:r>
        <w:rPr>
          <w:sz w:val="21"/>
        </w:rPr>
        <w:t>因物品的质量问题而发生争议，双方同意由广东省或广州市质检部门进行质量鉴定。设备符合质量标准的，鉴定费用由甲方承担；物品不符合质量标准的，鉴定费用由乙方承担，并承担由此而产生的一切费用。</w:t>
      </w:r>
    </w:p>
    <w:p>
      <w:pPr>
        <w:pStyle w:val="null3"/>
        <w:jc w:val="left"/>
      </w:pPr>
      <w:r>
        <w:rPr>
          <w:sz w:val="21"/>
          <w:b/>
        </w:rPr>
        <w:t>八、付款与结算</w:t>
      </w:r>
    </w:p>
    <w:p>
      <w:pPr>
        <w:pStyle w:val="null3"/>
        <w:ind w:firstLine="420"/>
        <w:jc w:val="both"/>
      </w:pPr>
      <w:r>
        <w:rPr>
          <w:sz w:val="21"/>
        </w:rPr>
        <w:t>1</w:t>
      </w:r>
      <w:r>
        <w:rPr>
          <w:sz w:val="21"/>
        </w:rPr>
        <w:t>.</w:t>
      </w:r>
      <w:r>
        <w:rPr>
          <w:sz w:val="21"/>
        </w:rPr>
        <w:t>按实际供货数量</w:t>
      </w:r>
      <w:r>
        <w:rPr>
          <w:sz w:val="21"/>
        </w:rPr>
        <w:t>x合同单价进行结算。</w:t>
      </w:r>
    </w:p>
    <w:p>
      <w:pPr>
        <w:pStyle w:val="null3"/>
        <w:ind w:firstLine="420"/>
        <w:jc w:val="left"/>
      </w:pPr>
      <w:r>
        <w:rPr>
          <w:sz w:val="21"/>
        </w:rPr>
        <w:t>2</w:t>
      </w:r>
      <w:r>
        <w:rPr>
          <w:sz w:val="21"/>
        </w:rPr>
        <w:t>全部货物验收合格后，</w:t>
      </w:r>
      <w:r>
        <w:rPr>
          <w:sz w:val="21"/>
        </w:rPr>
        <w:t>甲方</w:t>
      </w:r>
      <w:r>
        <w:rPr>
          <w:sz w:val="21"/>
        </w:rPr>
        <w:t>在收到</w:t>
      </w:r>
      <w:r>
        <w:rPr>
          <w:sz w:val="21"/>
        </w:rPr>
        <w:t>乙方</w:t>
      </w:r>
      <w:r>
        <w:rPr>
          <w:sz w:val="21"/>
        </w:rPr>
        <w:t>提供发票等资料后</w:t>
      </w:r>
      <w:r>
        <w:rPr>
          <w:sz w:val="21"/>
        </w:rPr>
        <w:t>15日内向</w:t>
      </w:r>
      <w:r>
        <w:rPr>
          <w:sz w:val="21"/>
        </w:rPr>
        <w:t>乙方</w:t>
      </w:r>
      <w:r>
        <w:rPr>
          <w:sz w:val="21"/>
        </w:rPr>
        <w:t>支付全额货款。</w:t>
      </w:r>
    </w:p>
    <w:p>
      <w:pPr>
        <w:pStyle w:val="null3"/>
        <w:ind w:firstLine="420"/>
        <w:jc w:val="left"/>
      </w:pPr>
      <w:r>
        <w:rPr>
          <w:sz w:val="21"/>
        </w:rPr>
        <w:t>办理结算</w:t>
      </w:r>
      <w:r>
        <w:rPr>
          <w:sz w:val="21"/>
        </w:rPr>
        <w:t>乙方</w:t>
      </w:r>
      <w:r>
        <w:rPr>
          <w:sz w:val="21"/>
        </w:rPr>
        <w:t>需提供以下资料：</w:t>
      </w:r>
    </w:p>
    <w:p>
      <w:pPr>
        <w:pStyle w:val="null3"/>
        <w:ind w:firstLine="420"/>
        <w:jc w:val="left"/>
      </w:pPr>
      <w:r>
        <w:rPr>
          <w:sz w:val="21"/>
        </w:rPr>
        <w:t>1）合同</w:t>
      </w:r>
    </w:p>
    <w:p>
      <w:pPr>
        <w:pStyle w:val="null3"/>
        <w:ind w:firstLine="420"/>
        <w:jc w:val="left"/>
      </w:pPr>
      <w:r>
        <w:rPr>
          <w:sz w:val="21"/>
        </w:rPr>
        <w:t>2）经</w:t>
      </w:r>
      <w:r>
        <w:rPr>
          <w:sz w:val="21"/>
        </w:rPr>
        <w:t>甲方</w:t>
      </w:r>
      <w:r>
        <w:rPr>
          <w:sz w:val="21"/>
        </w:rPr>
        <w:t>确认的送货单</w:t>
      </w:r>
    </w:p>
    <w:p>
      <w:pPr>
        <w:pStyle w:val="null3"/>
        <w:ind w:firstLine="420"/>
        <w:jc w:val="left"/>
      </w:pPr>
      <w:r>
        <w:rPr>
          <w:sz w:val="21"/>
        </w:rPr>
        <w:t>3）等额合法发票</w:t>
      </w:r>
    </w:p>
    <w:p>
      <w:pPr>
        <w:pStyle w:val="null3"/>
        <w:ind w:firstLine="420"/>
        <w:jc w:val="left"/>
      </w:pPr>
      <w:r>
        <w:rPr>
          <w:sz w:val="21"/>
        </w:rPr>
        <w:t>特别约定：单批次货物验收不合格的</w:t>
      </w:r>
      <w:r>
        <w:rPr>
          <w:sz w:val="21"/>
        </w:rPr>
        <w:t>乙方</w:t>
      </w:r>
      <w:r>
        <w:rPr>
          <w:sz w:val="21"/>
        </w:rPr>
        <w:t>应在</w:t>
      </w:r>
      <w:r>
        <w:rPr>
          <w:sz w:val="21"/>
        </w:rPr>
        <w:t>5</w:t>
      </w:r>
      <w:r>
        <w:rPr>
          <w:sz w:val="21"/>
        </w:rPr>
        <w:t>个工作日内完成更换</w:t>
      </w:r>
      <w:r>
        <w:rPr>
          <w:sz w:val="21"/>
        </w:rPr>
        <w:t>/修复。</w:t>
      </w:r>
    </w:p>
    <w:p>
      <w:pPr>
        <w:pStyle w:val="null3"/>
        <w:jc w:val="left"/>
      </w:pPr>
      <w:r>
        <w:rPr>
          <w:sz w:val="21"/>
          <w:b/>
        </w:rPr>
        <w:t>八、履约保证金</w:t>
      </w:r>
    </w:p>
    <w:p>
      <w:pPr>
        <w:pStyle w:val="null3"/>
        <w:ind w:firstLine="420"/>
        <w:jc w:val="left"/>
      </w:pPr>
      <w:r>
        <w:rPr>
          <w:sz w:val="21"/>
        </w:rPr>
        <w:t>1</w:t>
      </w:r>
      <w:r>
        <w:rPr>
          <w:sz w:val="21"/>
        </w:rPr>
        <w:t>.</w:t>
      </w:r>
      <w:r>
        <w:rPr>
          <w:sz w:val="21"/>
        </w:rPr>
        <w:t>乙方应在接到中标通知书之日至合同签订前，按合同总价的</w:t>
      </w:r>
      <w:r>
        <w:rPr>
          <w:sz w:val="21"/>
        </w:rPr>
        <w:t>5%向甲方提交履约保证金（以支票、汇票、本票或者金融机构、担保机构出具的保函等非现金形式提交）。质保期到期后，甲方确认乙方提供的货物无质量问题且乙方履行完毕质保期义务的，由乙方提出书面申请，甲方在收到申请后30日内无息退还履约保证金给乙方。如乙方发生违约行为的，甲方有权直接在履约保证金中扣除违约金、赔偿金等费用后将剩余履约保证金退还给乙方；如履约金不足以抵扣的，乙方应在5天内支付给甲方。</w:t>
      </w:r>
    </w:p>
    <w:p>
      <w:pPr>
        <w:pStyle w:val="null3"/>
        <w:ind w:firstLine="420"/>
        <w:jc w:val="left"/>
      </w:pPr>
      <w:r>
        <w:rPr>
          <w:sz w:val="21"/>
        </w:rPr>
        <w:t>2</w:t>
      </w:r>
      <w:r>
        <w:rPr>
          <w:sz w:val="21"/>
        </w:rPr>
        <w:t>.</w:t>
      </w:r>
      <w:r>
        <w:rPr>
          <w:sz w:val="21"/>
        </w:rPr>
        <w:t>履约保证金不退还的情形：</w:t>
      </w:r>
    </w:p>
    <w:p>
      <w:pPr>
        <w:pStyle w:val="null3"/>
        <w:ind w:firstLine="420"/>
        <w:jc w:val="left"/>
      </w:pPr>
      <w:r>
        <w:rPr>
          <w:sz w:val="21"/>
        </w:rPr>
        <w:t>（</w:t>
      </w:r>
      <w:r>
        <w:rPr>
          <w:sz w:val="21"/>
        </w:rPr>
        <w:t>1）乙方拒绝履行合同义务的；</w:t>
      </w:r>
    </w:p>
    <w:p>
      <w:pPr>
        <w:pStyle w:val="null3"/>
        <w:ind w:firstLine="420"/>
        <w:jc w:val="left"/>
      </w:pPr>
      <w:r>
        <w:rPr>
          <w:sz w:val="21"/>
        </w:rPr>
        <w:t>（</w:t>
      </w:r>
      <w:r>
        <w:rPr>
          <w:sz w:val="21"/>
        </w:rPr>
        <w:t>2）乙方履约经甲方验收不合格的。</w:t>
      </w:r>
    </w:p>
    <w:p>
      <w:pPr>
        <w:pStyle w:val="null3"/>
        <w:ind w:firstLine="420"/>
        <w:jc w:val="left"/>
      </w:pPr>
      <w:r>
        <w:rPr>
          <w:sz w:val="21"/>
        </w:rPr>
        <w:t>3</w:t>
      </w:r>
      <w:r>
        <w:rPr>
          <w:sz w:val="21"/>
        </w:rPr>
        <w:t>.</w:t>
      </w:r>
      <w:r>
        <w:rPr>
          <w:sz w:val="21"/>
        </w:rPr>
        <w:t>甲方无正当理由逾期退还履约保证金的，自逾期之日起，每日按应退履约保证金</w:t>
      </w:r>
      <w:r>
        <w:rPr>
          <w:sz w:val="21"/>
        </w:rPr>
        <w:t>3‰的标准向乙方支付违约金。</w:t>
      </w:r>
    </w:p>
    <w:p>
      <w:pPr>
        <w:pStyle w:val="null3"/>
        <w:jc w:val="left"/>
      </w:pPr>
      <w:r>
        <w:rPr>
          <w:sz w:val="21"/>
          <w:b/>
        </w:rPr>
        <w:t>九</w:t>
      </w:r>
      <w:r>
        <w:rPr>
          <w:sz w:val="21"/>
          <w:b/>
        </w:rPr>
        <w:t>、</w:t>
      </w:r>
      <w:r>
        <w:rPr>
          <w:sz w:val="21"/>
          <w:b/>
        </w:rPr>
        <w:t>违约责任</w:t>
      </w:r>
    </w:p>
    <w:p>
      <w:pPr>
        <w:pStyle w:val="null3"/>
        <w:ind w:firstLine="420"/>
        <w:jc w:val="left"/>
      </w:pPr>
      <w:r>
        <w:rPr>
          <w:sz w:val="21"/>
        </w:rPr>
        <w:t>1</w:t>
      </w:r>
      <w:r>
        <w:rPr>
          <w:sz w:val="21"/>
        </w:rPr>
        <w:t>.</w:t>
      </w:r>
      <w:r>
        <w:rPr>
          <w:sz w:val="21"/>
        </w:rPr>
        <w:t>乙方逾期交货（包括甲方验收不合格后未在甲方指定合理期限内完成重新供货或换货的），每逾期</w:t>
      </w:r>
      <w:r>
        <w:rPr>
          <w:sz w:val="21"/>
        </w:rPr>
        <w:t>1</w:t>
      </w:r>
      <w:r>
        <w:rPr>
          <w:sz w:val="21"/>
        </w:rPr>
        <w:t>天，按逾期交货部分物品价款的</w:t>
      </w:r>
      <w:r>
        <w:rPr>
          <w:sz w:val="21"/>
        </w:rPr>
        <w:t>5</w:t>
      </w:r>
      <w:r>
        <w:rPr>
          <w:sz w:val="21"/>
        </w:rPr>
        <w:t>‰支付违约金给甲方。如超过合同约定交货期限5天仍不能交货的，则视为乙方履约不能，甲方有权单方面解除合同，并要求乙方按未交货物品价款的10%支付违约金，且由此造成的甲方全部损失应由乙方负责赔偿。</w:t>
      </w:r>
    </w:p>
    <w:p>
      <w:pPr>
        <w:pStyle w:val="null3"/>
        <w:ind w:firstLine="420"/>
        <w:jc w:val="left"/>
      </w:pPr>
      <w:r>
        <w:rPr>
          <w:sz w:val="21"/>
        </w:rPr>
        <w:t>2.乙方交付的货物包装、数量、剂型、规格、生产厂家、质量、品牌等不符合本合同约定或甲方要求的，甲方有权拒收，要求乙方在甲方指定合理期限内完成重新供货或退换货，由此产生的运费、保管费、保险费等相关费用由乙方自行负担，乙方应另按未交货货物价款的10%向甲方支付违约金。如合同期内乙方发生上述情形达3次或以上的，甲方有权单方面解除合同，并要求乙方按合同总价的10%向甲方支付违约金，如因此给甲方造成损失的，乙方还应承担全部的赔偿责任。</w:t>
      </w:r>
    </w:p>
    <w:p>
      <w:pPr>
        <w:pStyle w:val="null3"/>
        <w:ind w:firstLine="420"/>
        <w:jc w:val="left"/>
      </w:pPr>
      <w:r>
        <w:rPr>
          <w:sz w:val="21"/>
        </w:rPr>
        <w:t>3</w:t>
      </w:r>
      <w:r>
        <w:rPr>
          <w:sz w:val="21"/>
        </w:rPr>
        <w:t>.</w:t>
      </w:r>
      <w:r>
        <w:rPr>
          <w:sz w:val="21"/>
        </w:rPr>
        <w:t>由于乙方原因导致甲方漏订、错订货物的，每发生一次，乙方须支付甲方</w:t>
      </w:r>
      <w:r>
        <w:rPr>
          <w:sz w:val="21"/>
        </w:rPr>
        <w:t>1000</w:t>
      </w:r>
      <w:r>
        <w:rPr>
          <w:sz w:val="21"/>
        </w:rPr>
        <w:t>元的赔偿金，赔偿金由甲方直接在货款中扣除。</w:t>
      </w:r>
    </w:p>
    <w:p>
      <w:pPr>
        <w:pStyle w:val="null3"/>
        <w:ind w:firstLine="420"/>
        <w:jc w:val="left"/>
      </w:pPr>
      <w:r>
        <w:rPr>
          <w:sz w:val="21"/>
        </w:rPr>
        <w:t>4</w:t>
      </w:r>
      <w:r>
        <w:rPr>
          <w:sz w:val="21"/>
        </w:rPr>
        <w:t>.</w:t>
      </w:r>
      <w:r>
        <w:rPr>
          <w:sz w:val="21"/>
        </w:rPr>
        <w:t>乙方提供的物品未能安装和调试成功，则甲方有权要求乙方进行整改，并在第一次调试结束之日起</w:t>
      </w:r>
      <w:r>
        <w:rPr>
          <w:sz w:val="21"/>
        </w:rPr>
        <w:t>3</w:t>
      </w:r>
      <w:r>
        <w:rPr>
          <w:sz w:val="21"/>
        </w:rPr>
        <w:t>天内重新组织安装和调试；经</w:t>
      </w:r>
      <w:r>
        <w:rPr>
          <w:sz w:val="21"/>
        </w:rPr>
        <w:t>2</w:t>
      </w:r>
      <w:r>
        <w:rPr>
          <w:sz w:val="21"/>
        </w:rPr>
        <w:t>次安装和调试后仍未整改完成的，甲方有权单方面解除合同，乙方应向甲方支付违约金</w:t>
      </w:r>
      <w:r>
        <w:rPr>
          <w:sz w:val="21"/>
        </w:rPr>
        <w:t>3000</w:t>
      </w:r>
      <w:r>
        <w:rPr>
          <w:sz w:val="21"/>
        </w:rPr>
        <w:t>元。</w:t>
      </w:r>
    </w:p>
    <w:p>
      <w:pPr>
        <w:pStyle w:val="null3"/>
        <w:ind w:firstLine="420"/>
        <w:jc w:val="left"/>
      </w:pPr>
      <w:r>
        <w:rPr>
          <w:sz w:val="21"/>
        </w:rPr>
        <w:t>5</w:t>
      </w:r>
      <w:r>
        <w:rPr>
          <w:sz w:val="21"/>
        </w:rPr>
        <w:t>.</w:t>
      </w:r>
      <w:r>
        <w:rPr>
          <w:sz w:val="21"/>
        </w:rPr>
        <w:t>甲方应在合同约定时间内向乙方支付货款，每逾期</w:t>
      </w:r>
      <w:r>
        <w:rPr>
          <w:sz w:val="21"/>
        </w:rPr>
        <w:t>1</w:t>
      </w:r>
      <w:r>
        <w:rPr>
          <w:sz w:val="21"/>
        </w:rPr>
        <w:t>天，甲方向乙方偿付欠款总额的</w:t>
      </w:r>
      <w:r>
        <w:rPr>
          <w:sz w:val="21"/>
        </w:rPr>
        <w:t>1</w:t>
      </w:r>
      <w:r>
        <w:rPr>
          <w:sz w:val="21"/>
        </w:rPr>
        <w:t>‰的违约金，累计违约金总额不超过欠款总额的</w:t>
      </w:r>
      <w:r>
        <w:rPr>
          <w:sz w:val="21"/>
        </w:rPr>
        <w:t>5%</w:t>
      </w:r>
      <w:r>
        <w:rPr>
          <w:sz w:val="21"/>
        </w:rPr>
        <w:t>。但由于财政拨款不到位而导致乙方未能及时收到货款的，不视为甲方违约，乙方不得因此延期交付其他批次货物。</w:t>
      </w:r>
    </w:p>
    <w:p>
      <w:pPr>
        <w:pStyle w:val="null3"/>
        <w:ind w:firstLine="480"/>
        <w:jc w:val="both"/>
      </w:pPr>
      <w:r>
        <w:rPr>
          <w:sz w:val="21"/>
        </w:rPr>
        <w:t>6</w:t>
      </w:r>
      <w:r>
        <w:rPr>
          <w:sz w:val="21"/>
        </w:rPr>
        <w:t>.</w:t>
      </w:r>
      <w:r>
        <w:rPr>
          <w:sz w:val="21"/>
        </w:rPr>
        <w:t>其它违约责任按《中华人民共和国民法典》（合同编）处理。</w:t>
      </w:r>
    </w:p>
    <w:p>
      <w:pPr>
        <w:pStyle w:val="null3"/>
        <w:ind w:firstLine="480"/>
        <w:jc w:val="both"/>
      </w:pPr>
      <w:r>
        <w:rPr>
          <w:sz w:val="21"/>
        </w:rPr>
        <w:t>7.违约方应承担守约方因维权产生的全部费用，包括但不限于诉讼费、保全费、保全担保费、律师费、鉴定费等。</w:t>
      </w:r>
    </w:p>
    <w:p>
      <w:pPr>
        <w:pStyle w:val="null3"/>
        <w:jc w:val="both"/>
      </w:pPr>
      <w:r>
        <w:rPr>
          <w:sz w:val="21"/>
          <w:b/>
        </w:rPr>
        <w:t>十</w:t>
      </w:r>
      <w:r>
        <w:rPr>
          <w:sz w:val="21"/>
          <w:b/>
        </w:rPr>
        <w:t>、</w:t>
      </w:r>
      <w:r>
        <w:rPr>
          <w:sz w:val="21"/>
          <w:b/>
        </w:rPr>
        <w:t>合同终止</w:t>
      </w:r>
    </w:p>
    <w:p>
      <w:pPr>
        <w:pStyle w:val="null3"/>
        <w:ind w:firstLine="480"/>
        <w:jc w:val="both"/>
      </w:pPr>
      <w:r>
        <w:rPr>
          <w:sz w:val="21"/>
          <w:color w:val="000000"/>
        </w:rPr>
        <w:t>1.本合同终止期限届满后自动终止。合同终止后，乙方应立即停止服务。</w:t>
      </w:r>
    </w:p>
    <w:p>
      <w:pPr>
        <w:pStyle w:val="null3"/>
        <w:ind w:firstLine="420"/>
        <w:jc w:val="left"/>
      </w:pPr>
      <w:r>
        <w:rPr>
          <w:sz w:val="21"/>
        </w:rPr>
        <w:t>2</w:t>
      </w:r>
      <w:r>
        <w:rPr>
          <w:sz w:val="21"/>
        </w:rPr>
        <w:t>.</w:t>
      </w:r>
      <w:r>
        <w:rPr>
          <w:sz w:val="21"/>
        </w:rPr>
        <w:t>有以下情形的，甲方有权立即终止合同执行，一切责任由乙方自行承担：</w:t>
      </w:r>
    </w:p>
    <w:p>
      <w:pPr>
        <w:pStyle w:val="null3"/>
        <w:ind w:firstLine="525"/>
        <w:jc w:val="left"/>
      </w:pPr>
      <w:r>
        <w:rPr>
          <w:sz w:val="21"/>
        </w:rPr>
        <w:t>（</w:t>
      </w:r>
      <w:r>
        <w:rPr>
          <w:sz w:val="21"/>
        </w:rPr>
        <w:t>1）乙方将受委托项目转给第三方承担的；</w:t>
      </w:r>
    </w:p>
    <w:p>
      <w:pPr>
        <w:pStyle w:val="null3"/>
        <w:jc w:val="both"/>
      </w:pPr>
      <w:r>
        <w:rPr>
          <w:sz w:val="21"/>
          <w:b/>
        </w:rPr>
        <w:t>十一</w:t>
      </w:r>
      <w:r>
        <w:rPr>
          <w:sz w:val="21"/>
          <w:b/>
        </w:rPr>
        <w:t>、</w:t>
      </w:r>
      <w:r>
        <w:rPr>
          <w:sz w:val="21"/>
          <w:b/>
        </w:rPr>
        <w:t>不可抗力</w:t>
      </w:r>
    </w:p>
    <w:p>
      <w:pPr>
        <w:pStyle w:val="null3"/>
        <w:ind w:firstLine="480"/>
        <w:jc w:val="both"/>
      </w:pPr>
      <w:r>
        <w:rPr>
          <w:sz w:val="21"/>
        </w:rPr>
        <w:t>1.任何一方因不可抗力不能履行合同的，根据不可抗力的影响，可以部分或者全部免除违约责任。但一方迟延履行后发生不可抗力的，不能免除责任。</w:t>
      </w:r>
    </w:p>
    <w:p>
      <w:pPr>
        <w:pStyle w:val="null3"/>
        <w:ind w:firstLine="480"/>
        <w:jc w:val="both"/>
      </w:pPr>
      <w:r>
        <w:rPr>
          <w:sz w:val="21"/>
        </w:rPr>
        <w:t>2.任何一方因不可抗力不能履行合同的，应当及时通知对方，以减轻可能给对方造成的损失，并在合理期限内提供证明。未及时通知的，对因迟延通知而造成的扩大损失依然承担赔偿责任。</w:t>
      </w:r>
    </w:p>
    <w:p>
      <w:pPr>
        <w:pStyle w:val="null3"/>
        <w:ind w:firstLine="480"/>
        <w:jc w:val="both"/>
      </w:pPr>
      <w:r>
        <w:rPr>
          <w:sz w:val="21"/>
        </w:rPr>
        <w:t>3.任何一方因不可抗力不能履行合同，但尚未造成本合同根本不能履行的，另一方可以在履约时间上给予对方适当的宽限；如果因不可抗力导致不能实现合同目的的，双方均有权解除本合同。</w:t>
      </w:r>
    </w:p>
    <w:p>
      <w:pPr>
        <w:pStyle w:val="null3"/>
        <w:jc w:val="both"/>
      </w:pPr>
      <w:r>
        <w:rPr>
          <w:sz w:val="21"/>
          <w:b/>
        </w:rPr>
        <w:t>十二</w:t>
      </w:r>
      <w:r>
        <w:rPr>
          <w:sz w:val="21"/>
          <w:b/>
        </w:rPr>
        <w:t>、</w:t>
      </w:r>
      <w:r>
        <w:rPr>
          <w:sz w:val="21"/>
          <w:b/>
        </w:rPr>
        <w:t>税费</w:t>
      </w:r>
    </w:p>
    <w:p>
      <w:pPr>
        <w:pStyle w:val="null3"/>
        <w:ind w:firstLine="480"/>
        <w:jc w:val="both"/>
      </w:pPr>
      <w:r>
        <w:rPr>
          <w:sz w:val="21"/>
        </w:rPr>
        <w:t>1.在中国境内、外发生的与本合同执行有关的一切税费均由乙方负担。</w:t>
      </w:r>
    </w:p>
    <w:p>
      <w:pPr>
        <w:pStyle w:val="null3"/>
        <w:jc w:val="both"/>
      </w:pPr>
      <w:r>
        <w:rPr>
          <w:sz w:val="21"/>
          <w:b/>
        </w:rPr>
        <w:t>十三</w:t>
      </w:r>
      <w:r>
        <w:rPr>
          <w:sz w:val="21"/>
          <w:b/>
        </w:rPr>
        <w:t>、</w:t>
      </w:r>
      <w:r>
        <w:rPr>
          <w:sz w:val="21"/>
          <w:b/>
        </w:rPr>
        <w:t>其它</w:t>
      </w:r>
    </w:p>
    <w:p>
      <w:pPr>
        <w:pStyle w:val="null3"/>
        <w:ind w:firstLine="480"/>
        <w:jc w:val="both"/>
      </w:pPr>
      <w:r>
        <w:rPr>
          <w:sz w:val="21"/>
        </w:rPr>
        <w:t>1.本合同未尽事宜，由双方友好协商解决，并由双方及时签订补充协议，补充协议与本合同具有同等法律效力。未经双方同意并以书面形式确定，任何一方不得对本合同约定内容做出变更。</w:t>
      </w:r>
    </w:p>
    <w:p>
      <w:pPr>
        <w:pStyle w:val="null3"/>
        <w:ind w:firstLine="480"/>
        <w:jc w:val="both"/>
      </w:pPr>
      <w:r>
        <w:rPr>
          <w:sz w:val="21"/>
        </w:rPr>
        <w:t>2.本合同一式贰份，双方各执壹份，具有同等法律效力。</w:t>
      </w:r>
    </w:p>
    <w:p>
      <w:pPr>
        <w:pStyle w:val="null3"/>
        <w:ind w:firstLine="480"/>
        <w:jc w:val="both"/>
      </w:pPr>
      <w:r>
        <w:rPr>
          <w:sz w:val="21"/>
        </w:rPr>
        <w:t>3.本合同由甲乙双方签字并盖章后生效。</w:t>
      </w:r>
    </w:p>
    <w:p>
      <w:pPr>
        <w:pStyle w:val="null3"/>
        <w:ind w:firstLine="480"/>
        <w:jc w:val="both"/>
      </w:pPr>
      <w:r>
        <w:rPr>
          <w:sz w:val="21"/>
        </w:rPr>
        <w:t>4.因本合同而产生的争议，甲乙双方应协商解决。协商不成的，任何一方均可提交甲方所在地有管辖权的人民法院诉讼解决。</w:t>
      </w:r>
    </w:p>
    <w:p>
      <w:pPr>
        <w:pStyle w:val="null3"/>
        <w:ind w:firstLine="480"/>
        <w:jc w:val="both"/>
      </w:pPr>
      <w:r>
        <w:rPr>
          <w:sz w:val="21"/>
        </w:rPr>
        <w:t>5.本合同附件是本合同的重要组成部分，与本合同具有同等法律效力。</w:t>
      </w:r>
    </w:p>
    <w:p>
      <w:pPr>
        <w:pStyle w:val="null3"/>
        <w:ind w:firstLine="480"/>
        <w:jc w:val="both"/>
      </w:pPr>
      <w:r>
        <w:rPr>
          <w:sz w:val="21"/>
        </w:rPr>
        <w:t>（以下无正文，为签署页）</w:t>
      </w:r>
    </w:p>
    <w:p>
      <w:pPr>
        <w:pStyle w:val="null3"/>
        <w:jc w:val="both"/>
      </w:pPr>
      <w:r>
        <w:rPr>
          <w:sz w:val="21"/>
        </w:rPr>
        <w:t>甲方（盖章）：</w:t>
      </w:r>
      <w:r>
        <w:rPr>
          <w:sz w:val="21"/>
        </w:rPr>
        <w:t>乙方（盖章）：</w:t>
      </w:r>
    </w:p>
    <w:p>
      <w:pPr>
        <w:pStyle w:val="null3"/>
        <w:jc w:val="both"/>
      </w:pPr>
      <w:r>
        <w:rPr>
          <w:sz w:val="21"/>
        </w:rPr>
        <w:t>授权代表（负责人）签字：</w:t>
      </w:r>
      <w:r>
        <w:rPr>
          <w:sz w:val="21"/>
        </w:rPr>
        <w:t>授权代表（负责人）签字：</w:t>
      </w:r>
    </w:p>
    <w:p>
      <w:pPr>
        <w:pStyle w:val="null3"/>
        <w:jc w:val="left"/>
      </w:pPr>
      <w:r>
        <w:rPr>
          <w:sz w:val="21"/>
        </w:rPr>
        <w:t>签署日期：　　　年　　月　　日</w:t>
      </w:r>
      <w:r>
        <w:rPr>
          <w:sz w:val="21"/>
        </w:rPr>
        <w:t>签署日期：　　　年　　月　　日</w:t>
      </w:r>
    </w:p>
    <w:p>
      <w:pPr>
        <w:pStyle w:val="null3"/>
        <w:jc w:val="both"/>
      </w:pPr>
      <w:r>
        <w:rPr>
          <w:sz w:val="21"/>
          <w:b/>
        </w:rPr>
        <w:t>注：此为合同草案，可根据谈判情况进行变更！</w:t>
      </w:r>
    </w:p>
    <w:p>
      <w:pPr>
        <w:pStyle w:val="null3"/>
        <w:spacing w:before="0" w:after="0"/>
        <w:ind w:left="0" w:right="0"/>
        <w:jc w:val="both"/>
      </w:pPr>
      <w:r>
        <w:rPr/>
        <w:t xml:space="preserve">  </w:t>
      </w:r>
    </w:p>
    <w:p>
      <w:pPr>
        <w:pStyle w:val="null3"/>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按照谈判文件要求，供应商应当提交的资格、资信证明文件。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440001-2025-24776</w:t>
      </w:r>
    </w:p>
    <w:p>
      <w:pPr>
        <w:pStyle w:val="null3"/>
        <w:jc w:val="center"/>
        <w:outlineLvl w:val="3"/>
      </w:pPr>
      <w:r>
        <w:rPr>
          <w:sz w:val="24"/>
          <w:b/>
        </w:rPr>
        <w:t>采购项目编号：</w:t>
      </w:r>
      <w:r>
        <w:rPr>
          <w:sz w:val="24"/>
          <w:b/>
        </w:rPr>
        <w:t>ZZ0250378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响应承诺函</w:t>
      </w:r>
    </w:p>
    <w:p>
      <w:pPr>
        <w:pStyle w:val="null3"/>
        <w:ind w:firstLine="480"/>
      </w:pPr>
      <w:r>
        <w:rPr/>
        <w:t>致：</w:t>
      </w:r>
      <w:r>
        <w:rPr>
          <w:u w:val="single"/>
        </w:rPr>
        <w:t>广东志正招标有限公司</w:t>
      </w:r>
    </w:p>
    <w:p>
      <w:pPr>
        <w:pStyle w:val="null3"/>
        <w:ind w:firstLine="480"/>
      </w:pPr>
      <w:r>
        <w:rPr/>
        <w:t>你方组织的</w:t>
      </w:r>
      <w:r>
        <w:rPr>
          <w:u w:val="single"/>
        </w:rPr>
        <w:t>“</w:t>
      </w:r>
      <w:r>
        <w:rPr>
          <w:u w:val="single"/>
        </w:rPr>
        <w:t>广东省城市技师学院2025-2026学年第一学期通用文具及日杂用品采购配送服务项目</w:t>
      </w:r>
      <w:r>
        <w:rPr>
          <w:u w:val="single"/>
        </w:rPr>
        <w:t>”</w:t>
      </w:r>
      <w:r>
        <w:rPr/>
        <w:t>项目的竞争性谈判[采购项目编号为：</w:t>
      </w:r>
      <w:r>
        <w:rPr>
          <w:u w:val="single"/>
        </w:rPr>
        <w:t>ZZ0250378</w:t>
      </w:r>
      <w:r>
        <w:rPr/>
        <w:t>]，我方愿参与谈判。</w:t>
      </w:r>
    </w:p>
    <w:p>
      <w:pPr>
        <w:pStyle w:val="null3"/>
        <w:ind w:firstLine="480"/>
      </w:pPr>
      <w:r>
        <w:rPr/>
        <w:t>我方确认收到贵方提供的</w:t>
      </w:r>
      <w:r>
        <w:rPr>
          <w:u w:val="single"/>
        </w:rPr>
        <w:t>“</w:t>
      </w:r>
      <w:r>
        <w:rPr>
          <w:u w:val="single"/>
        </w:rPr>
        <w:t>广东省城市技师学院2025-2026学年第一学期通用文具及日杂用品采购配送服务项目</w:t>
      </w:r>
      <w:r>
        <w:rPr>
          <w:u w:val="single"/>
        </w:rPr>
        <w:t>”</w:t>
      </w:r>
      <w:r>
        <w:rPr/>
        <w:t>项目的谈判文件的全部内容。</w:t>
      </w:r>
    </w:p>
    <w:p>
      <w:pPr>
        <w:pStyle w:val="null3"/>
        <w:ind w:firstLine="480"/>
      </w:pPr>
      <w:r>
        <w:rPr/>
        <w:t xml:space="preserve"> 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我方已完全明白谈判文件的所有条款要求，并申明如下：</w:t>
      </w:r>
    </w:p>
    <w:p>
      <w:pPr>
        <w:pStyle w:val="null3"/>
        <w:ind w:firstLine="480"/>
      </w:pPr>
      <w:r>
        <w:rPr/>
        <w:t>（一）按谈判文件提供的全部货物（工程、服务）与相关服务的谈判总价详见《首轮报价表》。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（五）我方如果成交，将保证履行谈判文件及其澄清、修改文件（如果有）中的全部责任和义务，按质、按量、按期完成《采购需求》及《合同书》中的全部任务。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（七）我方谈判报价已包含应向知识产权所有权人支付的所有相关税费，并保证采购人在中国使用我方提供的货物时，如有第三方提出侵犯其知识产权主张的，责任由我方承担。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以上内容如有虚假或与事实不符的，谈判小组可将我方做无效响应处理，我方愿意承担相应的法律责任。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（十五）所有与本谈判有关的函件请发往下列地址：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作为我公司的全权代理人，就“</w:t>
      </w:r>
      <w:r>
        <w:rPr/>
        <w:t>广东省城市技师学院2025-2026学年第一学期通用文具及日杂用品采购配送服务项目</w:t>
      </w:r>
      <w:r>
        <w:rPr/>
        <w:t>”项目采购[采购项目编号为</w:t>
      </w:r>
      <w:r>
        <w:rPr/>
        <w:t>ZZ0250378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谈判文件要求递交响应保证金的，供应商应在此提供保证金的凭证的复印件。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广东省城市技师学院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中小企业声明函（所响应产品制造商为中小企业时提交本函，所属行业应符合谈判文件中明确的本项目所属行业）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中小企业声明函（承建本项目工程为中小企业或者承接本项目服务为中小企业时提交本函，所属行业应符合谈判文件中明确的本项目所属行业）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作为联合体的牵头单位，代表联合体双方负责谈判和合同实施阶段的主办、协调工作。</w:t>
      </w:r>
    </w:p>
    <w:p>
      <w:pPr>
        <w:pStyle w:val="null3"/>
        <w:ind w:firstLine="480"/>
      </w:pPr>
      <w:r>
        <w:rPr/>
        <w:t>2.联合体将严格按照文件的各项要求，递交谈判文件，切实执行一切合同文件，共同承担合同规定的一切义务和责任，同时按照内部职责的划分，承担自身所负的责任和风险，在法律上承担连带责任。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六、本协议书正本一式_____份，随谈判文件装订_____份，送采购人_____份，联合体成员各一份；副本一式_____份，联合体成员各执_____份。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根据上述业绩情况，按谈判文件要求附销售或服务合同复印件。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谈判文件规定的技术和服务要求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 xml:space="preserve"> 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谈判文件规定的商务条件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1.“谈判文件规定的商务条件”项下填写的内容应与谈判文件中采购需求的“商务要求”的内容保持一致。</w:t>
      </w:r>
    </w:p>
    <w:p>
      <w:pPr>
        <w:pStyle w:val="null3"/>
        <w:ind w:firstLine="480"/>
      </w:pPr>
      <w:r>
        <w:rPr/>
        <w:t>2.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3.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各类证明材料</w:t>
      </w:r>
    </w:p>
    <w:p>
      <w:pPr>
        <w:pStyle w:val="null3"/>
        <w:ind w:firstLine="480"/>
      </w:pPr>
      <w:r>
        <w:rPr/>
        <w:t>1.谈判文件要求提供的其他资料。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代理服务费支付承诺书</w:t>
      </w:r>
    </w:p>
    <w:p>
      <w:pPr>
        <w:pStyle w:val="null3"/>
        <w:ind w:firstLine="480"/>
      </w:pPr>
      <w:r>
        <w:rPr/>
        <w:t>致：</w:t>
      </w:r>
      <w:r>
        <w:rPr/>
        <w:t>广东志正招标有限公司</w:t>
      </w:r>
    </w:p>
    <w:p>
      <w:pPr>
        <w:pStyle w:val="null3"/>
        <w:ind w:firstLine="480"/>
      </w:pPr>
      <w:r>
        <w:rPr/>
        <w:t>1、完全响应谈判文件中要求的条款，若提供虚假资料将作为无效响应处理，并接受相关部门的处罚。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谈判、评审、确定成交供应商，以及提供采购前期咨询、协调合同的签订等服务，按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广东省城市技师学院2025-2026学年第一学期通用文具及日杂用品采购配送服务项目</w:t>
      </w:r>
      <w:r>
        <w:rPr/>
        <w:t>”项目（采购项目编号：</w:t>
      </w:r>
      <w:r>
        <w:rPr/>
        <w:t>ZZ0250378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谈判文件获取日期：_____________________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jc w:val="right"/>
      </w:pPr>
      <w:r>
        <w:rPr/>
        <w:t xml:space="preserve"> 签字(签章)： 公章：</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谈判文件公告: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outlineLvl w:val="2"/>
      </w:pPr>
      <w:r>
        <w:rPr>
          <w:sz w:val="28"/>
          <w:b/>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outlineLvl w:val="2"/>
      </w:pPr>
      <w:r>
        <w:rPr>
          <w:sz w:val="28"/>
          <w:b/>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outlineLvl w:val="2"/>
      </w:pPr>
      <w:r>
        <w:rPr>
          <w:sz w:val="28"/>
          <w:b/>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outlineLvl w:val="2"/>
      </w:pPr>
      <w:r>
        <w:rPr>
          <w:sz w:val="28"/>
          <w:b/>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outlineLvl w:val="2"/>
      </w:pPr>
      <w:r>
        <w:rPr>
          <w:sz w:val="28"/>
          <w:b/>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outlineLvl w:val="2"/>
      </w:pPr>
      <w:r>
        <w:rPr>
          <w:sz w:val="28"/>
          <w:b/>
        </w:rPr>
        <w:t>六、争议的解决</w:t>
      </w:r>
    </w:p>
    <w:p>
      <w:pPr>
        <w:pStyle w:val="null3"/>
        <w:ind w:firstLine="480"/>
      </w:pPr>
      <w:r>
        <w:rPr/>
        <w:t>因本保函发生的纠纷，由你我双方协商解决，协商不成的，通过诉讼程序解决，诉讼管辖地法院为___________法院。</w:t>
      </w:r>
    </w:p>
    <w:p>
      <w:pPr>
        <w:pStyle w:val="null3"/>
        <w:outlineLvl w:val="2"/>
      </w:pPr>
      <w:r>
        <w:rPr>
          <w:sz w:val="28"/>
          <w:b/>
        </w:rPr>
        <w:t>七、保函的生效</w:t>
      </w:r>
    </w:p>
    <w:p>
      <w:pPr>
        <w:pStyle w:val="null3"/>
        <w:ind w:firstLine="480"/>
      </w:pPr>
      <w:r>
        <w:rPr/>
        <w:t>本保函自我方加盖公章之日起生效。</w:t>
      </w:r>
    </w:p>
    <w:p>
      <w:pPr>
        <w:pStyle w:val="null3"/>
        <w:jc w:val="right"/>
      </w:pPr>
      <w:r>
        <w:rPr/>
        <w:t>保证人：_______（公章）_______</w:t>
      </w:r>
    </w:p>
    <w:p>
      <w:pPr>
        <w:pStyle w:val="null3"/>
        <w:jc w:val="right"/>
      </w:pPr>
      <w:r>
        <w:rPr/>
        <w:t>联系人：____________________联系电话：____________________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