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440001-2025-22820</w:t>
      </w:r>
    </w:p>
    <w:p>
      <w:pPr>
        <w:pStyle w:val="null3"/>
        <w:jc w:val="center"/>
        <w:outlineLvl w:val="3"/>
      </w:pPr>
      <w:r>
        <w:rPr>
          <w:sz w:val="24"/>
          <w:b/>
        </w:rPr>
        <w:t>采购项目编号：</w:t>
      </w:r>
      <w:r>
        <w:rPr>
          <w:sz w:val="24"/>
          <w:b/>
        </w:rPr>
        <w:t>440001-2025-22820</w:t>
      </w:r>
    </w:p>
    <w:p>
      <w:pPr>
        <w:pStyle w:val="null3"/>
        <w:jc w:val="center"/>
        <w:outlineLvl w:val="3"/>
      </w:pPr>
      <w:r>
        <w:rPr>
          <w:sz w:val="24"/>
          <w:b/>
        </w:rPr>
        <w:t>项目名称：</w:t>
      </w:r>
      <w:r>
        <w:rPr>
          <w:sz w:val="24"/>
          <w:b/>
        </w:rPr>
        <w:t>广东第二师范学院微格课室设备更新改造项目</w:t>
      </w:r>
    </w:p>
    <w:p>
      <w:pPr>
        <w:pStyle w:val="null3"/>
        <w:jc w:val="center"/>
        <w:outlineLvl w:val="3"/>
      </w:pPr>
      <w:r>
        <w:rPr>
          <w:sz w:val="24"/>
          <w:b/>
        </w:rPr>
        <w:t>采购人：</w:t>
      </w:r>
      <w:r>
        <w:rPr>
          <w:sz w:val="24"/>
          <w:b/>
        </w:rPr>
        <w:t>广东第二师范学院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广东第二师范学院</w:t>
      </w:r>
      <w:r>
        <w:rPr/>
        <w:t>的委托，采用</w:t>
      </w:r>
      <w:r>
        <w:rPr/>
        <w:t>公开招标</w:t>
      </w:r>
      <w:r>
        <w:rPr/>
        <w:t>方式组织采购</w:t>
      </w:r>
      <w:r>
        <w:rPr/>
        <w:t>广东第二师范学院微格课室设备更新改造项目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广东第二师范学院微格课室设备更新改造项目</w:t>
      </w:r>
    </w:p>
    <w:p>
      <w:pPr>
        <w:pStyle w:val="null3"/>
        <w:ind w:firstLine="480"/>
      </w:pPr>
      <w:r>
        <w:rPr/>
        <w:t>采购计划编号：</w:t>
      </w:r>
      <w:r>
        <w:rPr/>
        <w:t>440001-2025-22820</w:t>
      </w:r>
    </w:p>
    <w:p>
      <w:pPr>
        <w:pStyle w:val="null3"/>
        <w:ind w:firstLine="480"/>
      </w:pPr>
      <w:r>
        <w:rPr/>
        <w:t>采购项目编号：</w:t>
      </w:r>
      <w:r>
        <w:rPr/>
        <w:t>440001-2025-22820</w:t>
      </w:r>
    </w:p>
    <w:p>
      <w:pPr>
        <w:pStyle w:val="null3"/>
        <w:ind w:firstLine="480"/>
      </w:pPr>
      <w:r>
        <w:rPr/>
        <w:t>采购方式：</w:t>
      </w:r>
      <w:r>
        <w:rPr/>
        <w:t>公开招标</w:t>
      </w:r>
    </w:p>
    <w:p>
      <w:pPr>
        <w:pStyle w:val="null3"/>
        <w:ind w:firstLine="480"/>
      </w:pPr>
      <w:r>
        <w:rPr/>
        <w:t>预算金额：</w:t>
      </w:r>
      <w:r>
        <w:rPr/>
        <w:t>1,950,000.00</w:t>
      </w:r>
      <w:r>
        <w:rPr/>
        <w:t>元</w:t>
      </w:r>
    </w:p>
    <w:p>
      <w:pPr>
        <w:pStyle w:val="null3"/>
        <w:outlineLvl w:val="3"/>
      </w:pPr>
      <w:r>
        <w:rPr>
          <w:sz w:val="24"/>
          <w:b/>
        </w:rPr>
        <w:t>2.项目内容及需求情况（采购项目技术规格、参数及要求）</w:t>
      </w:r>
    </w:p>
    <w:p>
      <w:pPr>
        <w:pStyle w:val="null3"/>
      </w:pPr>
      <w:r>
        <w:rPr/>
        <w:t>采购包1(广东第二师范学院微格课室设备更新改造项目):</w:t>
      </w:r>
    </w:p>
    <w:p>
      <w:pPr>
        <w:pStyle w:val="null3"/>
      </w:pPr>
      <w:r>
        <w:rPr/>
        <w:t>采购包预算金额：1,950,000.00元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其他信息化设备</w:t>
            </w:r>
          </w:p>
        </w:tc>
        <w:tc>
          <w:tcPr>
            <w:tcW w:type="dxa" w:w="2136"/>
          </w:tcPr>
          <w:p>
            <w:pPr>
              <w:pStyle w:val="null3"/>
            </w:pPr>
            <w:r>
              <w:rPr/>
              <w:t>高清录播主机</w:t>
            </w:r>
          </w:p>
        </w:tc>
        <w:tc>
          <w:tcPr>
            <w:tcW w:type="dxa" w:w="1187"/>
          </w:tcPr>
          <w:p>
            <w:pPr>
              <w:pStyle w:val="null3"/>
            </w:pPr>
            <w:r>
              <w:rPr/>
              <w:t>12(台)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其他信息化设备</w:t>
            </w:r>
          </w:p>
        </w:tc>
        <w:tc>
          <w:tcPr>
            <w:tcW w:type="dxa" w:w="2136"/>
          </w:tcPr>
          <w:p>
            <w:pPr>
              <w:pStyle w:val="null3"/>
            </w:pPr>
            <w:r>
              <w:rPr/>
              <w:t>录播流媒体处理软件</w:t>
            </w:r>
          </w:p>
        </w:tc>
        <w:tc>
          <w:tcPr>
            <w:tcW w:type="dxa" w:w="1187"/>
          </w:tcPr>
          <w:p>
            <w:pPr>
              <w:pStyle w:val="null3"/>
            </w:pPr>
            <w:r>
              <w:rPr/>
              <w:t>12(项)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其他信息化设备</w:t>
            </w:r>
          </w:p>
        </w:tc>
        <w:tc>
          <w:tcPr>
            <w:tcW w:type="dxa" w:w="2136"/>
          </w:tcPr>
          <w:p>
            <w:pPr>
              <w:pStyle w:val="null3"/>
            </w:pPr>
            <w:r>
              <w:rPr/>
              <w:t>学生摄像机</w:t>
            </w:r>
          </w:p>
        </w:tc>
        <w:tc>
          <w:tcPr>
            <w:tcW w:type="dxa" w:w="1187"/>
          </w:tcPr>
          <w:p>
            <w:pPr>
              <w:pStyle w:val="null3"/>
            </w:pPr>
            <w:r>
              <w:rPr/>
              <w:t>12(个)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其他信息化设备</w:t>
            </w:r>
          </w:p>
        </w:tc>
        <w:tc>
          <w:tcPr>
            <w:tcW w:type="dxa" w:w="2136"/>
          </w:tcPr>
          <w:p>
            <w:pPr>
              <w:pStyle w:val="null3"/>
            </w:pPr>
            <w:r>
              <w:rPr/>
              <w:t>教师跟踪摄像机</w:t>
            </w:r>
          </w:p>
        </w:tc>
        <w:tc>
          <w:tcPr>
            <w:tcW w:type="dxa" w:w="1187"/>
          </w:tcPr>
          <w:p>
            <w:pPr>
              <w:pStyle w:val="null3"/>
            </w:pPr>
            <w:r>
              <w:rPr/>
              <w:t>12(个)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其他信息化设备</w:t>
            </w:r>
          </w:p>
        </w:tc>
        <w:tc>
          <w:tcPr>
            <w:tcW w:type="dxa" w:w="2136"/>
          </w:tcPr>
          <w:p>
            <w:pPr>
              <w:pStyle w:val="null3"/>
            </w:pPr>
            <w:r>
              <w:rPr/>
              <w:t>教师跟踪摄像软件</w:t>
            </w:r>
          </w:p>
        </w:tc>
        <w:tc>
          <w:tcPr>
            <w:tcW w:type="dxa" w:w="1187"/>
          </w:tcPr>
          <w:p>
            <w:pPr>
              <w:pStyle w:val="null3"/>
            </w:pPr>
            <w:r>
              <w:rPr/>
              <w:t>12(项)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其他信息化设备</w:t>
            </w:r>
          </w:p>
        </w:tc>
        <w:tc>
          <w:tcPr>
            <w:tcW w:type="dxa" w:w="2136"/>
          </w:tcPr>
          <w:p>
            <w:pPr>
              <w:pStyle w:val="null3"/>
            </w:pPr>
            <w:r>
              <w:rPr/>
              <w:t>板书高清摄像机</w:t>
            </w:r>
          </w:p>
        </w:tc>
        <w:tc>
          <w:tcPr>
            <w:tcW w:type="dxa" w:w="1187"/>
          </w:tcPr>
          <w:p>
            <w:pPr>
              <w:pStyle w:val="null3"/>
            </w:pPr>
            <w:r>
              <w:rPr/>
              <w:t>12(个)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其他信息化设备</w:t>
            </w:r>
          </w:p>
        </w:tc>
        <w:tc>
          <w:tcPr>
            <w:tcW w:type="dxa" w:w="2136"/>
          </w:tcPr>
          <w:p>
            <w:pPr>
              <w:pStyle w:val="null3"/>
            </w:pPr>
            <w:r>
              <w:rPr/>
              <w:t>板书高清摄像软件</w:t>
            </w:r>
          </w:p>
        </w:tc>
        <w:tc>
          <w:tcPr>
            <w:tcW w:type="dxa" w:w="1187"/>
          </w:tcPr>
          <w:p>
            <w:pPr>
              <w:pStyle w:val="null3"/>
            </w:pPr>
            <w:r>
              <w:rPr/>
              <w:t>12(项)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话筒设备</w:t>
            </w:r>
          </w:p>
        </w:tc>
        <w:tc>
          <w:tcPr>
            <w:tcW w:type="dxa" w:w="2136"/>
          </w:tcPr>
          <w:p>
            <w:pPr>
              <w:pStyle w:val="null3"/>
            </w:pPr>
            <w:r>
              <w:rPr/>
              <w:t>拾音话筒</w:t>
            </w:r>
          </w:p>
        </w:tc>
        <w:tc>
          <w:tcPr>
            <w:tcW w:type="dxa" w:w="1187"/>
          </w:tcPr>
          <w:p>
            <w:pPr>
              <w:pStyle w:val="null3"/>
            </w:pPr>
            <w:r>
              <w:rPr/>
              <w:t>24(个)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其他音频设备</w:t>
            </w:r>
          </w:p>
        </w:tc>
        <w:tc>
          <w:tcPr>
            <w:tcW w:type="dxa" w:w="2136"/>
          </w:tcPr>
          <w:p>
            <w:pPr>
              <w:pStyle w:val="null3"/>
            </w:pPr>
            <w:r>
              <w:rPr/>
              <w:t>音频处理器</w:t>
            </w:r>
          </w:p>
        </w:tc>
        <w:tc>
          <w:tcPr>
            <w:tcW w:type="dxa" w:w="1187"/>
          </w:tcPr>
          <w:p>
            <w:pPr>
              <w:pStyle w:val="null3"/>
            </w:pPr>
            <w:r>
              <w:rPr/>
              <w:t>14(台)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其他信息化设备</w:t>
            </w:r>
          </w:p>
        </w:tc>
        <w:tc>
          <w:tcPr>
            <w:tcW w:type="dxa" w:w="2136"/>
          </w:tcPr>
          <w:p>
            <w:pPr>
              <w:pStyle w:val="null3"/>
            </w:pPr>
            <w:r>
              <w:rPr/>
              <w:t>中控主机</w:t>
            </w:r>
          </w:p>
        </w:tc>
        <w:tc>
          <w:tcPr>
            <w:tcW w:type="dxa" w:w="1187"/>
          </w:tcPr>
          <w:p>
            <w:pPr>
              <w:pStyle w:val="null3"/>
            </w:pPr>
            <w:r>
              <w:rPr/>
              <w:t>14(台)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其他信息化设备</w:t>
            </w:r>
          </w:p>
        </w:tc>
        <w:tc>
          <w:tcPr>
            <w:tcW w:type="dxa" w:w="2136"/>
          </w:tcPr>
          <w:p>
            <w:pPr>
              <w:pStyle w:val="null3"/>
            </w:pPr>
            <w:r>
              <w:rPr/>
              <w:t>控制面板</w:t>
            </w:r>
          </w:p>
        </w:tc>
        <w:tc>
          <w:tcPr>
            <w:tcW w:type="dxa" w:w="1187"/>
          </w:tcPr>
          <w:p>
            <w:pPr>
              <w:pStyle w:val="null3"/>
            </w:pPr>
            <w:r>
              <w:rPr/>
              <w:t>14(套)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其他信息化设备</w:t>
            </w:r>
          </w:p>
        </w:tc>
        <w:tc>
          <w:tcPr>
            <w:tcW w:type="dxa" w:w="2136"/>
          </w:tcPr>
          <w:p>
            <w:pPr>
              <w:pStyle w:val="null3"/>
            </w:pPr>
            <w:r>
              <w:rPr/>
              <w:t>空调控制模块</w:t>
            </w:r>
          </w:p>
        </w:tc>
        <w:tc>
          <w:tcPr>
            <w:tcW w:type="dxa" w:w="1187"/>
          </w:tcPr>
          <w:p>
            <w:pPr>
              <w:pStyle w:val="null3"/>
            </w:pPr>
            <w:r>
              <w:rPr/>
              <w:t>14(个)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其他信息化设备</w:t>
            </w:r>
          </w:p>
        </w:tc>
        <w:tc>
          <w:tcPr>
            <w:tcW w:type="dxa" w:w="2136"/>
          </w:tcPr>
          <w:p>
            <w:pPr>
              <w:pStyle w:val="null3"/>
            </w:pPr>
            <w:r>
              <w:rPr/>
              <w:t>灯光控制模块</w:t>
            </w:r>
          </w:p>
        </w:tc>
        <w:tc>
          <w:tcPr>
            <w:tcW w:type="dxa" w:w="1187"/>
          </w:tcPr>
          <w:p>
            <w:pPr>
              <w:pStyle w:val="null3"/>
            </w:pPr>
            <w:r>
              <w:rPr/>
              <w:t>14(个)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其他信息化设备</w:t>
            </w:r>
          </w:p>
        </w:tc>
        <w:tc>
          <w:tcPr>
            <w:tcW w:type="dxa" w:w="2136"/>
          </w:tcPr>
          <w:p>
            <w:pPr>
              <w:pStyle w:val="null3"/>
            </w:pPr>
            <w:r>
              <w:rPr/>
              <w:t>窗帘控制模块</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其他信息化设备</w:t>
            </w:r>
          </w:p>
        </w:tc>
        <w:tc>
          <w:tcPr>
            <w:tcW w:type="dxa" w:w="2136"/>
          </w:tcPr>
          <w:p>
            <w:pPr>
              <w:pStyle w:val="null3"/>
            </w:pPr>
            <w:r>
              <w:rPr/>
              <w:t>窗帘电机</w:t>
            </w:r>
          </w:p>
        </w:tc>
        <w:tc>
          <w:tcPr>
            <w:tcW w:type="dxa" w:w="1187"/>
          </w:tcPr>
          <w:p>
            <w:pPr>
              <w:pStyle w:val="null3"/>
            </w:pPr>
            <w:r>
              <w:rPr/>
              <w:t>3(个)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其他信息化设备</w:t>
            </w:r>
          </w:p>
        </w:tc>
        <w:tc>
          <w:tcPr>
            <w:tcW w:type="dxa" w:w="2136"/>
          </w:tcPr>
          <w:p>
            <w:pPr>
              <w:pStyle w:val="null3"/>
            </w:pPr>
            <w:r>
              <w:rPr/>
              <w:t>可编程物联系统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其他信息化设备</w:t>
            </w:r>
          </w:p>
        </w:tc>
        <w:tc>
          <w:tcPr>
            <w:tcW w:type="dxa" w:w="2136"/>
          </w:tcPr>
          <w:p>
            <w:pPr>
              <w:pStyle w:val="null3"/>
            </w:pPr>
            <w:r>
              <w:rPr/>
              <w:t>可编程挂墙液晶屏</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其他信息化设备</w:t>
            </w:r>
          </w:p>
        </w:tc>
        <w:tc>
          <w:tcPr>
            <w:tcW w:type="dxa" w:w="2136"/>
          </w:tcPr>
          <w:p>
            <w:pPr>
              <w:pStyle w:val="null3"/>
            </w:pPr>
            <w:r>
              <w:rPr/>
              <w:t>能耗控制模块</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其他信息化设备</w:t>
            </w:r>
          </w:p>
        </w:tc>
        <w:tc>
          <w:tcPr>
            <w:tcW w:type="dxa" w:w="2136"/>
          </w:tcPr>
          <w:p>
            <w:pPr>
              <w:pStyle w:val="null3"/>
            </w:pPr>
            <w:r>
              <w:rPr/>
              <w:t>电子班牌</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其他信息化设备</w:t>
            </w:r>
          </w:p>
        </w:tc>
        <w:tc>
          <w:tcPr>
            <w:tcW w:type="dxa" w:w="2136"/>
          </w:tcPr>
          <w:p>
            <w:pPr>
              <w:pStyle w:val="null3"/>
            </w:pPr>
            <w:r>
              <w:rPr/>
              <w:t>电子班牌平台</w:t>
            </w:r>
          </w:p>
        </w:tc>
        <w:tc>
          <w:tcPr>
            <w:tcW w:type="dxa" w:w="1187"/>
          </w:tcPr>
          <w:p>
            <w:pPr>
              <w:pStyle w:val="null3"/>
            </w:pPr>
            <w:r>
              <w:rPr/>
              <w:t>4(授权点)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其他信息化设备</w:t>
            </w:r>
          </w:p>
        </w:tc>
        <w:tc>
          <w:tcPr>
            <w:tcW w:type="dxa" w:w="2136"/>
          </w:tcPr>
          <w:p>
            <w:pPr>
              <w:pStyle w:val="null3"/>
            </w:pPr>
            <w:r>
              <w:rPr/>
              <w:t>电磁锁</w:t>
            </w:r>
          </w:p>
        </w:tc>
        <w:tc>
          <w:tcPr>
            <w:tcW w:type="dxa" w:w="1187"/>
          </w:tcPr>
          <w:p>
            <w:pPr>
              <w:pStyle w:val="null3"/>
            </w:pPr>
            <w:r>
              <w:rPr/>
              <w:t>7(套)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其他信息化设备</w:t>
            </w:r>
          </w:p>
        </w:tc>
        <w:tc>
          <w:tcPr>
            <w:tcW w:type="dxa" w:w="2136"/>
          </w:tcPr>
          <w:p>
            <w:pPr>
              <w:pStyle w:val="null3"/>
            </w:pPr>
            <w:r>
              <w:rPr/>
              <w:t>智能红外无线功放</w:t>
            </w:r>
          </w:p>
        </w:tc>
        <w:tc>
          <w:tcPr>
            <w:tcW w:type="dxa" w:w="1187"/>
          </w:tcPr>
          <w:p>
            <w:pPr>
              <w:pStyle w:val="null3"/>
            </w:pPr>
            <w:r>
              <w:rPr/>
              <w:t>12(台)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其他信息化设备</w:t>
            </w:r>
          </w:p>
        </w:tc>
        <w:tc>
          <w:tcPr>
            <w:tcW w:type="dxa" w:w="2136"/>
          </w:tcPr>
          <w:p>
            <w:pPr>
              <w:pStyle w:val="null3"/>
            </w:pPr>
            <w:r>
              <w:rPr/>
              <w:t>红外线传感器</w:t>
            </w:r>
          </w:p>
        </w:tc>
        <w:tc>
          <w:tcPr>
            <w:tcW w:type="dxa" w:w="1187"/>
          </w:tcPr>
          <w:p>
            <w:pPr>
              <w:pStyle w:val="null3"/>
            </w:pPr>
            <w:r>
              <w:rPr/>
              <w:t>26(个)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话筒设备</w:t>
            </w:r>
          </w:p>
        </w:tc>
        <w:tc>
          <w:tcPr>
            <w:tcW w:type="dxa" w:w="2136"/>
          </w:tcPr>
          <w:p>
            <w:pPr>
              <w:pStyle w:val="null3"/>
            </w:pPr>
            <w:r>
              <w:rPr/>
              <w:t>红外线颈挂式话筒</w:t>
            </w:r>
          </w:p>
        </w:tc>
        <w:tc>
          <w:tcPr>
            <w:tcW w:type="dxa" w:w="1187"/>
          </w:tcPr>
          <w:p>
            <w:pPr>
              <w:pStyle w:val="null3"/>
            </w:pPr>
            <w:r>
              <w:rPr/>
              <w:t>13(支)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其他信息化设备</w:t>
            </w:r>
          </w:p>
        </w:tc>
        <w:tc>
          <w:tcPr>
            <w:tcW w:type="dxa" w:w="2136"/>
          </w:tcPr>
          <w:p>
            <w:pPr>
              <w:pStyle w:val="null3"/>
            </w:pPr>
            <w:r>
              <w:rPr/>
              <w:t>红外线手持话筒</w:t>
            </w:r>
          </w:p>
        </w:tc>
        <w:tc>
          <w:tcPr>
            <w:tcW w:type="dxa" w:w="1187"/>
          </w:tcPr>
          <w:p>
            <w:pPr>
              <w:pStyle w:val="null3"/>
            </w:pPr>
            <w:r>
              <w:rPr/>
              <w:t>13(支)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其他信息化设备</w:t>
            </w:r>
          </w:p>
        </w:tc>
        <w:tc>
          <w:tcPr>
            <w:tcW w:type="dxa" w:w="2136"/>
          </w:tcPr>
          <w:p>
            <w:pPr>
              <w:pStyle w:val="null3"/>
            </w:pPr>
            <w:r>
              <w:rPr/>
              <w:t>组合式双路充电器</w:t>
            </w:r>
          </w:p>
        </w:tc>
        <w:tc>
          <w:tcPr>
            <w:tcW w:type="dxa" w:w="1187"/>
          </w:tcPr>
          <w:p>
            <w:pPr>
              <w:pStyle w:val="null3"/>
            </w:pPr>
            <w:r>
              <w:rPr/>
              <w:t>13(个)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音箱</w:t>
            </w:r>
          </w:p>
        </w:tc>
        <w:tc>
          <w:tcPr>
            <w:tcW w:type="dxa" w:w="2136"/>
          </w:tcPr>
          <w:p>
            <w:pPr>
              <w:pStyle w:val="null3"/>
            </w:pPr>
            <w:r>
              <w:rPr/>
              <w:t>阵列主扩扬声器</w:t>
            </w:r>
          </w:p>
        </w:tc>
        <w:tc>
          <w:tcPr>
            <w:tcW w:type="dxa" w:w="1187"/>
          </w:tcPr>
          <w:p>
            <w:pPr>
              <w:pStyle w:val="null3"/>
            </w:pPr>
            <w:r>
              <w:rPr/>
              <w:t>32(只)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话筒设备</w:t>
            </w:r>
          </w:p>
        </w:tc>
        <w:tc>
          <w:tcPr>
            <w:tcW w:type="dxa" w:w="2136"/>
          </w:tcPr>
          <w:p>
            <w:pPr>
              <w:pStyle w:val="null3"/>
            </w:pPr>
            <w:r>
              <w:rPr/>
              <w:t>有线鹅颈话筒</w:t>
            </w:r>
          </w:p>
        </w:tc>
        <w:tc>
          <w:tcPr>
            <w:tcW w:type="dxa" w:w="1187"/>
          </w:tcPr>
          <w:p>
            <w:pPr>
              <w:pStyle w:val="null3"/>
            </w:pPr>
            <w:r>
              <w:rPr/>
              <w:t>13(支)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其他信息化设备</w:t>
            </w:r>
          </w:p>
        </w:tc>
        <w:tc>
          <w:tcPr>
            <w:tcW w:type="dxa" w:w="2136"/>
          </w:tcPr>
          <w:p>
            <w:pPr>
              <w:pStyle w:val="null3"/>
            </w:pPr>
            <w:r>
              <w:rPr/>
              <w:t>光能黑板</w:t>
            </w:r>
          </w:p>
        </w:tc>
        <w:tc>
          <w:tcPr>
            <w:tcW w:type="dxa" w:w="1187"/>
          </w:tcPr>
          <w:p>
            <w:pPr>
              <w:pStyle w:val="null3"/>
            </w:pPr>
            <w:r>
              <w:rPr/>
              <w:t>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1-30</w:t>
            </w:r>
          </w:p>
        </w:tc>
        <w:tc>
          <w:tcPr>
            <w:tcW w:type="dxa" w:w="1424"/>
          </w:tcPr>
          <w:p>
            <w:pPr>
              <w:pStyle w:val="null3"/>
            </w:pPr>
            <w:r>
              <w:rPr/>
              <w:t>其他信息化设备</w:t>
            </w:r>
          </w:p>
        </w:tc>
        <w:tc>
          <w:tcPr>
            <w:tcW w:type="dxa" w:w="2136"/>
          </w:tcPr>
          <w:p>
            <w:pPr>
              <w:pStyle w:val="null3"/>
            </w:pPr>
            <w:r>
              <w:rPr/>
              <w:t>可移动手写白板</w:t>
            </w:r>
          </w:p>
        </w:tc>
        <w:tc>
          <w:tcPr>
            <w:tcW w:type="dxa" w:w="1187"/>
          </w:tcPr>
          <w:p>
            <w:pPr>
              <w:pStyle w:val="null3"/>
            </w:pPr>
            <w:r>
              <w:rPr/>
              <w:t>10(块)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1-31</w:t>
            </w:r>
          </w:p>
        </w:tc>
        <w:tc>
          <w:tcPr>
            <w:tcW w:type="dxa" w:w="1424"/>
          </w:tcPr>
          <w:p>
            <w:pPr>
              <w:pStyle w:val="null3"/>
            </w:pPr>
            <w:r>
              <w:rPr/>
              <w:t>其他信息化设备</w:t>
            </w:r>
          </w:p>
        </w:tc>
        <w:tc>
          <w:tcPr>
            <w:tcW w:type="dxa" w:w="2136"/>
          </w:tcPr>
          <w:p>
            <w:pPr>
              <w:pStyle w:val="null3"/>
            </w:pPr>
            <w:r>
              <w:rPr/>
              <w:t>辅助屏幕</w:t>
            </w:r>
          </w:p>
        </w:tc>
        <w:tc>
          <w:tcPr>
            <w:tcW w:type="dxa" w:w="1187"/>
          </w:tcPr>
          <w:p>
            <w:pPr>
              <w:pStyle w:val="null3"/>
            </w:pPr>
            <w:r>
              <w:rPr/>
              <w:t>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1-32</w:t>
            </w:r>
          </w:p>
        </w:tc>
        <w:tc>
          <w:tcPr>
            <w:tcW w:type="dxa" w:w="1424"/>
          </w:tcPr>
          <w:p>
            <w:pPr>
              <w:pStyle w:val="null3"/>
            </w:pPr>
            <w:r>
              <w:rPr/>
              <w:t>其他信息化设备</w:t>
            </w:r>
          </w:p>
        </w:tc>
        <w:tc>
          <w:tcPr>
            <w:tcW w:type="dxa" w:w="2136"/>
          </w:tcPr>
          <w:p>
            <w:pPr>
              <w:pStyle w:val="null3"/>
            </w:pPr>
            <w:r>
              <w:rPr/>
              <w:t>单人学生桌椅</w:t>
            </w:r>
          </w:p>
        </w:tc>
        <w:tc>
          <w:tcPr>
            <w:tcW w:type="dxa" w:w="1187"/>
          </w:tcPr>
          <w:p>
            <w:pPr>
              <w:pStyle w:val="null3"/>
            </w:pPr>
            <w:r>
              <w:rPr/>
              <w:t>128(台)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1-33</w:t>
            </w:r>
          </w:p>
        </w:tc>
        <w:tc>
          <w:tcPr>
            <w:tcW w:type="dxa" w:w="1424"/>
          </w:tcPr>
          <w:p>
            <w:pPr>
              <w:pStyle w:val="null3"/>
            </w:pPr>
            <w:r>
              <w:rPr/>
              <w:t>其他信息化设备</w:t>
            </w:r>
          </w:p>
        </w:tc>
        <w:tc>
          <w:tcPr>
            <w:tcW w:type="dxa" w:w="2136"/>
          </w:tcPr>
          <w:p>
            <w:pPr>
              <w:pStyle w:val="null3"/>
            </w:pPr>
            <w:r>
              <w:rPr/>
              <w:t>电源管理器</w:t>
            </w:r>
          </w:p>
        </w:tc>
        <w:tc>
          <w:tcPr>
            <w:tcW w:type="dxa" w:w="1187"/>
          </w:tcPr>
          <w:p>
            <w:pPr>
              <w:pStyle w:val="null3"/>
            </w:pPr>
            <w:r>
              <w:rPr/>
              <w:t>9(台)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1-34</w:t>
            </w:r>
          </w:p>
        </w:tc>
        <w:tc>
          <w:tcPr>
            <w:tcW w:type="dxa" w:w="1424"/>
          </w:tcPr>
          <w:p>
            <w:pPr>
              <w:pStyle w:val="null3"/>
            </w:pPr>
            <w:r>
              <w:rPr/>
              <w:t>其他信息化设备</w:t>
            </w:r>
          </w:p>
        </w:tc>
        <w:tc>
          <w:tcPr>
            <w:tcW w:type="dxa" w:w="2136"/>
          </w:tcPr>
          <w:p>
            <w:pPr>
              <w:pStyle w:val="null3"/>
            </w:pPr>
            <w:r>
              <w:rPr/>
              <w:t>录制状态显示灯</w:t>
            </w:r>
          </w:p>
        </w:tc>
        <w:tc>
          <w:tcPr>
            <w:tcW w:type="dxa" w:w="1187"/>
          </w:tcPr>
          <w:p>
            <w:pPr>
              <w:pStyle w:val="null3"/>
            </w:pPr>
            <w:r>
              <w:rPr/>
              <w:t>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1-35</w:t>
            </w:r>
          </w:p>
        </w:tc>
        <w:tc>
          <w:tcPr>
            <w:tcW w:type="dxa" w:w="1424"/>
          </w:tcPr>
          <w:p>
            <w:pPr>
              <w:pStyle w:val="null3"/>
            </w:pPr>
            <w:r>
              <w:rPr/>
              <w:t>其他信息化设备</w:t>
            </w:r>
          </w:p>
        </w:tc>
        <w:tc>
          <w:tcPr>
            <w:tcW w:type="dxa" w:w="2136"/>
          </w:tcPr>
          <w:p>
            <w:pPr>
              <w:pStyle w:val="null3"/>
            </w:pPr>
            <w:r>
              <w:rPr/>
              <w:t>观摩工作站</w:t>
            </w:r>
          </w:p>
        </w:tc>
        <w:tc>
          <w:tcPr>
            <w:tcW w:type="dxa" w:w="1187"/>
          </w:tcPr>
          <w:p>
            <w:pPr>
              <w:pStyle w:val="null3"/>
            </w:pPr>
            <w:r>
              <w:rPr/>
              <w:t>5(套)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1-36</w:t>
            </w:r>
          </w:p>
        </w:tc>
        <w:tc>
          <w:tcPr>
            <w:tcW w:type="dxa" w:w="1424"/>
          </w:tcPr>
          <w:p>
            <w:pPr>
              <w:pStyle w:val="null3"/>
            </w:pPr>
            <w:r>
              <w:rPr/>
              <w:t>其他信息化设备</w:t>
            </w:r>
          </w:p>
        </w:tc>
        <w:tc>
          <w:tcPr>
            <w:tcW w:type="dxa" w:w="2136"/>
          </w:tcPr>
          <w:p>
            <w:pPr>
              <w:pStyle w:val="null3"/>
            </w:pPr>
            <w:r>
              <w:rPr/>
              <w:t>观摩工作台</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1-37</w:t>
            </w:r>
          </w:p>
        </w:tc>
        <w:tc>
          <w:tcPr>
            <w:tcW w:type="dxa" w:w="1424"/>
          </w:tcPr>
          <w:p>
            <w:pPr>
              <w:pStyle w:val="null3"/>
            </w:pPr>
            <w:r>
              <w:rPr/>
              <w:t>其他信息化设备</w:t>
            </w:r>
          </w:p>
        </w:tc>
        <w:tc>
          <w:tcPr>
            <w:tcW w:type="dxa" w:w="2136"/>
          </w:tcPr>
          <w:p>
            <w:pPr>
              <w:pStyle w:val="null3"/>
            </w:pPr>
            <w:r>
              <w:rPr/>
              <w:t>椅子</w:t>
            </w:r>
          </w:p>
        </w:tc>
        <w:tc>
          <w:tcPr>
            <w:tcW w:type="dxa" w:w="1187"/>
          </w:tcPr>
          <w:p>
            <w:pPr>
              <w:pStyle w:val="null3"/>
            </w:pPr>
            <w:r>
              <w:rPr/>
              <w:t>3(张)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1-38</w:t>
            </w:r>
          </w:p>
        </w:tc>
        <w:tc>
          <w:tcPr>
            <w:tcW w:type="dxa" w:w="1424"/>
          </w:tcPr>
          <w:p>
            <w:pPr>
              <w:pStyle w:val="null3"/>
            </w:pPr>
            <w:r>
              <w:rPr/>
              <w:t>其他信息化设备</w:t>
            </w:r>
          </w:p>
        </w:tc>
        <w:tc>
          <w:tcPr>
            <w:tcW w:type="dxa" w:w="2136"/>
          </w:tcPr>
          <w:p>
            <w:pPr>
              <w:pStyle w:val="null3"/>
            </w:pPr>
            <w:r>
              <w:rPr/>
              <w:t>观摩显示设备</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1-39</w:t>
            </w:r>
          </w:p>
        </w:tc>
        <w:tc>
          <w:tcPr>
            <w:tcW w:type="dxa" w:w="1424"/>
          </w:tcPr>
          <w:p>
            <w:pPr>
              <w:pStyle w:val="null3"/>
            </w:pPr>
            <w:r>
              <w:rPr/>
              <w:t>其他信息化设备</w:t>
            </w:r>
          </w:p>
        </w:tc>
        <w:tc>
          <w:tcPr>
            <w:tcW w:type="dxa" w:w="2136"/>
          </w:tcPr>
          <w:p>
            <w:pPr>
              <w:pStyle w:val="null3"/>
            </w:pPr>
            <w:r>
              <w:rPr/>
              <w:t>高清录播主机1</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1-40</w:t>
            </w:r>
          </w:p>
        </w:tc>
        <w:tc>
          <w:tcPr>
            <w:tcW w:type="dxa" w:w="1424"/>
          </w:tcPr>
          <w:p>
            <w:pPr>
              <w:pStyle w:val="null3"/>
            </w:pPr>
            <w:r>
              <w:rPr/>
              <w:t>其他信息化设备</w:t>
            </w:r>
          </w:p>
        </w:tc>
        <w:tc>
          <w:tcPr>
            <w:tcW w:type="dxa" w:w="2136"/>
          </w:tcPr>
          <w:p>
            <w:pPr>
              <w:pStyle w:val="null3"/>
            </w:pPr>
            <w:r>
              <w:rPr/>
              <w:t>录播流媒体处理软件1</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1-41</w:t>
            </w:r>
          </w:p>
        </w:tc>
        <w:tc>
          <w:tcPr>
            <w:tcW w:type="dxa" w:w="1424"/>
          </w:tcPr>
          <w:p>
            <w:pPr>
              <w:pStyle w:val="null3"/>
            </w:pPr>
            <w:r>
              <w:rPr/>
              <w:t>其他信息化设备</w:t>
            </w:r>
          </w:p>
        </w:tc>
        <w:tc>
          <w:tcPr>
            <w:tcW w:type="dxa" w:w="2136"/>
          </w:tcPr>
          <w:p>
            <w:pPr>
              <w:pStyle w:val="null3"/>
            </w:pPr>
            <w:r>
              <w:rPr/>
              <w:t>智能跟踪处理软件</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1-42</w:t>
            </w:r>
          </w:p>
        </w:tc>
        <w:tc>
          <w:tcPr>
            <w:tcW w:type="dxa" w:w="1424"/>
          </w:tcPr>
          <w:p>
            <w:pPr>
              <w:pStyle w:val="null3"/>
            </w:pPr>
            <w:r>
              <w:rPr/>
              <w:t>其他信息化设备</w:t>
            </w:r>
          </w:p>
        </w:tc>
        <w:tc>
          <w:tcPr>
            <w:tcW w:type="dxa" w:w="2136"/>
          </w:tcPr>
          <w:p>
            <w:pPr>
              <w:pStyle w:val="null3"/>
            </w:pPr>
            <w:r>
              <w:rPr/>
              <w:t>教师高清全景摄像机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1-43</w:t>
            </w:r>
          </w:p>
        </w:tc>
        <w:tc>
          <w:tcPr>
            <w:tcW w:type="dxa" w:w="1424"/>
          </w:tcPr>
          <w:p>
            <w:pPr>
              <w:pStyle w:val="null3"/>
            </w:pPr>
            <w:r>
              <w:rPr/>
              <w:t>其他信息化设备</w:t>
            </w:r>
          </w:p>
        </w:tc>
        <w:tc>
          <w:tcPr>
            <w:tcW w:type="dxa" w:w="2136"/>
          </w:tcPr>
          <w:p>
            <w:pPr>
              <w:pStyle w:val="null3"/>
            </w:pPr>
            <w:r>
              <w:rPr/>
              <w:t>教师高清特写摄像机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1-44</w:t>
            </w:r>
          </w:p>
        </w:tc>
        <w:tc>
          <w:tcPr>
            <w:tcW w:type="dxa" w:w="1424"/>
          </w:tcPr>
          <w:p>
            <w:pPr>
              <w:pStyle w:val="null3"/>
            </w:pPr>
            <w:r>
              <w:rPr/>
              <w:t>其他信息化设备</w:t>
            </w:r>
          </w:p>
        </w:tc>
        <w:tc>
          <w:tcPr>
            <w:tcW w:type="dxa" w:w="2136"/>
          </w:tcPr>
          <w:p>
            <w:pPr>
              <w:pStyle w:val="null3"/>
            </w:pPr>
            <w:r>
              <w:rPr/>
              <w:t>学生高清全景摄像机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1-45</w:t>
            </w:r>
          </w:p>
        </w:tc>
        <w:tc>
          <w:tcPr>
            <w:tcW w:type="dxa" w:w="1424"/>
          </w:tcPr>
          <w:p>
            <w:pPr>
              <w:pStyle w:val="null3"/>
            </w:pPr>
            <w:r>
              <w:rPr/>
              <w:t>其他信息化设备</w:t>
            </w:r>
          </w:p>
        </w:tc>
        <w:tc>
          <w:tcPr>
            <w:tcW w:type="dxa" w:w="2136"/>
          </w:tcPr>
          <w:p>
            <w:pPr>
              <w:pStyle w:val="null3"/>
            </w:pPr>
            <w:r>
              <w:rPr/>
              <w:t>学生高清特写摄像机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1-46</w:t>
            </w:r>
          </w:p>
        </w:tc>
        <w:tc>
          <w:tcPr>
            <w:tcW w:type="dxa" w:w="1424"/>
          </w:tcPr>
          <w:p>
            <w:pPr>
              <w:pStyle w:val="null3"/>
            </w:pPr>
            <w:r>
              <w:rPr/>
              <w:t>其他信息化设备</w:t>
            </w:r>
          </w:p>
        </w:tc>
        <w:tc>
          <w:tcPr>
            <w:tcW w:type="dxa" w:w="2136"/>
          </w:tcPr>
          <w:p>
            <w:pPr>
              <w:pStyle w:val="null3"/>
            </w:pPr>
            <w:r>
              <w:rPr/>
              <w:t>板书高清特写摄像机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1-47</w:t>
            </w:r>
          </w:p>
        </w:tc>
        <w:tc>
          <w:tcPr>
            <w:tcW w:type="dxa" w:w="1424"/>
          </w:tcPr>
          <w:p>
            <w:pPr>
              <w:pStyle w:val="null3"/>
            </w:pPr>
            <w:r>
              <w:rPr/>
              <w:t>其他信息化设备</w:t>
            </w:r>
          </w:p>
        </w:tc>
        <w:tc>
          <w:tcPr>
            <w:tcW w:type="dxa" w:w="2136"/>
          </w:tcPr>
          <w:p>
            <w:pPr>
              <w:pStyle w:val="null3"/>
            </w:pPr>
            <w:r>
              <w:rPr/>
              <w:t>摄像机跟踪拍摄软件</w:t>
            </w:r>
          </w:p>
        </w:tc>
        <w:tc>
          <w:tcPr>
            <w:tcW w:type="dxa" w:w="1187"/>
          </w:tcPr>
          <w:p>
            <w:pPr>
              <w:pStyle w:val="null3"/>
            </w:pPr>
            <w:r>
              <w:rPr/>
              <w:t>5(套)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1-48</w:t>
            </w:r>
          </w:p>
        </w:tc>
        <w:tc>
          <w:tcPr>
            <w:tcW w:type="dxa" w:w="1424"/>
          </w:tcPr>
          <w:p>
            <w:pPr>
              <w:pStyle w:val="null3"/>
            </w:pPr>
            <w:r>
              <w:rPr/>
              <w:t>其他信息化设备</w:t>
            </w:r>
          </w:p>
        </w:tc>
        <w:tc>
          <w:tcPr>
            <w:tcW w:type="dxa" w:w="2136"/>
          </w:tcPr>
          <w:p>
            <w:pPr>
              <w:pStyle w:val="null3"/>
            </w:pPr>
            <w:r>
              <w:rPr/>
              <w:t>视频处理系统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1-49</w:t>
            </w:r>
          </w:p>
        </w:tc>
        <w:tc>
          <w:tcPr>
            <w:tcW w:type="dxa" w:w="1424"/>
          </w:tcPr>
          <w:p>
            <w:pPr>
              <w:pStyle w:val="null3"/>
            </w:pPr>
            <w:r>
              <w:rPr/>
              <w:t>其他信息化设备</w:t>
            </w:r>
          </w:p>
        </w:tc>
        <w:tc>
          <w:tcPr>
            <w:tcW w:type="dxa" w:w="2136"/>
          </w:tcPr>
          <w:p>
            <w:pPr>
              <w:pStyle w:val="null3"/>
            </w:pPr>
            <w:r>
              <w:rPr/>
              <w:t>辅助屏幕</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1-50</w:t>
            </w:r>
          </w:p>
        </w:tc>
        <w:tc>
          <w:tcPr>
            <w:tcW w:type="dxa" w:w="1424"/>
          </w:tcPr>
          <w:p>
            <w:pPr>
              <w:pStyle w:val="null3"/>
            </w:pPr>
            <w:r>
              <w:rPr/>
              <w:t>音频功率放大器设备（功放设备）</w:t>
            </w:r>
          </w:p>
        </w:tc>
        <w:tc>
          <w:tcPr>
            <w:tcW w:type="dxa" w:w="2136"/>
          </w:tcPr>
          <w:p>
            <w:pPr>
              <w:pStyle w:val="null3"/>
            </w:pPr>
            <w:r>
              <w:rPr/>
              <w:t>智能红外无线功放2</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1-51</w:t>
            </w:r>
          </w:p>
        </w:tc>
        <w:tc>
          <w:tcPr>
            <w:tcW w:type="dxa" w:w="1424"/>
          </w:tcPr>
          <w:p>
            <w:pPr>
              <w:pStyle w:val="null3"/>
            </w:pPr>
            <w:r>
              <w:rPr/>
              <w:t>音箱</w:t>
            </w:r>
          </w:p>
        </w:tc>
        <w:tc>
          <w:tcPr>
            <w:tcW w:type="dxa" w:w="2136"/>
          </w:tcPr>
          <w:p>
            <w:pPr>
              <w:pStyle w:val="null3"/>
            </w:pPr>
            <w:r>
              <w:rPr/>
              <w:t>垂直阵列主扩扬声器</w:t>
            </w:r>
          </w:p>
        </w:tc>
        <w:tc>
          <w:tcPr>
            <w:tcW w:type="dxa" w:w="1187"/>
          </w:tcPr>
          <w:p>
            <w:pPr>
              <w:pStyle w:val="null3"/>
            </w:pPr>
            <w:r>
              <w:rPr/>
              <w:t>6(只)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1-52</w:t>
            </w:r>
          </w:p>
        </w:tc>
        <w:tc>
          <w:tcPr>
            <w:tcW w:type="dxa" w:w="1424"/>
          </w:tcPr>
          <w:p>
            <w:pPr>
              <w:pStyle w:val="null3"/>
            </w:pPr>
            <w:r>
              <w:rPr/>
              <w:t>其他信息化设备</w:t>
            </w:r>
          </w:p>
        </w:tc>
        <w:tc>
          <w:tcPr>
            <w:tcW w:type="dxa" w:w="2136"/>
          </w:tcPr>
          <w:p>
            <w:pPr>
              <w:pStyle w:val="null3"/>
            </w:pPr>
            <w:r>
              <w:rPr/>
              <w:t>红外智能翻页笔</w:t>
            </w:r>
          </w:p>
        </w:tc>
        <w:tc>
          <w:tcPr>
            <w:tcW w:type="dxa" w:w="1187"/>
          </w:tcPr>
          <w:p>
            <w:pPr>
              <w:pStyle w:val="null3"/>
            </w:pPr>
            <w:r>
              <w:rPr/>
              <w:t>1(支)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1-53</w:t>
            </w:r>
          </w:p>
        </w:tc>
        <w:tc>
          <w:tcPr>
            <w:tcW w:type="dxa" w:w="1424"/>
          </w:tcPr>
          <w:p>
            <w:pPr>
              <w:pStyle w:val="null3"/>
            </w:pPr>
            <w:r>
              <w:rPr/>
              <w:t>其他信息化设备</w:t>
            </w:r>
          </w:p>
        </w:tc>
        <w:tc>
          <w:tcPr>
            <w:tcW w:type="dxa" w:w="2136"/>
          </w:tcPr>
          <w:p>
            <w:pPr>
              <w:pStyle w:val="null3"/>
            </w:pPr>
            <w:r>
              <w:rPr/>
              <w:t>课桌椅</w:t>
            </w:r>
          </w:p>
        </w:tc>
        <w:tc>
          <w:tcPr>
            <w:tcW w:type="dxa" w:w="1187"/>
          </w:tcPr>
          <w:p>
            <w:pPr>
              <w:pStyle w:val="null3"/>
            </w:pPr>
            <w:r>
              <w:rPr/>
              <w:t>80(套)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1-54</w:t>
            </w:r>
          </w:p>
        </w:tc>
        <w:tc>
          <w:tcPr>
            <w:tcW w:type="dxa" w:w="1424"/>
          </w:tcPr>
          <w:p>
            <w:pPr>
              <w:pStyle w:val="null3"/>
            </w:pPr>
            <w:r>
              <w:rPr/>
              <w:t>其他信息化设备</w:t>
            </w:r>
          </w:p>
        </w:tc>
        <w:tc>
          <w:tcPr>
            <w:tcW w:type="dxa" w:w="2136"/>
          </w:tcPr>
          <w:p>
            <w:pPr>
              <w:pStyle w:val="null3"/>
            </w:pPr>
            <w:r>
              <w:rPr/>
              <w:t>显示讲台</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1-55</w:t>
            </w:r>
          </w:p>
        </w:tc>
        <w:tc>
          <w:tcPr>
            <w:tcW w:type="dxa" w:w="1424"/>
          </w:tcPr>
          <w:p>
            <w:pPr>
              <w:pStyle w:val="null3"/>
            </w:pPr>
            <w:r>
              <w:rPr/>
              <w:t>其他信息化设备</w:t>
            </w:r>
          </w:p>
        </w:tc>
        <w:tc>
          <w:tcPr>
            <w:tcW w:type="dxa" w:w="2136"/>
          </w:tcPr>
          <w:p>
            <w:pPr>
              <w:pStyle w:val="null3"/>
            </w:pPr>
            <w:r>
              <w:rPr/>
              <w:t>网络机柜</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1-56</w:t>
            </w:r>
          </w:p>
        </w:tc>
        <w:tc>
          <w:tcPr>
            <w:tcW w:type="dxa" w:w="1424"/>
          </w:tcPr>
          <w:p>
            <w:pPr>
              <w:pStyle w:val="null3"/>
            </w:pPr>
            <w:r>
              <w:rPr/>
              <w:t>其他信息化设备</w:t>
            </w:r>
          </w:p>
        </w:tc>
        <w:tc>
          <w:tcPr>
            <w:tcW w:type="dxa" w:w="2136"/>
          </w:tcPr>
          <w:p>
            <w:pPr>
              <w:pStyle w:val="null3"/>
            </w:pPr>
            <w:r>
              <w:rPr/>
              <w:t>8口交换机</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1-57</w:t>
            </w:r>
          </w:p>
        </w:tc>
        <w:tc>
          <w:tcPr>
            <w:tcW w:type="dxa" w:w="1424"/>
          </w:tcPr>
          <w:p>
            <w:pPr>
              <w:pStyle w:val="null3"/>
            </w:pPr>
            <w:r>
              <w:rPr/>
              <w:t>其他信息化设备</w:t>
            </w:r>
          </w:p>
        </w:tc>
        <w:tc>
          <w:tcPr>
            <w:tcW w:type="dxa" w:w="2136"/>
          </w:tcPr>
          <w:p>
            <w:pPr>
              <w:pStyle w:val="null3"/>
            </w:pPr>
            <w:r>
              <w:rPr/>
              <w:t>POE交换机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1-58</w:t>
            </w:r>
          </w:p>
        </w:tc>
        <w:tc>
          <w:tcPr>
            <w:tcW w:type="dxa" w:w="1424"/>
          </w:tcPr>
          <w:p>
            <w:pPr>
              <w:pStyle w:val="null3"/>
            </w:pPr>
            <w:r>
              <w:rPr/>
              <w:t>其他信息化设备</w:t>
            </w:r>
          </w:p>
        </w:tc>
        <w:tc>
          <w:tcPr>
            <w:tcW w:type="dxa" w:w="2136"/>
          </w:tcPr>
          <w:p>
            <w:pPr>
              <w:pStyle w:val="null3"/>
            </w:pPr>
            <w:r>
              <w:rPr/>
              <w:t>无线AP</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1-59</w:t>
            </w:r>
          </w:p>
        </w:tc>
        <w:tc>
          <w:tcPr>
            <w:tcW w:type="dxa" w:w="1424"/>
          </w:tcPr>
          <w:p>
            <w:pPr>
              <w:pStyle w:val="null3"/>
            </w:pPr>
            <w:r>
              <w:rPr/>
              <w:t>其他信息化设备</w:t>
            </w:r>
          </w:p>
        </w:tc>
        <w:tc>
          <w:tcPr>
            <w:tcW w:type="dxa" w:w="2136"/>
          </w:tcPr>
          <w:p>
            <w:pPr>
              <w:pStyle w:val="null3"/>
            </w:pPr>
            <w:r>
              <w:rPr/>
              <w:t>图形工作站</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1-60</w:t>
            </w:r>
          </w:p>
        </w:tc>
        <w:tc>
          <w:tcPr>
            <w:tcW w:type="dxa" w:w="1424"/>
          </w:tcPr>
          <w:p>
            <w:pPr>
              <w:pStyle w:val="null3"/>
            </w:pPr>
            <w:r>
              <w:rPr/>
              <w:t>其他信息化设备</w:t>
            </w:r>
          </w:p>
        </w:tc>
        <w:tc>
          <w:tcPr>
            <w:tcW w:type="dxa" w:w="2136"/>
          </w:tcPr>
          <w:p>
            <w:pPr>
              <w:pStyle w:val="null3"/>
            </w:pPr>
            <w:r>
              <w:rPr/>
              <w:t>工作站办公台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1-61</w:t>
            </w:r>
          </w:p>
        </w:tc>
        <w:tc>
          <w:tcPr>
            <w:tcW w:type="dxa" w:w="1424"/>
          </w:tcPr>
          <w:p>
            <w:pPr>
              <w:pStyle w:val="null3"/>
            </w:pPr>
            <w:r>
              <w:rPr/>
              <w:t>其他信息化设备</w:t>
            </w:r>
          </w:p>
        </w:tc>
        <w:tc>
          <w:tcPr>
            <w:tcW w:type="dxa" w:w="2136"/>
          </w:tcPr>
          <w:p>
            <w:pPr>
              <w:pStyle w:val="null3"/>
            </w:pPr>
            <w:r>
              <w:rPr/>
              <w:t>设备机柜</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1-62</w:t>
            </w:r>
          </w:p>
        </w:tc>
        <w:tc>
          <w:tcPr>
            <w:tcW w:type="dxa" w:w="1424"/>
          </w:tcPr>
          <w:p>
            <w:pPr>
              <w:pStyle w:val="null3"/>
            </w:pPr>
            <w:r>
              <w:rPr/>
              <w:t>其他信息化设备</w:t>
            </w:r>
          </w:p>
        </w:tc>
        <w:tc>
          <w:tcPr>
            <w:tcW w:type="dxa" w:w="2136"/>
          </w:tcPr>
          <w:p>
            <w:pPr>
              <w:pStyle w:val="null3"/>
            </w:pPr>
            <w:r>
              <w:rPr/>
              <w:t>讲台</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1-63</w:t>
            </w:r>
          </w:p>
        </w:tc>
        <w:tc>
          <w:tcPr>
            <w:tcW w:type="dxa" w:w="1424"/>
          </w:tcPr>
          <w:p>
            <w:pPr>
              <w:pStyle w:val="null3"/>
            </w:pPr>
            <w:r>
              <w:rPr/>
              <w:t>其他信息化设备</w:t>
            </w:r>
          </w:p>
        </w:tc>
        <w:tc>
          <w:tcPr>
            <w:tcW w:type="dxa" w:w="2136"/>
          </w:tcPr>
          <w:p>
            <w:pPr>
              <w:pStyle w:val="null3"/>
            </w:pPr>
            <w:r>
              <w:rPr/>
              <w:t>录播资源平台升级</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1-64</w:t>
            </w:r>
          </w:p>
        </w:tc>
        <w:tc>
          <w:tcPr>
            <w:tcW w:type="dxa" w:w="1424"/>
          </w:tcPr>
          <w:p>
            <w:pPr>
              <w:pStyle w:val="null3"/>
            </w:pPr>
            <w:r>
              <w:rPr/>
              <w:t>其他信息化设备</w:t>
            </w:r>
          </w:p>
        </w:tc>
        <w:tc>
          <w:tcPr>
            <w:tcW w:type="dxa" w:w="2136"/>
          </w:tcPr>
          <w:p>
            <w:pPr>
              <w:pStyle w:val="null3"/>
            </w:pPr>
            <w:r>
              <w:rPr/>
              <w:t>师范生AI分析平台支撑设备</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1-65</w:t>
            </w:r>
          </w:p>
        </w:tc>
        <w:tc>
          <w:tcPr>
            <w:tcW w:type="dxa" w:w="1424"/>
          </w:tcPr>
          <w:p>
            <w:pPr>
              <w:pStyle w:val="null3"/>
            </w:pPr>
            <w:r>
              <w:rPr/>
              <w:t>其他信息化设备</w:t>
            </w:r>
          </w:p>
        </w:tc>
        <w:tc>
          <w:tcPr>
            <w:tcW w:type="dxa" w:w="2136"/>
          </w:tcPr>
          <w:p>
            <w:pPr>
              <w:pStyle w:val="null3"/>
            </w:pPr>
            <w:r>
              <w:rPr/>
              <w:t>AI分析算力节点</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1-66</w:t>
            </w:r>
          </w:p>
        </w:tc>
        <w:tc>
          <w:tcPr>
            <w:tcW w:type="dxa" w:w="1424"/>
          </w:tcPr>
          <w:p>
            <w:pPr>
              <w:pStyle w:val="null3"/>
            </w:pPr>
            <w:r>
              <w:rPr/>
              <w:t>其他信息化设备</w:t>
            </w:r>
          </w:p>
        </w:tc>
        <w:tc>
          <w:tcPr>
            <w:tcW w:type="dxa" w:w="2136"/>
          </w:tcPr>
          <w:p>
            <w:pPr>
              <w:pStyle w:val="null3"/>
            </w:pPr>
            <w:r>
              <w:rPr/>
              <w:t>师范生自主研训平台升级</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1-67</w:t>
            </w:r>
          </w:p>
        </w:tc>
        <w:tc>
          <w:tcPr>
            <w:tcW w:type="dxa" w:w="1424"/>
          </w:tcPr>
          <w:p>
            <w:pPr>
              <w:pStyle w:val="null3"/>
            </w:pPr>
            <w:r>
              <w:rPr/>
              <w:t>其他信息化设备</w:t>
            </w:r>
          </w:p>
        </w:tc>
        <w:tc>
          <w:tcPr>
            <w:tcW w:type="dxa" w:w="2136"/>
          </w:tcPr>
          <w:p>
            <w:pPr>
              <w:pStyle w:val="null3"/>
            </w:pPr>
            <w:r>
              <w:rPr/>
              <w:t>线材和辅材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1-68</w:t>
            </w:r>
          </w:p>
        </w:tc>
        <w:tc>
          <w:tcPr>
            <w:tcW w:type="dxa" w:w="1424"/>
          </w:tcPr>
          <w:p>
            <w:pPr>
              <w:pStyle w:val="null3"/>
            </w:pPr>
            <w:r>
              <w:rPr/>
              <w:t>基础环境集成实施服务</w:t>
            </w:r>
          </w:p>
        </w:tc>
        <w:tc>
          <w:tcPr>
            <w:tcW w:type="dxa" w:w="2136"/>
          </w:tcPr>
          <w:p>
            <w:pPr>
              <w:pStyle w:val="null3"/>
            </w:pPr>
            <w:r>
              <w:rPr/>
              <w:t>原设备拆除和搬运1</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1-69</w:t>
            </w:r>
          </w:p>
        </w:tc>
        <w:tc>
          <w:tcPr>
            <w:tcW w:type="dxa" w:w="1424"/>
          </w:tcPr>
          <w:p>
            <w:pPr>
              <w:pStyle w:val="null3"/>
            </w:pPr>
            <w:r>
              <w:rPr/>
              <w:t>基础环境集成实施服务</w:t>
            </w:r>
          </w:p>
        </w:tc>
        <w:tc>
          <w:tcPr>
            <w:tcW w:type="dxa" w:w="2136"/>
          </w:tcPr>
          <w:p>
            <w:pPr>
              <w:pStyle w:val="null3"/>
            </w:pPr>
            <w:r>
              <w:rPr/>
              <w:t>原设备拆除和搬运2</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1-70</w:t>
            </w:r>
          </w:p>
        </w:tc>
        <w:tc>
          <w:tcPr>
            <w:tcW w:type="dxa" w:w="1424"/>
          </w:tcPr>
          <w:p>
            <w:pPr>
              <w:pStyle w:val="null3"/>
            </w:pPr>
            <w:r>
              <w:rPr/>
              <w:t>基础环境集成实施服务</w:t>
            </w:r>
          </w:p>
        </w:tc>
        <w:tc>
          <w:tcPr>
            <w:tcW w:type="dxa" w:w="2136"/>
          </w:tcPr>
          <w:p>
            <w:pPr>
              <w:pStyle w:val="null3"/>
            </w:pPr>
            <w:r>
              <w:rPr/>
              <w:t>设备运行环境1</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1-71</w:t>
            </w:r>
          </w:p>
        </w:tc>
        <w:tc>
          <w:tcPr>
            <w:tcW w:type="dxa" w:w="1424"/>
          </w:tcPr>
          <w:p>
            <w:pPr>
              <w:pStyle w:val="null3"/>
            </w:pPr>
            <w:r>
              <w:rPr/>
              <w:t>基础环境集成实施服务</w:t>
            </w:r>
          </w:p>
        </w:tc>
        <w:tc>
          <w:tcPr>
            <w:tcW w:type="dxa" w:w="2136"/>
          </w:tcPr>
          <w:p>
            <w:pPr>
              <w:pStyle w:val="null3"/>
            </w:pPr>
            <w:r>
              <w:rPr/>
              <w:t>设备运行环境2</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1-72</w:t>
            </w:r>
          </w:p>
        </w:tc>
        <w:tc>
          <w:tcPr>
            <w:tcW w:type="dxa" w:w="1424"/>
          </w:tcPr>
          <w:p>
            <w:pPr>
              <w:pStyle w:val="null3"/>
            </w:pPr>
            <w:r>
              <w:rPr/>
              <w:t>其他信息化设备</w:t>
            </w:r>
          </w:p>
        </w:tc>
        <w:tc>
          <w:tcPr>
            <w:tcW w:type="dxa" w:w="2136"/>
          </w:tcPr>
          <w:p>
            <w:pPr>
              <w:pStyle w:val="null3"/>
            </w:pPr>
            <w:r>
              <w:rPr/>
              <w:t>翻转面光灯</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1-73</w:t>
            </w:r>
          </w:p>
        </w:tc>
        <w:tc>
          <w:tcPr>
            <w:tcW w:type="dxa" w:w="1424"/>
          </w:tcPr>
          <w:p>
            <w:pPr>
              <w:pStyle w:val="null3"/>
            </w:pPr>
            <w:r>
              <w:rPr/>
              <w:t>基础环境集成实施服务</w:t>
            </w:r>
          </w:p>
        </w:tc>
        <w:tc>
          <w:tcPr>
            <w:tcW w:type="dxa" w:w="2136"/>
          </w:tcPr>
          <w:p>
            <w:pPr>
              <w:pStyle w:val="null3"/>
            </w:pPr>
            <w:r>
              <w:rPr/>
              <w:t>教室环境集成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合同履行期限：合同签订之日起60个日历天内，完成到货、安装、验收并交付使用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2）有依法缴纳税收和社会保障资金的良好记录：提供投标截止时间前6个月内任意1个月依法缴纳税收和社会保障资金的相关材料。如依法免税或不需要缴纳社会保障资金的，提供相应证明材料。</w:t>
      </w:r>
    </w:p>
    <w:p>
      <w:pPr>
        <w:pStyle w:val="null3"/>
      </w:pPr>
      <w:r>
        <w:rPr/>
        <w:t>3）具有良好的商业信誉和健全的财务会计制度：投标人必须具有良好的商业信誉和健全的财务会计制度（提供2023年度或2024年度财务状况报告或基本开户行出具的资信证明，如投标人为投标截止时间前一年内新成立的单位，则提供投标截止时间前一年内任意1个月的财务状况材料或承诺函）。</w:t>
      </w:r>
    </w:p>
    <w:p>
      <w:pPr>
        <w:pStyle w:val="null3"/>
      </w:pPr>
      <w:r>
        <w:rPr/>
        <w:t>4）履行合同所必需的设备和专业技术能力：按投标（响应）文件格式填报设备及专业技术能力情况或提供书面承诺声明函（格式自拟）。</w:t>
      </w:r>
    </w:p>
    <w:p>
      <w:pPr>
        <w:pStyle w:val="null3"/>
      </w:pPr>
      <w:r>
        <w:rPr/>
        <w:t>5）参加采购活动前3年内，在经营活动中没有重大违法记录：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采购包1（广东第二师范学院微格课室设备更新改造项目）：</w:t>
      </w:r>
      <w:r>
        <w:rPr/>
        <w:t>本采购包预留不少于合同金额的40%的份额面向中小企业采购：投标人所投的货物（采购标的）中应有不少于40%合同金额的货物（其中预留给小微企业的份额应不少于合同金额的28%）由符合货物（采购标的）所属行业（工业）政策划分标准的中小微企业生产且使用该中小微企业商号或注册商标，投标人应按规定提供《中小企业声明函》。监狱企业、残疾人福利单位视同小型、微型企业。（注：（1）中小微企业以投标人填写的《中小企业声明函（货物）》（见投标（响应）格式）为判定标准，残疾人福利性单位以投标人填写的《残疾人福利性单位声明函》（见投标（响应）格式）为判定标准，监狱企业须投标人提供由省级以上监狱管理局、戒毒管理局（含新疆生产建设兵团）出具的属于监狱企业的证明文件，否则不予认定。（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3）符合中小企业划分标准的个体工商户，在政府采购活动中视同中小企业。《中小企业声明函》的填写要求见《广东省财政厅关于进一步规范政府采购活动中落实促进中小企业发展政策的通知》（粤财采购〔2024〕11号）的规定，投标人可登录https://czt.gd.gov.cn/zfcg/content/post_4497011.html查阅。）</w:t>
      </w:r>
    </w:p>
    <w:p>
      <w:pPr>
        <w:pStyle w:val="null3"/>
        <w:outlineLvl w:val="3"/>
      </w:pPr>
      <w:r>
        <w:rPr>
          <w:sz w:val="24"/>
          <w:b/>
        </w:rPr>
        <w:t>3.本项目特定的资格要求：</w:t>
      </w:r>
    </w:p>
    <w:p>
      <w:pPr>
        <w:pStyle w:val="null3"/>
      </w:pPr>
      <w:r>
        <w:rPr/>
        <w:t>采购包1（广东第二师范学院微格课室设备更新改造项目）：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广东第二师范学院</w:t>
      </w:r>
    </w:p>
    <w:p>
      <w:pPr>
        <w:pStyle w:val="null3"/>
        <w:ind w:firstLine="480"/>
      </w:pPr>
      <w:r>
        <w:rPr/>
        <w:t xml:space="preserve"> 地址：</w:t>
      </w:r>
      <w:r>
        <w:rPr/>
        <w:t>广州市新港中路351号</w:t>
      </w:r>
    </w:p>
    <w:p>
      <w:pPr>
        <w:pStyle w:val="null3"/>
        <w:ind w:firstLine="480"/>
      </w:pPr>
      <w:r>
        <w:rPr/>
        <w:t xml:space="preserve"> 联系方式：</w:t>
      </w:r>
      <w:r>
        <w:rPr/>
        <w:t>020-34113182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余先生、潘先生</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1、说明（本部分的以下内容请投标人仔细阅读）</w:t>
      </w:r>
    </w:p>
    <w:p>
      <w:pPr>
        <w:pStyle w:val="null3"/>
        <w:ind w:firstLine="420"/>
        <w:jc w:val="both"/>
      </w:pPr>
      <w:r>
        <w:rPr>
          <w:sz w:val="21"/>
        </w:rPr>
        <w:t>1）投标人须对本项目为单位（有划分采购包的，则以采购包为单位）的标的物进行整体投标，任何只对其中一部分内容进行的投标都被视为无效投标。</w:t>
      </w:r>
    </w:p>
    <w:p>
      <w:pPr>
        <w:pStyle w:val="null3"/>
        <w:ind w:firstLine="420"/>
        <w:jc w:val="both"/>
      </w:pPr>
      <w:r>
        <w:rPr>
          <w:sz w:val="21"/>
        </w:rPr>
        <w:t>2）本招标文件中，凡标有“★”的地方，投标人要特别加以注意，必须对此作出一一响应。若有一项带“★”的指标未响应或不满足，将导致其废标或投标无效。</w:t>
      </w:r>
    </w:p>
    <w:p>
      <w:pPr>
        <w:pStyle w:val="null3"/>
        <w:ind w:firstLine="420"/>
        <w:jc w:val="both"/>
      </w:pPr>
      <w:r>
        <w:rPr>
          <w:sz w:val="21"/>
        </w:rPr>
        <w:t>3）本招标文件中，凡标有“▲”号条款为重要参数（如有），若有部分“▲”条款未响应或不满足，将根据评审要求影响其得分，但不作为无效投标条款。</w:t>
      </w:r>
    </w:p>
    <w:p>
      <w:pPr>
        <w:pStyle w:val="null3"/>
        <w:ind w:firstLine="420"/>
        <w:jc w:val="both"/>
      </w:pPr>
      <w:r>
        <w:rPr>
          <w:sz w:val="21"/>
        </w:rPr>
        <w:t>4）无论招标文件中是否有具体要求，投标人所投的货物及伴随的服务和工程均应符合国家的强制性标准。同时，所投产品的生产制造商应遵守国家关于生产许可的强制规定。</w:t>
      </w:r>
    </w:p>
    <w:p>
      <w:pPr>
        <w:pStyle w:val="null3"/>
        <w:ind w:firstLine="420"/>
        <w:jc w:val="both"/>
      </w:pPr>
      <w:r>
        <w:rPr>
          <w:sz w:val="21"/>
        </w:rPr>
        <w:t>5）落实政府采购政策需满足的资格要求：本项目采购包1（广东第二师范学院微格课室设备更新改造项目）预留部分采购份额面向中小微企业采购，具体内容详见第一章。</w:t>
      </w:r>
    </w:p>
    <w:p>
      <w:pPr>
        <w:pStyle w:val="null3"/>
        <w:ind w:firstLine="420"/>
        <w:jc w:val="both"/>
      </w:pPr>
      <w:r>
        <w:rPr>
          <w:sz w:val="21"/>
        </w:rPr>
        <w:t>本项目属于货物类项目，中小微企业划分标准所属行业为：工业。</w:t>
      </w:r>
    </w:p>
    <w:p>
      <w:pPr>
        <w:pStyle w:val="null3"/>
        <w:ind w:firstLine="420"/>
        <w:jc w:val="both"/>
      </w:pPr>
      <w:r>
        <w:rPr>
          <w:sz w:val="21"/>
        </w:rPr>
        <w:t>中小微企业的认定以投标人填写的《中小企业声明函（货物）》（见投标文件格式）为判定标准，如果选择服务类或工程类格式的《中小企业声明函》，将不视为中小企业。残疾人福利性单位以投标人填写的《残疾人福利性单位声明函》（见投标文件格式）为判定标准，监狱企业投标人提供由省级以上监狱管理局、戒毒管理局（含新疆生产建设兵团）出具的属于监狱企业的证明文件，否则不予认定。</w:t>
      </w:r>
    </w:p>
    <w:p>
      <w:pPr>
        <w:pStyle w:val="null3"/>
        <w:ind w:firstLine="422"/>
        <w:jc w:val="both"/>
      </w:pPr>
      <w:r>
        <w:rPr>
          <w:sz w:val="21"/>
        </w:rPr>
        <w:t>6）本项目采购包1（</w:t>
      </w:r>
      <w:r>
        <w:rPr>
          <w:sz w:val="21"/>
        </w:rPr>
        <w:t>广东第二师范学院微格课室设备更新改造项目</w:t>
      </w:r>
      <w:r>
        <w:rPr>
          <w:sz w:val="21"/>
        </w:rPr>
        <w:t>）的</w:t>
      </w:r>
      <w:r>
        <w:rPr>
          <w:sz w:val="21"/>
          <w:b/>
        </w:rPr>
        <w:t>核心产品为：</w:t>
      </w:r>
      <w:r>
        <w:rPr>
          <w:sz w:val="21"/>
          <w:b/>
        </w:rPr>
        <w:t>高清录播主机</w:t>
      </w:r>
      <w:r>
        <w:rPr>
          <w:sz w:val="21"/>
        </w:rPr>
        <w:t>。</w:t>
      </w:r>
    </w:p>
    <w:p>
      <w:pPr>
        <w:pStyle w:val="null3"/>
        <w:ind w:firstLine="422"/>
        <w:jc w:val="both"/>
      </w:pPr>
      <w:r>
        <w:rPr>
          <w:sz w:val="21"/>
        </w:rPr>
        <w:t>投标人需在投标文件中列明所投产品的品牌。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ind w:firstLine="422"/>
        <w:jc w:val="both"/>
      </w:pPr>
      <w:r>
        <w:rPr>
          <w:sz w:val="21"/>
        </w:rPr>
        <w:t>7）本次采购产品为非进口产品（进口产品指通过中国海关报关验放进入中国境内且产自关境外的产品）。</w:t>
      </w:r>
    </w:p>
    <w:p>
      <w:pPr>
        <w:pStyle w:val="null3"/>
        <w:ind w:firstLine="422"/>
        <w:jc w:val="both"/>
      </w:pPr>
      <w:r>
        <w:rPr>
          <w:sz w:val="21"/>
        </w:rPr>
        <w:t>8）凡属于《中华人民共和国实施强制性产品认证的产品目录》的产品，请投标人在投标文件中承诺在交货时提供该产品的“中国强制性产品认证”（CCC认证）证书。</w:t>
      </w:r>
    </w:p>
    <w:p>
      <w:pPr>
        <w:pStyle w:val="null3"/>
        <w:ind w:firstLine="422"/>
        <w:jc w:val="both"/>
      </w:pPr>
      <w:r>
        <w:rPr>
          <w:sz w:val="21"/>
        </w:rPr>
        <w:t>9）演示要求：本项目需求内容有演示要求，建议提供演示的投标人在提交投标文件截止时间到达采购代理机构等候现场演示。演示开始时间由评标委员会确定，如投标人未在评标委员会进行演示评审期间到达演示地点等候进行演示，评标委员会有权视其放弃演示。等候地点：广州市天河区龙怡路117号银汇大厦五楼。</w:t>
      </w:r>
    </w:p>
    <w:p>
      <w:pPr>
        <w:pStyle w:val="null3"/>
        <w:ind w:firstLine="422"/>
        <w:jc w:val="both"/>
      </w:pPr>
      <w:r>
        <w:rPr>
          <w:sz w:val="21"/>
        </w:rPr>
        <w:t>（</w:t>
      </w:r>
      <w:r>
        <w:rPr>
          <w:sz w:val="21"/>
        </w:rPr>
        <w:t>1）本项目由通过资格、符合性审查的有效投标人于评标过程中进行现场演示，请投标人自行准备相关文件、资料、设备，演示顺序由评标委员会按照智慧云平台系统内前后顺序。</w:t>
      </w:r>
    </w:p>
    <w:p>
      <w:pPr>
        <w:pStyle w:val="null3"/>
        <w:ind w:firstLine="422"/>
        <w:jc w:val="both"/>
      </w:pPr>
      <w:r>
        <w:rPr>
          <w:sz w:val="21"/>
        </w:rPr>
        <w:t>（</w:t>
      </w:r>
      <w:r>
        <w:rPr>
          <w:sz w:val="21"/>
        </w:rPr>
        <w:t>2）授权委托代理人须凭身份证原件参加现场演示，参加人数不超过2人（含授权委托代理人在内）。</w:t>
      </w:r>
    </w:p>
    <w:p>
      <w:pPr>
        <w:pStyle w:val="null3"/>
        <w:ind w:firstLine="422"/>
        <w:jc w:val="both"/>
      </w:pPr>
      <w:r>
        <w:rPr>
          <w:sz w:val="21"/>
        </w:rPr>
        <w:t>（</w:t>
      </w:r>
      <w:r>
        <w:rPr>
          <w:sz w:val="21"/>
        </w:rPr>
        <w:t>3）如演示过程中需要用到其他专业设备，请投标人自带，评标现场采购代理机构仅提供电源和投影设备（HDMI接口）。</w:t>
      </w:r>
    </w:p>
    <w:p>
      <w:pPr>
        <w:pStyle w:val="null3"/>
        <w:ind w:firstLine="422"/>
        <w:jc w:val="both"/>
      </w:pPr>
      <w:r>
        <w:rPr>
          <w:sz w:val="21"/>
        </w:rPr>
        <w:t>（</w:t>
      </w:r>
      <w:r>
        <w:rPr>
          <w:sz w:val="21"/>
        </w:rPr>
        <w:t>4）演示时间不超过20分钟（不含投标人连接设备以及专家提问的时间，采购代理机构确认后开始计时）。</w:t>
      </w:r>
    </w:p>
    <w:p>
      <w:pPr>
        <w:pStyle w:val="null3"/>
        <w:ind w:firstLine="422"/>
        <w:jc w:val="both"/>
      </w:pPr>
      <w:r>
        <w:rPr>
          <w:sz w:val="21"/>
        </w:rPr>
        <w:t>（</w:t>
      </w:r>
      <w:r>
        <w:rPr>
          <w:sz w:val="21"/>
        </w:rPr>
        <w:t>5）演示的内容为：详见采购需求及评审办法载明的演示内容。</w:t>
      </w:r>
    </w:p>
    <w:p>
      <w:pPr>
        <w:pStyle w:val="null3"/>
        <w:ind w:firstLine="422"/>
        <w:jc w:val="both"/>
      </w:pPr>
      <w:r>
        <w:rPr>
          <w:sz w:val="21"/>
        </w:rPr>
        <w:t>10）分包及报价相关说明：</w:t>
      </w:r>
    </w:p>
    <w:p>
      <w:pPr>
        <w:pStyle w:val="null3"/>
        <w:ind w:firstLine="422"/>
        <w:jc w:val="both"/>
      </w:pPr>
      <w:r>
        <w:rPr>
          <w:sz w:val="21"/>
        </w:rPr>
        <w:t>（</w:t>
      </w:r>
      <w:r>
        <w:rPr>
          <w:sz w:val="21"/>
        </w:rPr>
        <w:t>1）本项目不允许合同分包，如投标人在投标文件中未出现《分包意向协议书》，则视为未采取分包。</w:t>
      </w:r>
    </w:p>
    <w:p>
      <w:pPr>
        <w:pStyle w:val="null3"/>
        <w:ind w:firstLine="422"/>
        <w:jc w:val="both"/>
      </w:pPr>
      <w:r>
        <w:rPr>
          <w:sz w:val="21"/>
        </w:rPr>
        <w:t>（</w:t>
      </w:r>
      <w:r>
        <w:rPr>
          <w:sz w:val="21"/>
        </w:rPr>
        <w:t>2）本项目采购包1要求投标人预留部分合同份额的货物由中小微企业生产且使用该中小微企业商号或注册商标。由于政府采购智慧云平台系统设置原因，本招标文件《须知前附表》中第20项的条款不适用本项目，具体要求以本招文第二章采购需求及第四章评标的内容为准。</w:t>
      </w:r>
    </w:p>
    <w:p>
      <w:pPr>
        <w:pStyle w:val="null3"/>
        <w:ind w:firstLine="422"/>
        <w:jc w:val="both"/>
      </w:pPr>
      <w:r>
        <w:rPr>
          <w:sz w:val="21"/>
        </w:rPr>
        <w:t>（</w:t>
      </w:r>
      <w:r>
        <w:rPr>
          <w:sz w:val="21"/>
        </w:rPr>
        <w:t>3）为方便计算投标人为中小微企业预留的份额，请投标人按照本说明附件中的《投标明细报价表》格式依据下文采购清单的顺序逐一填写产品详细信息和报价情况以及对应列明是否由中小微企业制造情况并附在投标文件中。</w:t>
      </w:r>
    </w:p>
    <w:p>
      <w:pPr>
        <w:pStyle w:val="null3"/>
        <w:jc w:val="both"/>
      </w:pPr>
      <w:r>
        <w:rPr>
          <w:sz w:val="21"/>
          <w:b/>
        </w:rPr>
        <w:t>本说明附件：《投标明细报价表》</w:t>
      </w:r>
    </w:p>
    <w:p>
      <w:pPr>
        <w:pStyle w:val="null3"/>
        <w:jc w:val="center"/>
      </w:pPr>
      <w:r>
        <w:rPr>
          <w:sz w:val="21"/>
          <w:b/>
        </w:rPr>
        <w:t>投标明细报价表</w:t>
      </w:r>
    </w:p>
    <w:p>
      <w:pPr>
        <w:pStyle w:val="null3"/>
        <w:jc w:val="both"/>
      </w:pPr>
      <w:r>
        <w:rPr>
          <w:sz w:val="21"/>
        </w:rPr>
        <w:t>采购项目名称：</w:t>
      </w:r>
    </w:p>
    <w:p>
      <w:pPr>
        <w:pStyle w:val="null3"/>
        <w:jc w:val="both"/>
      </w:pPr>
      <w:r>
        <w:rPr>
          <w:sz w:val="21"/>
        </w:rPr>
        <w:t>采购项目编号：</w:t>
      </w:r>
    </w:p>
    <w:p>
      <w:pPr>
        <w:pStyle w:val="null3"/>
        <w:jc w:val="both"/>
      </w:pPr>
      <w:r>
        <w:rPr>
          <w:sz w:val="21"/>
          <w:i/>
        </w:rPr>
        <w:t>（</w:t>
      </w:r>
      <w:r>
        <w:rPr>
          <w:sz w:val="21"/>
          <w:i/>
        </w:rPr>
        <w:t>建议</w:t>
      </w:r>
      <w:r>
        <w:rPr>
          <w:sz w:val="21"/>
          <w:i/>
        </w:rPr>
        <w:t>填写以下表格</w:t>
      </w:r>
      <w:r>
        <w:rPr>
          <w:sz w:val="21"/>
          <w:i/>
        </w:rPr>
        <w:t>时，</w:t>
      </w:r>
      <w:r>
        <w:rPr>
          <w:sz w:val="21"/>
          <w:i/>
        </w:rPr>
        <w:t>按照采购清单的顺序将货物（标的）内容逐一列明，且</w:t>
      </w:r>
      <w:r>
        <w:rPr>
          <w:sz w:val="21"/>
          <w:i/>
        </w:rPr>
        <w:t>对</w:t>
      </w:r>
      <w:r>
        <w:rPr>
          <w:sz w:val="21"/>
          <w:i/>
        </w:rPr>
        <w:t>“类别（大型、中型、小型或微型企业）”一栏</w:t>
      </w:r>
      <w:r>
        <w:rPr>
          <w:sz w:val="21"/>
          <w:i/>
        </w:rPr>
        <w:t>对应</w:t>
      </w:r>
      <w:r>
        <w:rPr>
          <w:sz w:val="21"/>
          <w:i/>
        </w:rPr>
        <w:t>填写</w:t>
      </w:r>
      <w:r>
        <w:rPr>
          <w:sz w:val="21"/>
          <w:i/>
        </w:rPr>
        <w:t>）</w:t>
      </w:r>
    </w:p>
    <w:p>
      <w:pPr>
        <w:pStyle w:val="null3"/>
        <w:jc w:val="both"/>
      </w:pPr>
      <w:r>
        <w:rPr>
          <w:sz w:val="21"/>
          <w:b/>
        </w:rPr>
        <w:t>表一</w:t>
      </w:r>
      <w:r>
        <w:rPr>
          <w:sz w:val="21"/>
          <w:b/>
        </w:rPr>
        <w:t>：</w:t>
      </w:r>
      <w:r>
        <w:rPr>
          <w:sz w:val="21"/>
          <w:b/>
        </w:rPr>
        <w:t>投标明细报价（总表）</w:t>
      </w:r>
    </w:p>
    <w:tbl>
      <w:tblPr>
        <w:tblW w:w="0" w:type="auto"/>
        <w:tblBorders>
          <w:top w:val="none" w:color="000000" w:sz="4"/>
          <w:left w:val="none" w:color="000000" w:sz="4"/>
          <w:bottom w:val="none" w:color="000000" w:sz="4"/>
          <w:right w:val="none" w:color="000000" w:sz="4"/>
          <w:insideH w:val="none"/>
          <w:insideV w:val="none"/>
        </w:tblBorders>
      </w:tblPr>
      <w:tblGrid>
        <w:gridCol w:w="617"/>
        <w:gridCol w:w="926"/>
        <w:gridCol w:w="1309"/>
        <w:gridCol w:w="1117"/>
        <w:gridCol w:w="1618"/>
        <w:gridCol w:w="469"/>
        <w:gridCol w:w="544"/>
        <w:gridCol w:w="821"/>
        <w:gridCol w:w="885"/>
      </w:tblGrid>
      <w:tr>
        <w:tc>
          <w:tcPr>
            <w:tcW w:type="dxa" w:w="8306"/>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（标的）</w:t>
            </w:r>
            <w:r>
              <w:rPr>
                <w:sz w:val="21"/>
              </w:rPr>
              <w:t>详列（总表）</w:t>
            </w:r>
          </w:p>
        </w:tc>
      </w:tr>
      <w:tr>
        <w:tc>
          <w:tcPr>
            <w:tcW w:type="dxa" w:w="6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（标的）</w:t>
            </w:r>
            <w:r>
              <w:rPr>
                <w:sz w:val="21"/>
              </w:rPr>
              <w:t>名称</w:t>
            </w:r>
          </w:p>
        </w:tc>
        <w:tc>
          <w:tcPr>
            <w:tcW w:type="dxa" w:w="13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w:t>
            </w:r>
          </w:p>
        </w:tc>
        <w:tc>
          <w:tcPr>
            <w:tcW w:type="dxa" w:w="27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制造商信息</w:t>
            </w:r>
          </w:p>
        </w:tc>
        <w:tc>
          <w:tcPr>
            <w:tcW w:type="dxa" w:w="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5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8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8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合计（元）</w:t>
            </w:r>
          </w:p>
        </w:tc>
      </w:tr>
      <w:tr>
        <w:tc>
          <w:tcPr>
            <w:tcW w:type="dxa" w:w="617"/>
            <w:vMerge/>
            <w:tcBorders>
              <w:top w:val="none" w:color="000000" w:sz="4"/>
              <w:left w:val="single" w:color="000000" w:sz="4"/>
              <w:bottom w:val="single" w:color="000000" w:sz="4"/>
              <w:right w:val="single" w:color="000000" w:sz="4"/>
            </w:tcBorders>
          </w:tcPr>
          <w:p/>
        </w:tc>
        <w:tc>
          <w:tcPr>
            <w:tcW w:type="dxa" w:w="926"/>
            <w:vMerge/>
            <w:tcBorders>
              <w:top w:val="none" w:color="000000" w:sz="4"/>
              <w:left w:val="none" w:color="000000" w:sz="4"/>
              <w:bottom w:val="single" w:color="000000" w:sz="4"/>
              <w:right w:val="single" w:color="000000" w:sz="4"/>
            </w:tcBorders>
          </w:tcPr>
          <w:p/>
        </w:tc>
        <w:tc>
          <w:tcPr>
            <w:tcW w:type="dxa" w:w="1309"/>
            <w:vMerge/>
            <w:tcBorders>
              <w:top w:val="none" w:color="000000" w:sz="4"/>
              <w:left w:val="none" w:color="000000" w:sz="4"/>
              <w:bottom w:val="single" w:color="000000" w:sz="4"/>
              <w:right w:val="single" w:color="000000" w:sz="4"/>
            </w:tcBorders>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制造商名称</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类别（大型、中型、小型或微型企业）（各</w:t>
            </w:r>
            <w:r>
              <w:rPr>
                <w:sz w:val="21"/>
              </w:rPr>
              <w:t>标的</w:t>
            </w:r>
            <w:r>
              <w:rPr>
                <w:sz w:val="21"/>
              </w:rPr>
              <w:t>对应选择其中一类填写）</w:t>
            </w:r>
          </w:p>
        </w:tc>
        <w:tc>
          <w:tcPr>
            <w:tcW w:type="dxa" w:w="469"/>
            <w:vMerge/>
            <w:tcBorders>
              <w:top w:val="none" w:color="000000" w:sz="4"/>
              <w:left w:val="non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c>
          <w:tcPr>
            <w:tcW w:type="dxa" w:w="821"/>
            <w:vMerge/>
            <w:tcBorders>
              <w:top w:val="none" w:color="000000" w:sz="4"/>
              <w:left w:val="none" w:color="000000" w:sz="4"/>
              <w:bottom w:val="single" w:color="000000" w:sz="4"/>
              <w:right w:val="single" w:color="000000" w:sz="4"/>
            </w:tcBorders>
          </w:tcPr>
          <w:p/>
        </w:tc>
        <w:tc>
          <w:tcPr>
            <w:tcW w:type="dxa" w:w="885"/>
            <w:vMerge/>
            <w:tcBorders>
              <w:top w:val="none" w:color="000000" w:sz="4"/>
              <w:left w:val="none" w:color="000000" w:sz="4"/>
              <w:bottom w:val="single" w:color="000000" w:sz="4"/>
              <w:right w:val="single" w:color="000000" w:sz="4"/>
            </w:tcBorders>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5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　　计</w:t>
            </w:r>
          </w:p>
        </w:tc>
        <w:tc>
          <w:tcPr>
            <w:tcW w:type="dxa" w:w="545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报价合计：　　　　　元</w:t>
            </w:r>
          </w:p>
        </w:tc>
      </w:tr>
      <w:tr>
        <w:tc>
          <w:tcPr>
            <w:tcW w:type="dxa" w:w="8306"/>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总报价：人民币</w:t>
            </w:r>
            <w:r>
              <w:rPr>
                <w:sz w:val="21"/>
              </w:rPr>
              <w:t xml:space="preserve">    </w:t>
            </w:r>
            <w:r>
              <w:rPr>
                <w:sz w:val="21"/>
              </w:rPr>
              <w:t>元。（以上各</w:t>
            </w:r>
            <w:r>
              <w:rPr>
                <w:sz w:val="21"/>
              </w:rPr>
              <w:t>报价</w:t>
            </w:r>
            <w:r>
              <w:rPr>
                <w:sz w:val="21"/>
              </w:rPr>
              <w:t>项</w:t>
            </w:r>
            <w:r>
              <w:rPr>
                <w:sz w:val="21"/>
              </w:rPr>
              <w:t>应</w:t>
            </w:r>
            <w:r>
              <w:rPr>
                <w:sz w:val="21"/>
              </w:rPr>
              <w:t>与</w:t>
            </w:r>
            <w:r>
              <w:rPr>
                <w:sz w:val="21"/>
              </w:rPr>
              <w:t>投标文件分项报价表</w:t>
            </w:r>
            <w:r>
              <w:rPr>
                <w:sz w:val="21"/>
              </w:rPr>
              <w:t>中的对应项均一致相符，如不一致以</w:t>
            </w:r>
            <w:r>
              <w:rPr>
                <w:sz w:val="21"/>
              </w:rPr>
              <w:t>分项报价表</w:t>
            </w:r>
            <w:r>
              <w:rPr>
                <w:sz w:val="21"/>
              </w:rPr>
              <w:t>为准）</w:t>
            </w:r>
          </w:p>
        </w:tc>
      </w:tr>
    </w:tbl>
    <w:p>
      <w:pPr>
        <w:pStyle w:val="null3"/>
        <w:jc w:val="both"/>
      </w:pPr>
      <w:r>
        <w:rPr>
          <w:sz w:val="21"/>
          <w:b/>
        </w:rPr>
        <w:t>表二</w:t>
      </w:r>
      <w:r>
        <w:rPr>
          <w:sz w:val="21"/>
          <w:b/>
        </w:rPr>
        <w:t>：</w:t>
      </w:r>
      <w:r>
        <w:rPr>
          <w:sz w:val="21"/>
          <w:b/>
        </w:rPr>
        <w:t>投标明细报价（中型企业产品）</w:t>
      </w:r>
    </w:p>
    <w:tbl>
      <w:tblPr>
        <w:tblW w:w="0" w:type="auto"/>
        <w:tblBorders>
          <w:top w:val="none" w:color="000000" w:sz="4"/>
          <w:left w:val="none" w:color="000000" w:sz="4"/>
          <w:bottom w:val="none" w:color="000000" w:sz="4"/>
          <w:right w:val="none" w:color="000000" w:sz="4"/>
          <w:insideH w:val="none"/>
          <w:insideV w:val="none"/>
        </w:tblBorders>
      </w:tblPr>
      <w:tblGrid>
        <w:gridCol w:w="617"/>
        <w:gridCol w:w="926"/>
        <w:gridCol w:w="1309"/>
        <w:gridCol w:w="1117"/>
        <w:gridCol w:w="1618"/>
        <w:gridCol w:w="469"/>
        <w:gridCol w:w="544"/>
        <w:gridCol w:w="821"/>
        <w:gridCol w:w="885"/>
      </w:tblGrid>
      <w:tr>
        <w:tc>
          <w:tcPr>
            <w:tcW w:type="dxa" w:w="8306"/>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（标的）</w:t>
            </w:r>
            <w:r>
              <w:rPr>
                <w:sz w:val="21"/>
              </w:rPr>
              <w:t>详列（中型企业产品）</w:t>
            </w:r>
          </w:p>
        </w:tc>
      </w:tr>
      <w:tr>
        <w:tc>
          <w:tcPr>
            <w:tcW w:type="dxa" w:w="6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（标的）</w:t>
            </w:r>
            <w:r>
              <w:rPr>
                <w:sz w:val="21"/>
              </w:rPr>
              <w:t>名称</w:t>
            </w:r>
          </w:p>
        </w:tc>
        <w:tc>
          <w:tcPr>
            <w:tcW w:type="dxa" w:w="13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w:t>
            </w:r>
          </w:p>
        </w:tc>
        <w:tc>
          <w:tcPr>
            <w:tcW w:type="dxa" w:w="27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制造商信息</w:t>
            </w:r>
          </w:p>
        </w:tc>
        <w:tc>
          <w:tcPr>
            <w:tcW w:type="dxa" w:w="4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5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8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8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合计（元）</w:t>
            </w:r>
          </w:p>
        </w:tc>
      </w:tr>
      <w:tr>
        <w:tc>
          <w:tcPr>
            <w:tcW w:type="dxa" w:w="617"/>
            <w:vMerge/>
            <w:tcBorders>
              <w:top w:val="none" w:color="000000" w:sz="4"/>
              <w:left w:val="single" w:color="000000" w:sz="4"/>
              <w:bottom w:val="single" w:color="000000" w:sz="4"/>
              <w:right w:val="single" w:color="000000" w:sz="4"/>
            </w:tcBorders>
          </w:tcPr>
          <w:p/>
        </w:tc>
        <w:tc>
          <w:tcPr>
            <w:tcW w:type="dxa" w:w="926"/>
            <w:vMerge/>
            <w:tcBorders>
              <w:top w:val="none" w:color="000000" w:sz="4"/>
              <w:left w:val="none" w:color="000000" w:sz="4"/>
              <w:bottom w:val="single" w:color="000000" w:sz="4"/>
              <w:right w:val="single" w:color="000000" w:sz="4"/>
            </w:tcBorders>
          </w:tcPr>
          <w:p/>
        </w:tc>
        <w:tc>
          <w:tcPr>
            <w:tcW w:type="dxa" w:w="1309"/>
            <w:vMerge/>
            <w:tcBorders>
              <w:top w:val="none" w:color="000000" w:sz="4"/>
              <w:left w:val="none" w:color="000000" w:sz="4"/>
              <w:bottom w:val="single" w:color="000000" w:sz="4"/>
              <w:right w:val="single" w:color="000000" w:sz="4"/>
            </w:tcBorders>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制造商名称</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r>
              <w:rPr>
                <w:sz w:val="21"/>
              </w:rPr>
              <w:t>中型企业</w:t>
            </w:r>
            <w:r>
              <w:rPr>
                <w:sz w:val="21"/>
              </w:rPr>
              <w:t>）</w:t>
            </w:r>
          </w:p>
        </w:tc>
        <w:tc>
          <w:tcPr>
            <w:tcW w:type="dxa" w:w="469"/>
            <w:vMerge/>
            <w:tcBorders>
              <w:top w:val="none" w:color="000000" w:sz="4"/>
              <w:left w:val="non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c>
          <w:tcPr>
            <w:tcW w:type="dxa" w:w="821"/>
            <w:vMerge/>
            <w:tcBorders>
              <w:top w:val="none" w:color="000000" w:sz="4"/>
              <w:left w:val="none" w:color="000000" w:sz="4"/>
              <w:bottom w:val="single" w:color="000000" w:sz="4"/>
              <w:right w:val="single" w:color="000000" w:sz="4"/>
            </w:tcBorders>
          </w:tcPr>
          <w:p/>
        </w:tc>
        <w:tc>
          <w:tcPr>
            <w:tcW w:type="dxa" w:w="885"/>
            <w:vMerge/>
            <w:tcBorders>
              <w:top w:val="none" w:color="000000" w:sz="4"/>
              <w:left w:val="none" w:color="000000" w:sz="4"/>
              <w:bottom w:val="single" w:color="000000" w:sz="4"/>
              <w:right w:val="single" w:color="000000" w:sz="4"/>
            </w:tcBorders>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5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　　计</w:t>
            </w:r>
          </w:p>
        </w:tc>
        <w:tc>
          <w:tcPr>
            <w:tcW w:type="dxa" w:w="545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报价合计：　　　　　元</w:t>
            </w:r>
          </w:p>
        </w:tc>
      </w:tr>
      <w:tr>
        <w:tc>
          <w:tcPr>
            <w:tcW w:type="dxa" w:w="8306"/>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总报价：人民币</w:t>
            </w:r>
            <w:r>
              <w:rPr>
                <w:sz w:val="21"/>
              </w:rPr>
              <w:t xml:space="preserve">    </w:t>
            </w:r>
            <w:r>
              <w:rPr>
                <w:sz w:val="21"/>
              </w:rPr>
              <w:t>元。（以上各</w:t>
            </w:r>
            <w:r>
              <w:rPr>
                <w:sz w:val="21"/>
              </w:rPr>
              <w:t>报价</w:t>
            </w:r>
            <w:r>
              <w:rPr>
                <w:sz w:val="21"/>
              </w:rPr>
              <w:t>项</w:t>
            </w:r>
            <w:r>
              <w:rPr>
                <w:sz w:val="21"/>
              </w:rPr>
              <w:t>应</w:t>
            </w:r>
            <w:r>
              <w:rPr>
                <w:sz w:val="21"/>
              </w:rPr>
              <w:t>与</w:t>
            </w:r>
            <w:r>
              <w:rPr>
                <w:sz w:val="21"/>
              </w:rPr>
              <w:t>投标文件分项报价表</w:t>
            </w:r>
            <w:r>
              <w:rPr>
                <w:sz w:val="21"/>
              </w:rPr>
              <w:t>中的对应项均一致相符，如不一致以</w:t>
            </w:r>
            <w:r>
              <w:rPr>
                <w:sz w:val="21"/>
              </w:rPr>
              <w:t>分项报价表</w:t>
            </w:r>
            <w:r>
              <w:rPr>
                <w:sz w:val="21"/>
              </w:rPr>
              <w:t>为准）</w:t>
            </w:r>
          </w:p>
        </w:tc>
      </w:tr>
    </w:tbl>
    <w:p>
      <w:pPr>
        <w:pStyle w:val="null3"/>
        <w:jc w:val="both"/>
      </w:pPr>
      <w:r>
        <w:rPr>
          <w:sz w:val="21"/>
          <w:b/>
        </w:rPr>
        <w:t>表三</w:t>
      </w:r>
      <w:r>
        <w:rPr>
          <w:sz w:val="21"/>
          <w:b/>
        </w:rPr>
        <w:t>：</w:t>
      </w:r>
      <w:r>
        <w:rPr>
          <w:sz w:val="21"/>
          <w:b/>
        </w:rPr>
        <w:t>投标明细报价</w:t>
      </w:r>
      <w:r>
        <w:rPr>
          <w:sz w:val="21"/>
          <w:b/>
        </w:rPr>
        <w:t>（</w:t>
      </w:r>
      <w:r>
        <w:rPr>
          <w:sz w:val="21"/>
          <w:b/>
        </w:rPr>
        <w:t>小型或微型企业产品</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617"/>
        <w:gridCol w:w="926"/>
        <w:gridCol w:w="1306"/>
        <w:gridCol w:w="1117"/>
        <w:gridCol w:w="1619"/>
        <w:gridCol w:w="467"/>
        <w:gridCol w:w="544"/>
        <w:gridCol w:w="819"/>
        <w:gridCol w:w="891"/>
      </w:tblGrid>
      <w:tr>
        <w:tc>
          <w:tcPr>
            <w:tcW w:type="dxa" w:w="8306"/>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（标的）</w:t>
            </w:r>
            <w:r>
              <w:rPr>
                <w:sz w:val="21"/>
              </w:rPr>
              <w:t>详列（小型或微型企业产品）</w:t>
            </w:r>
          </w:p>
        </w:tc>
      </w:tr>
      <w:tr>
        <w:tc>
          <w:tcPr>
            <w:tcW w:type="dxa" w:w="6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（标的）</w:t>
            </w:r>
            <w:r>
              <w:rPr>
                <w:sz w:val="21"/>
              </w:rPr>
              <w:t>名称</w:t>
            </w:r>
          </w:p>
        </w:tc>
        <w:tc>
          <w:tcPr>
            <w:tcW w:type="dxa" w:w="1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w:t>
            </w:r>
          </w:p>
        </w:tc>
        <w:tc>
          <w:tcPr>
            <w:tcW w:type="dxa" w:w="27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制造商信息</w:t>
            </w: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5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8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8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合计（元）</w:t>
            </w:r>
          </w:p>
        </w:tc>
      </w:tr>
      <w:tr>
        <w:tc>
          <w:tcPr>
            <w:tcW w:type="dxa" w:w="617"/>
            <w:vMerge/>
            <w:tcBorders>
              <w:top w:val="none" w:color="000000" w:sz="4"/>
              <w:left w:val="single" w:color="000000" w:sz="4"/>
              <w:bottom w:val="single" w:color="000000" w:sz="4"/>
              <w:right w:val="single" w:color="000000" w:sz="4"/>
            </w:tcBorders>
          </w:tcPr>
          <w:p/>
        </w:tc>
        <w:tc>
          <w:tcPr>
            <w:tcW w:type="dxa" w:w="926"/>
            <w:vMerge/>
            <w:tcBorders>
              <w:top w:val="none" w:color="000000" w:sz="4"/>
              <w:left w:val="none" w:color="000000" w:sz="4"/>
              <w:bottom w:val="single" w:color="000000" w:sz="4"/>
              <w:right w:val="single" w:color="000000" w:sz="4"/>
            </w:tcBorders>
          </w:tcPr>
          <w:p/>
        </w:tc>
        <w:tc>
          <w:tcPr>
            <w:tcW w:type="dxa" w:w="1306"/>
            <w:vMerge/>
            <w:tcBorders>
              <w:top w:val="none" w:color="000000" w:sz="4"/>
              <w:left w:val="none" w:color="000000" w:sz="4"/>
              <w:bottom w:val="single" w:color="000000" w:sz="4"/>
              <w:right w:val="single" w:color="000000" w:sz="4"/>
            </w:tcBorders>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制造商名称</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r>
              <w:rPr>
                <w:sz w:val="21"/>
              </w:rPr>
              <w:t>小型或微型企业</w:t>
            </w:r>
            <w:r>
              <w:rPr>
                <w:sz w:val="21"/>
              </w:rPr>
              <w:t>）</w:t>
            </w:r>
          </w:p>
        </w:tc>
        <w:tc>
          <w:tcPr>
            <w:tcW w:type="dxa" w:w="467"/>
            <w:vMerge/>
            <w:tcBorders>
              <w:top w:val="none" w:color="000000" w:sz="4"/>
              <w:left w:val="non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c>
          <w:tcPr>
            <w:tcW w:type="dxa" w:w="819"/>
            <w:vMerge/>
            <w:tcBorders>
              <w:top w:val="none" w:color="000000" w:sz="4"/>
              <w:left w:val="none" w:color="000000" w:sz="4"/>
              <w:bottom w:val="single" w:color="000000" w:sz="4"/>
              <w:right w:val="single" w:color="000000" w:sz="4"/>
            </w:tcBorders>
          </w:tcPr>
          <w:p/>
        </w:tc>
        <w:tc>
          <w:tcPr>
            <w:tcW w:type="dxa" w:w="891"/>
            <w:vMerge/>
            <w:tcBorders>
              <w:top w:val="none" w:color="000000" w:sz="4"/>
              <w:left w:val="none" w:color="000000" w:sz="4"/>
              <w:bottom w:val="single" w:color="000000" w:sz="4"/>
              <w:right w:val="single" w:color="000000" w:sz="4"/>
            </w:tcBorders>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　　计</w:t>
            </w:r>
          </w:p>
        </w:tc>
        <w:tc>
          <w:tcPr>
            <w:tcW w:type="dxa" w:w="5457"/>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报价合计：　　　　　元</w:t>
            </w:r>
          </w:p>
        </w:tc>
      </w:tr>
      <w:tr>
        <w:tc>
          <w:tcPr>
            <w:tcW w:type="dxa" w:w="8306"/>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四、总报价：人民币</w:t>
            </w:r>
            <w:r>
              <w:rPr>
                <w:sz w:val="21"/>
              </w:rPr>
              <w:t xml:space="preserve">    </w:t>
            </w:r>
            <w:r>
              <w:rPr>
                <w:sz w:val="21"/>
              </w:rPr>
              <w:t>元。（以上各合计项与报价一览表中的对应项均一致相符，如不一致以报价一览表为准）</w:t>
            </w:r>
          </w:p>
        </w:tc>
      </w:tr>
    </w:tbl>
    <w:p>
      <w:pPr>
        <w:pStyle w:val="null3"/>
        <w:jc w:val="both"/>
      </w:pPr>
      <w:r>
        <w:rPr>
          <w:sz w:val="21"/>
        </w:rPr>
        <w:t>注：以上</w:t>
      </w:r>
      <w:r>
        <w:rPr>
          <w:sz w:val="21"/>
        </w:rPr>
        <w:t>各表格内的各项报价金额</w:t>
      </w:r>
      <w:r>
        <w:rPr>
          <w:sz w:val="21"/>
        </w:rPr>
        <w:t>必须与《</w:t>
      </w:r>
      <w:r>
        <w:rPr>
          <w:sz w:val="21"/>
        </w:rPr>
        <w:t>分项报价表</w:t>
      </w:r>
      <w:r>
        <w:rPr>
          <w:sz w:val="21"/>
        </w:rPr>
        <w:t>》一致</w:t>
      </w:r>
      <w:r>
        <w:rPr>
          <w:sz w:val="21"/>
        </w:rPr>
        <w:t>，</w:t>
      </w:r>
      <w:r>
        <w:rPr>
          <w:sz w:val="21"/>
        </w:rPr>
        <w:t>对于报价免费的项目必须标明</w:t>
      </w:r>
      <w:r>
        <w:rPr>
          <w:sz w:val="21"/>
        </w:rPr>
        <w:t>“免费”</w:t>
      </w:r>
    </w:p>
    <w:p>
      <w:pPr>
        <w:pStyle w:val="null3"/>
        <w:jc w:val="both"/>
      </w:pPr>
      <w:r>
        <w:rPr>
          <w:sz w:val="21"/>
          <w:b/>
        </w:rPr>
        <w:t>表四</w:t>
      </w:r>
      <w:r>
        <w:rPr>
          <w:sz w:val="21"/>
          <w:b/>
        </w:rPr>
        <w:t>：</w:t>
      </w:r>
      <w:r>
        <w:rPr>
          <w:sz w:val="21"/>
          <w:b/>
        </w:rPr>
        <w:t>中小微企业和小微企业的占比</w:t>
      </w:r>
      <w:r>
        <w:rPr>
          <w:sz w:val="21"/>
          <w:b/>
        </w:rPr>
        <w:t>计算</w:t>
      </w:r>
    </w:p>
    <w:tbl>
      <w:tblPr>
        <w:tblW w:w="0" w:type="auto"/>
        <w:tblBorders>
          <w:top w:val="none" w:color="000000" w:sz="4"/>
          <w:left w:val="none" w:color="000000" w:sz="4"/>
          <w:bottom w:val="none" w:color="000000" w:sz="4"/>
          <w:right w:val="none" w:color="000000" w:sz="4"/>
          <w:insideH w:val="none"/>
          <w:insideV w:val="none"/>
        </w:tblBorders>
      </w:tblPr>
      <w:tblGrid>
        <w:gridCol w:w="1891"/>
        <w:gridCol w:w="1891"/>
        <w:gridCol w:w="1788"/>
        <w:gridCol w:w="1417"/>
        <w:gridCol w:w="1316"/>
      </w:tblGrid>
      <w:tr>
        <w:tc>
          <w:tcPr>
            <w:tcW w:type="dxa" w:w="1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表一的报价合计金额（元）</w:t>
            </w:r>
          </w:p>
        </w:tc>
        <w:tc>
          <w:tcPr>
            <w:tcW w:type="dxa" w:w="1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表二的报价合计金额（元）</w:t>
            </w:r>
          </w:p>
        </w:tc>
        <w:tc>
          <w:tcPr>
            <w:tcW w:type="dxa" w:w="17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表三的报价合计金额（元）</w:t>
            </w:r>
          </w:p>
        </w:tc>
        <w:tc>
          <w:tcPr>
            <w:tcW w:type="dxa" w:w="1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中小微企业占比（</w:t>
            </w:r>
            <w:r>
              <w:rPr>
                <w:sz w:val="21"/>
                <w:b/>
              </w:rPr>
              <w:t>%）</w:t>
            </w:r>
          </w:p>
        </w:tc>
        <w:tc>
          <w:tcPr>
            <w:tcW w:type="dxa" w:w="1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小微企业占比（</w:t>
            </w:r>
            <w:r>
              <w:rPr>
                <w:sz w:val="21"/>
                <w:b/>
              </w:rPr>
              <w:t>%）</w:t>
            </w:r>
          </w:p>
        </w:tc>
      </w:tr>
      <w:tr>
        <w:tc>
          <w:tcPr>
            <w:tcW w:type="dxa" w:w="1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p>
        </w:tc>
        <w:tc>
          <w:tcPr>
            <w:tcW w:type="dxa" w:w="1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p>
        </w:tc>
        <w:tc>
          <w:tcPr>
            <w:tcW w:type="dxa" w:w="1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w:t>
            </w:r>
          </w:p>
        </w:tc>
      </w:tr>
    </w:tbl>
    <w:p>
      <w:pPr>
        <w:pStyle w:val="null3"/>
        <w:jc w:val="both"/>
      </w:pPr>
      <w:r>
        <w:rPr>
          <w:sz w:val="21"/>
          <w:b/>
        </w:rPr>
        <w:t>注：占比公式如下：</w:t>
      </w:r>
    </w:p>
    <w:p>
      <w:pPr>
        <w:pStyle w:val="null3"/>
        <w:jc w:val="both"/>
      </w:pPr>
      <w:r>
        <w:rPr>
          <w:sz w:val="21"/>
          <w:b/>
        </w:rPr>
        <w:t>中小微企业占比</w:t>
      </w:r>
      <w:r>
        <w:rPr>
          <w:sz w:val="21"/>
          <w:b/>
        </w:rPr>
        <w:t>=</w:t>
      </w:r>
      <w:r>
        <w:rPr>
          <w:sz w:val="21"/>
          <w:b/>
        </w:rPr>
        <w:t>（表二的报价合计金额</w:t>
      </w:r>
      <w:r>
        <w:rPr>
          <w:sz w:val="21"/>
          <w:b/>
        </w:rPr>
        <w:t>+表三的报价合计金额）/表一的报价合计金额</w:t>
      </w:r>
    </w:p>
    <w:p>
      <w:pPr>
        <w:pStyle w:val="null3"/>
        <w:jc w:val="both"/>
      </w:pPr>
      <w:r>
        <w:rPr>
          <w:sz w:val="21"/>
          <w:b/>
        </w:rPr>
        <w:t>小微企业占比</w:t>
      </w:r>
      <w:r>
        <w:rPr>
          <w:sz w:val="21"/>
          <w:b/>
        </w:rPr>
        <w:t>=</w:t>
      </w:r>
      <w:r>
        <w:rPr>
          <w:sz w:val="21"/>
          <w:b/>
        </w:rPr>
        <w:t>表三的报价合计金额</w:t>
      </w:r>
      <w:r>
        <w:rPr>
          <w:sz w:val="21"/>
          <w:b/>
        </w:rPr>
        <w:t>/表一的报价合计金额</w:t>
      </w:r>
    </w:p>
    <w:p>
      <w:pPr>
        <w:pStyle w:val="null3"/>
        <w:jc w:val="both"/>
      </w:pPr>
      <w:r>
        <w:rPr>
          <w:sz w:val="21"/>
        </w:rPr>
        <w:t>投标</w:t>
      </w:r>
      <w:r>
        <w:rPr>
          <w:sz w:val="21"/>
        </w:rPr>
        <w:t>单位</w:t>
      </w:r>
      <w:r>
        <w:rPr>
          <w:sz w:val="21"/>
        </w:rPr>
        <w:t>名称（盖章）：</w:t>
      </w:r>
    </w:p>
    <w:p>
      <w:pPr>
        <w:pStyle w:val="null3"/>
        <w:jc w:val="righ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b/>
        </w:rPr>
        <w:t>2、采购项目需实现的功能和目标</w:t>
      </w:r>
    </w:p>
    <w:p>
      <w:pPr>
        <w:pStyle w:val="null3"/>
        <w:jc w:val="both"/>
      </w:pPr>
      <w:r>
        <w:rPr>
          <w:sz w:val="21"/>
        </w:rPr>
        <w:t>（一）采购项目需实现的功能和目标</w:t>
      </w:r>
    </w:p>
    <w:p>
      <w:pPr>
        <w:pStyle w:val="null3"/>
        <w:ind w:firstLine="420"/>
        <w:jc w:val="both"/>
      </w:pPr>
      <w:r>
        <w:rPr>
          <w:sz w:val="21"/>
        </w:rPr>
        <w:t>需实现的功能：</w:t>
      </w:r>
    </w:p>
    <w:p>
      <w:pPr>
        <w:pStyle w:val="null3"/>
        <w:ind w:firstLine="420"/>
        <w:jc w:val="both"/>
      </w:pPr>
      <w:r>
        <w:rPr>
          <w:sz w:val="21"/>
        </w:rPr>
        <w:t>（</w:t>
      </w:r>
      <w:r>
        <w:rPr>
          <w:sz w:val="21"/>
        </w:rPr>
        <w:t>1）高清课堂视频录制：通过升级改造高清录播主机及软件，实现高清视频的录制功能，确保教学活动视频的质量。提供实时视频编辑和剪辑功能，方便后期视频处理，提高视频制作效率。</w:t>
      </w:r>
    </w:p>
    <w:p>
      <w:pPr>
        <w:pStyle w:val="null3"/>
        <w:ind w:firstLine="420"/>
        <w:jc w:val="both"/>
      </w:pPr>
      <w:r>
        <w:rPr>
          <w:sz w:val="21"/>
        </w:rPr>
        <w:t>（</w:t>
      </w:r>
      <w:r>
        <w:rPr>
          <w:sz w:val="21"/>
        </w:rPr>
        <w:t>2）视频直播与互动：实现视频直播功能，支持远程播放和双向互动，促进教育资源的共享与交流。</w:t>
      </w:r>
    </w:p>
    <w:p>
      <w:pPr>
        <w:pStyle w:val="null3"/>
        <w:ind w:firstLine="420"/>
        <w:jc w:val="both"/>
      </w:pPr>
      <w:r>
        <w:rPr>
          <w:sz w:val="21"/>
        </w:rPr>
        <w:t>（</w:t>
      </w:r>
      <w:r>
        <w:rPr>
          <w:sz w:val="21"/>
        </w:rPr>
        <w:t>3）图像与声音采集：配备图像采集器及软件，实现对教师和学生教学活动视频的精准采集和跟踪处理，并对教学活动声音进行高质量采集和处理，确保声音清晰、无杂音。</w:t>
      </w:r>
    </w:p>
    <w:p>
      <w:pPr>
        <w:pStyle w:val="null3"/>
        <w:ind w:firstLine="420"/>
        <w:jc w:val="both"/>
      </w:pPr>
      <w:r>
        <w:rPr>
          <w:sz w:val="21"/>
        </w:rPr>
        <w:t>（</w:t>
      </w:r>
      <w:r>
        <w:rPr>
          <w:sz w:val="21"/>
        </w:rPr>
        <w:t>4）教学扩声：配置功率放大器以及声音处理设备，并配备无线红外麦克风，满足教师讲课需求。确保学生能够听清楚上课内容，提升教学质量和学生的学习体验。</w:t>
      </w:r>
    </w:p>
    <w:p>
      <w:pPr>
        <w:pStyle w:val="null3"/>
        <w:ind w:firstLine="420"/>
        <w:jc w:val="both"/>
      </w:pPr>
      <w:r>
        <w:rPr>
          <w:sz w:val="21"/>
        </w:rPr>
        <w:t>（</w:t>
      </w:r>
      <w:r>
        <w:rPr>
          <w:sz w:val="21"/>
        </w:rPr>
        <w:t>5）教学展示：改造为教师操作终端，采用高清画面流畅显示方案，确保学生能够清晰看到教学内容，提高课堂教学的互动性和趣味性，激发学生的学习兴趣。</w:t>
      </w:r>
    </w:p>
    <w:p>
      <w:pPr>
        <w:pStyle w:val="null3"/>
        <w:ind w:firstLine="420"/>
        <w:jc w:val="both"/>
      </w:pPr>
      <w:r>
        <w:rPr>
          <w:sz w:val="21"/>
        </w:rPr>
        <w:t>（</w:t>
      </w:r>
      <w:r>
        <w:rPr>
          <w:sz w:val="21"/>
        </w:rPr>
        <w:t>6）资源集中管理平台：建设资源平台主机及智慧教学管理平台，对各个微格课室的视频和信息进行统一集中管理。实现教学资源的有效整合和共享，提高教学资源的利用率和管理效率。</w:t>
      </w:r>
    </w:p>
    <w:p>
      <w:pPr>
        <w:pStyle w:val="null3"/>
        <w:ind w:firstLine="420"/>
        <w:jc w:val="both"/>
      </w:pPr>
      <w:r>
        <w:rPr>
          <w:sz w:val="21"/>
        </w:rPr>
        <w:t>（</w:t>
      </w:r>
      <w:r>
        <w:rPr>
          <w:sz w:val="21"/>
        </w:rPr>
        <w:t>7）智能物联管控与门禁：在教室增加电子班牌，建设智能物联管控系统和门禁系统。实现智能控制，降低管理人员的管理维护难度，提高维护效率，同时提升校园安全水平。</w:t>
      </w:r>
    </w:p>
    <w:p>
      <w:pPr>
        <w:pStyle w:val="null3"/>
        <w:ind w:firstLine="420"/>
        <w:jc w:val="both"/>
      </w:pPr>
      <w:r>
        <w:rPr>
          <w:sz w:val="21"/>
        </w:rPr>
        <w:t>（</w:t>
      </w:r>
      <w:r>
        <w:rPr>
          <w:sz w:val="21"/>
        </w:rPr>
        <w:t>8）微课系统AI功能：完整记录师范生教学技能训练过程，实现微课及录播课室授课/板书/电脑等多路画面的录制、直播互动、AI分析等多位一体的音视频技术支持，提升教学技能训练效率。</w:t>
      </w:r>
    </w:p>
    <w:p>
      <w:pPr>
        <w:pStyle w:val="null3"/>
        <w:ind w:firstLine="420"/>
        <w:jc w:val="both"/>
      </w:pPr>
      <w:r>
        <w:rPr>
          <w:sz w:val="21"/>
        </w:rPr>
        <w:t>（</w:t>
      </w:r>
      <w:r>
        <w:rPr>
          <w:sz w:val="21"/>
        </w:rPr>
        <w:t>9）实现录播系统AI分析功能：实现拍摄图像自动分析并让特写画面匹配跟踪策略完成教师、学生的自动跟踪，支持对板书内容进行识别处理，并反馈录播主机联动完成教师全景、教师特写、学生全景、学生特写的画面切换，同时，教师可以利用AI课堂实时考勤分析功能，实时地掌握考勤信息，有效维护教学秩序以及教学质量，从而完成课室师生行为的完整场景自动跟踪采集。</w:t>
      </w:r>
    </w:p>
    <w:p>
      <w:pPr>
        <w:pStyle w:val="null3"/>
        <w:ind w:firstLine="420"/>
        <w:jc w:val="both"/>
      </w:pPr>
      <w:r>
        <w:rPr>
          <w:sz w:val="21"/>
        </w:rPr>
        <w:t>项目目标：</w:t>
      </w:r>
    </w:p>
    <w:p>
      <w:pPr>
        <w:pStyle w:val="null3"/>
        <w:ind w:firstLine="420"/>
        <w:jc w:val="both"/>
      </w:pPr>
      <w:r>
        <w:rPr>
          <w:sz w:val="21"/>
        </w:rPr>
        <w:t>通过更新改造，确保微格课室能够满足现代教学的需求，系统提升教学效果，实现教师与学生之间的便捷互动，促进教学资源的共享，降低管理人员的管理维护难度，打造现代化、智能化的微格教室，提升教学质量与效率。</w:t>
      </w:r>
    </w:p>
    <w:p>
      <w:pPr>
        <w:pStyle w:val="null3"/>
        <w:ind w:firstLine="420"/>
        <w:jc w:val="both"/>
      </w:pPr>
      <w:r>
        <w:rPr>
          <w:sz w:val="21"/>
        </w:rPr>
        <w:t>通过微格课室的更新改造，实现录播、直播以及两校区双向互动的功能。</w:t>
      </w:r>
    </w:p>
    <w:p>
      <w:pPr>
        <w:pStyle w:val="null3"/>
        <w:jc w:val="both"/>
      </w:pPr>
      <w:r>
        <w:rPr>
          <w:sz w:val="21"/>
        </w:rPr>
        <w:t>（二）项目简介</w:t>
      </w:r>
    </w:p>
    <w:p>
      <w:pPr>
        <w:pStyle w:val="null3"/>
        <w:ind w:firstLine="420"/>
        <w:jc w:val="both"/>
      </w:pPr>
      <w:r>
        <w:rPr>
          <w:sz w:val="21"/>
        </w:rPr>
        <w:t>广东第二师范学院花都校区需改造</w:t>
      </w:r>
      <w:r>
        <w:rPr>
          <w:sz w:val="21"/>
        </w:rPr>
        <w:t>2间微格教室（内含8个小型微格实训空间）和1间大微格教室，海珠校区需改造4间微格教室（805、810、816、817）。改造内容包括显示系统升级、微格及录播设备更新、音响扩声系统改造、物联网管控系统接入、电子时钟及电子班牌安装等。同时，微课录制通过增加AI功能赋能，多个教学场景下的信息化应用联动，结合人工智能技术，实现教学活动数据留痕，助力提升微格教学技能训练效率。</w:t>
      </w:r>
    </w:p>
    <w:p>
      <w:pPr>
        <w:pStyle w:val="null3"/>
        <w:ind w:firstLine="420"/>
        <w:jc w:val="both"/>
      </w:pPr>
      <w:r>
        <w:rPr>
          <w:sz w:val="21"/>
        </w:rPr>
        <w:t>项目建设现状如下：</w:t>
      </w:r>
    </w:p>
    <w:p>
      <w:pPr>
        <w:pStyle w:val="null3"/>
        <w:ind w:firstLine="420"/>
        <w:jc w:val="both"/>
      </w:pPr>
      <w:r>
        <w:rPr>
          <w:sz w:val="21"/>
        </w:rPr>
        <w:t>花都校区实验楼</w:t>
      </w:r>
      <w:r>
        <w:rPr>
          <w:sz w:val="21"/>
        </w:rPr>
        <w:t>209微格教室在2014年建设，202、204微格课室（每间教室内含有4个微格实训空间）在2017-2018年改造，录播设备已经出现开始老化，损坏，损坏的录播设备无法维修，录播系统版本太低，不能进行升级，无法满足现在教学对录播的要求。</w:t>
      </w:r>
    </w:p>
    <w:p>
      <w:pPr>
        <w:pStyle w:val="null3"/>
        <w:ind w:firstLine="420"/>
        <w:jc w:val="both"/>
      </w:pPr>
      <w:r>
        <w:rPr>
          <w:sz w:val="21"/>
        </w:rPr>
        <w:t>海珠校区旧办公楼</w:t>
      </w:r>
      <w:r>
        <w:rPr>
          <w:sz w:val="21"/>
        </w:rPr>
        <w:t>805录播课室于2017年建设，</w:t>
      </w:r>
      <w:r>
        <w:rPr>
          <w:sz w:val="21"/>
        </w:rPr>
        <w:t>显示设备</w:t>
      </w:r>
      <w:r>
        <w:rPr>
          <w:sz w:val="21"/>
        </w:rPr>
        <w:t>和录播设备损坏，影响教学效果；海珠校区旧办公楼</w:t>
      </w:r>
      <w:r>
        <w:rPr>
          <w:sz w:val="21"/>
        </w:rPr>
        <w:t>810、816、817录播课室于2018年建设，部分</w:t>
      </w:r>
      <w:r>
        <w:rPr>
          <w:sz w:val="21"/>
        </w:rPr>
        <w:t>显示设备</w:t>
      </w:r>
      <w:r>
        <w:rPr>
          <w:sz w:val="21"/>
        </w:rPr>
        <w:t>和录播设备损坏，达不到师范生教学所需。因此，结合项目需求，将以上课室改造为</w:t>
      </w:r>
      <w:r>
        <w:rPr>
          <w:sz w:val="21"/>
        </w:rPr>
        <w:t>AI赋能的新微格教室。</w:t>
      </w:r>
    </w:p>
    <w:p>
      <w:pPr>
        <w:pStyle w:val="null3"/>
        <w:jc w:val="both"/>
      </w:pPr>
      <w:r>
        <w:rPr>
          <w:sz w:val="21"/>
        </w:rPr>
        <w:t>（三）基本要求</w:t>
      </w:r>
    </w:p>
    <w:p>
      <w:pPr>
        <w:pStyle w:val="null3"/>
        <w:ind w:firstLine="420"/>
        <w:jc w:val="both"/>
      </w:pPr>
      <w:r>
        <w:rPr>
          <w:sz w:val="21"/>
        </w:rPr>
        <w:t>改善教学环境，满足微格教学要求。花都校区实验楼</w:t>
      </w:r>
      <w:r>
        <w:rPr>
          <w:sz w:val="21"/>
        </w:rPr>
        <w:t>202和204以及209微格教室需要升级替换原有显示系统，微格教室设备（摄像头及录制系统）进行全面升级，室内进行改造升级包括音响扩声系统、物联网管控系统接入、教室门口电子时钟系统及电子班牌升级；海珠校区旧办公楼805、810、816、817更换设备，进行教室墙面</w:t>
      </w:r>
      <w:r>
        <w:rPr>
          <w:sz w:val="21"/>
        </w:rPr>
        <w:t>装饰</w:t>
      </w:r>
      <w:r>
        <w:rPr>
          <w:sz w:val="21"/>
        </w:rPr>
        <w:t>等，改造为微格教室。所有教室配套</w:t>
      </w:r>
      <w:r>
        <w:rPr>
          <w:sz w:val="21"/>
        </w:rPr>
        <w:t>AI录播、AI分析等功能，按照规划好的布局进行组网。两校区建立具备智能AI功能分析系统的录播管理平台，包括录播系统、音频处理软件、摄像机跟踪软件等，满足录播，直播，两校区进行双向互动，使老师和学生可以便捷地进行教学。</w:t>
      </w:r>
    </w:p>
    <w:p>
      <w:pPr>
        <w:pStyle w:val="null3"/>
        <w:jc w:val="both"/>
      </w:pPr>
      <w:r>
        <w:rPr>
          <w:sz w:val="21"/>
          <w:b/>
        </w:rPr>
        <w:t>3、采购清单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249"/>
        <w:gridCol w:w="5100"/>
        <w:gridCol w:w="1954"/>
      </w:tblGrid>
      <w:tr>
        <w:tc>
          <w:tcPr>
            <w:tcW w:type="dxa" w:w="12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51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标的名称</w:t>
            </w:r>
          </w:p>
        </w:tc>
        <w:tc>
          <w:tcPr>
            <w:tcW w:type="dxa" w:w="19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数量（单位）</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高清录播主机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录播流媒体处理软件</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学生摄像机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教师跟踪摄像机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教师跟踪摄像软件</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板书高清摄像机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板书高清摄像软件</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拾音话筒</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音频处理器</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中控主机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控制面板</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空调控制模块</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灯光控制模块</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窗帘控制模块</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窗帘电机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可编程物联系统</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可编程挂墙液晶屏</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能耗控制模块</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电子班牌</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电子班牌平台</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4授权点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电磁锁</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智能红外无线功放</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23</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红外线传感器</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26个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红外线颈挂式话筒</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13支</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红外线手持话筒</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13支</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26</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组合式双路充电器</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27</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阵列主扩扬声器</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32只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28</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有线鹅颈话筒</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13支</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29</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光能黑板</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color w:val="000000"/>
              </w:rPr>
              <w:t>6</w:t>
            </w:r>
            <w:r>
              <w:rPr>
                <w:sz w:val="21"/>
              </w:rPr>
              <w:t>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30</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可移动手写白板</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31</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辅助屏幕</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32</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单人学生桌椅</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128台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33</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电源管理器</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34</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录制状态显示灯</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35</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观摩工作站</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36</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观摩工作台</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37</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椅子</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3张</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38</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观摩</w:t>
            </w:r>
            <w:r>
              <w:rPr>
                <w:sz w:val="21"/>
                <w:color w:val="000000"/>
              </w:rPr>
              <w:t>显示设备</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39</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高清录播主机</w:t>
            </w:r>
            <w:r>
              <w:rPr>
                <w:sz w:val="21"/>
              </w:rPr>
              <w:t>1</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40</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录播流媒体处理软件</w:t>
            </w:r>
            <w:r>
              <w:rPr>
                <w:sz w:val="21"/>
              </w:rPr>
              <w:t>1</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41</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智能跟踪处理软件</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42</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教师高清全景摄像机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43</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教师高清特写摄像机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44</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学生高清全景摄像机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45</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学生高清特写摄像机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46</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板书高清特写摄像机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47</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摄像机跟踪拍摄软件</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48</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视频处理系统</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r>
              <w:rPr>
                <w:sz w:val="21"/>
              </w:rPr>
              <w:t>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49</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辅助屏幕</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50</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智能红外无线功放</w:t>
            </w:r>
            <w:r>
              <w:rPr>
                <w:sz w:val="21"/>
              </w:rPr>
              <w:t>2</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51</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垂直阵列主扩扬声器</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52</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红外智能翻页笔</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1支</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53</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课桌椅</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80套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54</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显示讲台</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55</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网络机柜</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56</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8口交换机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59</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POE交换机</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58</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无线</w:t>
            </w:r>
            <w:r>
              <w:rPr>
                <w:sz w:val="21"/>
              </w:rPr>
              <w:t>AP</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59</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图形工作站</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60</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工作站办公台</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61</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设备机柜</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1个</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62</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讲台</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63</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录播资源平台升级</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64</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师范生</w:t>
            </w:r>
            <w:r>
              <w:rPr>
                <w:sz w:val="21"/>
              </w:rPr>
              <w:t>AI分析平台支撑设备</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65</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AI分析算力节点</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1台</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66</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师范生自主研训平台升级</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67</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线材和辅材</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68</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原设备拆除和搬运</w:t>
            </w:r>
            <w:r>
              <w:rPr>
                <w:sz w:val="21"/>
              </w:rPr>
              <w:t>1</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69</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原设备拆除和搬运</w:t>
            </w:r>
            <w:r>
              <w:rPr>
                <w:sz w:val="21"/>
              </w:rPr>
              <w:t>2</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70</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设备运行环境</w:t>
            </w:r>
            <w:r>
              <w:rPr>
                <w:sz w:val="21"/>
              </w:rPr>
              <w:t>1</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71</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设备运行环境</w:t>
            </w:r>
            <w:r>
              <w:rPr>
                <w:sz w:val="21"/>
              </w:rPr>
              <w:t>2</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1项</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r>
              <w:rPr>
                <w:sz w:val="21"/>
              </w:rPr>
              <w:t>2</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翻转面光灯</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4套</w:t>
            </w:r>
          </w:p>
        </w:tc>
      </w:tr>
      <w:tr>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r>
              <w:rPr>
                <w:sz w:val="21"/>
              </w:rPr>
              <w:t>3</w:t>
            </w:r>
          </w:p>
        </w:tc>
        <w:tc>
          <w:tcPr>
            <w:tcW w:type="dxa" w:w="5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教室环境集成</w:t>
            </w:r>
          </w:p>
        </w:tc>
        <w:tc>
          <w:tcPr>
            <w:tcW w:type="dxa" w:w="1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1项</w:t>
            </w:r>
          </w:p>
        </w:tc>
      </w:tr>
    </w:tbl>
    <w:p>
      <w:pPr>
        <w:pStyle w:val="null3"/>
        <w:jc w:val="both"/>
      </w:pPr>
      <w:r>
        <w:rPr>
          <w:sz w:val="21"/>
          <w:b/>
        </w:rPr>
        <w:t>4、具体技术（参数）要求</w:t>
      </w:r>
    </w:p>
    <w:tbl>
      <w:tblPr>
        <w:tblW w:w="0" w:type="auto"/>
        <w:tblBorders>
          <w:top w:val="none" w:color="000000" w:sz="4"/>
          <w:left w:val="none" w:color="000000" w:sz="4"/>
          <w:bottom w:val="none" w:color="000000" w:sz="4"/>
          <w:right w:val="none" w:color="000000" w:sz="4"/>
          <w:insideH w:val="none"/>
          <w:insideV w:val="none"/>
        </w:tblBorders>
      </w:tblPr>
      <w:tblGrid>
        <w:gridCol w:w="673"/>
        <w:gridCol w:w="1327"/>
        <w:gridCol w:w="6304"/>
      </w:tblGrid>
      <w:tr>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标的名称</w:t>
            </w:r>
          </w:p>
        </w:tc>
        <w:tc>
          <w:tcPr>
            <w:tcW w:type="dxa" w:w="6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具体技术（参数）要求</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高清录播主机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w:t>
            </w:r>
            <w:r>
              <w:rPr>
                <w:sz w:val="21"/>
                <w:color w:val="000000"/>
              </w:rPr>
              <w:t>.整体设计</w:t>
            </w:r>
            <w:r>
              <w:br/>
            </w:r>
            <w:r>
              <w:rPr>
                <w:sz w:val="21"/>
                <w:color w:val="000000"/>
              </w:rPr>
              <w:t>1.主机架构：为保障系统运行稳定、安全，要求录播主机采用嵌入式架构设计，非PC、服务器架构。主机为标准1U机架式设备，便于安装部署，并要求录播主机为非壁挂式架构，不存在机身显示屏等产生其他视频、强光源变化从而影响学生课堂专注力；</w:t>
            </w:r>
            <w:r>
              <w:rPr>
                <w:sz w:val="21"/>
                <w:b/>
                <w:color w:val="000000"/>
              </w:rPr>
              <w:t>（提供满足该条内容的产品彩页或产品说明书图片或产品官网截图等证明材料）</w:t>
            </w:r>
            <w:r>
              <w:br/>
            </w:r>
            <w:r>
              <w:rPr>
                <w:sz w:val="21"/>
                <w:color w:val="000000"/>
              </w:rPr>
              <w:t>2.功能设计：要求主机功能高度集成化，需具备录制、导播、自动跟踪、存储、点播、互动等多功能于一体。</w:t>
            </w:r>
            <w:r>
              <w:br/>
            </w:r>
            <w:r>
              <w:rPr>
                <w:sz w:val="21"/>
                <w:color w:val="000000"/>
              </w:rPr>
              <w:t>3.节能环保：应具有嵌入式低功耗环保特性，需采用不高于DC55V安全电压供电。</w:t>
            </w:r>
            <w:r>
              <w:br/>
            </w:r>
            <w:r>
              <w:rPr>
                <w:sz w:val="21"/>
                <w:color w:val="000000"/>
              </w:rPr>
              <w:t>4.低噪声设计：要求所投录播主机工作产生噪声最大值≤40dB。</w:t>
            </w:r>
            <w:r>
              <w:br/>
            </w:r>
            <w:r>
              <w:rPr>
                <w:sz w:val="21"/>
                <w:color w:val="000000"/>
              </w:rPr>
              <w:t>5.平台对接：支持FTP文件传输协议，主机录制生成的视频文件与应用平台实现自动归档上传。</w:t>
            </w:r>
            <w:r>
              <w:br/>
            </w:r>
            <w:r>
              <w:rPr>
                <w:sz w:val="21"/>
                <w:color w:val="000000"/>
              </w:rPr>
              <w:t>6.主机功耗≤50w、工作噪声≤20dB指标</w:t>
            </w:r>
            <w:r>
              <w:br/>
            </w:r>
            <w:r>
              <w:rPr>
                <w:sz w:val="21"/>
                <w:color w:val="000000"/>
              </w:rPr>
              <w:t>二</w:t>
            </w:r>
            <w:r>
              <w:rPr>
                <w:sz w:val="21"/>
                <w:color w:val="000000"/>
              </w:rPr>
              <w:t>.主机性能</w:t>
            </w:r>
            <w:r>
              <w:br/>
            </w:r>
            <w:r>
              <w:rPr>
                <w:sz w:val="21"/>
                <w:color w:val="000000"/>
              </w:rPr>
              <w:t>1.视频输入输出：具备高清视频输入接口D-Video输入≥4、HDMI in≥2；高清输出接口HDMI out≥2；且采集和输出分辨率均支持1080P@30fps。</w:t>
            </w:r>
            <w:r>
              <w:br/>
            </w:r>
            <w:r>
              <w:rPr>
                <w:sz w:val="21"/>
                <w:color w:val="000000"/>
              </w:rPr>
              <w:t>2.视频编解码：支持标准H.264、H.265视频编解码协议，要求支持4K@30fps、1080P@30fps、720P@30fps分辨率画面录制。</w:t>
            </w:r>
            <w:r>
              <w:br/>
            </w:r>
            <w:r>
              <w:rPr>
                <w:sz w:val="21"/>
                <w:color w:val="000000"/>
              </w:rPr>
              <w:t>3.要求高清录播主机具备≥12个RJ45接口，</w:t>
            </w:r>
            <w:r>
              <w:rPr>
                <w:sz w:val="21"/>
                <w:color w:val="000000"/>
              </w:rPr>
              <w:t>不接受通过外接转换器的方式拓展</w:t>
            </w:r>
            <w:r>
              <w:rPr>
                <w:sz w:val="21"/>
                <w:color w:val="000000"/>
              </w:rPr>
              <w:t>RJ45接口数量，其中高清视频输入接口D-Video（RJ45接口）输入≥4，数字音频输入接口Digital mic（RJ45接口）≥6，Console（RJ45接口）控制接口≥2；</w:t>
            </w:r>
            <w:r>
              <w:rPr>
                <w:sz w:val="21"/>
                <w:b/>
                <w:color w:val="000000"/>
              </w:rPr>
              <w:t>（提供现场演示</w:t>
            </w:r>
            <w:r>
              <w:rPr>
                <w:sz w:val="21"/>
                <w:b/>
                <w:color w:val="000000"/>
              </w:rPr>
              <w:t>）</w:t>
            </w:r>
            <w:r>
              <w:br/>
            </w:r>
            <w:r>
              <w:rPr>
                <w:sz w:val="21"/>
                <w:color w:val="000000"/>
              </w:rPr>
              <w:t>4.视频一</w:t>
            </w:r>
            <w:r>
              <w:rPr>
                <w:sz w:val="21"/>
              </w:rPr>
              <w:t xml:space="preserve"> </w:t>
            </w:r>
            <w:r>
              <w:rPr>
                <w:sz w:val="21"/>
                <w:color w:val="000000"/>
              </w:rPr>
              <w:t>线通：</w:t>
            </w:r>
            <w:r>
              <w:rPr>
                <w:sz w:val="21"/>
                <w:color w:val="000000"/>
              </w:rPr>
              <w:t>D-Video数字视频接口支持录播主机与配套摄像机间通过一根双绞线连接，进行供电、视频传输和摄像机控制。</w:t>
            </w:r>
            <w:r>
              <w:br/>
            </w:r>
            <w:r>
              <w:rPr>
                <w:sz w:val="21"/>
                <w:color w:val="000000"/>
              </w:rPr>
              <w:t>5.音频一</w:t>
            </w:r>
            <w:r>
              <w:rPr>
                <w:sz w:val="21"/>
              </w:rPr>
              <w:t xml:space="preserve"> </w:t>
            </w:r>
            <w:r>
              <w:rPr>
                <w:sz w:val="21"/>
                <w:color w:val="000000"/>
              </w:rPr>
              <w:t>线通：</w:t>
            </w:r>
            <w:r>
              <w:rPr>
                <w:sz w:val="21"/>
                <w:color w:val="000000"/>
              </w:rPr>
              <w:t>Digital MIC（RJ45接口）支持音频“一</w:t>
            </w:r>
            <w:r>
              <w:rPr>
                <w:sz w:val="21"/>
              </w:rPr>
              <w:t xml:space="preserve"> </w:t>
            </w:r>
            <w:r>
              <w:rPr>
                <w:sz w:val="21"/>
                <w:color w:val="000000"/>
              </w:rPr>
              <w:t>线通</w:t>
            </w:r>
            <w:r>
              <w:rPr>
                <w:sz w:val="21"/>
                <w:color w:val="000000"/>
              </w:rPr>
              <w:t>”功能，可在采集数字音频信号的同时对数字麦克风进行供电，实现音频信号的高品质、抗干扰稳定传输。</w:t>
            </w:r>
            <w:r>
              <w:br/>
            </w:r>
            <w:r>
              <w:rPr>
                <w:sz w:val="21"/>
                <w:color w:val="000000"/>
              </w:rPr>
              <w:t>6.音频编解码：采用AAC音频编解码协议标准，并支持音频处理功能。</w:t>
            </w:r>
            <w:r>
              <w:br/>
            </w:r>
            <w:r>
              <w:rPr>
                <w:sz w:val="21"/>
                <w:color w:val="000000"/>
              </w:rPr>
              <w:t>7.音频处理：内置音频处理功能，支持EQ均衡、AEC回声抑制、AGC自动增益、ANS噪声抑制等音频处理功能。</w:t>
            </w:r>
            <w:r>
              <w:br/>
            </w:r>
            <w:r>
              <w:rPr>
                <w:sz w:val="21"/>
                <w:color w:val="000000"/>
              </w:rPr>
              <w:t>8.网络接入：具备标准RJ45网络接口，支持100/1000M网络自适应。并要求支持IPv4、IPv6双协议栈。</w:t>
            </w:r>
            <w:r>
              <w:br/>
            </w:r>
            <w:r>
              <w:rPr>
                <w:sz w:val="21"/>
                <w:color w:val="000000"/>
              </w:rPr>
              <w:t>9.存储容量：内置2TB存储空间，用于录制视频文件的本地存储。</w:t>
            </w:r>
            <w:r>
              <w:br/>
            </w:r>
            <w:r>
              <w:rPr>
                <w:sz w:val="21"/>
                <w:color w:val="000000"/>
              </w:rPr>
              <w:t>10.数字视频传输：支持对同品牌高清摄像机实现基于RJ45双绞线的视频裸数据传输技术，区别于IP传输方式，摄像机到录播主机端的视频采集和传输过程无需经过编解码，无画质损耗。具备声画同步机制，实现≤100ms的声画同步，保障录制视频质量；</w:t>
            </w:r>
            <w:r>
              <w:br/>
            </w:r>
            <w:r>
              <w:rPr>
                <w:sz w:val="21"/>
                <w:color w:val="000000"/>
              </w:rPr>
              <w:t>11.主机控制：具备Console控制接口≥2，支持RS232/422协议。</w:t>
            </w:r>
            <w:r>
              <w:br/>
            </w:r>
            <w:r>
              <w:rPr>
                <w:sz w:val="21"/>
                <w:color w:val="000000"/>
              </w:rPr>
              <w:t>12.外设连接：具备USB 2.0接口≥2，可用于连接U盘等外设。</w:t>
            </w:r>
            <w:r>
              <w:br/>
            </w:r>
            <w:r>
              <w:rPr>
                <w:sz w:val="21"/>
                <w:color w:val="000000"/>
              </w:rPr>
              <w:t>14.AI板书分析：基于AI技术、深度学习算法和图像处理能力，支持对教师在黑板上的板书内容实时识别并进行电子化处理，实现板书内容浮现在拍摄对象身前的效果并可实时传出至大屏进行观看；</w:t>
            </w:r>
            <w:r>
              <w:br/>
            </w:r>
            <w:r>
              <w:rPr>
                <w:sz w:val="21"/>
                <w:color w:val="000000"/>
              </w:rPr>
              <w:t>15.板书笔迹增强：基于AI技术、深度学习算法与图像处理能力，支持对教师在黑板上的板书内容实时识别进行电子化处理，对书写笔迹实时增粗、增强。</w:t>
            </w:r>
            <w:r>
              <w:br/>
            </w:r>
            <w:r>
              <w:rPr>
                <w:sz w:val="21"/>
                <w:color w:val="000000"/>
              </w:rPr>
              <w:t>16.▲正拍方式：摄像机采用教室后方正拍黑板的安装方式，能够最大范围拍摄黑板全貌，无感采集书写笔迹，板书增强后字迹无变形扭曲；</w:t>
            </w:r>
            <w:r>
              <w:rPr>
                <w:sz w:val="21"/>
                <w:b/>
                <w:color w:val="000000"/>
              </w:rPr>
              <w:t>（提供满足该条内容的产品彩页或产品说明书图片或产品官网截图等证明材料）</w:t>
            </w:r>
            <w:r>
              <w:br/>
            </w:r>
            <w:r>
              <w:rPr>
                <w:sz w:val="21"/>
                <w:color w:val="000000"/>
              </w:rPr>
              <w:t>17.▲兼容各类黑板：兼容传统黑板/绿板、左右两侧分体式黑板、左右推拉式黑板、左右上下四面式推拉黑板等。板书增强功能适用于传统木质板面、木板或磨砂玻璃、新型材料复合板、磁性黑板、交互大屏电子黑板、智慧纳米黑板等各种材料类型黑板；</w:t>
            </w:r>
            <w:r>
              <w:rPr>
                <w:sz w:val="21"/>
                <w:b/>
                <w:color w:val="000000"/>
              </w:rPr>
              <w:t>（提供满足该条内容的产品彩页或产品说明书图片或产品官网截图等证明材料）</w:t>
            </w:r>
            <w:r>
              <w:br/>
            </w:r>
            <w:r>
              <w:rPr>
                <w:sz w:val="21"/>
                <w:color w:val="000000"/>
              </w:rPr>
              <w:t>18.板书规范字分析：支持实时分析板书内容，通过规范字占比展示书写规范程度。</w:t>
            </w:r>
            <w:r>
              <w:br/>
            </w:r>
            <w:r>
              <w:rPr>
                <w:sz w:val="21"/>
                <w:color w:val="000000"/>
              </w:rPr>
              <w:t>19.板书行间距分析：支持实时展示板书画面中规范的行间距的占比，同时截取出有明显行间距问题的板书画面并进行标注提示。</w:t>
            </w:r>
            <w:r>
              <w:br/>
            </w:r>
            <w:r>
              <w:rPr>
                <w:sz w:val="21"/>
                <w:color w:val="000000"/>
              </w:rPr>
              <w:t>20.板书行倾斜分析：支持实时统计出板书行倾斜的比例，评判板书的工整程度，并标注出明显倾斜的内容加以提醒。</w:t>
            </w:r>
            <w:r>
              <w:br/>
            </w:r>
            <w:r>
              <w:rPr>
                <w:sz w:val="21"/>
                <w:color w:val="000000"/>
              </w:rPr>
              <w:t>21.板书色彩数量分析：支持实时分析板书内容的色彩数量，辅助判断板书的色彩丰富度和美观程度。</w:t>
            </w:r>
            <w:r>
              <w:br/>
            </w:r>
            <w:r>
              <w:rPr>
                <w:sz w:val="21"/>
                <w:color w:val="000000"/>
              </w:rPr>
              <w:t>22.智能板书拍摄</w:t>
            </w:r>
            <w:r>
              <w:rPr>
                <w:sz w:val="21"/>
                <w:color w:val="000000"/>
              </w:rPr>
              <w:t>：要求板书</w:t>
            </w:r>
            <w:r>
              <w:rPr>
                <w:sz w:val="21"/>
                <w:color w:val="000000"/>
              </w:rPr>
              <w:t>AI分析能力兼容各类传统教学黑板与智慧互联黑板，并可实现人物半透明与不透明处理，摄像机无惧人物遮挡正向拍摄安装不受限，实现板书内容浮现在拍摄对象身前的效果并可实时环出至大屏进行观看；</w:t>
            </w:r>
            <w:r>
              <w:rPr>
                <w:sz w:val="21"/>
                <w:b/>
                <w:color w:val="000000"/>
              </w:rPr>
              <w:t>（提供现场演示）</w:t>
            </w:r>
            <w:r>
              <w:br/>
            </w:r>
            <w:r>
              <w:rPr>
                <w:sz w:val="21"/>
                <w:color w:val="000000"/>
              </w:rPr>
              <w:t>23.智能色彩增强：要求实现基于AI技术的板书笔迹智能色彩增强处理，满足白色、黄色、蓝色、红色、绿色等不同颜色的彩色笔迹色彩还原与笔迹增强；</w:t>
            </w:r>
            <w:r>
              <w:rPr>
                <w:sz w:val="21"/>
                <w:b/>
                <w:color w:val="000000"/>
              </w:rPr>
              <w:t>（提供现场演示）</w:t>
            </w:r>
            <w:r>
              <w:br/>
            </w:r>
            <w:r>
              <w:rPr>
                <w:sz w:val="21"/>
                <w:color w:val="000000"/>
              </w:rPr>
              <w:t>24.分析维度：支持针对教学训练过程进行视觉和语音分析，分析包括口头语言表达、授课表情情绪、板书书写规范、PPT授课时长四个维度的数据</w:t>
            </w:r>
            <w:r>
              <w:br/>
            </w:r>
            <w:r>
              <w:rPr>
                <w:sz w:val="21"/>
                <w:color w:val="000000"/>
              </w:rPr>
              <w:t>25.口语表达分析：支持对视频语音进行普通话等级判断、语速分析、音量分析、关键词分析、口头禅分析和提问分析，支持展示分析图表及对应的部分语音片段，综合评判师范生模拟授课过程的语言表达表现</w:t>
            </w:r>
            <w:r>
              <w:br/>
            </w:r>
            <w:r>
              <w:rPr>
                <w:sz w:val="21"/>
                <w:color w:val="000000"/>
              </w:rPr>
              <w:t>26.普通话分析：支持根据师范生语言表达的流利程度和准确度判别和输出普通话等级：优秀、良好、一般，并展示出普通话水平较差的片段供师范生回顾改进</w:t>
            </w:r>
            <w:r>
              <w:br/>
            </w:r>
            <w:r>
              <w:rPr>
                <w:sz w:val="21"/>
                <w:color w:val="000000"/>
              </w:rPr>
              <w:t>27.授课语速分析：支持根据视频中有人声的语音文字和时间计算出师范生的授课语速变化，支持将语速较快的片段进行展示，并提供该片段的普通话水平和文字数量，帮助师范生综合判断</w:t>
            </w:r>
            <w:r>
              <w:br/>
            </w:r>
            <w:r>
              <w:rPr>
                <w:sz w:val="21"/>
                <w:color w:val="000000"/>
              </w:rPr>
              <w:t>28.授课音量分析：支持展示师范生训练视频中音量较高的语音片段，同时列出当前片段的音量数据和关键词信息，用以辅助判断师范生讲课是否有重音变化</w:t>
            </w:r>
            <w:r>
              <w:br/>
            </w:r>
            <w:r>
              <w:rPr>
                <w:sz w:val="21"/>
                <w:color w:val="000000"/>
              </w:rPr>
              <w:t>29.关键词分析：师范生训练过程中反复提及的高频词将会被自动识别作为关键词提取，用词语气泡可视化展示关键词的内容、对应出现的次数以及词语分布的时间信息，以便直观了解当前视频的知识点分布和重点强调的内容</w:t>
            </w:r>
            <w:r>
              <w:br/>
            </w:r>
            <w:r>
              <w:rPr>
                <w:sz w:val="21"/>
                <w:color w:val="000000"/>
              </w:rPr>
              <w:t>30.口头禅分析：支持识别提取视频中出现的不规范的口头禅、语气词，并以气泡形式展示出现的次数和时间分布。支持师生播放口头禅片段，帮助改进口头禅用语问题</w:t>
            </w:r>
            <w:r>
              <w:br/>
            </w:r>
            <w:r>
              <w:rPr>
                <w:sz w:val="21"/>
                <w:color w:val="000000"/>
              </w:rPr>
              <w:t>31.提问分析：支持识别提取视频中师范生的提问语句，并将语句转写成文字进行片段定位展示。同时提供提问的时间分布和时长信息图表，以此帮助判断师范生的提问在时间上是否合理，帮助师范生进一步把握教学训练中的提问的时间、数量以及提问的内容，提升提问技能</w:t>
            </w:r>
            <w:r>
              <w:rPr>
                <w:sz w:val="21"/>
                <w:color w:val="000000"/>
              </w:rPr>
              <w:t>；</w:t>
            </w:r>
            <w:r>
              <w:rPr>
                <w:sz w:val="21"/>
                <w:color w:val="000000"/>
              </w:rPr>
              <w:t>PPT分析：支持实时记录师范生在每页PPT的讲解时间占比，并通过直观的柱形图展示，标识ppt停留时间最长的时间的页面，辅助师范生调整教学重点，确保重点内容获得充分的教学时间。</w:t>
            </w:r>
            <w:r>
              <w:rPr>
                <w:sz w:val="21"/>
                <w:b/>
                <w:color w:val="000000"/>
              </w:rPr>
              <w:t>（提供现场演示）</w:t>
            </w:r>
            <w:r>
              <w:br/>
            </w:r>
            <w:r>
              <w:rPr>
                <w:sz w:val="21"/>
                <w:color w:val="000000"/>
              </w:rPr>
              <w:t>32.语音交叉判断：支持对普通话水平、语速、语音进行交叉判断，可通过两个维度的数据综合判断。</w:t>
            </w:r>
            <w:r>
              <w:br/>
            </w:r>
            <w:r>
              <w:rPr>
                <w:sz w:val="21"/>
                <w:color w:val="000000"/>
              </w:rPr>
              <w:t>33.表情情绪分析：支持通过视觉分析捕捉师范生的表情波动，分析统计出教学训练时表情起伏波动的次数和幅度，以体现师范生讲课的激情程度。支持展示表情波动曲线及对应部分的语音文字片段，支持联动视频播放</w:t>
            </w:r>
            <w:r>
              <w:br/>
            </w:r>
            <w:r>
              <w:rPr>
                <w:sz w:val="21"/>
                <w:color w:val="000000"/>
              </w:rPr>
              <w:t>34.情绪片段分析：支持展示情绪波动所对应部分的语音文字片段，并识别音量变化及关键词频次，同时支持联动视频播放，方便师范生回溯与分析。</w:t>
            </w:r>
            <w:r>
              <w:br/>
            </w:r>
            <w:r>
              <w:rPr>
                <w:sz w:val="21"/>
                <w:color w:val="000000"/>
              </w:rPr>
              <w:t>35.页面详情统计：支持统计截取的PPT页面数量，并且能够展示所截取的PPT画面，同时详细列出每张PPT停留的时间，精确至分钟，以体现讲解过程概览；</w:t>
            </w:r>
            <w:r>
              <w:rPr>
                <w:sz w:val="21"/>
                <w:b/>
                <w:color w:val="000000"/>
              </w:rPr>
              <w:t>（提供现场演示）</w:t>
            </w:r>
            <w:r>
              <w:br/>
            </w:r>
            <w:r>
              <w:rPr>
                <w:sz w:val="21"/>
                <w:color w:val="000000"/>
              </w:rPr>
              <w:t>36.多模态分析：具备多模态交叉分析能力，协同视频、语音、文本等数据处理与融合，为师范生教学技能诊断和改进提供精准的反馈数据</w:t>
            </w:r>
            <w:r>
              <w:br/>
            </w:r>
            <w:r>
              <w:rPr>
                <w:sz w:val="21"/>
                <w:color w:val="000000"/>
              </w:rPr>
              <w:t>37.AI分析报告：支持汇总各类分析数据，并提供针对性的教学指导建议，生成系统化的AI分析报告。支持教师和学生下载训练视频的AI分析报告</w:t>
            </w:r>
            <w:r>
              <w:br/>
            </w:r>
            <w:r>
              <w:rPr>
                <w:sz w:val="21"/>
                <w:color w:val="000000"/>
              </w:rPr>
              <w:t>38.▲大语言模型分析：具备大模型分析能力，支持大语言模型人机交互，通过AI对教学训练视频进行快速分析和内容应答。支持提炼教学训练视频的整体内容，梳理大纲和知识脉络，总结训练视频中出现的关键词；</w:t>
            </w:r>
            <w:r>
              <w:rPr>
                <w:sz w:val="21"/>
                <w:b/>
                <w:color w:val="000000"/>
              </w:rPr>
              <w:t>（提供满足该条内容的产品彩页或产品说明书图片或产品官网截图等证明材料）</w:t>
            </w:r>
            <w:r>
              <w:br/>
            </w:r>
            <w:r>
              <w:rPr>
                <w:sz w:val="21"/>
                <w:color w:val="000000"/>
              </w:rPr>
              <w:t>三</w:t>
            </w:r>
            <w:r>
              <w:rPr>
                <w:sz w:val="21"/>
                <w:color w:val="000000"/>
              </w:rPr>
              <w:t>.其他要求</w:t>
            </w:r>
          </w:p>
          <w:p>
            <w:pPr>
              <w:pStyle w:val="null3"/>
              <w:jc w:val="left"/>
            </w:pPr>
            <w:r>
              <w:rPr>
                <w:sz w:val="21"/>
                <w:color w:val="000000"/>
              </w:rPr>
              <w:t>1.★要求无缝接入（或对接）现有学校已建设的师范生实训平台（厂家：广州市奥威亚电子科技有限公司，软件版本V1.0，原平台采用JAVA开发，开发者登录接口</w:t>
            </w:r>
            <w:r>
              <w:rPr>
                <w:sz w:val="21"/>
                <w:color w:val="000000"/>
              </w:rPr>
              <w:t>GET</w:t>
            </w:r>
            <w:r>
              <w:rPr>
                <w:sz w:val="21"/>
                <w:color w:val="000000"/>
              </w:rPr>
              <w:t>/webservice/pubThirdpartyClientlogin.action）实现统一管理，并实现采购设备的远程控制、实时状态获取、视频自动回传、直播等功能，AI分析结果包括但不限于语言转写、板书增强、ppt讲授分析、提问分析、表情音量需要在平台进行呈现。</w:t>
            </w:r>
            <w:r>
              <w:rPr>
                <w:sz w:val="21"/>
                <w:b/>
                <w:color w:val="000000"/>
              </w:rPr>
              <w:t>（投标人需提供无缝对接（接入）承诺函，并同时承诺含对接（接入）费用。采购人负责提供兼容对接所需的原系统相关技术资料及相关协调工作，平台数据兼容费用包含在本次报价中。）</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录播流媒体处理软件</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w:t>
            </w:r>
            <w:r>
              <w:rPr>
                <w:sz w:val="21"/>
                <w:color w:val="000000"/>
              </w:rPr>
              <w:t>.整体要求</w:t>
            </w:r>
            <w:r>
              <w:br/>
            </w:r>
            <w:r>
              <w:rPr>
                <w:sz w:val="21"/>
                <w:color w:val="000000"/>
              </w:rPr>
              <w:t>1.要求软件在出厂时内嵌于录播主机中，且应具备自主知识产权；</w:t>
            </w:r>
            <w:r>
              <w:br/>
            </w:r>
            <w:r>
              <w:rPr>
                <w:sz w:val="21"/>
                <w:color w:val="000000"/>
              </w:rPr>
              <w:t>2.软件架构：软件需采用B/S架构设计，使用主流浏览器通过网络即可访问软件后台进行管理应用。</w:t>
            </w:r>
            <w:r>
              <w:br/>
            </w:r>
            <w:r>
              <w:rPr>
                <w:sz w:val="21"/>
                <w:color w:val="000000"/>
              </w:rPr>
              <w:t>二</w:t>
            </w:r>
            <w:r>
              <w:rPr>
                <w:sz w:val="21"/>
                <w:color w:val="000000"/>
              </w:rPr>
              <w:t>.录播模块</w:t>
            </w:r>
            <w:r>
              <w:br/>
            </w:r>
            <w:r>
              <w:rPr>
                <w:sz w:val="21"/>
                <w:color w:val="000000"/>
              </w:rPr>
              <w:t>1.录制存储：要求在断网情况下也可以对本地教室进行视频录制，并将录制文件保存在录播终端的内置硬盘中。并要求支持1080P高清分辨率录制，采用MP4视频格式封装。</w:t>
            </w:r>
            <w:r>
              <w:br/>
            </w:r>
            <w:r>
              <w:rPr>
                <w:sz w:val="21"/>
                <w:color w:val="000000"/>
              </w:rPr>
              <w:t>2.多流录制：支持教师画面、板书画面等不少于2路摄像机画面和电脑画面的独立录制封装。</w:t>
            </w:r>
            <w:r>
              <w:br/>
            </w:r>
            <w:r>
              <w:rPr>
                <w:sz w:val="21"/>
                <w:color w:val="000000"/>
              </w:rPr>
              <w:t>3.高低码流录制：要求支持高低双码流同步录制，并要求支持自定义录制分辨率、码流。</w:t>
            </w:r>
            <w:r>
              <w:br/>
            </w:r>
            <w:r>
              <w:rPr>
                <w:sz w:val="21"/>
                <w:color w:val="000000"/>
              </w:rPr>
              <w:t>4.分段录制：要求支持长视频分段录制的功能，可自定义视频文件分段时长，当录制课程时间较长时，可在不结束录制的条件下自动按分段时长将课程视频文件分割录制成多个视频文件，提供不分段、30分钟分段、60分钟分段三种方式可选。</w:t>
            </w:r>
            <w:r>
              <w:br/>
            </w:r>
            <w:r>
              <w:rPr>
                <w:sz w:val="21"/>
                <w:color w:val="000000"/>
              </w:rPr>
              <w:t>5.同步录制：要求支持U盘等外设设备接入终端后，实现本机与U盘同步录制保存的功能。终端正常录制的同时，另存为一份文件保存到U盘中。</w:t>
            </w:r>
            <w:r>
              <w:br/>
            </w:r>
            <w:r>
              <w:rPr>
                <w:sz w:val="21"/>
                <w:color w:val="000000"/>
              </w:rPr>
              <w:t>6.录制控制：要求支持录制、暂停、结束等基本功能操作，并支持通过外接控制设备以及网页web登录控制等方式进行录制控制。</w:t>
            </w:r>
            <w:r>
              <w:br/>
            </w:r>
            <w:r>
              <w:rPr>
                <w:sz w:val="21"/>
                <w:color w:val="000000"/>
              </w:rPr>
              <w:t>7.画面采集：教师画面拍摄摄像机内置集成AI智能跟踪功能，无需额外配置跟踪设备。</w:t>
            </w:r>
            <w:r>
              <w:br/>
            </w:r>
            <w:r>
              <w:rPr>
                <w:sz w:val="21"/>
                <w:color w:val="000000"/>
              </w:rPr>
              <w:t>8.为保障系统使用便捷与工作稳定，要求录播主机内置自动跟踪功能，依靠主机自身完成拍摄画面检测，实现对教师、课件画面的智能分析切换以及全自动跟踪录制。实现教师特写、教师课件画面的自动跟踪与切换</w:t>
            </w:r>
            <w:r>
              <w:br/>
            </w:r>
            <w:r>
              <w:rPr>
                <w:sz w:val="21"/>
                <w:color w:val="000000"/>
              </w:rPr>
              <w:t>9.音频处理：要求内置音频处理模块，支持EQ均衡、噪声抑制等音频处理功能。</w:t>
            </w:r>
            <w:r>
              <w:br/>
            </w:r>
            <w:r>
              <w:rPr>
                <w:sz w:val="21"/>
                <w:color w:val="000000"/>
              </w:rPr>
              <w:t>三</w:t>
            </w:r>
            <w:r>
              <w:rPr>
                <w:sz w:val="21"/>
                <w:color w:val="000000"/>
              </w:rPr>
              <w:t>.导播模块</w:t>
            </w:r>
            <w:r>
              <w:br/>
            </w:r>
            <w:r>
              <w:rPr>
                <w:sz w:val="21"/>
                <w:color w:val="000000"/>
              </w:rPr>
              <w:t>1.网络导播：为保障低配置电脑也能正常使用，要求支持通过浏览器访问录播终端进入导播界面，在导播界面实现对所有接入视频和录制效果画面的实时预览，不接受安装客户端软件进行导播的方式。</w:t>
            </w:r>
            <w:r>
              <w:br/>
            </w:r>
            <w:r>
              <w:rPr>
                <w:sz w:val="21"/>
                <w:color w:val="000000"/>
              </w:rPr>
              <w:t>2.摄像机预置位：要求支持8个摄像机电子云台预置位设置，导播过程中可便捷调取摄像机预设位置的画面。</w:t>
            </w:r>
            <w:r>
              <w:br/>
            </w:r>
            <w:r>
              <w:rPr>
                <w:sz w:val="21"/>
                <w:color w:val="000000"/>
              </w:rPr>
              <w:t>3.字幕台标：要求录制模式下支持Logo台标、字幕设置，可自主上传Logo图标、编辑字幕内容。</w:t>
            </w:r>
            <w:r>
              <w:br/>
            </w:r>
            <w:r>
              <w:rPr>
                <w:sz w:val="21"/>
                <w:color w:val="000000"/>
              </w:rPr>
              <w:t>4.音量控制：要求可通过导播界面进行音量控制，调整相关输入输出音量大小。</w:t>
            </w:r>
            <w:r>
              <w:br/>
            </w:r>
            <w:r>
              <w:rPr>
                <w:sz w:val="21"/>
                <w:color w:val="000000"/>
              </w:rPr>
              <w:t>5.为保证录制效果与质量，录播主机音频设置支持多场景设置配置，支持对录制、互动两个使用场景分别配置音频设置参数。并可在对应使用场景自动生效。</w:t>
            </w:r>
            <w:r>
              <w:br/>
            </w:r>
            <w:r>
              <w:rPr>
                <w:sz w:val="21"/>
                <w:color w:val="000000"/>
              </w:rPr>
              <w:t>四</w:t>
            </w:r>
            <w:r>
              <w:rPr>
                <w:sz w:val="21"/>
                <w:color w:val="000000"/>
              </w:rPr>
              <w:t>.直播模块</w:t>
            </w:r>
            <w:r>
              <w:br/>
            </w:r>
            <w:r>
              <w:rPr>
                <w:sz w:val="21"/>
                <w:color w:val="000000"/>
              </w:rPr>
              <w:t>1.多流直播：要求支持RTMP和RTSP视频传输协议，并要求支持不少于3路RTMP同步推流直播，并可自定义选择主码流或子码流以及摄像机信号源进行推流直播。</w:t>
            </w:r>
            <w:r>
              <w:br/>
            </w:r>
            <w:r>
              <w:rPr>
                <w:sz w:val="21"/>
                <w:color w:val="000000"/>
              </w:rPr>
              <w:t>2.直播码流：支持自定义直播分辨率和码率，最高支持1080P@30fps，以适应不同网络环境下保持直播的流畅性。</w:t>
            </w:r>
            <w:r>
              <w:br/>
            </w:r>
            <w:r>
              <w:rPr>
                <w:sz w:val="21"/>
                <w:color w:val="000000"/>
              </w:rPr>
              <w:t>3.直播模式：要求支持RTMP直播、TS直播、集控推流直播等不少于3种不同直播模式，以适应不同场景直播需求。</w:t>
            </w:r>
            <w:r>
              <w:br/>
            </w:r>
            <w:r>
              <w:rPr>
                <w:sz w:val="21"/>
                <w:color w:val="000000"/>
              </w:rPr>
              <w:t>五</w:t>
            </w:r>
            <w:r>
              <w:rPr>
                <w:sz w:val="21"/>
                <w:color w:val="000000"/>
              </w:rPr>
              <w:t>.互动模块</w:t>
            </w:r>
            <w:r>
              <w:br/>
            </w:r>
            <w:r>
              <w:rPr>
                <w:sz w:val="21"/>
                <w:color w:val="000000"/>
              </w:rPr>
              <w:t>1.互动协议：支持H.323、SIP标准视音频互动协议，便捷进行远程互动教学应用。</w:t>
            </w:r>
            <w:r>
              <w:br/>
            </w:r>
            <w:r>
              <w:rPr>
                <w:sz w:val="21"/>
                <w:color w:val="000000"/>
              </w:rPr>
              <w:t>2.互动要求：要求内置互动模块，无需额外部署MCU类设备即可支持一对一的互动授课模式，实现互动课堂教学应用。同时也需支持会议互动模式，创建或加入大规模视音频实时互动。</w:t>
            </w:r>
            <w:r>
              <w:br/>
            </w:r>
            <w:r>
              <w:rPr>
                <w:sz w:val="21"/>
                <w:color w:val="000000"/>
              </w:rPr>
              <w:t>3.双流互动：要求支持双流互动功能，在互动通讯过程中，支持教学场景信号与电脑课件信号以互相独立的信号进行传输，并最终接收端设备可通过两路HDMI接口将接收到的教学场景画面与电脑课件画面同时分别环出到两个显示设备上。</w:t>
            </w:r>
            <w:r>
              <w:br/>
            </w:r>
            <w:r>
              <w:rPr>
                <w:sz w:val="21"/>
                <w:color w:val="000000"/>
              </w:rPr>
              <w:t>4.发言权限控制：通过录播终端的网络导播界面，需支持主讲端在互动过程中对其余互动参与者的发言权限进行控制，支持单人禁言/开启以及全场禁言/开启的控制方式。</w:t>
            </w:r>
            <w:r>
              <w:br/>
            </w:r>
            <w:r>
              <w:rPr>
                <w:sz w:val="21"/>
                <w:color w:val="000000"/>
              </w:rPr>
              <w:t>5.互动画质：要求录播终端在双向互动过程中，可实现1080P@30FPS画质，并支持网络自适应功能。</w:t>
            </w:r>
            <w:r>
              <w:br/>
            </w:r>
            <w:r>
              <w:rPr>
                <w:sz w:val="21"/>
                <w:color w:val="000000"/>
              </w:rPr>
              <w:t>六</w:t>
            </w:r>
            <w:r>
              <w:rPr>
                <w:sz w:val="21"/>
                <w:color w:val="000000"/>
              </w:rPr>
              <w:t>.管理模块</w:t>
            </w:r>
            <w:r>
              <w:br/>
            </w:r>
            <w:r>
              <w:rPr>
                <w:sz w:val="21"/>
                <w:color w:val="000000"/>
              </w:rPr>
              <w:t>1.视频修复：支持硬盘格式化功能，支持对设备异常断电、宕机造成的损坏视频文件进行修复。</w:t>
            </w:r>
            <w:r>
              <w:br/>
            </w:r>
            <w:r>
              <w:rPr>
                <w:sz w:val="21"/>
                <w:color w:val="000000"/>
              </w:rPr>
              <w:t>2.版本切换：支持中英双语版本切换，适合不同用户的应用需求。要求通过网络导播界面即可便捷切换，无需进行更改授权、系统升级等复杂操作。</w:t>
            </w:r>
            <w:r>
              <w:br/>
            </w:r>
            <w:r>
              <w:rPr>
                <w:sz w:val="21"/>
                <w:color w:val="000000"/>
              </w:rPr>
              <w:t>3.面板管控：支持接入控制面板，对录播设备进行唤醒、录制管理。</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学生摄像机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1.传感器类型：CMOS、1/2.5英寸</w:t>
            </w:r>
            <w:r>
              <w:br/>
            </w:r>
            <w:r>
              <w:rPr>
                <w:sz w:val="21"/>
                <w:color w:val="000000"/>
              </w:rPr>
              <w:t>2.采用逐行扫描模式，有效像素不低于1100万。</w:t>
            </w:r>
            <w:r>
              <w:br/>
            </w:r>
            <w:r>
              <w:rPr>
                <w:sz w:val="21"/>
                <w:color w:val="000000"/>
              </w:rPr>
              <w:t>3.采用了2D和基于运动估计的3D降噪算法</w:t>
            </w:r>
            <w:r>
              <w:br/>
            </w:r>
            <w:r>
              <w:rPr>
                <w:sz w:val="21"/>
                <w:color w:val="000000"/>
              </w:rPr>
              <w:t>4.最大水平视场角不小于80°，最大垂直视场角不小于50°</w:t>
            </w:r>
            <w:r>
              <w:br/>
            </w:r>
            <w:r>
              <w:rPr>
                <w:sz w:val="21"/>
                <w:color w:val="000000"/>
              </w:rPr>
              <w:t>5.网络接口：RJ45接口≥1，10/100/1000M自适应</w:t>
            </w:r>
            <w:r>
              <w:br/>
            </w:r>
            <w:r>
              <w:rPr>
                <w:sz w:val="21"/>
                <w:color w:val="000000"/>
              </w:rPr>
              <w:t>6.视频接口：D-Video数字视频接口（RJ45）≥1</w:t>
            </w:r>
            <w:r>
              <w:br/>
            </w:r>
            <w:r>
              <w:rPr>
                <w:sz w:val="21"/>
                <w:color w:val="000000"/>
              </w:rPr>
              <w:t>7.编码技术：视频H.264/H.265</w:t>
            </w:r>
            <w:r>
              <w:br/>
            </w:r>
            <w:r>
              <w:rPr>
                <w:sz w:val="21"/>
                <w:color w:val="000000"/>
              </w:rPr>
              <w:t>8.支持DC12V电源适配器供电与RJ45双绞线供电</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教师跟踪摄像机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1.传感器：要求采用CMOS类型图像传感器，尺寸≥1/2.5英寸；</w:t>
            </w:r>
            <w:r>
              <w:br/>
            </w:r>
            <w:r>
              <w:rPr>
                <w:sz w:val="21"/>
                <w:color w:val="000000"/>
              </w:rPr>
              <w:t>2.像素：有效像素≥800万；</w:t>
            </w:r>
            <w:r>
              <w:br/>
            </w:r>
            <w:r>
              <w:rPr>
                <w:sz w:val="21"/>
                <w:color w:val="000000"/>
              </w:rPr>
              <w:t>3.视频分辨率：最大可支持3840×2160并向下兼容；</w:t>
            </w:r>
            <w:r>
              <w:br/>
            </w:r>
            <w:r>
              <w:rPr>
                <w:sz w:val="21"/>
                <w:color w:val="000000"/>
              </w:rPr>
              <w:t>4.变焦：要求支持自动和手动变焦，综合变焦倍数≥22倍；</w:t>
            </w:r>
            <w:r>
              <w:br/>
            </w:r>
            <w:r>
              <w:rPr>
                <w:sz w:val="21"/>
                <w:color w:val="000000"/>
              </w:rPr>
              <w:t>5.云台转动：要求具备机械云台可进行转动跟踪。水平转动速度最大不少于90°/s，垂直转动速度最大不少于70°/s；</w:t>
            </w:r>
            <w:r>
              <w:br/>
            </w:r>
            <w:r>
              <w:rPr>
                <w:sz w:val="21"/>
                <w:color w:val="000000"/>
              </w:rPr>
              <w:t>6.快门速度：要求支持高速与慢速快门速度，最快不小于1/10000s，最慢不小于1/25s；</w:t>
            </w:r>
            <w:r>
              <w:br/>
            </w:r>
            <w:r>
              <w:rPr>
                <w:sz w:val="21"/>
                <w:color w:val="000000"/>
              </w:rPr>
              <w:t>7.视场角大小：支持水平视场角≥70°，垂直视场角≥43°；</w:t>
            </w:r>
            <w:r>
              <w:br/>
            </w:r>
            <w:r>
              <w:rPr>
                <w:sz w:val="21"/>
                <w:color w:val="000000"/>
              </w:rPr>
              <w:t>8.视频编码：要求支持H.265、H.264高清视频编码协议；</w:t>
            </w:r>
            <w:r>
              <w:br/>
            </w:r>
            <w:r>
              <w:rPr>
                <w:sz w:val="21"/>
                <w:color w:val="000000"/>
              </w:rPr>
              <w:t>9.视频输出：要求具备数字视频输出口（RJ45）≥1，HDMI视频输出口≥1；</w:t>
            </w:r>
            <w:r>
              <w:br/>
            </w:r>
            <w:r>
              <w:rPr>
                <w:sz w:val="21"/>
                <w:color w:val="000000"/>
              </w:rPr>
              <w:t>10.通讯接口：要求具备RS232/RS422≥1；</w:t>
            </w:r>
            <w:r>
              <w:br/>
            </w:r>
            <w:r>
              <w:rPr>
                <w:sz w:val="21"/>
                <w:color w:val="000000"/>
              </w:rPr>
              <w:t>11.网络接入：RJ45网络接口≥1，并支持100M/1000M自适应以太网接入与RTSP协议网络视频输出；</w:t>
            </w:r>
            <w:r>
              <w:br/>
            </w:r>
            <w:r>
              <w:rPr>
                <w:sz w:val="21"/>
                <w:color w:val="000000"/>
              </w:rPr>
              <w:t>12.音频接口：Line in输入口≥1；</w:t>
            </w:r>
            <w:r>
              <w:br/>
            </w:r>
            <w:r>
              <w:rPr>
                <w:sz w:val="21"/>
                <w:color w:val="000000"/>
              </w:rPr>
              <w:t>13.音频编码：要求支持OPUS、G.711A、ACC等常用音频编码协议；</w:t>
            </w:r>
            <w:r>
              <w:br/>
            </w:r>
            <w:r>
              <w:rPr>
                <w:sz w:val="21"/>
                <w:color w:val="000000"/>
              </w:rPr>
              <w:t>14.USB接口：要求具备USB Type-A≥1；</w:t>
            </w:r>
            <w:r>
              <w:br/>
            </w:r>
            <w:r>
              <w:rPr>
                <w:sz w:val="21"/>
                <w:color w:val="000000"/>
              </w:rPr>
              <w:t>15.协议支持：要求支持VISCA/ONVIF协议满足多种场景控制要求；</w:t>
            </w:r>
            <w:r>
              <w:br/>
            </w:r>
            <w:r>
              <w:rPr>
                <w:sz w:val="21"/>
                <w:color w:val="000000"/>
              </w:rPr>
              <w:t>16.背光补偿：要求具备背光补偿功能；</w:t>
            </w:r>
            <w:r>
              <w:br/>
            </w:r>
            <w:r>
              <w:rPr>
                <w:sz w:val="21"/>
                <w:color w:val="000000"/>
              </w:rPr>
              <w:t>17.数字降噪：支持2D/3D数字降噪，信噪比≥55dB；</w:t>
            </w:r>
            <w:r>
              <w:br/>
            </w:r>
            <w:r>
              <w:rPr>
                <w:sz w:val="21"/>
                <w:color w:val="000000"/>
              </w:rPr>
              <w:t>18.一</w:t>
            </w:r>
            <w:r>
              <w:rPr>
                <w:sz w:val="21"/>
              </w:rPr>
              <w:t xml:space="preserve"> </w:t>
            </w:r>
            <w:r>
              <w:rPr>
                <w:sz w:val="21"/>
                <w:color w:val="000000"/>
              </w:rPr>
              <w:t>线通：要求与搭配的录播主机实现基于</w:t>
            </w:r>
            <w:r>
              <w:rPr>
                <w:sz w:val="21"/>
                <w:color w:val="000000"/>
              </w:rPr>
              <w:t>RJ45双绞线的一</w:t>
            </w:r>
            <w:r>
              <w:rPr>
                <w:sz w:val="21"/>
              </w:rPr>
              <w:t xml:space="preserve"> </w:t>
            </w:r>
            <w:r>
              <w:rPr>
                <w:sz w:val="21"/>
                <w:color w:val="000000"/>
              </w:rPr>
              <w:t>线通连接，完成摄像机供电、控制以及视频信号传输；</w:t>
            </w:r>
            <w:r>
              <w:br/>
            </w:r>
            <w:r>
              <w:rPr>
                <w:sz w:val="21"/>
                <w:color w:val="000000"/>
              </w:rPr>
              <w:t>19.高效数据传输：支持对录播主机实现基于数据链路层的数字视频数据传输技术，能实现≤100ms的声画同步，在拍摄运动画面和复杂画面时不存在镜头呼吸效应带来的周期性画面焦距抖动；</w:t>
            </w:r>
            <w:r>
              <w:br/>
            </w:r>
            <w:r>
              <w:rPr>
                <w:sz w:val="21"/>
                <w:color w:val="000000"/>
              </w:rPr>
              <w:t>20.AI跟踪：要求内置跟踪算法，摄像机内无额外辅助摄像头也无需增加任何设备即可实现人像自动跟踪，包括水平运动、俯仰运动、变焦、聚焦四维实时跟踪；</w:t>
            </w:r>
            <w:r>
              <w:br/>
            </w:r>
            <w:r>
              <w:rPr>
                <w:sz w:val="21"/>
                <w:color w:val="000000"/>
              </w:rPr>
              <w:t>21.跟踪逻辑自选：要求支持根据AI智能算法，同一摄像机可根据部署使用场景智能应用为教师、学生跟踪模式，无需手动设置；</w:t>
            </w:r>
            <w:r>
              <w:br/>
            </w:r>
            <w:r>
              <w:rPr>
                <w:sz w:val="21"/>
                <w:color w:val="000000"/>
              </w:rPr>
              <w:t>22.交叉识别：需支持对锁定跟拍对象进行人脸特征与肢体双重认证识别，在多人同时进入拍摄画面的情况下，持续锁定跟踪对象，不出现跟丢和误跟的情况；</w:t>
            </w:r>
            <w:r>
              <w:br/>
            </w:r>
            <w:r>
              <w:rPr>
                <w:sz w:val="21"/>
                <w:color w:val="000000"/>
              </w:rPr>
              <w:t>23.AI抗干扰：支持在拍摄画面有显示设备或其他动态视频播放的情况下，自动启用AI抗干扰能力，保障画面始终锁定被跟踪对象，且跟踪效果不受影响；</w:t>
            </w:r>
            <w:r>
              <w:br/>
            </w:r>
            <w:r>
              <w:rPr>
                <w:sz w:val="21"/>
                <w:color w:val="000000"/>
              </w:rPr>
              <w:t>24.PTZ自适应：需支持PTZ实时跟焦，AI跟踪的状态下能实现摄像机水平旋转、垂直旋转、变焦的实时同步变化，无需等待拍摄对象稳定后再变焦调整画面，移动过程不虚焦，实现拍摄画面的自适应稳定调整；</w:t>
            </w:r>
            <w:r>
              <w:br/>
            </w:r>
            <w:r>
              <w:rPr>
                <w:sz w:val="21"/>
                <w:color w:val="000000"/>
              </w:rPr>
              <w:t>25.电源支持：支持录播主机供电和DC12V电源适配器等供电方式；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教师跟踪摄像软件</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1.摄像机传输处理软件需采用B/S架构，支持通用浏览器直接访问进行管理；</w:t>
            </w:r>
            <w:r>
              <w:br/>
            </w:r>
            <w:r>
              <w:rPr>
                <w:sz w:val="21"/>
                <w:color w:val="000000"/>
              </w:rPr>
              <w:t>2.需支持曝光模式设置功能，包括自动、手动；</w:t>
            </w:r>
            <w:r>
              <w:br/>
            </w:r>
            <w:r>
              <w:rPr>
                <w:sz w:val="21"/>
                <w:color w:val="000000"/>
              </w:rPr>
              <w:t>3.需支持抗闪烁频率、动态范围、光圈、快门参数设置；</w:t>
            </w:r>
            <w:r>
              <w:br/>
            </w:r>
            <w:r>
              <w:rPr>
                <w:sz w:val="21"/>
                <w:color w:val="000000"/>
              </w:rPr>
              <w:t>4.需支持设置自动/手动/一键锁定/室内/室外多场景白平衡设置，红、蓝增益可调以满足不同环境取景需要；</w:t>
            </w:r>
            <w:r>
              <w:br/>
            </w:r>
            <w:r>
              <w:rPr>
                <w:sz w:val="21"/>
                <w:color w:val="000000"/>
              </w:rPr>
              <w:t>5.需支持噪声抑制设置功能，支持2D、3D降噪；</w:t>
            </w:r>
            <w:r>
              <w:br/>
            </w:r>
            <w:r>
              <w:rPr>
                <w:sz w:val="21"/>
                <w:color w:val="000000"/>
              </w:rPr>
              <w:t>6.需支持摄像机图像质量调节功能，包括亮度、对比度、色调、饱和度；</w:t>
            </w:r>
            <w:r>
              <w:br/>
            </w:r>
            <w:r>
              <w:rPr>
                <w:sz w:val="21"/>
                <w:color w:val="000000"/>
              </w:rPr>
              <w:t>7.需支持图像水平、垂直翻转，适应摄像机不同的安装方式要求；</w:t>
            </w:r>
            <w:r>
              <w:br/>
            </w:r>
            <w:r>
              <w:rPr>
                <w:sz w:val="21"/>
                <w:color w:val="000000"/>
              </w:rPr>
              <w:t>8.需支持摄像机控制功能，包括云台控制、预置位设置与调用、焦距调节等；</w:t>
            </w:r>
            <w:r>
              <w:br/>
            </w:r>
            <w:r>
              <w:rPr>
                <w:sz w:val="21"/>
                <w:color w:val="000000"/>
              </w:rPr>
              <w:t>9.需支持自动/手动两种聚焦锁定模式；</w:t>
            </w:r>
            <w:r>
              <w:br/>
            </w:r>
            <w:r>
              <w:rPr>
                <w:sz w:val="21"/>
                <w:color w:val="000000"/>
              </w:rPr>
              <w:t>10.支持设置预置位数量≥255，预置位设置精度≤0.1°；</w:t>
            </w:r>
            <w:r>
              <w:br/>
            </w:r>
            <w:r>
              <w:rPr>
                <w:sz w:val="21"/>
                <w:color w:val="000000"/>
              </w:rPr>
              <w:t>11.需支持跟踪人物丢失寻回机制，在智能跟踪的场景下跟拍对象出画后重新回到拍摄画面将再次锁定跟踪；</w:t>
            </w:r>
            <w:r>
              <w:br/>
            </w:r>
            <w:r>
              <w:rPr>
                <w:sz w:val="21"/>
                <w:color w:val="000000"/>
              </w:rPr>
              <w:t>12.支持配合录播主机设置五分像、七分像、全身像等多种教师图像跟踪画面模式，根据实际需要设置选用教师跟踪画面的大小；</w:t>
            </w:r>
            <w:r>
              <w:br/>
            </w:r>
            <w:r>
              <w:rPr>
                <w:sz w:val="21"/>
                <w:color w:val="000000"/>
              </w:rPr>
              <w:t>13.支持配合录播主机划分的自动跟踪区域，当锁定跟踪人物走出自动跟踪区域时即停止跟踪，直到重新回到区域出现在画面中为止；</w:t>
            </w:r>
            <w:r>
              <w:br/>
            </w:r>
            <w:r>
              <w:rPr>
                <w:sz w:val="21"/>
                <w:color w:val="000000"/>
              </w:rPr>
              <w:t>14.需支持依据录播主机设置的跟踪目标更新周期时间，被跟拍人员脱离跟踪拍摄区域后开始计时，到达更新周期时间后自动解除目标跟拍锁定，回归默认状态，待下一位人员进入画面中开始重新锁定跟踪；</w:t>
            </w:r>
            <w:r>
              <w:br/>
            </w:r>
            <w:r>
              <w:rPr>
                <w:sz w:val="21"/>
                <w:color w:val="000000"/>
              </w:rPr>
              <w:t>15.要求软件在出厂时内嵌于摄像机中，且应具备自主知识产权。</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板书高清摄像机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1.传感器：要求采用CMOS类型图像传感器，尺寸≥1/2.5英寸；</w:t>
            </w:r>
            <w:r>
              <w:br/>
            </w:r>
            <w:r>
              <w:rPr>
                <w:sz w:val="21"/>
                <w:color w:val="000000"/>
              </w:rPr>
              <w:t>2.像素：有效像素≥800万；</w:t>
            </w:r>
            <w:r>
              <w:br/>
            </w:r>
            <w:r>
              <w:rPr>
                <w:sz w:val="21"/>
                <w:color w:val="000000"/>
              </w:rPr>
              <w:t>3.视频分辨率：最大可支持3840×2160并向下兼容；</w:t>
            </w:r>
            <w:r>
              <w:br/>
            </w:r>
            <w:r>
              <w:rPr>
                <w:sz w:val="21"/>
                <w:color w:val="000000"/>
              </w:rPr>
              <w:t>4.变焦：要求支持自动和手动变焦，综合变焦倍数≥22倍；</w:t>
            </w:r>
            <w:r>
              <w:br/>
            </w:r>
            <w:r>
              <w:rPr>
                <w:sz w:val="21"/>
                <w:color w:val="000000"/>
              </w:rPr>
              <w:t>5.云台转动：要求具备机械云台可进行转动跟踪。水平转动速度最大不少于90°/s，垂直转动速度最大不少于70°/s；</w:t>
            </w:r>
            <w:r>
              <w:br/>
            </w:r>
            <w:r>
              <w:rPr>
                <w:sz w:val="21"/>
                <w:color w:val="000000"/>
              </w:rPr>
              <w:t>6.快门速度：要求支持高速与慢速快门速度，最快不小于1/10000s，最慢不小于1/25s；</w:t>
            </w:r>
            <w:r>
              <w:br/>
            </w:r>
            <w:r>
              <w:rPr>
                <w:sz w:val="21"/>
                <w:color w:val="000000"/>
              </w:rPr>
              <w:t>7.视场角大小：支持水平视场角≥70°，垂直视场角≥43°；</w:t>
            </w:r>
            <w:r>
              <w:br/>
            </w:r>
            <w:r>
              <w:rPr>
                <w:sz w:val="21"/>
                <w:color w:val="000000"/>
              </w:rPr>
              <w:t>8.视频编码：要求支持H.265、H.264高清视频编码协议；</w:t>
            </w:r>
            <w:r>
              <w:br/>
            </w:r>
            <w:r>
              <w:rPr>
                <w:sz w:val="21"/>
                <w:color w:val="000000"/>
              </w:rPr>
              <w:t>9.视频输出：要求具备数字视频输出口（RJ45）≥1，HDMI视频输出口≥1；</w:t>
            </w:r>
            <w:r>
              <w:br/>
            </w:r>
            <w:r>
              <w:rPr>
                <w:sz w:val="21"/>
                <w:color w:val="000000"/>
              </w:rPr>
              <w:t>10.通讯接口：要求具备RS232/RS422≥1；</w:t>
            </w:r>
            <w:r>
              <w:br/>
            </w:r>
            <w:r>
              <w:rPr>
                <w:sz w:val="21"/>
                <w:color w:val="000000"/>
              </w:rPr>
              <w:t>11.网络接入：RJ45网络接口≥1，并支持100M/1000M自适应以太网接入与RTSP协议网络视频输出；</w:t>
            </w:r>
            <w:r>
              <w:br/>
            </w:r>
            <w:r>
              <w:rPr>
                <w:sz w:val="21"/>
                <w:color w:val="000000"/>
              </w:rPr>
              <w:t>12.音频接口：Line in输入口≥1；</w:t>
            </w:r>
            <w:r>
              <w:br/>
            </w:r>
            <w:r>
              <w:rPr>
                <w:sz w:val="21"/>
                <w:color w:val="000000"/>
              </w:rPr>
              <w:t>13.音频编码：要求支持OPUS、G.711A、ACC等常用音频编码协议；</w:t>
            </w:r>
            <w:r>
              <w:br/>
            </w:r>
            <w:r>
              <w:rPr>
                <w:sz w:val="21"/>
                <w:color w:val="000000"/>
              </w:rPr>
              <w:t>14.USB接口：要求具备USB Type-A≥1；</w:t>
            </w:r>
            <w:r>
              <w:br/>
            </w:r>
            <w:r>
              <w:rPr>
                <w:sz w:val="21"/>
                <w:color w:val="000000"/>
              </w:rPr>
              <w:t>15.协议支持：要求支持VISCA/ONVIF协议满足多种场景控制要求；</w:t>
            </w:r>
            <w:r>
              <w:br/>
            </w:r>
            <w:r>
              <w:rPr>
                <w:sz w:val="21"/>
                <w:color w:val="000000"/>
              </w:rPr>
              <w:t>16.背光补偿：要求具备背光补偿功能；</w:t>
            </w:r>
            <w:r>
              <w:br/>
            </w:r>
            <w:r>
              <w:rPr>
                <w:sz w:val="21"/>
                <w:color w:val="000000"/>
              </w:rPr>
              <w:t>17.数字降噪：支持2D/3D数字降噪，信噪比≥55dB；</w:t>
            </w:r>
            <w:r>
              <w:br/>
            </w:r>
            <w:r>
              <w:rPr>
                <w:sz w:val="21"/>
                <w:color w:val="000000"/>
              </w:rPr>
              <w:t>18.一</w:t>
            </w:r>
            <w:r>
              <w:rPr>
                <w:sz w:val="21"/>
              </w:rPr>
              <w:t xml:space="preserve"> </w:t>
            </w:r>
            <w:r>
              <w:rPr>
                <w:sz w:val="21"/>
                <w:color w:val="000000"/>
              </w:rPr>
              <w:t>线通：要求与搭配的录播主机实现基于</w:t>
            </w:r>
            <w:r>
              <w:rPr>
                <w:sz w:val="21"/>
                <w:color w:val="000000"/>
              </w:rPr>
              <w:t>RJ45双绞线的一</w:t>
            </w:r>
            <w:r>
              <w:rPr>
                <w:sz w:val="21"/>
              </w:rPr>
              <w:t xml:space="preserve"> </w:t>
            </w:r>
            <w:r>
              <w:rPr>
                <w:sz w:val="21"/>
                <w:color w:val="000000"/>
              </w:rPr>
              <w:t>线通连接，完成摄像机供电、控制以及视频信号传输；</w:t>
            </w:r>
            <w:r>
              <w:br/>
            </w:r>
            <w:r>
              <w:rPr>
                <w:sz w:val="21"/>
                <w:color w:val="000000"/>
              </w:rPr>
              <w:t>19.高效数据传输：支持对录播主机实现基于数据链路层的数字视频数据传输技术，能实现≤100ms的声画同步，在拍摄运动画面和复杂画面时不存在镜头呼吸效应带来的周期性画面焦距抖动；</w:t>
            </w:r>
            <w:r>
              <w:br/>
            </w:r>
            <w:r>
              <w:rPr>
                <w:sz w:val="21"/>
                <w:color w:val="000000"/>
              </w:rPr>
              <w:t>20.AI跟踪：要求内置跟踪算法，摄像机内无额外辅助摄像头也无需增加任何设备即可实现人像自动跟踪，包括水平运动、俯仰运动、变焦、聚焦四维实时跟踪；</w:t>
            </w:r>
            <w:r>
              <w:br/>
            </w:r>
            <w:r>
              <w:rPr>
                <w:sz w:val="21"/>
                <w:color w:val="000000"/>
              </w:rPr>
              <w:t>21.跟踪逻辑自选：要求支持根据AI智能算法，同一摄像机可根据部署使用场景智能应用为教师、学生跟踪模式，无需手动设置；</w:t>
            </w:r>
            <w:r>
              <w:br/>
            </w:r>
            <w:r>
              <w:rPr>
                <w:sz w:val="21"/>
                <w:color w:val="000000"/>
              </w:rPr>
              <w:t>22.交叉识别：需支持对锁定跟拍对象进行人脸特征与肢体双重认证识别，在多人同时进入拍摄画面的情况下，持续锁定跟踪对象，不出现跟丢和误跟的情况；</w:t>
            </w:r>
            <w:r>
              <w:br/>
            </w:r>
            <w:r>
              <w:rPr>
                <w:sz w:val="21"/>
                <w:color w:val="000000"/>
              </w:rPr>
              <w:t>23.AI抗干扰：支持在拍摄画面有显示设备或其他动态视频播放的情况下，自动启用AI抗干扰能力，保障画面始终锁定被跟踪对象，且跟踪效果不受影响；</w:t>
            </w:r>
            <w:r>
              <w:br/>
            </w:r>
            <w:r>
              <w:rPr>
                <w:sz w:val="21"/>
                <w:color w:val="000000"/>
              </w:rPr>
              <w:t>24.PTZ自适应：需支持PTZ实时跟焦，AI跟踪的状态下能实现摄像机水平旋转、垂直旋转、变焦的实时同步变化，无需等待拍摄对象稳定后再变焦调整画面，移动过程不虚焦，实现拍摄画面的自适应稳定调整；</w:t>
            </w:r>
            <w:r>
              <w:br/>
            </w:r>
            <w:r>
              <w:rPr>
                <w:sz w:val="21"/>
                <w:color w:val="000000"/>
              </w:rPr>
              <w:t>25.电源支持：支持录播主机供电和DC12V电源适配器等供电方式；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板书高清摄像软件</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1.摄像机传输处理软件需采用B/S架构，支持通用浏览器直接访问进行管理；</w:t>
            </w:r>
            <w:r>
              <w:br/>
            </w:r>
            <w:r>
              <w:rPr>
                <w:sz w:val="21"/>
                <w:color w:val="000000"/>
              </w:rPr>
              <w:t>2.需支持曝光模式设置功能，包括自动、手动；</w:t>
            </w:r>
            <w:r>
              <w:br/>
            </w:r>
            <w:r>
              <w:rPr>
                <w:sz w:val="21"/>
                <w:color w:val="000000"/>
              </w:rPr>
              <w:t>3.需支持抗闪烁频率、动态范围、光圈、快门参数设置；</w:t>
            </w:r>
            <w:r>
              <w:br/>
            </w:r>
            <w:r>
              <w:rPr>
                <w:sz w:val="21"/>
                <w:color w:val="000000"/>
              </w:rPr>
              <w:t>4.需支持设置自动/手动/一键锁定/室内/室外多场景白平衡设置，红、蓝增益可调以满足不同环境取景需要；</w:t>
            </w:r>
            <w:r>
              <w:br/>
            </w:r>
            <w:r>
              <w:rPr>
                <w:sz w:val="21"/>
                <w:color w:val="000000"/>
              </w:rPr>
              <w:t>5.需支持噪声抑制设置功能，支持2D、3D降噪；</w:t>
            </w:r>
            <w:r>
              <w:br/>
            </w:r>
            <w:r>
              <w:rPr>
                <w:sz w:val="21"/>
                <w:color w:val="000000"/>
              </w:rPr>
              <w:t>6.需支持摄像机图像质量调节功能，包括亮度、对比度、色调、饱和度；</w:t>
            </w:r>
            <w:r>
              <w:br/>
            </w:r>
            <w:r>
              <w:rPr>
                <w:sz w:val="21"/>
                <w:color w:val="000000"/>
              </w:rPr>
              <w:t>7.需支持图像水平、垂直翻转，适应摄像机不同的安装方式要求；</w:t>
            </w:r>
            <w:r>
              <w:br/>
            </w:r>
            <w:r>
              <w:rPr>
                <w:sz w:val="21"/>
                <w:color w:val="000000"/>
              </w:rPr>
              <w:t>8.需支持摄像机控制功能，包括云台控制、预置位设置与调用、焦距调节等；</w:t>
            </w:r>
            <w:r>
              <w:br/>
            </w:r>
            <w:r>
              <w:rPr>
                <w:sz w:val="21"/>
                <w:color w:val="000000"/>
              </w:rPr>
              <w:t>9.需支持自动/手动两种聚焦锁定模式；</w:t>
            </w:r>
            <w:r>
              <w:br/>
            </w:r>
            <w:r>
              <w:rPr>
                <w:sz w:val="21"/>
                <w:color w:val="000000"/>
              </w:rPr>
              <w:t>10.支持设置预置位数量≥255，预置位设置精度≤0.1°；</w:t>
            </w:r>
            <w:r>
              <w:br/>
            </w:r>
            <w:r>
              <w:rPr>
                <w:sz w:val="21"/>
                <w:color w:val="000000"/>
              </w:rPr>
              <w:t>11.需支持跟踪人物丢失寻回机制，在智能跟踪的场景下跟拍对象出画后重新回到拍摄画面将再次锁定跟踪；</w:t>
            </w:r>
            <w:r>
              <w:br/>
            </w:r>
            <w:r>
              <w:rPr>
                <w:sz w:val="21"/>
                <w:color w:val="000000"/>
              </w:rPr>
              <w:t>12.支持配合录播主机设置五分像、七分像、全身像等多种教师图像跟踪画面模式，根据实际需要设置选用教师跟踪画面的大小；</w:t>
            </w:r>
            <w:r>
              <w:br/>
            </w:r>
            <w:r>
              <w:rPr>
                <w:sz w:val="21"/>
                <w:color w:val="000000"/>
              </w:rPr>
              <w:t>13.支持配合录播主机划分的自动跟踪区域，当锁定跟踪人物走出自动跟踪区域时即停止跟踪，直到重新回到区域出现在画面中为止；</w:t>
            </w:r>
            <w:r>
              <w:br/>
            </w:r>
            <w:r>
              <w:rPr>
                <w:sz w:val="21"/>
                <w:color w:val="000000"/>
              </w:rPr>
              <w:t>14.需支持依据录播主机设置的跟踪目标更新周期时间，被跟拍人员脱离跟踪拍摄区域后开始计时，到达更新周期时间后自动解除目标跟拍锁定，回归默认状态，待下一位人员进入画面中开始重新锁定跟踪；</w:t>
            </w:r>
            <w:r>
              <w:br/>
            </w:r>
            <w:r>
              <w:rPr>
                <w:sz w:val="21"/>
                <w:color w:val="000000"/>
              </w:rPr>
              <w:t>15.要求软件在出厂时内嵌于摄像机中，且应具备自主知识产权。</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拾音话筒</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1.指向性：超心型</w:t>
            </w:r>
            <w:r>
              <w:br/>
            </w:r>
            <w:r>
              <w:rPr>
                <w:sz w:val="21"/>
                <w:color w:val="000000"/>
              </w:rPr>
              <w:t>2.频率响应：40Hz—16kHz</w:t>
            </w:r>
            <w:r>
              <w:br/>
            </w:r>
            <w:r>
              <w:rPr>
                <w:sz w:val="21"/>
                <w:color w:val="000000"/>
              </w:rPr>
              <w:t>3.灵敏度≥-7dB±1dB</w:t>
            </w:r>
            <w:r>
              <w:br/>
            </w:r>
            <w:r>
              <w:rPr>
                <w:sz w:val="21"/>
                <w:color w:val="000000"/>
              </w:rPr>
              <w:t>4.最大声压级≥110dB</w:t>
            </w:r>
            <w:r>
              <w:br/>
            </w:r>
            <w:r>
              <w:rPr>
                <w:sz w:val="21"/>
                <w:color w:val="000000"/>
              </w:rPr>
              <w:t>5.信噪比≥62dB</w:t>
            </w:r>
            <w:r>
              <w:br/>
            </w:r>
            <w:r>
              <w:rPr>
                <w:sz w:val="21"/>
                <w:color w:val="000000"/>
              </w:rPr>
              <w:t>6.动态范围≥78.5dB</w:t>
            </w:r>
            <w:r>
              <w:br/>
            </w:r>
            <w:r>
              <w:rPr>
                <w:sz w:val="21"/>
                <w:color w:val="000000"/>
              </w:rPr>
              <w:t>7.使用电源：麦克风一</w:t>
            </w:r>
            <w:r>
              <w:rPr>
                <w:sz w:val="21"/>
              </w:rPr>
              <w:t xml:space="preserve"> </w:t>
            </w:r>
            <w:r>
              <w:rPr>
                <w:sz w:val="21"/>
                <w:color w:val="000000"/>
              </w:rPr>
              <w:t>线通供电</w:t>
            </w:r>
            <w:r>
              <w:br/>
            </w:r>
            <w:r>
              <w:rPr>
                <w:sz w:val="21"/>
                <w:color w:val="000000"/>
              </w:rPr>
              <w:t>8.输出接口：RJ45，数字音频接口</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音频处理器</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1.输入通道：前级放大、信号发生器、扩展器、压缩器、≥5段参量均衡、AM自动混音功能、AFC自适应反馈消除、AEC回声消除、ANC噪声消除。</w:t>
            </w:r>
            <w:r>
              <w:br/>
            </w:r>
            <w:r>
              <w:rPr>
                <w:sz w:val="21"/>
                <w:color w:val="000000"/>
              </w:rPr>
              <w:t>2.输出通道：31段参量均衡器、延时器、分频器、高低通滤波器、限幅器。</w:t>
            </w:r>
            <w:r>
              <w:br/>
            </w:r>
            <w:r>
              <w:rPr>
                <w:sz w:val="21"/>
                <w:color w:val="000000"/>
              </w:rPr>
              <w:t>3.采样率：≥48K。</w:t>
            </w:r>
            <w:r>
              <w:br/>
            </w:r>
            <w:r>
              <w:rPr>
                <w:sz w:val="21"/>
                <w:color w:val="000000"/>
              </w:rPr>
              <w:t>4.幻象供电：DC 48V（允许误差10%）。</w:t>
            </w:r>
            <w:r>
              <w:br/>
            </w:r>
            <w:r>
              <w:rPr>
                <w:sz w:val="21"/>
                <w:color w:val="000000"/>
              </w:rPr>
              <w:t>5.频率响应：20Hz-20KHz。</w:t>
            </w:r>
            <w:r>
              <w:br/>
            </w:r>
            <w:r>
              <w:rPr>
                <w:sz w:val="21"/>
                <w:color w:val="000000"/>
              </w:rPr>
              <w:t>6.总谐波失真+噪声：＜0.002% @1KHz 、4dBu。</w:t>
            </w:r>
            <w:r>
              <w:br/>
            </w:r>
            <w:r>
              <w:rPr>
                <w:sz w:val="21"/>
                <w:color w:val="000000"/>
              </w:rPr>
              <w:t>7.8路独立模拟音频平衡输入，每路输入均配置48V幻相电源和幻象电源开关以连接电容麦克风。8路独立模拟音频平衡输出。</w:t>
            </w:r>
            <w:r>
              <w:br/>
            </w:r>
            <w:r>
              <w:rPr>
                <w:sz w:val="21"/>
                <w:color w:val="000000"/>
              </w:rPr>
              <w:t>8.支持多种麦克风信号输入和音乐信号输入，最大输入电平18dBu。</w:t>
            </w:r>
            <w:r>
              <w:br/>
            </w:r>
            <w:r>
              <w:rPr>
                <w:sz w:val="21"/>
                <w:color w:val="000000"/>
              </w:rPr>
              <w:t>9.输入每通道配置高清运算放大器，41级灵敏度精密调节。</w:t>
            </w:r>
            <w:r>
              <w:br/>
            </w:r>
            <w:r>
              <w:rPr>
                <w:sz w:val="21"/>
                <w:color w:val="000000"/>
              </w:rPr>
              <w:t>10.内置AI自适应声学大模型处理器，自动计算现场声学环境并自动消除环境噪声。在距离话筒≥50厘米半径内鼓掌和翻书等声音均会自动消除。</w:t>
            </w:r>
            <w:r>
              <w:br/>
            </w:r>
            <w:r>
              <w:rPr>
                <w:sz w:val="21"/>
                <w:color w:val="000000"/>
              </w:rPr>
              <w:t>11.环境噪声消除≥5级尾长效果调节和≥4级强度调节，适配于各种录播、会议和现场扩声。</w:t>
            </w:r>
            <w:r>
              <w:br/>
            </w:r>
            <w:r>
              <w:rPr>
                <w:sz w:val="21"/>
                <w:color w:val="000000"/>
              </w:rPr>
              <w:t>12.每路输入均配置AFC自动声反馈抑制器，采用自动声反馈侦测和自动抑制技术，自动扫描啸叫点并抑制，内置自动声反馈侦测和自动抑制软件。</w:t>
            </w:r>
            <w:r>
              <w:br/>
            </w:r>
            <w:r>
              <w:rPr>
                <w:sz w:val="21"/>
                <w:color w:val="000000"/>
              </w:rPr>
              <w:t>13.采用DSP数字音频处理技术，具有强大的数字DSP音频处理能力，包括AGC（自动增益）、AUTO MIX（自动混音）、MATRIX MIX（矩阵混音）、噪声门、PEQ（参量均衡器）、延时器、FIR相位滤波器、高低通分频、压缩器、限幅器等强大DSP处理，内置DSP数字音频处理软件 。</w:t>
            </w:r>
            <w:r>
              <w:br/>
            </w:r>
            <w:r>
              <w:rPr>
                <w:sz w:val="21"/>
                <w:color w:val="000000"/>
              </w:rPr>
              <w:t>14.▲不少于200段数字参量均衡器、每一段数字参量均衡器的Q值、中心频率、调整量均可以任意调整，带高低架和全通滤波器，输入输出都带48阶高低通分频器，调试好的参数可以独立通道保存和复制到其他通道；</w:t>
            </w:r>
            <w:r>
              <w:rPr>
                <w:sz w:val="21"/>
                <w:b/>
                <w:color w:val="000000"/>
              </w:rPr>
              <w:t>（须提供产品官网截图或产品彩页或具有</w:t>
            </w:r>
            <w:r>
              <w:rPr>
                <w:sz w:val="21"/>
                <w:b/>
                <w:color w:val="000000"/>
              </w:rPr>
              <w:t>CMA认证的第三方检测报告佐证，要求内容能体现满足上述参数要求）</w:t>
            </w:r>
            <w:r>
              <w:rPr>
                <w:sz w:val="21"/>
                <w:color w:val="000000"/>
              </w:rPr>
              <w:t>。</w:t>
            </w:r>
            <w:r>
              <w:br/>
            </w:r>
            <w:r>
              <w:rPr>
                <w:sz w:val="21"/>
                <w:color w:val="000000"/>
              </w:rPr>
              <w:t>15.每个输入通道和每一个输出通道均配置最长延时不低于2000ms的独立延时器。</w:t>
            </w:r>
            <w:r>
              <w:br/>
            </w:r>
            <w:r>
              <w:rPr>
                <w:sz w:val="21"/>
                <w:color w:val="000000"/>
              </w:rPr>
              <w:t>16.输入每通道语音激励功能（摄像跟踪），RS232/485接口，支持摄像头控制PELCO-D/PELCO-P/VISCA等协议。</w:t>
            </w:r>
            <w:r>
              <w:br/>
            </w:r>
            <w:r>
              <w:rPr>
                <w:sz w:val="21"/>
                <w:color w:val="000000"/>
              </w:rPr>
              <w:t>17.输出每通道配置512 Tap FIR精密滤波器。</w:t>
            </w:r>
            <w:r>
              <w:br/>
            </w:r>
            <w:r>
              <w:rPr>
                <w:sz w:val="21"/>
                <w:color w:val="000000"/>
              </w:rPr>
              <w:t>18.配置多功能USB接口方便用户使用，多功能USB接口具有PC连接调试和U盘功能和USB数字声卡功能,U盘功能存储说明书和调试软件、USB数字声卡用于播放数字音乐和数字录音。</w:t>
            </w:r>
            <w:r>
              <w:br/>
            </w:r>
            <w:r>
              <w:rPr>
                <w:sz w:val="21"/>
                <w:color w:val="000000"/>
              </w:rPr>
              <w:t>19.支持中控控制和外接触控屏幕控制，配置USB、RS232、RS485、TCPIP四种控制接口方便用户根据实际场景进行连接和控制，可以通过局域网进行远程控制和大规模集中部署控制并且可以通过局域网进行大规模参数联调等。</w:t>
            </w:r>
            <w:r>
              <w:br/>
            </w:r>
            <w:r>
              <w:rPr>
                <w:sz w:val="21"/>
                <w:color w:val="000000"/>
              </w:rPr>
              <w:t>20.▲配置≥79个用户自定义场景模式方便用户根据不同场景快速调用；</w:t>
            </w:r>
            <w:r>
              <w:rPr>
                <w:sz w:val="21"/>
                <w:b/>
                <w:color w:val="000000"/>
              </w:rPr>
              <w:t>（</w:t>
            </w:r>
            <w:r>
              <w:rPr>
                <w:sz w:val="21"/>
                <w:b/>
                <w:color w:val="000000"/>
              </w:rPr>
              <w:t>须提供产品官网截图或产品彩页或具有</w:t>
            </w:r>
            <w:r>
              <w:rPr>
                <w:sz w:val="21"/>
                <w:b/>
                <w:color w:val="000000"/>
              </w:rPr>
              <w:t>CMA认证的第三方检测报告佐证</w:t>
            </w:r>
            <w:r>
              <w:rPr>
                <w:sz w:val="21"/>
                <w:b/>
                <w:color w:val="000000"/>
              </w:rPr>
              <w:t>，要求内容能体现满足上述参数要求）</w:t>
            </w:r>
            <w:r>
              <w:rPr>
                <w:sz w:val="21"/>
                <w:color w:val="000000"/>
              </w:rPr>
              <w:t>。</w:t>
            </w:r>
            <w:r>
              <w:br/>
            </w:r>
            <w:r>
              <w:rPr>
                <w:sz w:val="21"/>
                <w:color w:val="000000"/>
              </w:rPr>
              <w:t>21.内置包括白噪声、粉红噪声、正弦波在内的三种常用信号发生器以方便用户现场测试和调试。</w:t>
            </w:r>
            <w:r>
              <w:br/>
            </w:r>
            <w:r>
              <w:rPr>
                <w:sz w:val="21"/>
                <w:color w:val="000000"/>
              </w:rPr>
              <w:t>22.▲配置不少于2块独立的全彩LCD显示屏用于分屏显示各种参数；</w:t>
            </w:r>
            <w:r>
              <w:rPr>
                <w:sz w:val="21"/>
                <w:b/>
                <w:color w:val="000000"/>
              </w:rPr>
              <w:t>（</w:t>
            </w:r>
            <w:r>
              <w:rPr>
                <w:sz w:val="21"/>
                <w:b/>
                <w:color w:val="000000"/>
              </w:rPr>
              <w:t>须提供产品官网截图或产品彩页或具有</w:t>
            </w:r>
            <w:r>
              <w:rPr>
                <w:sz w:val="21"/>
                <w:b/>
                <w:color w:val="000000"/>
              </w:rPr>
              <w:t>CMA认证的第三方检测报告佐证</w:t>
            </w:r>
            <w:r>
              <w:rPr>
                <w:sz w:val="21"/>
                <w:b/>
                <w:color w:val="000000"/>
              </w:rPr>
              <w:t>，要求内容能体现满足上述参数要求）</w:t>
            </w:r>
            <w:r>
              <w:rPr>
                <w:sz w:val="21"/>
                <w:color w:val="000000"/>
              </w:rPr>
              <w:t>。</w:t>
            </w:r>
            <w:r>
              <w:br/>
            </w:r>
            <w:r>
              <w:rPr>
                <w:sz w:val="21"/>
                <w:color w:val="000000"/>
              </w:rPr>
              <w:t>23.配置GPIO物联控制端口。</w:t>
            </w:r>
            <w:r>
              <w:br/>
            </w:r>
            <w:r>
              <w:rPr>
                <w:sz w:val="21"/>
                <w:color w:val="000000"/>
              </w:rPr>
              <w:t>24.前面板配置不少于12个快捷按键和旋钮用于用户快捷操作。</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中控主机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高清接口：</w:t>
            </w:r>
            <w:r>
              <w:rPr>
                <w:sz w:val="21"/>
                <w:color w:val="000000"/>
              </w:rPr>
              <w:t>不少于</w:t>
            </w:r>
            <w:r>
              <w:rPr>
                <w:sz w:val="21"/>
                <w:color w:val="000000"/>
              </w:rPr>
              <w:t>4进4出HDMI切换。音频接口：≥1路6.3MIC输入，≥1路音频输入，≥1路音频输出，带麦克风音量和总输出音量控制。</w:t>
            </w:r>
            <w:r>
              <w:br/>
            </w:r>
            <w:r>
              <w:rPr>
                <w:sz w:val="21"/>
                <w:color w:val="000000"/>
              </w:rPr>
              <w:t>2、实现对教室灯光、空调、交互大屏的控制等；</w:t>
            </w:r>
            <w:r>
              <w:br/>
            </w:r>
            <w:r>
              <w:rPr>
                <w:sz w:val="21"/>
                <w:color w:val="000000"/>
              </w:rPr>
              <w:t>3、支持一键控制设备电源开/关；</w:t>
            </w:r>
            <w:r>
              <w:br/>
            </w:r>
            <w:r>
              <w:rPr>
                <w:sz w:val="21"/>
                <w:color w:val="000000"/>
              </w:rPr>
              <w:t>4、支持单界面或多界面跳转等多种触控及显示方式</w:t>
            </w:r>
            <w:r>
              <w:rPr>
                <w:sz w:val="21"/>
                <w:color w:val="000000"/>
              </w:rPr>
              <w:t>；</w:t>
            </w:r>
            <w:r>
              <w:br/>
            </w:r>
            <w:r>
              <w:rPr>
                <w:sz w:val="21"/>
                <w:color w:val="000000"/>
              </w:rPr>
              <w:t>5、支持实现对录播主机的控制如：录制、暂停、停止、VGA锁定、画中面、进入/退出、互动1、互动2、互动3、互动/取消等</w:t>
            </w:r>
            <w:r>
              <w:rPr>
                <w:sz w:val="21"/>
                <w:color w:val="000000"/>
              </w:rPr>
              <w:t>；</w:t>
            </w:r>
          </w:p>
          <w:p>
            <w:pPr>
              <w:pStyle w:val="null3"/>
              <w:jc w:val="left"/>
            </w:pPr>
            <w:r>
              <w:rPr>
                <w:sz w:val="21"/>
                <w:color w:val="000000"/>
              </w:rPr>
              <w:t>6</w:t>
            </w:r>
            <w:r>
              <w:rPr>
                <w:sz w:val="21"/>
                <w:color w:val="000000"/>
              </w:rPr>
              <w:t>、</w:t>
            </w:r>
            <w:r>
              <w:rPr>
                <w:sz w:val="21"/>
                <w:color w:val="000000"/>
              </w:rPr>
              <w:t>可实时同步微格课室预约数据，可设置提前开启教室设备等</w:t>
            </w:r>
            <w:r>
              <w:rPr>
                <w:sz w:val="21"/>
                <w:color w:val="000000"/>
              </w:rPr>
              <w:t>。</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控制面板</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可编程液晶控制面板：触控面板</w:t>
            </w:r>
            <w:r>
              <w:rPr>
                <w:sz w:val="21"/>
                <w:color w:val="000000"/>
              </w:rPr>
              <w:t>≥7英寸；分辨率≥1280*600。</w:t>
            </w:r>
            <w:r>
              <w:br/>
            </w:r>
            <w:r>
              <w:rPr>
                <w:sz w:val="21"/>
                <w:color w:val="000000"/>
              </w:rPr>
              <w:t>1、采用4核 CPU，内存≥1GB，存储量≥8GB。</w:t>
            </w:r>
            <w:r>
              <w:br/>
            </w:r>
            <w:r>
              <w:rPr>
                <w:sz w:val="21"/>
                <w:color w:val="000000"/>
              </w:rPr>
              <w:t>2、触控面板到中控主机须具RS232和网络TCP连接。</w:t>
            </w:r>
            <w:r>
              <w:br/>
            </w:r>
            <w:r>
              <w:rPr>
                <w:sz w:val="21"/>
                <w:color w:val="000000"/>
              </w:rPr>
              <w:t>3、内含喇叭和麦克风，可选择连接内部麦克风和喇叭或外部麦克风和功放混音输入；USB*1可外接摄像头。</w:t>
            </w:r>
            <w:r>
              <w:br/>
            </w:r>
            <w:r>
              <w:rPr>
                <w:sz w:val="21"/>
                <w:color w:val="000000"/>
              </w:rPr>
              <w:t>4、读卡器可发送卡号到屏也可以外接到RS232输出到中控。</w:t>
            </w:r>
            <w:r>
              <w:br/>
            </w:r>
            <w:r>
              <w:rPr>
                <w:sz w:val="21"/>
                <w:color w:val="000000"/>
              </w:rPr>
              <w:t>5、支持网络更新固件和工程，实现远程批量安装调试和应用升级。</w:t>
            </w:r>
            <w:r>
              <w:br/>
            </w:r>
            <w:r>
              <w:rPr>
                <w:sz w:val="21"/>
                <w:color w:val="000000"/>
              </w:rPr>
              <w:t>6、控制功能：按课表锁定和开启控制面板和中控。</w:t>
            </w:r>
            <w:r>
              <w:br/>
            </w:r>
            <w:r>
              <w:rPr>
                <w:sz w:val="21"/>
                <w:color w:val="000000"/>
              </w:rPr>
              <w:t>编程管理软件：</w:t>
            </w:r>
            <w:r>
              <w:br/>
            </w:r>
            <w:r>
              <w:rPr>
                <w:sz w:val="21"/>
                <w:color w:val="000000"/>
              </w:rPr>
              <w:t>本项目必须整合的控制功能：按课表锁定和开启中控系统；输入密码解锁中控；多媒体和环境控制；传感器数值显示和联动空调、灯光、窗帘控制；音量进度条控制；麦克风存在和电量显示；可视化录播操作；门禁开锁；操作说明和求助电话查询；扫二维码报修。</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空调控制模块</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支持</w:t>
            </w:r>
            <w:r>
              <w:rPr>
                <w:sz w:val="21"/>
                <w:color w:val="000000"/>
              </w:rPr>
              <w:t>485通讯，86盒安装，POE供电网线连接主机，壁挂或吸顶安装，红外信号覆盖120度角，可通过可编程控制面板控制空调开关、温湿度等，尺寸：L110*W110*H48mm（±5mm）。</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灯光控制模块</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一、尺寸：</w:t>
            </w:r>
            <w:r>
              <w:rPr>
                <w:sz w:val="21"/>
                <w:color w:val="000000"/>
              </w:rPr>
              <w:t>250MM*85MM*65MM（±5MM）</w:t>
            </w:r>
            <w:r>
              <w:br/>
            </w:r>
            <w:r>
              <w:rPr>
                <w:sz w:val="21"/>
                <w:color w:val="000000"/>
              </w:rPr>
              <w:t>二、安装方式：导轨式安装</w:t>
            </w:r>
            <w:r>
              <w:br/>
            </w:r>
            <w:r>
              <w:rPr>
                <w:sz w:val="21"/>
                <w:color w:val="000000"/>
              </w:rPr>
              <w:t>三</w:t>
            </w:r>
            <w:r>
              <w:rPr>
                <w:sz w:val="21"/>
                <w:color w:val="000000"/>
              </w:rPr>
              <w:t>、</w:t>
            </w:r>
            <w:r>
              <w:rPr>
                <w:sz w:val="21"/>
                <w:color w:val="000000"/>
              </w:rPr>
              <w:t>主要接口：</w:t>
            </w:r>
            <w:r>
              <w:br/>
            </w:r>
            <w:r>
              <w:rPr>
                <w:sz w:val="21"/>
                <w:color w:val="000000"/>
              </w:rPr>
              <w:t>1、16位ID编码器</w:t>
            </w:r>
            <w:r>
              <w:br/>
            </w:r>
            <w:r>
              <w:rPr>
                <w:sz w:val="21"/>
                <w:color w:val="000000"/>
              </w:rPr>
              <w:t>2、供电接口为：网络接口、凤凰插座</w:t>
            </w:r>
            <w:r>
              <w:br/>
            </w:r>
            <w:r>
              <w:rPr>
                <w:sz w:val="21"/>
                <w:color w:val="000000"/>
              </w:rPr>
              <w:t>3、12位IO接口，可接普通接点开关，定义场景。</w:t>
            </w:r>
            <w:r>
              <w:br/>
            </w:r>
            <w:r>
              <w:rPr>
                <w:sz w:val="21"/>
                <w:color w:val="000000"/>
              </w:rPr>
              <w:t>4、1路RS232接口</w:t>
            </w:r>
            <w:r>
              <w:br/>
            </w:r>
            <w:r>
              <w:rPr>
                <w:sz w:val="21"/>
                <w:color w:val="000000"/>
              </w:rPr>
              <w:t>5、1路RS485接口</w:t>
            </w:r>
            <w:r>
              <w:br/>
            </w:r>
            <w:r>
              <w:rPr>
                <w:sz w:val="21"/>
                <w:color w:val="000000"/>
              </w:rPr>
              <w:t>6、12路紧急开关</w:t>
            </w:r>
            <w:r>
              <w:br/>
            </w:r>
            <w:r>
              <w:rPr>
                <w:sz w:val="21"/>
                <w:color w:val="000000"/>
              </w:rPr>
              <w:t>7、火线环出节点</w:t>
            </w:r>
            <w:r>
              <w:br/>
            </w:r>
            <w:r>
              <w:rPr>
                <w:sz w:val="21"/>
                <w:color w:val="000000"/>
              </w:rPr>
              <w:t>四</w:t>
            </w:r>
            <w:r>
              <w:rPr>
                <w:sz w:val="21"/>
                <w:color w:val="000000"/>
              </w:rPr>
              <w:t>、</w:t>
            </w:r>
            <w:r>
              <w:rPr>
                <w:sz w:val="21"/>
                <w:color w:val="000000"/>
              </w:rPr>
              <w:t>主要功能及参数</w:t>
            </w:r>
            <w:r>
              <w:br/>
            </w:r>
            <w:r>
              <w:rPr>
                <w:sz w:val="21"/>
                <w:color w:val="000000"/>
              </w:rPr>
              <w:t>1、输入电压220v</w:t>
            </w:r>
            <w:r>
              <w:br/>
            </w:r>
            <w:r>
              <w:rPr>
                <w:sz w:val="21"/>
                <w:color w:val="000000"/>
              </w:rPr>
              <w:t>2、输入控制电压12V</w:t>
            </w:r>
            <w:r>
              <w:br/>
            </w:r>
            <w:r>
              <w:rPr>
                <w:sz w:val="21"/>
                <w:color w:val="000000"/>
              </w:rPr>
              <w:t>3、单路输出电流5A</w:t>
            </w:r>
            <w:r>
              <w:br/>
            </w:r>
            <w:r>
              <w:rPr>
                <w:sz w:val="21"/>
                <w:color w:val="000000"/>
              </w:rPr>
              <w:t>4、可读取电压、电流、功率、电能等参数</w:t>
            </w:r>
            <w:r>
              <w:br/>
            </w:r>
            <w:r>
              <w:rPr>
                <w:sz w:val="21"/>
                <w:color w:val="000000"/>
              </w:rPr>
              <w:t>5、设定系统联动开关</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窗帘控制模块</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1、可通过无线自发电开关、遥控器、手机、IPAD或集控平台进行灯光、窗帘及其它负载设备的控制；</w:t>
            </w:r>
            <w:r>
              <w:br/>
            </w:r>
            <w:r>
              <w:rPr>
                <w:sz w:val="21"/>
                <w:color w:val="000000"/>
              </w:rPr>
              <w:t>2、zigbee协议连接网关，可实现单开，联动开启，自定义场景模式等多种开启方式；</w:t>
            </w:r>
            <w:r>
              <w:br/>
            </w:r>
            <w:r>
              <w:rPr>
                <w:sz w:val="21"/>
                <w:color w:val="000000"/>
              </w:rPr>
              <w:t>3、2路16A继电器控制，强电控制采用过零触发方式，保护设备上电安全；</w:t>
            </w:r>
            <w:r>
              <w:br/>
            </w:r>
            <w:r>
              <w:rPr>
                <w:sz w:val="21"/>
                <w:color w:val="000000"/>
              </w:rPr>
              <w:t>4、32路无线自发电开关对接，无线距离：室外100m，室内30m；</w:t>
            </w:r>
            <w:r>
              <w:br/>
            </w:r>
            <w:r>
              <w:rPr>
                <w:sz w:val="21"/>
                <w:color w:val="000000"/>
              </w:rPr>
              <w:t>5、工作电压：AC 220V，待机功耗小于1W；</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窗帘电机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1、智能、超静音、负重50KG开合帘电机；</w:t>
            </w:r>
            <w:r>
              <w:br/>
            </w:r>
            <w:r>
              <w:rPr>
                <w:sz w:val="21"/>
                <w:color w:val="000000"/>
              </w:rPr>
              <w:t>2、支持RS485通讯；</w:t>
            </w:r>
            <w:r>
              <w:br/>
            </w:r>
            <w:r>
              <w:rPr>
                <w:sz w:val="21"/>
                <w:color w:val="000000"/>
              </w:rPr>
              <w:t>3、铝合金+PC材质；</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可编程物联系统</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1、系统配置：主机采用4核心CPU/1G内存/8G FLASH/LINUX操作系统。</w:t>
            </w:r>
            <w:r>
              <w:br/>
            </w:r>
            <w:r>
              <w:rPr>
                <w:sz w:val="21"/>
                <w:color w:val="000000"/>
              </w:rPr>
              <w:t>2、整合性能：可整合控制不同协议的终端模块（灯光、电动窗帘、红外控制、传感器、门禁、网络摄像机、流媒体设备等控制协议）通过终端（手机、平板、可编程触屏、电脑）进行集中控制。</w:t>
            </w:r>
            <w:r>
              <w:br/>
            </w:r>
            <w:r>
              <w:rPr>
                <w:sz w:val="21"/>
                <w:color w:val="000000"/>
              </w:rPr>
              <w:t>3、接口：主机含≥8路可编程RS232、2路RS485、1路TCP接口；可接入ZIGBEE、RF433等无线模块。</w:t>
            </w:r>
            <w:r>
              <w:br/>
            </w:r>
            <w:r>
              <w:rPr>
                <w:sz w:val="21"/>
                <w:color w:val="000000"/>
              </w:rPr>
              <w:t>4、编程能力：支持可编程功能，支持数据存储、处理和运算功能。</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可编程挂墙液晶屏</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一、可编程墙控液晶屏</w:t>
            </w:r>
            <w:r>
              <w:br/>
            </w:r>
            <w:r>
              <w:rPr>
                <w:sz w:val="21"/>
                <w:color w:val="000000"/>
              </w:rPr>
              <w:t>1、系统配置：CPU为不低于4核心、内存为≥2G、存储为≥8G；≥10寸十点电容触摸液晶屏、分辨率为≥1280*800；系统为ANDRIOD 6.0或以上。</w:t>
            </w:r>
            <w:r>
              <w:br/>
            </w:r>
            <w:r>
              <w:rPr>
                <w:sz w:val="21"/>
                <w:color w:val="000000"/>
              </w:rPr>
              <w:t>2、多用途：控制界面须根据教室特性进行编程,全面取代传统86盒开关，可定义可增可减的控制按键、环境数值显示、联动和场景调用功能。</w:t>
            </w:r>
            <w:r>
              <w:br/>
            </w:r>
            <w:r>
              <w:rPr>
                <w:sz w:val="21"/>
                <w:color w:val="000000"/>
              </w:rPr>
              <w:t>3、多语言：控制界面需具备中英文对照显示；</w:t>
            </w:r>
            <w:r>
              <w:br/>
            </w:r>
            <w:r>
              <w:rPr>
                <w:sz w:val="21"/>
                <w:color w:val="000000"/>
              </w:rPr>
              <w:t>4、自启动：上电自动启动,无管理员账密不能退出主页面，以防止人为关闭集控系统和打开其他应用，预防教育事故发生；</w:t>
            </w:r>
            <w:r>
              <w:br/>
            </w:r>
            <w:r>
              <w:rPr>
                <w:sz w:val="21"/>
                <w:color w:val="000000"/>
              </w:rPr>
              <w:t>5、升级和批量安装：支持USB和网络更新固件和定制工程；</w:t>
            </w:r>
            <w:r>
              <w:br/>
            </w:r>
            <w:r>
              <w:rPr>
                <w:sz w:val="21"/>
                <w:color w:val="000000"/>
              </w:rPr>
              <w:t>6、供电方式：支持12V/2A和POE供电，</w:t>
            </w:r>
            <w:r>
              <w:br/>
            </w:r>
            <w:r>
              <w:rPr>
                <w:sz w:val="21"/>
                <w:color w:val="000000"/>
              </w:rPr>
              <w:t>7、安装方式：支持贴墙式安装。</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能耗控制模块</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1、采集三相交流电参数，包括电压、电流、功率、电能等多个电参量。</w:t>
            </w:r>
            <w:r>
              <w:br/>
            </w:r>
            <w:r>
              <w:rPr>
                <w:sz w:val="21"/>
                <w:color w:val="000000"/>
              </w:rPr>
              <w:t>2、带1路开关量控制（可根据实际情况自由设置电压、电流上下限阈值）。</w:t>
            </w:r>
            <w:r>
              <w:br/>
            </w:r>
            <w:r>
              <w:rPr>
                <w:sz w:val="21"/>
                <w:color w:val="000000"/>
              </w:rPr>
              <w:t>3、带线路漏电流检测功能。</w:t>
            </w:r>
            <w:r>
              <w:br/>
            </w:r>
            <w:r>
              <w:rPr>
                <w:sz w:val="21"/>
                <w:color w:val="000000"/>
              </w:rPr>
              <w:t>4、采用专用测量芯片，有效值测量方式，测量精度高。</w:t>
            </w:r>
            <w:r>
              <w:br/>
            </w:r>
            <w:r>
              <w:rPr>
                <w:sz w:val="21"/>
                <w:color w:val="000000"/>
              </w:rPr>
              <w:t>5、带1路RS-485通讯接口。</w:t>
            </w:r>
            <w:r>
              <w:br/>
            </w:r>
            <w:r>
              <w:rPr>
                <w:sz w:val="21"/>
                <w:color w:val="000000"/>
              </w:rPr>
              <w:t>6、通信规约采用标准Modbus-RTU，兼容性好，方便编程。</w:t>
            </w:r>
            <w:r>
              <w:br/>
            </w:r>
            <w:r>
              <w:rPr>
                <w:sz w:val="21"/>
                <w:color w:val="000000"/>
              </w:rPr>
              <w:t>7、带ESD保护电路的RS-485通信接口。</w:t>
            </w:r>
            <w:r>
              <w:br/>
            </w:r>
            <w:r>
              <w:rPr>
                <w:sz w:val="21"/>
                <w:color w:val="000000"/>
              </w:rPr>
              <w:t>8、宽工作电压AC80～240V。</w:t>
            </w:r>
            <w:r>
              <w:br/>
            </w:r>
            <w:r>
              <w:rPr>
                <w:sz w:val="21"/>
                <w:color w:val="000000"/>
              </w:rPr>
              <w:t>9、采用工业级芯片，内置看门狗，并具有完善的防雷抗干扰措施，保证可靠性。</w:t>
            </w:r>
            <w:r>
              <w:br/>
            </w:r>
            <w:r>
              <w:rPr>
                <w:sz w:val="21"/>
                <w:color w:val="000000"/>
              </w:rPr>
              <w:t>10、高隔离电压，耐压达AC:2000V。</w:t>
            </w:r>
            <w:r>
              <w:br/>
            </w:r>
            <w:r>
              <w:rPr>
                <w:sz w:val="21"/>
                <w:color w:val="000000"/>
              </w:rPr>
              <w:t>11、可选配不同规格单匝穿心互感器或开合式互感器，方便易用。</w:t>
            </w:r>
            <w:r>
              <w:br/>
            </w:r>
            <w:r>
              <w:rPr>
                <w:sz w:val="21"/>
                <w:color w:val="000000"/>
              </w:rPr>
              <w:t>12、电压量程：100V、220V、380V等可选。</w:t>
            </w:r>
            <w:r>
              <w:br/>
            </w:r>
            <w:r>
              <w:rPr>
                <w:sz w:val="21"/>
                <w:color w:val="000000"/>
              </w:rPr>
              <w:t>13、电流量程： 5A、20A、50A、100A、200A、300A、400A、500A等可选；外配外接开口电流互感器型号可选。</w:t>
            </w:r>
            <w:r>
              <w:br/>
            </w:r>
            <w:r>
              <w:rPr>
                <w:sz w:val="21"/>
                <w:color w:val="000000"/>
              </w:rPr>
              <w:t>14、信号处理：采用专用测量芯片，24位AD采样。</w:t>
            </w:r>
            <w:r>
              <w:br/>
            </w:r>
            <w:r>
              <w:rPr>
                <w:sz w:val="21"/>
                <w:color w:val="000000"/>
              </w:rPr>
              <w:t>15、过载能力：1.2倍量程可持续；瞬间(&lt;200mS)电流5倍，电压2倍量程不损坏。</w:t>
            </w:r>
            <w:r>
              <w:br/>
            </w:r>
            <w:r>
              <w:rPr>
                <w:sz w:val="21"/>
                <w:color w:val="000000"/>
              </w:rPr>
              <w:t>16、输入阻抗：电压通道＞1 kΩ／V；电流通道≤100mΩ。</w:t>
            </w:r>
            <w:r>
              <w:br/>
            </w:r>
            <w:r>
              <w:rPr>
                <w:sz w:val="21"/>
                <w:color w:val="000000"/>
              </w:rPr>
              <w:t>17、导轨式安装。</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电子班牌</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1.服务端采用B/S架构。</w:t>
            </w:r>
            <w:r>
              <w:br/>
            </w:r>
            <w:r>
              <w:rPr>
                <w:sz w:val="21"/>
                <w:color w:val="000000"/>
              </w:rPr>
              <w:t>2.时间同步：终端时间跟服务器强制同步，以保证终端跟服务端时间的一致性。</w:t>
            </w:r>
            <w:r>
              <w:br/>
            </w:r>
            <w:r>
              <w:rPr>
                <w:sz w:val="21"/>
                <w:color w:val="000000"/>
              </w:rPr>
              <w:t>3.远程监测：可对终端的在线状态和显示画面进行远程监测。</w:t>
            </w:r>
            <w:r>
              <w:br/>
            </w:r>
            <w:r>
              <w:rPr>
                <w:sz w:val="21"/>
                <w:color w:val="000000"/>
              </w:rPr>
              <w:t>4.远程自动更新：可对单个或全部终端的应用进行远程更新。</w:t>
            </w:r>
            <w:r>
              <w:br/>
            </w:r>
            <w:r>
              <w:rPr>
                <w:sz w:val="21"/>
                <w:color w:val="000000"/>
              </w:rPr>
              <w:t>5.跑马灯信息发布：可定时对全区和分区实现文字信息发布。</w:t>
            </w:r>
            <w:r>
              <w:br/>
            </w:r>
            <w:r>
              <w:rPr>
                <w:sz w:val="21"/>
                <w:color w:val="000000"/>
              </w:rPr>
              <w:t>6.紧急发布：可即时或定时对全区或分区进行图片和网页发布，时间到会恢复正常模式。</w:t>
            </w:r>
            <w:r>
              <w:br/>
            </w:r>
            <w:r>
              <w:rPr>
                <w:sz w:val="21"/>
                <w:color w:val="000000"/>
              </w:rPr>
              <w:t>7．网页链接和查询：可链接不同的网站进行信息同步播报。</w:t>
            </w:r>
            <w:r>
              <w:br/>
            </w:r>
            <w:r>
              <w:rPr>
                <w:sz w:val="21"/>
                <w:color w:val="000000"/>
              </w:rPr>
              <w:t>8.课表显示：可与教务课表对接，并实时显示本周和下周内场地课表和课室形态图信息，课程到点可最大化课表窗口，并提示下节课程内容。</w:t>
            </w:r>
            <w:r>
              <w:br/>
            </w:r>
            <w:r>
              <w:rPr>
                <w:sz w:val="21"/>
                <w:color w:val="000000"/>
              </w:rPr>
              <w:t>9.门禁授权和分组管理：系统可录入管理人员卡号、身份证和人脸，并指定其可开启的课室，可不限时开启被授权的课室门禁。</w:t>
            </w:r>
            <w:r>
              <w:br/>
            </w:r>
            <w:r>
              <w:rPr>
                <w:sz w:val="21"/>
                <w:color w:val="000000"/>
              </w:rPr>
              <w:t>10.分组管理：可把终端分组授权给不同的管理人员。</w:t>
            </w:r>
          </w:p>
          <w:p>
            <w:pPr>
              <w:pStyle w:val="null3"/>
              <w:jc w:val="left"/>
            </w:pPr>
            <w:r>
              <w:rPr>
                <w:sz w:val="21"/>
                <w:color w:val="000000"/>
              </w:rPr>
              <w:t>11.</w:t>
            </w:r>
            <w:r>
              <w:rPr>
                <w:sz w:val="21"/>
                <w:color w:val="000000"/>
              </w:rPr>
              <w:t>支持显示</w:t>
            </w:r>
            <w:r>
              <w:rPr>
                <w:sz w:val="21"/>
                <w:color w:val="000000"/>
              </w:rPr>
              <w:t>微格课室预约数据，可同步展示预约师生名字以及提前开门等</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电子班牌平台</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1.服务端采用LINUX系统，B/S架构。</w:t>
            </w:r>
          </w:p>
          <w:p>
            <w:pPr>
              <w:pStyle w:val="null3"/>
              <w:jc w:val="left"/>
            </w:pPr>
            <w:r>
              <w:rPr>
                <w:sz w:val="21"/>
                <w:color w:val="000000"/>
              </w:rPr>
              <w:t>2.时间同步：终端时间跟服务器强制同步，以保证终端跟服务端时间的一致性。</w:t>
            </w:r>
          </w:p>
          <w:p>
            <w:pPr>
              <w:pStyle w:val="null3"/>
              <w:jc w:val="left"/>
            </w:pPr>
            <w:r>
              <w:rPr>
                <w:sz w:val="21"/>
                <w:color w:val="000000"/>
              </w:rPr>
              <w:t>3.远程监测：可对终端的在线状态和显示画面进行远程监测。</w:t>
            </w:r>
          </w:p>
          <w:p>
            <w:pPr>
              <w:pStyle w:val="null3"/>
              <w:jc w:val="left"/>
            </w:pPr>
            <w:r>
              <w:rPr>
                <w:sz w:val="21"/>
                <w:color w:val="000000"/>
              </w:rPr>
              <w:t>4.远程自动更新：可对单个或全部终端的应用进行远程更新。</w:t>
            </w:r>
          </w:p>
          <w:p>
            <w:pPr>
              <w:pStyle w:val="null3"/>
              <w:jc w:val="left"/>
            </w:pPr>
            <w:r>
              <w:rPr>
                <w:sz w:val="21"/>
                <w:color w:val="000000"/>
              </w:rPr>
              <w:t>5.跑马灯信息发布：可定时对全区和分区实现文字信息发布。</w:t>
            </w:r>
          </w:p>
          <w:p>
            <w:pPr>
              <w:pStyle w:val="null3"/>
              <w:jc w:val="left"/>
            </w:pPr>
            <w:r>
              <w:rPr>
                <w:sz w:val="21"/>
                <w:color w:val="000000"/>
              </w:rPr>
              <w:t>6.紧急发布：可即时或定时对全区或分区进行图片和网页发布，时间到会恢复正常模式。</w:t>
            </w:r>
          </w:p>
          <w:p>
            <w:pPr>
              <w:pStyle w:val="null3"/>
              <w:jc w:val="left"/>
            </w:pPr>
            <w:r>
              <w:rPr>
                <w:sz w:val="21"/>
                <w:color w:val="000000"/>
              </w:rPr>
              <w:t>7.网页链接和查询：可链接不同的网站进行信息同步播报。</w:t>
            </w:r>
          </w:p>
          <w:p>
            <w:pPr>
              <w:pStyle w:val="null3"/>
              <w:jc w:val="left"/>
            </w:pPr>
            <w:r>
              <w:rPr>
                <w:sz w:val="21"/>
                <w:color w:val="000000"/>
              </w:rPr>
              <w:t>8.课表显示：可与教务课表对接，并实时显示本周和查下周内场地课表和课室形态图信息，课程到点可最大化课表窗口，并提示下节课程内容。</w:t>
            </w:r>
          </w:p>
          <w:p>
            <w:pPr>
              <w:pStyle w:val="null3"/>
              <w:jc w:val="left"/>
            </w:pPr>
            <w:r>
              <w:rPr>
                <w:sz w:val="21"/>
                <w:color w:val="000000"/>
              </w:rPr>
              <w:t>9.门禁授权和分组管理：系统可录入管理人员卡号、身份证和人脸，并指定其可开启的课室，可不限时开启被授权的课室门禁。</w:t>
            </w:r>
          </w:p>
          <w:p>
            <w:pPr>
              <w:pStyle w:val="null3"/>
              <w:jc w:val="left"/>
            </w:pPr>
            <w:r>
              <w:rPr>
                <w:sz w:val="21"/>
                <w:color w:val="000000"/>
              </w:rPr>
              <w:t>10.分组管理：可把终端分组授权给不同的管理人员。</w:t>
            </w:r>
            <w:r>
              <w:br/>
            </w:r>
            <w:r>
              <w:rPr>
                <w:sz w:val="21"/>
                <w:color w:val="000000"/>
              </w:rPr>
              <w:t>11.▲要求无缝接入（或对接）现有学校已建设基础数据平台、电子班牌管理平台（采用：,html，js，golang，厂家：广州控智电子科技有限公司）实现统一管理，并实现电子班牌的远程控制、信息发布、实时状态获取等功能；同时为增加系统间联动以便辅助更好管理，需支持实现多种事件类型配置联动规则，事件源包含但不限于定时策略、休眠等策略。</w:t>
            </w:r>
            <w:r>
              <w:rPr>
                <w:sz w:val="21"/>
                <w:b/>
                <w:color w:val="000000"/>
              </w:rPr>
              <w:t>（投标人需提供无缝对接（接入）承诺函，并同时承诺含对接（接入）费用）</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电磁锁</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1.最大静态直线拉力：280kg±5%；</w:t>
            </w:r>
            <w:r>
              <w:br/>
            </w:r>
            <w:r>
              <w:rPr>
                <w:sz w:val="21"/>
                <w:color w:val="000000"/>
              </w:rPr>
              <w:t>2.具有电锁状态指示灯（红灯为开锁状态，绿灯为上锁状态）；</w:t>
            </w:r>
            <w:r>
              <w:br/>
            </w:r>
            <w:r>
              <w:rPr>
                <w:sz w:val="21"/>
                <w:color w:val="000000"/>
              </w:rPr>
              <w:t>3.含：开门按钮、门禁电源等配件</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智能红外无线功放</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1.集成：D类数字功放，红外线无线接收模块，反馈抑制模块于一体</w:t>
            </w:r>
            <w:r>
              <w:br/>
            </w:r>
            <w:r>
              <w:rPr>
                <w:sz w:val="21"/>
                <w:color w:val="000000"/>
              </w:rPr>
              <w:t>2.采用红外光线进行音频传输，可在室外阳光环境下工作，不串频，无干扰。</w:t>
            </w:r>
            <w:r>
              <w:br/>
            </w:r>
            <w:r>
              <w:rPr>
                <w:sz w:val="21"/>
                <w:color w:val="000000"/>
              </w:rPr>
              <w:t>3.▲频道组数≥3通道，支持两支红外无线话筒和一支红外翻页笔同时使用；</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4.红外传输接口≥RJ45网口×2，可支持4个红外传感器，最长传输距离≥70米</w:t>
            </w:r>
            <w:r>
              <w:br/>
            </w:r>
            <w:r>
              <w:rPr>
                <w:sz w:val="21"/>
                <w:color w:val="000000"/>
              </w:rPr>
              <w:t>5.▲线路输入接口≥2组；有线话筒输入接口≥2个（其中1个自带48V幻象供电）；USB数字声卡接口≥1个；USB多媒体接口（可连接多媒体设备以及具备充电功能可以连接充电座使用）≥2个，混音输出接口≥2个；话筒独立输出接口≥1个；音箱接线端口≥4组；</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6.▲前面板配备每个红外通道音量物理旋钮、每个线路输入音量物理旋钮、数字声卡输入音量物理旋钮、有线话筒输入音量物理旋钮、高低音调节物理旋钮，具备参数存储按钮，恢复出厂值按钮；</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7.支持RS232中控，实现每路音量调节，高低音调节，参数储存/恢复，电源开关，通过第三方中控实现摄像机联动等控制。</w:t>
            </w:r>
            <w:r>
              <w:br/>
            </w:r>
            <w:r>
              <w:rPr>
                <w:sz w:val="21"/>
                <w:color w:val="000000"/>
              </w:rPr>
              <w:t>8.前面板配置中文液晶屏，及时反馈设备状态。</w:t>
            </w:r>
            <w:r>
              <w:br/>
            </w:r>
            <w:r>
              <w:rPr>
                <w:sz w:val="21"/>
                <w:color w:val="000000"/>
              </w:rPr>
              <w:t>9.频率响应：50Hz~20KHz±3dB</w:t>
            </w:r>
            <w:r>
              <w:br/>
            </w:r>
            <w:r>
              <w:rPr>
                <w:sz w:val="21"/>
                <w:color w:val="000000"/>
              </w:rPr>
              <w:t>10.失真：≤0.05%</w:t>
            </w:r>
            <w:r>
              <w:br/>
            </w:r>
            <w:r>
              <w:rPr>
                <w:sz w:val="21"/>
                <w:color w:val="000000"/>
              </w:rPr>
              <w:t>11.信噪比≥78dB(MIC 1.2.),≥80dB(LINE),≥98dB(IR MIC)（A计权）</w:t>
            </w:r>
            <w:r>
              <w:br/>
            </w:r>
            <w:r>
              <w:rPr>
                <w:sz w:val="21"/>
                <w:color w:val="000000"/>
              </w:rPr>
              <w:t>12.动态范围≥100dB</w:t>
            </w:r>
            <w:r>
              <w:br/>
            </w:r>
            <w:r>
              <w:rPr>
                <w:sz w:val="21"/>
                <w:color w:val="000000"/>
              </w:rPr>
              <w:t>13.RF载波稳定性:±0.005% (-10℃-40℃)</w:t>
            </w:r>
            <w:r>
              <w:br/>
            </w:r>
            <w:r>
              <w:rPr>
                <w:sz w:val="21"/>
                <w:color w:val="000000"/>
              </w:rPr>
              <w:t>14.额定输出功率:（8Ω） ≥2x70W ；（4Ω）≥2×130W</w:t>
            </w:r>
            <w:r>
              <w:br/>
            </w:r>
            <w:r>
              <w:rPr>
                <w:sz w:val="21"/>
                <w:color w:val="000000"/>
              </w:rPr>
              <w:t>15.输入灵敏度≥:20mV(MIC 1.2.),700mV(LINE)</w:t>
            </w:r>
            <w:r>
              <w:br/>
            </w:r>
            <w:r>
              <w:rPr>
                <w:sz w:val="21"/>
                <w:color w:val="000000"/>
              </w:rPr>
              <w:t>16.输入阻抗≥:22KΩ(MIC 1.2.),390Ω(LINE)</w:t>
            </w:r>
            <w:r>
              <w:br/>
            </w:r>
            <w:r>
              <w:rPr>
                <w:sz w:val="21"/>
                <w:color w:val="000000"/>
              </w:rPr>
              <w:t>17.兼容本项目“中控主机”，支持通过中控控制音量大小。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红外线传感器</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1.接收管：超广角多阵列式红外线接收管≥24颗；</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2.▲同时支持≥3个或以上红外通道传输（同时支持3支或以上红外线话筒稳定传输）；</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3.接口：RJ45网络接口。</w:t>
            </w:r>
            <w:r>
              <w:br/>
            </w:r>
            <w:r>
              <w:rPr>
                <w:sz w:val="21"/>
                <w:color w:val="000000"/>
              </w:rPr>
              <w:t>4.尺寸规格：≤(Φ)110mmX(H)48mm</w:t>
            </w:r>
            <w:r>
              <w:br/>
            </w:r>
            <w:r>
              <w:rPr>
                <w:sz w:val="21"/>
                <w:color w:val="000000"/>
              </w:rPr>
              <w:t>5.重量：≤300g</w:t>
            </w:r>
            <w:r>
              <w:br/>
            </w:r>
            <w:r>
              <w:rPr>
                <w:sz w:val="21"/>
                <w:color w:val="000000"/>
              </w:rPr>
              <w:t>6.接收半径：≥26m(直线无遮挡) ；</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7.红外线波长：850nm</w:t>
            </w:r>
            <w:r>
              <w:br/>
            </w:r>
            <w:r>
              <w:rPr>
                <w:sz w:val="21"/>
                <w:color w:val="000000"/>
              </w:rPr>
              <w:t>8.覆盖角度：360°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红外线颈挂式话筒</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无线</w:t>
            </w:r>
            <w:r>
              <w:rPr>
                <w:sz w:val="21"/>
                <w:color w:val="000000"/>
              </w:rPr>
              <w:t>传输制式：红外线</w:t>
            </w:r>
            <w:r>
              <w:rPr>
                <w:sz w:val="21"/>
                <w:color w:val="000000"/>
              </w:rPr>
              <w:t>(波长850nm)，高灵敏度红外线发射管≥6颗，分布在前后左右四面，不易遮挡；</w:t>
            </w:r>
            <w:r>
              <w:rPr>
                <w:sz w:val="21"/>
                <w:b/>
                <w:color w:val="000000"/>
              </w:rPr>
              <w:t>（提供满足该条内容的产品彩页或产品说明书图片或产品官网截图等证明材料）</w:t>
            </w:r>
          </w:p>
          <w:p>
            <w:pPr>
              <w:pStyle w:val="null3"/>
              <w:jc w:val="both"/>
            </w:pPr>
            <w:r>
              <w:rPr>
                <w:sz w:val="21"/>
                <w:color w:val="000000"/>
              </w:rPr>
              <w:t>2.有效传输距离：与配套主机实现≥26米（室内直线无遮挡）稳定传输。</w:t>
            </w:r>
            <w:r>
              <w:br/>
            </w:r>
            <w:r>
              <w:rPr>
                <w:sz w:val="21"/>
                <w:color w:val="000000"/>
              </w:rPr>
              <w:t>3.通道调节：双通道设计，可自主调节红外通道。</w:t>
            </w:r>
            <w:r>
              <w:br/>
            </w:r>
            <w:r>
              <w:rPr>
                <w:sz w:val="21"/>
                <w:color w:val="000000"/>
              </w:rPr>
              <w:t>4.功率调节：可自主设定高低两档发射功率。</w:t>
            </w:r>
            <w:r>
              <w:br/>
            </w:r>
            <w:r>
              <w:rPr>
                <w:sz w:val="21"/>
                <w:color w:val="000000"/>
              </w:rPr>
              <w:t>5.电池：内置≥1300mAh锂电池，工作时间≥8小时。</w:t>
            </w:r>
            <w:r>
              <w:br/>
            </w:r>
            <w:r>
              <w:rPr>
                <w:sz w:val="21"/>
                <w:color w:val="000000"/>
              </w:rPr>
              <w:t>6.▲充电方式：支持磁吸座充和磁吸线充。即话筒尾部安装环形充电磁铁，正反方向都能充电；</w:t>
            </w:r>
            <w:r>
              <w:rPr>
                <w:sz w:val="21"/>
                <w:b/>
                <w:color w:val="000000"/>
              </w:rPr>
              <w:t>（提供满足该条内容的产品彩页或产品说明书图片或产品官网截图等证明材料）</w:t>
            </w:r>
            <w:r>
              <w:br/>
            </w:r>
            <w:r>
              <w:rPr>
                <w:sz w:val="21"/>
                <w:color w:val="000000"/>
              </w:rPr>
              <w:t>7.话筒具备PPT翻页功能。</w:t>
            </w:r>
            <w:r>
              <w:br/>
            </w:r>
            <w:r>
              <w:rPr>
                <w:sz w:val="21"/>
                <w:color w:val="000000"/>
              </w:rPr>
              <w:t>8.话筒具备绿色激光教鞭功能。</w:t>
            </w:r>
            <w:r>
              <w:br/>
            </w:r>
            <w:r>
              <w:rPr>
                <w:sz w:val="21"/>
                <w:color w:val="000000"/>
              </w:rPr>
              <w:t>9.▲话筒静置1秒后自动断开红外发射和声音采集，拿取时自动打开红外发射并正常工作；</w:t>
            </w:r>
            <w:r>
              <w:rPr>
                <w:sz w:val="21"/>
                <w:b/>
                <w:color w:val="000000"/>
              </w:rPr>
              <w:t>（提供满足该条内容的产品彩页或产品说明书图片或产品官网截图等证明材料）</w:t>
            </w:r>
            <w:r>
              <w:br/>
            </w:r>
            <w:r>
              <w:rPr>
                <w:sz w:val="21"/>
                <w:color w:val="000000"/>
              </w:rPr>
              <w:t>10.可手持可颈挂，标配可轻松调节高度的硅胶挂绳。</w:t>
            </w:r>
            <w:r>
              <w:br/>
            </w:r>
            <w:r>
              <w:rPr>
                <w:sz w:val="21"/>
                <w:color w:val="000000"/>
              </w:rPr>
              <w:t>11.通过≥4颗双色指示灯反馈设备电量、音量及使用状态。</w:t>
            </w:r>
            <w:r>
              <w:br/>
            </w:r>
            <w:r>
              <w:rPr>
                <w:sz w:val="21"/>
                <w:color w:val="000000"/>
              </w:rPr>
              <w:t>12.外部音源接入：能支持外部音源输入，可连接手机等移动设备。</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红外线手持话筒</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1.无线传输制式：红外线(波长850nm)，高灵敏度红外线发射管≥6颗。</w:t>
            </w:r>
            <w:r>
              <w:br/>
            </w:r>
            <w:r>
              <w:rPr>
                <w:sz w:val="21"/>
                <w:color w:val="000000"/>
              </w:rPr>
              <w:t>2.拾音传感器：电容式驻极体音头ECM。</w:t>
            </w:r>
            <w:r>
              <w:br/>
            </w:r>
            <w:r>
              <w:rPr>
                <w:sz w:val="21"/>
                <w:color w:val="000000"/>
              </w:rPr>
              <w:t>3.通道调节：双通道设计，可自由调节通道。</w:t>
            </w:r>
            <w:r>
              <w:br/>
            </w:r>
            <w:r>
              <w:rPr>
                <w:sz w:val="21"/>
                <w:color w:val="000000"/>
              </w:rPr>
              <w:t>4.电池工作时间≥6小时。</w:t>
            </w:r>
            <w:r>
              <w:br/>
            </w:r>
            <w:r>
              <w:rPr>
                <w:sz w:val="21"/>
                <w:color w:val="000000"/>
              </w:rPr>
              <w:t>5.电池：1节AA（3.7V）可充电可拆卸可自行更换锂电池；</w:t>
            </w:r>
            <w:r>
              <w:rPr>
                <w:sz w:val="21"/>
                <w:b/>
                <w:color w:val="000000"/>
              </w:rPr>
              <w:t>（提供满足该条内容的产品彩页或产品说明书图片或产品官网截图等证明材料）</w:t>
            </w:r>
          </w:p>
          <w:p>
            <w:pPr>
              <w:pStyle w:val="null3"/>
              <w:jc w:val="left"/>
            </w:pPr>
            <w:r>
              <w:rPr>
                <w:sz w:val="21"/>
                <w:color w:val="000000"/>
              </w:rPr>
              <w:t>6.▲充电方式：支持直插式磁吸桌面充电器充电。即话筒尾部安装环形磁吸充电金属片，话筒旋转360°，任意角度都可充电；</w:t>
            </w:r>
            <w:r>
              <w:rPr>
                <w:sz w:val="21"/>
                <w:b/>
                <w:color w:val="000000"/>
              </w:rPr>
              <w:t>（提供满足该条内容的产品彩页或产品说明书图片或产品官网截图等证明材料）</w:t>
            </w:r>
            <w:r>
              <w:br/>
            </w:r>
            <w:r>
              <w:rPr>
                <w:sz w:val="21"/>
                <w:color w:val="000000"/>
              </w:rPr>
              <w:t>7.话筒具备防止电池短路设计，即：无法将电池反装入话筒内，且在任何电池短路的情况下都不会对设备造成损坏。</w:t>
            </w:r>
            <w:r>
              <w:br/>
            </w:r>
            <w:r>
              <w:rPr>
                <w:sz w:val="21"/>
                <w:color w:val="000000"/>
              </w:rPr>
              <w:t>8.采用手持式圆柱体形状设计，管体管身全部采用铝合金材质，并具备防滚跌落设计。</w:t>
            </w:r>
            <w:r>
              <w:br/>
            </w:r>
            <w:r>
              <w:rPr>
                <w:sz w:val="21"/>
                <w:color w:val="000000"/>
              </w:rPr>
              <w:t>9.话筒静置1秒后自动断开红外发射和声音采集，拿取时自动打开红外发射并正常工作；</w:t>
            </w:r>
            <w:r>
              <w:rPr>
                <w:sz w:val="21"/>
                <w:b/>
                <w:color w:val="000000"/>
              </w:rPr>
              <w:t>（提供满足该条内容的产品彩页或产品说明书图片或产品官网截图等证明材料）</w:t>
            </w:r>
          </w:p>
          <w:p>
            <w:pPr>
              <w:pStyle w:val="null3"/>
              <w:jc w:val="left"/>
            </w:pPr>
            <w:r>
              <w:rPr>
                <w:sz w:val="21"/>
                <w:color w:val="000000"/>
              </w:rPr>
              <w:t>10.支持自动休眠/唤醒。</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组合式双路充电器</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rPr>
              <w:t xml:space="preserve"> </w:t>
            </w:r>
            <w:r>
              <w:rPr>
                <w:sz w:val="21"/>
                <w:color w:val="000000"/>
              </w:rPr>
              <w:t>两个充电位，可根据话筒型号自由组合充电孔位，同时支持桌面放置、嵌入式两种安装方式。</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2.充电保护：对不关话筒的情况下可以自动断开内部电路并进行充电。</w:t>
            </w:r>
            <w:r>
              <w:br/>
            </w:r>
            <w:r>
              <w:rPr>
                <w:sz w:val="21"/>
                <w:color w:val="000000"/>
              </w:rPr>
              <w:t>3.充电指示：可根据充电指示灯判断充电情况。</w:t>
            </w:r>
            <w:r>
              <w:br/>
            </w:r>
            <w:r>
              <w:rPr>
                <w:sz w:val="21"/>
                <w:color w:val="000000"/>
              </w:rPr>
              <w:t>4.电池识别保护：能自动识别是否是充电电池，检测到非充电电池会自动断电保护。</w:t>
            </w:r>
            <w:r>
              <w:br/>
            </w:r>
            <w:r>
              <w:rPr>
                <w:sz w:val="21"/>
                <w:color w:val="000000"/>
              </w:rPr>
              <w:t>5.▲同时具备Type-C接口和4P凤凰插口，且都支持供电和RS-232控制协议，通过中控接口反馈充电状态，发送控制指令；</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6.充电电压电流：DC 5V, 500mA。</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阵列主扩扬声器</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1.箱体材料：铝合金一次成型。</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2.喇叭单元≥2个4寸高性能铁氧体驱动单元。</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3.外观工艺：阳极氧化，IPx4防水级别，室内、外均可安装。</w:t>
            </w:r>
            <w:r>
              <w:br/>
            </w:r>
            <w:r>
              <w:rPr>
                <w:sz w:val="21"/>
                <w:color w:val="000000"/>
              </w:rPr>
              <w:t>4.阻抗：4Ω；</w:t>
            </w:r>
            <w:r>
              <w:br/>
            </w:r>
            <w:r>
              <w:rPr>
                <w:sz w:val="21"/>
                <w:color w:val="000000"/>
              </w:rPr>
              <w:t>5.功率：额定80W，峰值160W</w:t>
            </w:r>
            <w:r>
              <w:br/>
            </w:r>
            <w:r>
              <w:rPr>
                <w:sz w:val="21"/>
                <w:color w:val="000000"/>
              </w:rPr>
              <w:t>6.灵敏度（1W/1m）：90dB；</w:t>
            </w:r>
            <w:r>
              <w:br/>
            </w:r>
            <w:r>
              <w:rPr>
                <w:sz w:val="21"/>
                <w:color w:val="000000"/>
              </w:rPr>
              <w:t>7.最大声压级（1W/1m）：110dB；</w:t>
            </w:r>
            <w:r>
              <w:br/>
            </w:r>
            <w:r>
              <w:rPr>
                <w:sz w:val="21"/>
                <w:color w:val="000000"/>
              </w:rPr>
              <w:t>8.频率响应：100Hz~18kHz（±3dB）</w:t>
            </w:r>
            <w:r>
              <w:br/>
            </w:r>
            <w:r>
              <w:rPr>
                <w:sz w:val="21"/>
                <w:color w:val="000000"/>
              </w:rPr>
              <w:t>9.扩散角度：垂直&gt;40°，水平&gt;90°；</w:t>
            </w:r>
            <w:r>
              <w:br/>
            </w:r>
            <w:r>
              <w:rPr>
                <w:sz w:val="21"/>
                <w:color w:val="000000"/>
              </w:rPr>
              <w:t>10.颜色：黑色/白色可选；</w:t>
            </w:r>
            <w:r>
              <w:br/>
            </w:r>
            <w:r>
              <w:rPr>
                <w:sz w:val="21"/>
                <w:color w:val="000000"/>
              </w:rPr>
              <w:t>11.不大于尺寸（高×宽×深）：143×390×145mm（±5mm）；</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有线鹅颈话筒</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1.换能方式：双电容式 </w:t>
            </w:r>
            <w:r>
              <w:br/>
            </w:r>
            <w:r>
              <w:rPr>
                <w:sz w:val="21"/>
                <w:color w:val="000000"/>
              </w:rPr>
              <w:t xml:space="preserve">2.频率响应：40Hz-18kHz </w:t>
            </w:r>
            <w:r>
              <w:br/>
            </w:r>
            <w:r>
              <w:rPr>
                <w:sz w:val="21"/>
                <w:color w:val="000000"/>
              </w:rPr>
              <w:t xml:space="preserve">3.指向性：超心型指向 </w:t>
            </w:r>
            <w:r>
              <w:br/>
            </w:r>
            <w:r>
              <w:rPr>
                <w:sz w:val="21"/>
                <w:color w:val="000000"/>
              </w:rPr>
              <w:t xml:space="preserve">4.输出阻抗（欧姆）：≥75Ω </w:t>
            </w:r>
            <w:r>
              <w:br/>
            </w:r>
            <w:r>
              <w:rPr>
                <w:sz w:val="21"/>
                <w:color w:val="000000"/>
              </w:rPr>
              <w:t xml:space="preserve">5.灵敏度：≥-45dB </w:t>
            </w:r>
            <w:r>
              <w:br/>
            </w:r>
            <w:r>
              <w:rPr>
                <w:sz w:val="21"/>
                <w:color w:val="000000"/>
              </w:rPr>
              <w:t>6.最高输入音量：≥128dB 声压</w:t>
            </w:r>
            <w:r>
              <w:br/>
            </w:r>
            <w:r>
              <w:rPr>
                <w:sz w:val="21"/>
                <w:color w:val="000000"/>
              </w:rPr>
              <w:t xml:space="preserve">7.动态范围：≥109dB，1KHz </w:t>
            </w:r>
            <w:r>
              <w:br/>
            </w:r>
            <w:r>
              <w:rPr>
                <w:sz w:val="21"/>
                <w:color w:val="000000"/>
              </w:rPr>
              <w:t>8.讯噪比：≥75dB</w:t>
            </w:r>
            <w:r>
              <w:br/>
            </w:r>
            <w:r>
              <w:rPr>
                <w:sz w:val="21"/>
                <w:color w:val="000000"/>
              </w:rPr>
              <w:t>9.供电电压：幻象48V</w:t>
            </w:r>
            <w:r>
              <w:br/>
            </w:r>
            <w:r>
              <w:rPr>
                <w:sz w:val="21"/>
                <w:color w:val="000000"/>
              </w:rPr>
              <w:t>10.咪管长度：≥200mm</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光能黑板</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1.擦除方式：提供至少两种一键清除方式，可通过物理按键或面板快捷键，一键清除黑板上的字迹。支持局部擦除方式，可使用辅助板擦工具或手势识别，实现黑板笔迹的局部擦除。</w:t>
            </w:r>
            <w:r>
              <w:br/>
            </w:r>
            <w:r>
              <w:rPr>
                <w:sz w:val="21"/>
                <w:color w:val="000000"/>
              </w:rPr>
              <w:t>2.▲黑板支持自动电压调整，以适应不同使用环境的使用需求；同时支持手动调节，可通过手势在无尘黑板的特定位置操作，控制档位的升降，以满足用户局部擦除的灵敏度需求。</w:t>
            </w:r>
            <w:r>
              <w:br/>
            </w:r>
            <w:r>
              <w:rPr>
                <w:sz w:val="21"/>
                <w:color w:val="000000"/>
              </w:rPr>
              <w:t>3.有效可视距离≥40m，可视角度≥140º，确保教学使用效果。</w:t>
            </w:r>
            <w:r>
              <w:br/>
            </w:r>
            <w:r>
              <w:rPr>
                <w:sz w:val="21"/>
                <w:color w:val="000000"/>
              </w:rPr>
              <w:t>4.黑板面板耐腐蚀性好，使用含有日常家用洗涤剂或消毒剂的温水(40℃)，擦拭书写板面板，书写面不变色，无表皮脱落。</w:t>
            </w:r>
            <w:r>
              <w:br/>
            </w:r>
            <w:r>
              <w:rPr>
                <w:sz w:val="21"/>
                <w:color w:val="000000"/>
              </w:rPr>
              <w:t>5.黑板书写笔迹应与面板对比清晰，面板为黑色，光源选用D65，满足分光测色仪CM-3600A几何光学结构，SCI模式下 , L值≤18.50。</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br/>
            </w:r>
            <w:r>
              <w:rPr>
                <w:sz w:val="21"/>
                <w:color w:val="000000"/>
              </w:rPr>
              <w:t>6.单点可书写次数≥100000次。</w:t>
            </w:r>
            <w:r>
              <w:br/>
            </w:r>
            <w:r>
              <w:rPr>
                <w:sz w:val="21"/>
                <w:color w:val="000000"/>
              </w:rPr>
              <w:t>7.书写及显示过程无需耗电，仅擦除时消耗微弱电量。</w:t>
            </w:r>
            <w:r>
              <w:br/>
            </w:r>
            <w:r>
              <w:rPr>
                <w:sz w:val="21"/>
                <w:color w:val="000000"/>
              </w:rPr>
              <w:t>8.黑板上有不少于14个快捷键，且必须具有“新建页面”、“上一页”、“下一页”快捷键，方便课堂教学使用。</w:t>
            </w:r>
            <w:r>
              <w:br/>
            </w:r>
            <w:r>
              <w:rPr>
                <w:sz w:val="21"/>
                <w:color w:val="000000"/>
              </w:rPr>
              <w:t>9.▲内置大容量锂电池，在断电不接外部电源的情况下，局部擦除加一键清功能可继续使用≥16个小时。</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br/>
            </w:r>
            <w:r>
              <w:rPr>
                <w:sz w:val="21"/>
                <w:color w:val="000000"/>
              </w:rPr>
              <w:t>10.黑板书写内容可以通过USB传输到电脑或一体机上实现1：1显示、保存，书写内容在电脑上或一体机延迟时间＜100ms。</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br/>
            </w:r>
            <w:r>
              <w:rPr>
                <w:sz w:val="21"/>
                <w:color w:val="000000"/>
              </w:rPr>
              <w:t>11.通过电磁兼容相关测试，满足GB/T 17626.2-2018 静电测试，等级不低于B级，GB/T 17626.4-2018 电快速脉冲群测试，等级不低于B级，GB/T 17626.5-2019 浪涌测试，等级不低于B级，GB/T 17626.6-2017 射频传导抗干扰测试，等级不低于A级。</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rPr>
                <w:sz w:val="21"/>
                <w:color w:val="000000"/>
              </w:rPr>
              <w:t>。</w:t>
            </w:r>
            <w:r>
              <w:br/>
            </w:r>
            <w:r>
              <w:rPr>
                <w:sz w:val="21"/>
                <w:color w:val="000000"/>
              </w:rPr>
              <w:t>12.黑板外露螺栓或螺纹杆可触及的末端不应有外露的锐利边缘或毛刺，或其端部应有光滑的螺帽覆盖，使锐利的边缘和毛刺不可触及，符合《学生用品的安全通用要求》</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rPr>
                <w:sz w:val="21"/>
                <w:color w:val="000000"/>
              </w:rPr>
              <w:t>。</w:t>
            </w:r>
            <w:r>
              <w:br/>
            </w:r>
            <w:r>
              <w:rPr>
                <w:sz w:val="21"/>
                <w:color w:val="000000"/>
              </w:rPr>
              <w:t>13.黑板除对使用环境有特殊要求外，应在温度-10℃～ 40℃和相对湿度不大于90％的环境中正常使用，符合《教学仪器设备产品一般质量要求》；</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rPr>
                <w:sz w:val="21"/>
                <w:color w:val="000000"/>
              </w:rPr>
              <w:t>。</w:t>
            </w:r>
            <w:r>
              <w:br/>
            </w:r>
            <w:r>
              <w:rPr>
                <w:sz w:val="21"/>
                <w:color w:val="000000"/>
              </w:rPr>
              <w:t>14.通过跌落测试，将样品按预定方向放置在试验机上，跌落高度为1000mm，释放样品，使之跌落在一个平整、坚硬的刚性平面上。试验后，样品外观、结构和功能正常，检测依据：GB/T 4857.5-1992。</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br/>
            </w:r>
            <w:r>
              <w:rPr>
                <w:sz w:val="21"/>
                <w:color w:val="000000"/>
              </w:rPr>
              <w:t>15.黑板使用安全可靠，通过GB8702-2014《电磁环境控制限值》、GB/T 39640-2020《家用电器及类似器具电磁场相对于人体曝露的测量方法》、HJT 10.2-1996《辐射环境保护管理导则电磁辐射监测仪器和方法》。</w:t>
            </w:r>
          </w:p>
          <w:p>
            <w:pPr>
              <w:pStyle w:val="null3"/>
              <w:jc w:val="left"/>
            </w:pPr>
            <w:r>
              <w:rPr>
                <w:sz w:val="21"/>
                <w:color w:val="000000"/>
              </w:rPr>
              <w:t>16.▲黑板采用柔性液晶膜，蜂窝背板。书写面平整光滑颜色均匀，黑板书写面板颜色均匀一致，表面无其他线条或图案；</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rPr>
                <w:sz w:val="21"/>
                <w:color w:val="000000"/>
              </w:rPr>
              <w:t>。</w:t>
            </w:r>
          </w:p>
          <w:p>
            <w:pPr>
              <w:pStyle w:val="null3"/>
              <w:jc w:val="left"/>
            </w:pPr>
            <w:r>
              <w:rPr>
                <w:sz w:val="21"/>
                <w:color w:val="000000"/>
              </w:rPr>
              <w:t>17.▲为满足课后节能及设备保护需求，黑板应可根据环境光亮度及外部电源接通情况，实现自动休眠及唤醒，带有光感装置，休眠状态下能耗≤0.1W，有效降低能耗，延长内置电池寿命；</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w:t>
            </w:r>
            <w:r>
              <w:rPr>
                <w:sz w:val="21"/>
                <w:color w:val="000000"/>
              </w:rPr>
              <w:t>。</w:t>
            </w:r>
            <w:r>
              <w:br/>
            </w:r>
            <w:r>
              <w:rPr>
                <w:sz w:val="21"/>
                <w:color w:val="000000"/>
              </w:rPr>
              <w:t>18.为确保所供应货物为全新且含质保产品，在签订合同后正式供货前，中标单位须提供制造商加盖生产厂家公章的供货证明原件。</w:t>
            </w:r>
          </w:p>
          <w:p>
            <w:pPr>
              <w:pStyle w:val="null3"/>
              <w:jc w:val="left"/>
            </w:pPr>
            <w:r>
              <w:rPr>
                <w:sz w:val="21"/>
                <w:color w:val="000000"/>
              </w:rPr>
              <w:t>二、互联黑板软件功能要求：</w:t>
            </w:r>
          </w:p>
          <w:p>
            <w:pPr>
              <w:pStyle w:val="null3"/>
              <w:jc w:val="left"/>
            </w:pPr>
            <w:r>
              <w:rPr>
                <w:sz w:val="21"/>
                <w:color w:val="000000"/>
              </w:rPr>
              <w:t>1.笔迹颜色：支持通过黑板快捷键在一体机板书笔迹记录时实现在多种颜色笔迹切换。</w:t>
            </w:r>
          </w:p>
          <w:p>
            <w:pPr>
              <w:pStyle w:val="null3"/>
              <w:jc w:val="left"/>
            </w:pPr>
            <w:r>
              <w:rPr>
                <w:sz w:val="21"/>
                <w:color w:val="000000"/>
              </w:rPr>
              <w:t>2.分屏模式：光能黑板与智能交互一体机配合使用，能呈现出多个可以独立使用的板面，老师或学生可以同时在这些板面上进行书写、擦除等功能，每个板面书写擦除互不干扰。</w:t>
            </w:r>
          </w:p>
          <w:p>
            <w:pPr>
              <w:pStyle w:val="null3"/>
              <w:jc w:val="left"/>
            </w:pPr>
            <w:r>
              <w:rPr>
                <w:sz w:val="21"/>
                <w:color w:val="000000"/>
              </w:rPr>
              <w:t>3.显示模式：为保证互联软件在使用过程中不会与显示端其它应用产生干扰，互联软件采用后台记录，一体机显示端顶部提供状态信息标识，可查看互联软件状态；通过切换可将书写的内容显示在一体机，此时互联软件与光能黑板可进行互联互动操作。</w:t>
            </w:r>
          </w:p>
          <w:p>
            <w:pPr>
              <w:pStyle w:val="null3"/>
              <w:jc w:val="left"/>
            </w:pPr>
            <w:r>
              <w:rPr>
                <w:sz w:val="21"/>
                <w:color w:val="000000"/>
              </w:rPr>
              <w:t>4.内容切换：板书记录与一体机课件支持一键切换，通过黑板上的快件键可一键调出或收起黑板同步至一体机的板书内容，方便老师灵活教学。</w:t>
            </w:r>
          </w:p>
          <w:p>
            <w:pPr>
              <w:pStyle w:val="null3"/>
              <w:jc w:val="left"/>
            </w:pPr>
            <w:r>
              <w:rPr>
                <w:sz w:val="21"/>
                <w:color w:val="000000"/>
              </w:rPr>
              <w:t>5.板书切换：黑板上具有新建页面与上下翻页快捷按键，可以通过新建页面实现一体机板书多页面的记录，并通过上下翻页在一体机上切换显示。</w:t>
            </w:r>
          </w:p>
          <w:p>
            <w:pPr>
              <w:pStyle w:val="null3"/>
              <w:jc w:val="left"/>
            </w:pPr>
            <w:r>
              <w:rPr>
                <w:sz w:val="21"/>
                <w:color w:val="000000"/>
              </w:rPr>
              <w:t>6.一键保存：黑板上具有一键保存快捷键，支持一键将当前所有板书内容保存为PDF文件，方便老师进行课后保存分享。</w:t>
            </w:r>
          </w:p>
          <w:p>
            <w:pPr>
              <w:pStyle w:val="null3"/>
              <w:jc w:val="left"/>
            </w:pPr>
            <w:r>
              <w:rPr>
                <w:sz w:val="21"/>
                <w:color w:val="000000"/>
              </w:rPr>
              <w:t>7.比例设置：为了最大程度的保持字迹的真实性，互联软件可根据不同比例尺寸的光能黑板(如4：3；16：9等模式)进行调节，也可任意设置各种比例，使大屏显示的字体与光能黑板在比例上保持一致，从而更完美的将光能黑板的字体投屏到一体机上。</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可移动手写白板</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75寸（±5MM），手写白板，带支架、轮子可移动</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辅助屏幕</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1、尺寸：≥55寸；</w:t>
            </w:r>
            <w:r>
              <w:br/>
            </w:r>
            <w:r>
              <w:rPr>
                <w:sz w:val="21"/>
                <w:color w:val="000000"/>
              </w:rPr>
              <w:t>2、分辨率：≥3840*2160；</w:t>
            </w:r>
            <w:r>
              <w:br/>
            </w:r>
            <w:r>
              <w:rPr>
                <w:sz w:val="21"/>
                <w:color w:val="000000"/>
              </w:rPr>
              <w:t>3、内存：≥2G+16G ；</w:t>
            </w:r>
            <w:r>
              <w:br/>
            </w:r>
            <w:r>
              <w:rPr>
                <w:sz w:val="21"/>
                <w:color w:val="000000"/>
              </w:rPr>
              <w:t>4、屏幕比例：16：9 ；</w:t>
            </w:r>
            <w:r>
              <w:br/>
            </w:r>
            <w:r>
              <w:rPr>
                <w:sz w:val="21"/>
                <w:color w:val="000000"/>
              </w:rPr>
              <w:t>5、扬声器：≥2个10W全频扬声器；</w:t>
            </w:r>
            <w:r>
              <w:br/>
            </w:r>
            <w:r>
              <w:rPr>
                <w:sz w:val="21"/>
                <w:color w:val="000000"/>
              </w:rPr>
              <w:t>6、屏幕类别：IPS硬屏；</w:t>
            </w:r>
            <w:r>
              <w:br/>
            </w:r>
            <w:r>
              <w:rPr>
                <w:sz w:val="21"/>
                <w:color w:val="000000"/>
              </w:rPr>
              <w:t>7、刷新频率：≥60Hz；</w:t>
            </w:r>
            <w:r>
              <w:br/>
            </w:r>
            <w:r>
              <w:rPr>
                <w:sz w:val="21"/>
                <w:color w:val="000000"/>
              </w:rPr>
              <w:t>8、HDMI接口：≥1个；</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单人学生桌椅</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A.面板:多层实木夹板，尺寸:600X400X18MM（±5MM）和650X450X18MM（±5MM），三边圆弧边，前面椭圆弧边，胶边高出基材面少于1MM,以免学生上课和写字时对手腕产生不适和不良的影响，笔槽按需方要求选配。颜色:浅绿、淡蓝木纹,塑胶桌面620X450X20MM（±5MM）</w:t>
            </w:r>
            <w:r>
              <w:br/>
            </w:r>
            <w:r>
              <w:rPr>
                <w:sz w:val="21"/>
                <w:color w:val="000000"/>
              </w:rPr>
              <w:t>B.配套椅子：靠背:1.材质:采用高强度PP一级新料注塑成型。2.尺寸:400*210mm（±5mm）。与钢管结合方式采用直插式，并增加螺丝锁付，保证牢固不摇晃；表面磨砂设计，防滑不反光；颜色:浅绿浅黄，</w:t>
            </w:r>
            <w:r>
              <w:br/>
            </w:r>
            <w:r>
              <w:rPr>
                <w:sz w:val="21"/>
                <w:color w:val="000000"/>
              </w:rPr>
              <w:t>C,具体款式按照用户需求选定</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电源管理器</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1、整机额定输入：220V/30A；</w:t>
            </w:r>
            <w:r>
              <w:br/>
            </w:r>
            <w:r>
              <w:rPr>
                <w:sz w:val="21"/>
                <w:color w:val="000000"/>
              </w:rPr>
              <w:t>2、每通道额定输出：220V/10A；</w:t>
            </w:r>
            <w:r>
              <w:br/>
            </w:r>
            <w:r>
              <w:rPr>
                <w:sz w:val="21"/>
                <w:color w:val="000000"/>
              </w:rPr>
              <w:t>3、工作电压：180V-240V/50-60Hz；</w:t>
            </w:r>
            <w:r>
              <w:br/>
            </w:r>
            <w:r>
              <w:rPr>
                <w:sz w:val="21"/>
                <w:color w:val="000000"/>
              </w:rPr>
              <w:t>4、RJ45接口≥1路，两台机器可以进行联机控制，从而扩展为16路时序电源；</w:t>
            </w:r>
            <w:r>
              <w:br/>
            </w:r>
            <w:r>
              <w:rPr>
                <w:sz w:val="21"/>
                <w:color w:val="000000"/>
              </w:rPr>
              <w:t>5、输出采用8个万用插座，方便各种插头插入；</w:t>
            </w:r>
            <w:r>
              <w:br/>
            </w:r>
            <w:r>
              <w:rPr>
                <w:sz w:val="21"/>
                <w:color w:val="000000"/>
              </w:rPr>
              <w:t>6、带过流和短路保护功能；</w:t>
            </w:r>
            <w:r>
              <w:br/>
            </w:r>
            <w:r>
              <w:rPr>
                <w:sz w:val="21"/>
                <w:color w:val="000000"/>
              </w:rPr>
              <w:t>7、时序控制路数：8路；</w:t>
            </w:r>
            <w:r>
              <w:br/>
            </w:r>
            <w:r>
              <w:rPr>
                <w:sz w:val="21"/>
                <w:color w:val="000000"/>
              </w:rPr>
              <w:t>8、单路额定输出电流：10A；</w:t>
            </w:r>
            <w:r>
              <w:br/>
            </w:r>
            <w:r>
              <w:rPr>
                <w:sz w:val="21"/>
                <w:color w:val="000000"/>
              </w:rPr>
              <w:t>9、插座模式：8个万用电源插座；</w:t>
            </w:r>
            <w:r>
              <w:br/>
            </w:r>
            <w:r>
              <w:rPr>
                <w:sz w:val="21"/>
                <w:color w:val="000000"/>
              </w:rPr>
              <w:t>10、时序开关频率：1秒/步；</w:t>
            </w:r>
            <w:r>
              <w:br/>
            </w:r>
            <w:r>
              <w:rPr>
                <w:sz w:val="21"/>
                <w:color w:val="000000"/>
              </w:rPr>
              <w:t>11、时序通道独立开关功能：按下相应通道键实现；</w:t>
            </w:r>
            <w:r>
              <w:br/>
            </w:r>
            <w:r>
              <w:rPr>
                <w:sz w:val="21"/>
                <w:color w:val="000000"/>
              </w:rPr>
              <w:t>12、时序联机控制：两端为6.35三芯插头信号线作联机控制线。</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录制状态显示灯</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显示正在录制开关灯，支持录制时自动亮灯，关闭录制时自动关灯。</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观摩工作站</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详见本表后附</w:t>
            </w:r>
            <w:r>
              <w:rPr>
                <w:sz w:val="21"/>
                <w:b/>
                <w:color w:val="000000"/>
              </w:rPr>
              <w:t>“附件一：</w:t>
            </w:r>
            <w:r>
              <w:rPr>
                <w:sz w:val="21"/>
                <w:b/>
              </w:rPr>
              <w:t>观摩工作站</w:t>
            </w:r>
            <w:r>
              <w:rPr>
                <w:sz w:val="21"/>
                <w:b/>
              </w:rPr>
              <w:t>具体技术（参数）要求</w:t>
            </w:r>
            <w:r>
              <w:rPr>
                <w:sz w:val="21"/>
                <w:b/>
                <w:color w:val="000000"/>
              </w:rPr>
              <w:t>”。</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观摩工作台</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观摩工作台，尺寸：</w:t>
            </w:r>
            <w:r>
              <w:rPr>
                <w:sz w:val="21"/>
                <w:color w:val="000000"/>
              </w:rPr>
              <w:t>1400*700*750mm（±5mm）。带观摩工作站锁柜两个</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椅子</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1、椅背：采用PP+玻纤材料制成料，周边为圆弧设计，椅背贴合腰部；椅背下端镂空设计，方便人工移动摆放。</w:t>
            </w:r>
            <w:r>
              <w:br/>
            </w:r>
            <w:r>
              <w:rPr>
                <w:sz w:val="21"/>
                <w:color w:val="000000"/>
              </w:rPr>
              <w:t>2、椅座包：可选配置，采用绦纶面料，内置高弹力裁切绵，内置≥6mm多层曲木板。</w:t>
            </w:r>
            <w:r>
              <w:br/>
            </w:r>
            <w:r>
              <w:rPr>
                <w:sz w:val="21"/>
                <w:color w:val="000000"/>
              </w:rPr>
              <w:t>3、椅架：采用≥Φ12mm实心钢筋，经模具弯曲处理成型，表面喷涂处理，椅架底部配有防滑脚垫。</w:t>
            </w:r>
            <w:r>
              <w:br/>
            </w:r>
            <w:r>
              <w:rPr>
                <w:sz w:val="21"/>
                <w:color w:val="000000"/>
              </w:rPr>
              <w:t>4、尺寸（宽*深*高）：55.5*51*83CM（±1CM）</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观摩显示设备</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屏幕尺寸：</w:t>
            </w:r>
            <w:r>
              <w:rPr>
                <w:sz w:val="21"/>
                <w:color w:val="000000"/>
              </w:rPr>
              <w:t>≥55英寸；分辨率：≥4K（3840*2160）；HDMI接口，含显示设备支架</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高清录播主机</w:t>
            </w:r>
            <w:r>
              <w:rPr>
                <w:sz w:val="21"/>
                <w:color w:val="000000"/>
              </w:rPr>
              <w:t>1</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一、整体设计</w:t>
            </w:r>
            <w:r>
              <w:br/>
            </w:r>
            <w:r>
              <w:rPr>
                <w:sz w:val="21"/>
                <w:color w:val="000000"/>
              </w:rPr>
              <w:t>1.主机架构：整体采用嵌入式设计、非PC与服务器工作站等架构，以保障系统运行稳定、安全。且为方便设备布线实施，主机需为标准1U机架式设计，支持外接不同尺寸控制屏满足不同环境的操作需要；</w:t>
            </w:r>
            <w:r>
              <w:br/>
            </w:r>
            <w:r>
              <w:rPr>
                <w:sz w:val="21"/>
                <w:color w:val="000000"/>
              </w:rPr>
              <w:t>2.高度集成：主机需同时具备录制、直播、导播、自动跟踪、音频编码、视频编码、音频处理、视频处理、存储、点播、互动多功能于一体；</w:t>
            </w:r>
            <w:r>
              <w:rPr>
                <w:sz w:val="21"/>
                <w:b/>
                <w:color w:val="000000"/>
              </w:rPr>
              <w:t>（提供满足该条内容的产品彩页或产品说明书图片或产品官网截图等证明材料）</w:t>
            </w:r>
            <w:r>
              <w:br/>
            </w:r>
            <w:r>
              <w:rPr>
                <w:sz w:val="21"/>
                <w:color w:val="000000"/>
              </w:rPr>
              <w:t>3.优质性能：主机采用嵌入式架构处理器同时内置GPU与NPU协处理器，CPU核心数≥8，核心主频≥2.4GHz；</w:t>
            </w:r>
            <w:r>
              <w:br/>
            </w:r>
            <w:r>
              <w:rPr>
                <w:sz w:val="21"/>
                <w:color w:val="000000"/>
              </w:rPr>
              <w:t>4.工作噪声：主机在正常工作状态下的生产噪声不高于20dB(A)；</w:t>
            </w:r>
            <w:r>
              <w:br/>
            </w:r>
            <w:r>
              <w:rPr>
                <w:sz w:val="21"/>
                <w:color w:val="000000"/>
              </w:rPr>
              <w:t>5.工作功率：要求整机正常工作状态下功耗不超过50W；</w:t>
            </w:r>
            <w:r>
              <w:br/>
            </w:r>
            <w:r>
              <w:rPr>
                <w:sz w:val="21"/>
                <w:color w:val="000000"/>
              </w:rPr>
              <w:t>6.视频接口：数字视频接口D-Video（RJ45）≥5，HDMI 输入≥2，HDMI 输出≥2路；</w:t>
            </w:r>
            <w:r>
              <w:br/>
            </w:r>
            <w:r>
              <w:rPr>
                <w:sz w:val="21"/>
                <w:color w:val="000000"/>
              </w:rPr>
              <w:t>7.音频接口：要求主机支持线性音频输入与数字音频输入，要求Line in接口≥2，Line out接口≥2，数字音频接口D-Mic（RJ45）≥6；</w:t>
            </w:r>
            <w:r>
              <w:br/>
            </w:r>
            <w:r>
              <w:rPr>
                <w:sz w:val="21"/>
                <w:color w:val="000000"/>
              </w:rPr>
              <w:t>8.网络接口：RJ45≥1，支持100/1000M网络自适应及IPv4、IPv6双协议栈；</w:t>
            </w:r>
            <w:r>
              <w:br/>
            </w:r>
            <w:r>
              <w:rPr>
                <w:sz w:val="21"/>
                <w:color w:val="000000"/>
              </w:rPr>
              <w:t>9.控制接口：RJ45≥2，支持RS232串行通信协议进行外接控制；</w:t>
            </w:r>
            <w:r>
              <w:br/>
            </w:r>
            <w:r>
              <w:rPr>
                <w:sz w:val="21"/>
                <w:color w:val="000000"/>
              </w:rPr>
              <w:t>10.外设接口：USB2.0≥2，可用于连接U盘等外设；</w:t>
            </w:r>
            <w:r>
              <w:br/>
            </w:r>
            <w:r>
              <w:rPr>
                <w:sz w:val="21"/>
                <w:color w:val="000000"/>
              </w:rPr>
              <w:t>11.系统存储≥2T，保障设备的正常运行与录制视频文件的本地存储；</w:t>
            </w:r>
            <w:r>
              <w:br/>
            </w:r>
            <w:r>
              <w:rPr>
                <w:sz w:val="21"/>
                <w:color w:val="000000"/>
              </w:rPr>
              <w:t>12.视频一</w:t>
            </w:r>
            <w:r>
              <w:rPr>
                <w:sz w:val="21"/>
              </w:rPr>
              <w:t xml:space="preserve"> </w:t>
            </w:r>
            <w:r>
              <w:rPr>
                <w:sz w:val="21"/>
                <w:color w:val="000000"/>
              </w:rPr>
              <w:t>线通：支持摄像机与主机之间仅通过一根双绞线即可同时实现供电、控制和视频信号的同步传输，不接受使用转接器的方式；</w:t>
            </w:r>
            <w:r>
              <w:br/>
            </w:r>
            <w:r>
              <w:rPr>
                <w:sz w:val="21"/>
                <w:color w:val="000000"/>
              </w:rPr>
              <w:t>13.音频一</w:t>
            </w:r>
            <w:r>
              <w:rPr>
                <w:sz w:val="21"/>
              </w:rPr>
              <w:t xml:space="preserve"> </w:t>
            </w:r>
            <w:r>
              <w:rPr>
                <w:sz w:val="21"/>
                <w:color w:val="000000"/>
              </w:rPr>
              <w:t>线通：支持麦克风与主机之间仅通过一根双绞线即可同时实现供电和音频信号的采集，实现音频信号的高品质、抗干扰稳定传输；</w:t>
            </w:r>
            <w:r>
              <w:br/>
            </w:r>
            <w:r>
              <w:rPr>
                <w:sz w:val="21"/>
                <w:color w:val="000000"/>
              </w:rPr>
              <w:t>14.视频录制：兼容标准H.264视频编解码能力，要求支持4K@30fps、1080P@30fps、720P@30fps，以及AAC音频编解码协议标准且内置音频处理功能；</w:t>
            </w:r>
            <w:r>
              <w:br/>
            </w:r>
            <w:r>
              <w:rPr>
                <w:sz w:val="21"/>
                <w:color w:val="000000"/>
              </w:rPr>
              <w:t>15.数字视频传输：支持对高清摄像机实现基于RJ45双绞线的视频裸数据传输技术，支持摄像机到录播主机端的视频采集和传输过程无需编解码、无画质损耗并实现≤100ms的声画同步，保障录制视频效果；</w:t>
            </w:r>
          </w:p>
          <w:p>
            <w:pPr>
              <w:pStyle w:val="null3"/>
              <w:jc w:val="left"/>
            </w:pPr>
            <w:r>
              <w:rPr>
                <w:sz w:val="21"/>
                <w:color w:val="000000"/>
              </w:rPr>
              <w:t>16.接口性能：主机无需通过外接接口及复用接口等形式，主机需支持≥14个RJ45接口，其中视频接口D-Video（RJ45）≥5、数字音频接口D-Mic（RJ45）≥6、网络接口RJ45≥1、控制接口：RJ45≥2；</w:t>
            </w:r>
            <w:r>
              <w:rPr>
                <w:sz w:val="21"/>
                <w:b/>
                <w:color w:val="000000"/>
              </w:rPr>
              <w:t>（提供现场演示）</w:t>
            </w:r>
            <w:r>
              <w:br/>
            </w:r>
            <w:r>
              <w:rPr>
                <w:sz w:val="21"/>
                <w:color w:val="000000"/>
              </w:rPr>
              <w:t>17.AI边缘计算：要求录播主机支持AI人工智能课堂行为分析能力和AI语音分析能力，无需添加任何设备即可实现基于课堂上师生的行为、表情、语音等相关数据，同时可以根据教学行为完成教师与学生的全景特写画面全自动跟踪切换，根据师生语音数据进行分析处理，完成课堂语音转写、语速分析、关键词与高频词分析；</w:t>
            </w:r>
            <w:r>
              <w:br/>
            </w:r>
            <w:r>
              <w:rPr>
                <w:sz w:val="21"/>
                <w:color w:val="000000"/>
              </w:rPr>
              <w:t>二、功能设计</w:t>
            </w:r>
            <w:r>
              <w:br/>
            </w:r>
            <w:r>
              <w:rPr>
                <w:sz w:val="21"/>
                <w:color w:val="000000"/>
              </w:rPr>
              <w:t>17.系统架构：软件需采用B/S架构设计，支持通过浏览器即可进行管理配置与操作，而无需额外安装客户端或APP；</w:t>
            </w:r>
            <w:r>
              <w:br/>
            </w:r>
            <w:r>
              <w:rPr>
                <w:sz w:val="21"/>
                <w:color w:val="000000"/>
              </w:rPr>
              <w:t>18.AI全场景跟踪：录播内置跟踪算法且跟踪功能基于AI人工智能技术无需额外增加图像定位主机或摄像机即可实现多机位的全自动跟踪切换；</w:t>
            </w:r>
            <w:r>
              <w:br/>
            </w:r>
            <w:r>
              <w:rPr>
                <w:sz w:val="21"/>
                <w:color w:val="000000"/>
              </w:rPr>
              <w:t>19.画面同步：要求录播主机配套同品牌摄像机支持在多机位接入的情况下所有画面高度同步。在多画面布局以及多流录制、多流直播的使用场景下不同画面保持高度同步，满足最佳的使用体验；</w:t>
            </w:r>
            <w:r>
              <w:br/>
            </w:r>
            <w:r>
              <w:rPr>
                <w:sz w:val="21"/>
                <w:color w:val="000000"/>
              </w:rPr>
              <w:t>20.中英双语：需支持中英双语版本切换，适合不同用户的应用需求。要求通过网络导播界面即可便捷切换，无需进行更改授权、系统升级等复杂操作；</w:t>
            </w:r>
            <w:r>
              <w:br/>
            </w:r>
            <w:r>
              <w:rPr>
                <w:sz w:val="21"/>
                <w:color w:val="000000"/>
              </w:rPr>
              <w:t>21.上电模式：需支持通电模式选择，实现主机通电后自动进入相应模式，包含但不限于自动开机、开机且休眠、不开机等模式；</w:t>
            </w:r>
            <w:r>
              <w:br/>
            </w:r>
            <w:r>
              <w:rPr>
                <w:sz w:val="21"/>
                <w:color w:val="000000"/>
              </w:rPr>
              <w:t>22.版本管理：支持查看系统软件版本，提供离线文件升级、网络在线升级和定时自动升级三种升级方式，且支持导出和导入系统配置文件；</w:t>
            </w:r>
            <w:r>
              <w:br/>
            </w:r>
            <w:r>
              <w:rPr>
                <w:sz w:val="21"/>
                <w:color w:val="000000"/>
              </w:rPr>
              <w:t>23.安装信息：支持填写设备的安装信息，包括位置、所在学校、安装地点、联系人等；</w:t>
            </w:r>
            <w:r>
              <w:br/>
            </w:r>
            <w:r>
              <w:rPr>
                <w:sz w:val="21"/>
                <w:color w:val="000000"/>
              </w:rPr>
              <w:t>24.休眠唤醒：需支持定时休眠唤醒功能，提供精确到秒的自定义时间设置，可以单独设置是否定时休眠或者定时唤醒；</w:t>
            </w:r>
            <w:r>
              <w:br/>
            </w:r>
            <w:r>
              <w:rPr>
                <w:sz w:val="21"/>
                <w:color w:val="000000"/>
              </w:rPr>
              <w:t>25.权限管理：需支持对主机后台设置管理员用户与普通用户两种使用权限，普通用户无法进行相关参数与配置修改；</w:t>
            </w:r>
            <w:r>
              <w:br/>
            </w:r>
            <w:r>
              <w:rPr>
                <w:sz w:val="21"/>
                <w:color w:val="000000"/>
              </w:rPr>
              <w:t>26.系统状态：支持在导播界面实时查看主机当前CPU温度、磁盘空间占用情况、视频录制的参数配置和正在录制的视频时长与大小等信息；</w:t>
            </w:r>
            <w:r>
              <w:br/>
            </w:r>
            <w:r>
              <w:rPr>
                <w:sz w:val="21"/>
                <w:color w:val="000000"/>
              </w:rPr>
              <w:t>27.UVC/UAC功能：要求主机具备通过USB口直接输出音视频信号的能力，实现便捷的视频会议软件接入；</w:t>
            </w:r>
            <w:r>
              <w:br/>
            </w:r>
            <w:r>
              <w:rPr>
                <w:sz w:val="21"/>
                <w:color w:val="000000"/>
              </w:rPr>
              <w:t>28.学生学情分析：要求主机具备学生AI分析能力，可提供学生视频分析数据包括检测时间、人像数据、行为数据以及出勤情况等数据；</w:t>
            </w:r>
            <w:r>
              <w:br/>
            </w:r>
            <w:r>
              <w:rPr>
                <w:sz w:val="21"/>
                <w:color w:val="000000"/>
              </w:rPr>
              <w:t>29.教师教情分析：要求主机具备教师AI分析能力，可提供教师区域统计、教师位置坐标等维度的数据分析；</w:t>
            </w:r>
            <w:r>
              <w:br/>
            </w:r>
            <w:r>
              <w:rPr>
                <w:sz w:val="21"/>
                <w:color w:val="000000"/>
              </w:rPr>
              <w:t>30.智能音频处理：支持音频采样率的设置，且支持AGC自动增益、ANS噪声抑制、EQ均衡、AEC回声抑制等音频处理功能；</w:t>
            </w:r>
            <w:r>
              <w:br/>
            </w:r>
            <w:r>
              <w:rPr>
                <w:sz w:val="21"/>
                <w:color w:val="000000"/>
              </w:rPr>
              <w:t>31.录制码流：支持主码流和子码流的高低双码流录制，且支持自定义清晰度、帧率、码率和I帧间隔，支持动态比特率或静态比特率两种模式；</w:t>
            </w:r>
            <w:r>
              <w:br/>
            </w:r>
            <w:r>
              <w:rPr>
                <w:sz w:val="21"/>
                <w:color w:val="000000"/>
              </w:rPr>
              <w:t>32.存储管理：需支持录像文件循环覆盖功能，开启循环覆盖功能后，录播硬盘在已存储90%的空间时，再次启动录制将删除录播内现存时间最早的录像文件以应对录制频率比较高的情况；</w:t>
            </w:r>
            <w:r>
              <w:br/>
            </w:r>
            <w:r>
              <w:rPr>
                <w:sz w:val="21"/>
                <w:color w:val="000000"/>
              </w:rPr>
              <w:t>33.标签设置：需支持视频信号源标签设置，对摄像机实时拍摄信号、HDMI高清输入信号均可自定义名称标签，为导播控制与编辑灵活性提供便利；</w:t>
            </w:r>
            <w:r>
              <w:rPr>
                <w:sz w:val="21"/>
                <w:b/>
                <w:color w:val="000000"/>
              </w:rPr>
              <w:t>（提供功能界面截图并加盖投标人公章）</w:t>
            </w:r>
            <w:r>
              <w:br/>
            </w:r>
            <w:r>
              <w:rPr>
                <w:sz w:val="21"/>
                <w:color w:val="000000"/>
              </w:rPr>
              <w:t>34.多场景音频：需支持录制模式和互动模式的独立音频场景设置，针对无线MIC和多媒体等不同设备类型，进行场景化的音频参数设置；</w:t>
            </w:r>
            <w:r>
              <w:br/>
            </w:r>
            <w:r>
              <w:rPr>
                <w:sz w:val="21"/>
                <w:color w:val="000000"/>
              </w:rPr>
              <w:t>35.跟踪自定义：要求支持根据实际喜好，自定义AI跟踪逻辑下所切换的画面信号，且支持双分屏、画中画等布局；</w:t>
            </w:r>
            <w:r>
              <w:br/>
            </w:r>
            <w:r>
              <w:rPr>
                <w:sz w:val="21"/>
                <w:color w:val="000000"/>
              </w:rPr>
              <w:t>36.AI板书分析：基于AI技术、深度学习算法和图像处理能力，支持对教师在黑板上的板书内容实时识别并进行电子化处理，实现板书内容浮现在拍摄对象身前的效果并可实时传出至大屏进行观看；</w:t>
            </w:r>
            <w:r>
              <w:br/>
            </w:r>
            <w:r>
              <w:rPr>
                <w:sz w:val="21"/>
                <w:color w:val="000000"/>
              </w:rPr>
              <w:t>37.智能板书拍摄：要求板书AI分析能力兼容各类传统教学黑板与智慧互联黑板，并可实现人物半透明与不透明处理，摄像机无惧人物遮挡正向拍摄安装不受限；</w:t>
            </w:r>
            <w:r>
              <w:br/>
            </w:r>
            <w:r>
              <w:rPr>
                <w:sz w:val="21"/>
                <w:color w:val="000000"/>
              </w:rPr>
              <w:t>38.智能色彩增强：要求实现基于AI技术的板书笔迹智能色彩增强处理，满足白色、黄色、蓝色、红色、绿色等不同颜色的彩色笔迹色彩还原与笔迹增强；</w:t>
            </w:r>
            <w:r>
              <w:br/>
            </w:r>
            <w:r>
              <w:rPr>
                <w:sz w:val="21"/>
                <w:color w:val="000000"/>
              </w:rPr>
              <w:t>39.互动能力：</w:t>
            </w:r>
            <w:r>
              <w:rPr>
                <w:sz w:val="21"/>
                <w:color w:val="000000"/>
              </w:rPr>
              <w:t>要求主机内置互动功能，支持在单机且不连接互联网的情况下实现不少于</w:t>
            </w:r>
            <w:r>
              <w:rPr>
                <w:sz w:val="21"/>
                <w:color w:val="000000"/>
              </w:rPr>
              <w:t>3方的音视频互动，满足专递课堂教学与视频会议活动，同时也需要支持对接互动软件，实现大规模互动会议并发</w:t>
            </w:r>
            <w:r>
              <w:rPr>
                <w:sz w:val="21"/>
                <w:color w:val="000000"/>
              </w:rPr>
              <w:t>；</w:t>
            </w:r>
            <w:r>
              <w:br/>
            </w:r>
            <w:r>
              <w:rPr>
                <w:sz w:val="21"/>
                <w:color w:val="000000"/>
              </w:rPr>
              <w:t>三、智能语音分析软件</w:t>
            </w:r>
            <w:r>
              <w:br/>
            </w:r>
            <w:r>
              <w:rPr>
                <w:sz w:val="21"/>
                <w:color w:val="000000"/>
              </w:rPr>
              <w:t>40.教师提问情况分析：支持基于课堂语音识别能力进行教师课堂提问行为分析，从提问次数与高级认知提问比例两个核心维度进行数据统计，实现课堂提问情况的清晰回顾。</w:t>
            </w:r>
            <w:r>
              <w:br/>
            </w:r>
            <w:r>
              <w:rPr>
                <w:sz w:val="21"/>
                <w:color w:val="000000"/>
              </w:rPr>
              <w:t>41.教师语速分析：支持通过语音识别能力进行教师课堂授课语速分析，呈现数据需包括整体语速的变化图以及平均语速结论；</w:t>
            </w:r>
            <w:r>
              <w:br/>
            </w:r>
            <w:r>
              <w:rPr>
                <w:sz w:val="21"/>
                <w:color w:val="000000"/>
              </w:rPr>
              <w:t>42.课堂语音转写：要求基于语音语义识别完成课堂音频的文字转换，实现课堂教学过程语音全纪录，要求平台上可输出整节课的文字字幕。并支持由上课老师课后自主编辑转写文本实现纠偏；</w:t>
            </w:r>
            <w:r>
              <w:br/>
            </w:r>
            <w:r>
              <w:rPr>
                <w:sz w:val="21"/>
                <w:color w:val="000000"/>
              </w:rPr>
              <w:t>43.课堂高频词分析：支持通过AI语音识别能力以及视觉分析能力，抓取授课过程中出现的高频词汇，并统计出现频次以及出现来源，包括但不限于PPT、板书、教师音频，精准判断课堂教学重点；</w:t>
            </w:r>
            <w:r>
              <w:br/>
            </w:r>
            <w:r>
              <w:rPr>
                <w:sz w:val="21"/>
                <w:color w:val="000000"/>
              </w:rPr>
              <w:t>44.课堂语气词分析：支持通过进行课堂语音识别，判断老师教学过程中出现的常规语气词出现频次，如“呐”，“嘛”，等语气词，辅助老师调整教学过程中的不良习惯；</w:t>
            </w:r>
            <w:r>
              <w:br/>
            </w:r>
            <w:r>
              <w:rPr>
                <w:sz w:val="21"/>
                <w:color w:val="000000"/>
              </w:rPr>
              <w:t>45.教师普通话分析：要求支持对教师授课音频进行自适应分段，并分析每个段落教师授课过程中的普通话水平、语速、音量以及关键词；</w:t>
            </w:r>
            <w:r>
              <w:br/>
            </w:r>
            <w:r>
              <w:rPr>
                <w:sz w:val="21"/>
                <w:color w:val="000000"/>
              </w:rPr>
              <w:t>46.教师音量分析：要求支持分析本课堂教师平均的授课音量，以及根据时间推移呈现音量波动的变化图表；</w:t>
            </w:r>
            <w:r>
              <w:br/>
            </w:r>
            <w:r>
              <w:rPr>
                <w:sz w:val="21"/>
                <w:color w:val="000000"/>
              </w:rPr>
              <w:t>47.理答类型分析：要求支持对教师课堂理答情况进行分析，支持统计教师提问次数、抽答次数、追问次数，并可以获取每个问题以时间轴的形式记录在什么时间提问；</w:t>
            </w:r>
            <w:r>
              <w:br/>
            </w:r>
            <w:r>
              <w:rPr>
                <w:sz w:val="21"/>
                <w:color w:val="000000"/>
              </w:rPr>
              <w:t>48.教师追问分析：要求支持分析教师追问类型与次数，并标记具体在第几次提问时发起追问，对追问内容分析是否对学生有诱发思考的作用并统计次数；</w:t>
            </w:r>
            <w:r>
              <w:br/>
            </w:r>
            <w:r>
              <w:rPr>
                <w:sz w:val="21"/>
                <w:color w:val="000000"/>
              </w:rPr>
              <w:t>四、智能课堂行为分析软件</w:t>
            </w:r>
            <w:r>
              <w:br/>
            </w:r>
            <w:r>
              <w:rPr>
                <w:sz w:val="21"/>
                <w:color w:val="000000"/>
              </w:rPr>
              <w:t>49.多维分析：要求实现录播主机内置课堂行为分析功能看板，无需平台既可通过录播主机的IP管理界面查看课堂行为分析的结果并支持下载，内置课堂分析功能看板支持对课堂数据进行综合多维度的分析，包括“课堂师生行为时序”、“教学行为分析”、“理答分析”、“PPT分析”、“教师讲授分析”、“姿态与情感分析”、“课堂管理分析”、“学生学情分析”等多维度多类型分析数据板块；</w:t>
            </w:r>
            <w:r>
              <w:rPr>
                <w:sz w:val="21"/>
                <w:b/>
                <w:color w:val="000000"/>
              </w:rPr>
              <w:t>（提供现场演示）</w:t>
            </w:r>
            <w:r>
              <w:br/>
            </w:r>
            <w:r>
              <w:rPr>
                <w:sz w:val="21"/>
                <w:color w:val="000000"/>
              </w:rPr>
              <w:t>50.实时分析：支持对师生出勤率、教学行为、教师活动轨迹、学生课堂动作表情分析等维度数据进行实时统计分析，并且能在课程录制结束三分钟内将数据整合建模生成分析报告；</w:t>
            </w:r>
            <w:r>
              <w:br/>
            </w:r>
            <w:r>
              <w:rPr>
                <w:sz w:val="21"/>
                <w:color w:val="000000"/>
              </w:rPr>
              <w:t>51.教学环节识别：要求支持按照教学环节定义将课程视频切片，并且在视频播放进度条上有明显标签显示对应的教学环节；</w:t>
            </w:r>
            <w:r>
              <w:br/>
            </w:r>
            <w:r>
              <w:rPr>
                <w:sz w:val="21"/>
                <w:color w:val="000000"/>
              </w:rPr>
              <w:t>52.编辑教学环节：要求支持用户可以对AI分析生成的教学环节结果自主纠偏，可以依据时间轴自主定义教学环节的时长以及更改教学环节的结论，并支持自主创建教学环节名称；</w:t>
            </w:r>
            <w:r>
              <w:br/>
            </w:r>
            <w:r>
              <w:rPr>
                <w:sz w:val="21"/>
                <w:color w:val="000000"/>
              </w:rPr>
              <w:t>53.行为时序播放：支持在课程视频播放进度条显示PPT翻页的具体时间节点，同时将教师行为与学生行为的时序分布依次排列展开，点击时序图上的具体行为节点，视频将自动跳转到对应位置，方便老师快速回顾课堂教学环节；</w:t>
            </w:r>
            <w:r>
              <w:br/>
            </w:r>
            <w:r>
              <w:rPr>
                <w:sz w:val="21"/>
                <w:color w:val="000000"/>
              </w:rPr>
              <w:t>五</w:t>
            </w:r>
            <w:r>
              <w:rPr>
                <w:sz w:val="21"/>
                <w:color w:val="000000"/>
              </w:rPr>
              <w:t>.教师教情分析要求</w:t>
            </w:r>
            <w:r>
              <w:br/>
            </w:r>
            <w:r>
              <w:rPr>
                <w:sz w:val="21"/>
                <w:color w:val="000000"/>
              </w:rPr>
              <w:t>54.教师行为分析：支持自动分析并统计老师授课过程中的教学行为，包括但不限于“教师板书”、“教师提问”、“教师追问”、“教师巡视”、“PPT演示”、“操作大屏”、“教师姿态”、“目光注视”、“教师发言”等；</w:t>
            </w:r>
            <w:r>
              <w:br/>
            </w:r>
            <w:r>
              <w:rPr>
                <w:sz w:val="21"/>
                <w:color w:val="000000"/>
              </w:rPr>
              <w:t>55.PPT分析：要求支持教师授课PPT分析，分析每页PPT所用时长以及PPT内的图片与图表页数；</w:t>
            </w:r>
            <w:r>
              <w:rPr>
                <w:sz w:val="21"/>
                <w:b/>
                <w:color w:val="000000"/>
              </w:rPr>
              <w:t>（提供现场演示）</w:t>
            </w:r>
            <w:r>
              <w:br/>
            </w:r>
            <w:r>
              <w:rPr>
                <w:sz w:val="21"/>
                <w:color w:val="000000"/>
              </w:rPr>
              <w:t>56.教师巡视：要求支持分析教师课堂管理能力，统计教师巡视次数与巡视时长，并提供热点图直观查看教师授课轨迹情况</w:t>
            </w:r>
            <w:r>
              <w:br/>
            </w:r>
            <w:r>
              <w:rPr>
                <w:sz w:val="21"/>
                <w:color w:val="000000"/>
              </w:rPr>
              <w:t>57.目光注视：要求支持分析教师对学生学习的观察情况，统计分析教师注视学生区域的时间占比情况；</w:t>
            </w:r>
            <w:r>
              <w:br/>
            </w:r>
            <w:r>
              <w:rPr>
                <w:sz w:val="21"/>
                <w:color w:val="000000"/>
              </w:rPr>
              <w:t>58.S-T分析：要求支持以图表的形式分析课堂过程中的师生行为，观察教师的课堂环节设计与师生互动情况；</w:t>
            </w:r>
            <w:r>
              <w:br/>
            </w:r>
            <w:r>
              <w:rPr>
                <w:sz w:val="21"/>
                <w:color w:val="000000"/>
              </w:rPr>
              <w:t>六</w:t>
            </w:r>
            <w:r>
              <w:rPr>
                <w:sz w:val="21"/>
                <w:color w:val="000000"/>
              </w:rPr>
              <w:t>.学生学情分析要求</w:t>
            </w:r>
            <w:r>
              <w:br/>
            </w:r>
            <w:r>
              <w:rPr>
                <w:sz w:val="21"/>
                <w:color w:val="000000"/>
              </w:rPr>
              <w:t>59.学生行为分析：要求支持自动分析并统计学生课堂过程中的学习行为，包括但不限于“多人站立”、“学生举手”、“学生低头”、“多人抬头”、“学生上台”、“学生应答”、“补充发言”、“课堂氛围”、“学生操作电脑”等；</w:t>
            </w:r>
            <w:r>
              <w:br/>
            </w:r>
            <w:r>
              <w:rPr>
                <w:sz w:val="21"/>
                <w:color w:val="000000"/>
              </w:rPr>
              <w:t>60.学情观察统计：要求支持对学生区域进行预置位划分，统计学生举手次数以及应答次数，上台人数以及趴桌时长；</w:t>
            </w:r>
            <w:r>
              <w:br/>
            </w:r>
            <w:r>
              <w:rPr>
                <w:sz w:val="21"/>
                <w:color w:val="000000"/>
              </w:rPr>
              <w:t>61.个体观察分析：要求支持对学生区域进行预置位划分，同时在未上传人脸信息的前提下也对每个学生进行编号标记，记录并呈现每个学生具体某个时间点的行为截图；</w:t>
            </w:r>
            <w:r>
              <w:br/>
            </w:r>
            <w:r>
              <w:rPr>
                <w:sz w:val="21"/>
                <w:color w:val="000000"/>
              </w:rPr>
              <w:t>62.学情区域对比：要求支持针对学生抬头率、学生情绪以及互动情况，选择2个不同的预置位进行听课情况对比，以图表的形式呈现学生的听课情况和次数对比；</w:t>
            </w:r>
            <w:r>
              <w:br/>
            </w:r>
            <w:r>
              <w:rPr>
                <w:sz w:val="21"/>
                <w:color w:val="000000"/>
              </w:rPr>
              <w:t>63.学生站立分析：支持以热点图的形式呈现学生站立、学生举手、补充发言的情况与分布，并支持统计站立人数与站立次数，针对学生站立行为支持具体到某个时间以及某位学生；</w:t>
            </w:r>
            <w:r>
              <w:br/>
            </w:r>
            <w:r>
              <w:rPr>
                <w:sz w:val="21"/>
                <w:color w:val="000000"/>
              </w:rPr>
              <w:t>64.学生专注分析：要求支持统计在不同场景下学生的抬头率情况，如教师板书时、学生上台时、教师PPT授课时，并呈现不同环节的抬头率比例；</w:t>
            </w:r>
            <w:r>
              <w:br/>
            </w:r>
            <w:r>
              <w:rPr>
                <w:sz w:val="21"/>
                <w:color w:val="000000"/>
              </w:rPr>
              <w:t>65.课堂氛围分析：支持学生课堂表情分析，并支持对各类表情进行实时检测，统计课堂过程中不同时间点学生开心或平静的表情峰值；</w:t>
            </w:r>
            <w:r>
              <w:br/>
            </w:r>
            <w:r>
              <w:rPr>
                <w:sz w:val="21"/>
                <w:color w:val="000000"/>
              </w:rPr>
              <w:t>66.学生低头分析：要求支持整堂课学生的低头时长统计，并支持展示低头时间点的具体截图。</w:t>
            </w:r>
            <w:r>
              <w:br/>
            </w:r>
            <w:r>
              <w:rPr>
                <w:sz w:val="21"/>
                <w:color w:val="000000"/>
              </w:rPr>
              <w:t>七、其他要求</w:t>
            </w:r>
            <w:r>
              <w:br/>
            </w:r>
            <w:r>
              <w:rPr>
                <w:sz w:val="21"/>
                <w:color w:val="000000"/>
              </w:rPr>
              <w:t>67.平台对接：支持FTP文件传输协议，主机录制生成的视频文件与应用平台实现自动归档上传；</w:t>
            </w:r>
            <w:r>
              <w:br/>
            </w:r>
            <w:r>
              <w:rPr>
                <w:sz w:val="21"/>
                <w:color w:val="000000"/>
              </w:rPr>
              <w:t>68.★要求无缝接入（或对接）现有学校已建设的高校视频资源管理平台（厂家：广州市奥威亚电子科技有限公司，版本V2.0，原平台采用JAVA开发，开发者登录接口GET/webservice/pubThirdpartyClientlogin.action）实现统一管理，并实现采购设备的远程控制、实时状态获取、视频自动回传、直播等功能。</w:t>
            </w:r>
            <w:r>
              <w:rPr>
                <w:sz w:val="21"/>
                <w:b/>
                <w:color w:val="000000"/>
              </w:rPr>
              <w:t>（投标人需提供无缝对接（接入）承诺函，并同时承诺含对接（接入）费用。采购人负责提供兼容对接所需的原系统相关技术资料及相关协调工作，平台数据兼容费用包含在本次报价中。）</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录播流媒体处理软件</w:t>
            </w:r>
            <w:r>
              <w:rPr>
                <w:sz w:val="21"/>
                <w:color w:val="000000"/>
              </w:rPr>
              <w:t>1</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1.要求软件在出厂时内嵌于录播主机中，且应具备自主知识产权；</w:t>
            </w:r>
            <w:r>
              <w:br/>
            </w:r>
            <w:r>
              <w:rPr>
                <w:sz w:val="21"/>
                <w:color w:val="000000"/>
              </w:rPr>
              <w:t>2.录制模式：支持电影模式和资源模式两种录制模式。电影模式下支持将多路视频信号的复合成一路画面进行录制；资源模式下支持将接入的摄像机画面和电脑画面进行独立录制；</w:t>
            </w:r>
            <w:r>
              <w:br/>
            </w:r>
            <w:r>
              <w:rPr>
                <w:sz w:val="21"/>
                <w:color w:val="000000"/>
              </w:rPr>
              <w:t>3.分段录制：支持30分钟分段、60分钟分段两种分段录制方式，系统可在不结束录制的条件下根据分段时长自动将视频录制为多个分段文件；</w:t>
            </w:r>
            <w:r>
              <w:br/>
            </w:r>
            <w:r>
              <w:rPr>
                <w:sz w:val="21"/>
                <w:color w:val="000000"/>
              </w:rPr>
              <w:t>4.录制存储：采用H.264/H.265的视频编码格式和MP4的视频封装格式，支持在断网情况下也可以进行视频录制并存储于录播主机中，也支持在联网情况下通过FTP自动上传视频文件；</w:t>
            </w:r>
            <w:r>
              <w:br/>
            </w:r>
            <w:r>
              <w:rPr>
                <w:sz w:val="21"/>
                <w:color w:val="000000"/>
              </w:rPr>
              <w:t>5.同步录制：支持外接存储设备（如U盘），实现在视频录制的过程中，自动同步录制多一份并存储至U盘中；</w:t>
            </w:r>
            <w:r>
              <w:br/>
            </w:r>
            <w:r>
              <w:rPr>
                <w:sz w:val="21"/>
                <w:color w:val="000000"/>
              </w:rPr>
              <w:t>6.录制关联：支持在录制启动时自动关联开启直播和全自动跟踪模式；</w:t>
            </w:r>
            <w:r>
              <w:br/>
            </w:r>
            <w:r>
              <w:rPr>
                <w:sz w:val="21"/>
                <w:color w:val="000000"/>
              </w:rPr>
              <w:t>7.视频管理：支持查看已录制的视频文件，并可按录制时间进行排序和按关键字检索查看，也支持对视频文件进行在线播放、下载、删除和FTP上传；</w:t>
            </w:r>
            <w:r>
              <w:br/>
            </w:r>
            <w:r>
              <w:rPr>
                <w:sz w:val="21"/>
                <w:color w:val="000000"/>
              </w:rPr>
              <w:t>8.网络导播：支持通过浏览器即可访问并使用导播功能，而无需额外安装客户端或APP；</w:t>
            </w:r>
            <w:r>
              <w:br/>
            </w:r>
            <w:r>
              <w:rPr>
                <w:sz w:val="21"/>
                <w:color w:val="000000"/>
              </w:rPr>
              <w:t>9.导播模式：支持全自动、半自动、手动三种导播模式，且支持在录制、直播和互动过程中任意切换导播模式；</w:t>
            </w:r>
            <w:r>
              <w:br/>
            </w:r>
            <w:r>
              <w:rPr>
                <w:sz w:val="21"/>
                <w:color w:val="000000"/>
              </w:rPr>
              <w:t>10.导播预览：支持对接入的所有画面进行导播预览，包括教师特写、教师全景、学生全景、学生特写、电脑画面等，电脑画面包括两路HDMI画面可切换，并支持点击预览画面即可切换为导播输出画面；</w:t>
            </w:r>
            <w:r>
              <w:br/>
            </w:r>
            <w:r>
              <w:rPr>
                <w:sz w:val="21"/>
                <w:color w:val="000000"/>
              </w:rPr>
              <w:t>11.视频布局：支持二分屏、三分屏、画中画等布局，也支持自定义布局方式，且支持对布局内的每个画面窗口进行拖动、叠加、缩放和指定视频源的操作，实现灵活调整；</w:t>
            </w:r>
            <w:r>
              <w:br/>
            </w:r>
            <w:r>
              <w:rPr>
                <w:sz w:val="21"/>
                <w:color w:val="000000"/>
              </w:rPr>
              <w:t>12.台标字幕：需支持在导播预览界面添加Logo台标与字幕，可自主上传Logo图标、设置logo位置、编辑字幕内容、选择字幕字体颜色与是否滚动显示，且后台管理设置可预设字幕作为</w:t>
            </w:r>
            <w:r>
              <w:rPr>
                <w:sz w:val="21"/>
                <w:color w:val="000000"/>
              </w:rPr>
              <w:t>候选</w:t>
            </w:r>
            <w:r>
              <w:rPr>
                <w:sz w:val="21"/>
                <w:color w:val="000000"/>
              </w:rPr>
              <w:t>，方便灵活调整与切换；</w:t>
            </w:r>
            <w:r>
              <w:br/>
            </w:r>
            <w:r>
              <w:rPr>
                <w:sz w:val="21"/>
                <w:color w:val="000000"/>
              </w:rPr>
              <w:t>13.片头片尾：需支持片头片尾设置，可上传JPG格式图片作为录制默认的片头片尾画面，并可自定义片头片尾显示时长，支持片头片尾显示视频信息；</w:t>
            </w:r>
            <w:r>
              <w:br/>
            </w:r>
            <w:r>
              <w:rPr>
                <w:sz w:val="21"/>
                <w:color w:val="000000"/>
              </w:rPr>
              <w:t>14.摄像机控制：支持对接入摄像机特写画面进行电子云台控制，包括画面上下左右移动、放大缩小变焦等操作。云台控制功能应具有鼠标快速定位功能，通过鼠标点击快速居中画面区域。也支持设置和调用摄像机预置位，支持不少于8个预置位；</w:t>
            </w:r>
            <w:r>
              <w:br/>
            </w:r>
            <w:r>
              <w:rPr>
                <w:sz w:val="21"/>
                <w:color w:val="000000"/>
              </w:rPr>
              <w:t>15.音量控制：支持在导播过程中进行音量控制，可调整相关输入输出的音量大小，且支持一键静音功能；</w:t>
            </w:r>
            <w:r>
              <w:br/>
            </w:r>
            <w:r>
              <w:rPr>
                <w:sz w:val="21"/>
                <w:color w:val="000000"/>
              </w:rPr>
              <w:t>16.直播码流：需支持主码流和子码流高低双码流，且支持自定义清晰度、帧率和码流，主码流清晰度支持4K、1080P、720P；</w:t>
            </w:r>
            <w:r>
              <w:br/>
            </w:r>
            <w:r>
              <w:rPr>
                <w:sz w:val="21"/>
                <w:color w:val="000000"/>
              </w:rPr>
              <w:t>17.直播推流：支持不少于4路RTMP同步推流直播，并可自定义选择主码流或子码流进行推流直播；</w:t>
            </w:r>
            <w:r>
              <w:br/>
            </w:r>
            <w:r>
              <w:rPr>
                <w:sz w:val="21"/>
                <w:color w:val="000000"/>
              </w:rPr>
              <w:t>18.直播模式：需支持RTMP直播、TS直播、集控推流直播等不少于3种不同直播模式，以适应不同场景直播需求；</w:t>
            </w:r>
            <w:r>
              <w:br/>
            </w:r>
            <w:r>
              <w:rPr>
                <w:sz w:val="21"/>
                <w:color w:val="000000"/>
              </w:rPr>
              <w:t>19.互动协议：需支持H.323、SIP 、BFCP、WebRTC等视音频互动协议技术，也支持内置互动模块，无需额外MCU类设备即可进行远程互动教学应用；</w:t>
            </w:r>
            <w:r>
              <w:br/>
            </w:r>
            <w:r>
              <w:rPr>
                <w:sz w:val="21"/>
                <w:color w:val="000000"/>
              </w:rPr>
              <w:t>20.互动画质：支持1080P@30fps的高清互动画质，且支持设置互动码流，并支持基于SVC技术实现在不同网络状况下的画面质量自适应；</w:t>
            </w:r>
            <w:r>
              <w:br/>
            </w:r>
            <w:r>
              <w:rPr>
                <w:sz w:val="21"/>
                <w:color w:val="000000"/>
              </w:rPr>
              <w:t>21.互动模式：支持“1+3”的互动授课模式和多方视频会议模式，授课模式支持主讲端查看所有听讲端画面并可控制听讲端的互动画面显示，会议模式支持二分屏、三分屏、四分屏等布局，也支持选择参会方进行轮巡显示；</w:t>
            </w:r>
            <w:r>
              <w:br/>
            </w:r>
            <w:r>
              <w:rPr>
                <w:sz w:val="21"/>
                <w:color w:val="000000"/>
              </w:rPr>
              <w:t>22.双流互动：无需连接互联网，支持在实时互动过程中，可将教学场景信号与电脑课件信号以互相独立的信号进行传输，并最终在接收端可通过两路独立HDMI接口将接收到的教学场景画面与电脑课件画面同时分别输出到两个显示设备上；</w:t>
            </w:r>
            <w:r>
              <w:rPr>
                <w:sz w:val="21"/>
                <w:b/>
                <w:color w:val="000000"/>
              </w:rPr>
              <w:t>（提供现场演示）</w:t>
            </w:r>
            <w:r>
              <w:br/>
            </w:r>
            <w:r>
              <w:rPr>
                <w:sz w:val="21"/>
                <w:color w:val="000000"/>
              </w:rPr>
              <w:t>23.发言权限控制：支持通过网络导播界面，主讲端在互动过程中对其余互动参与者的发言权限进行控制，支持单人禁言/开启以及全场禁言/开启的控制方式；</w:t>
            </w:r>
            <w:r>
              <w:br/>
            </w:r>
            <w:r>
              <w:rPr>
                <w:sz w:val="21"/>
                <w:color w:val="000000"/>
              </w:rPr>
              <w:t>24.呼叫应答：需支持呼叫应答设置，满足不同互动场景的需要，包括自动应答与勾选手动应答两种方式；</w:t>
            </w:r>
            <w:r>
              <w:br/>
            </w:r>
            <w:r>
              <w:rPr>
                <w:sz w:val="21"/>
                <w:color w:val="000000"/>
              </w:rPr>
              <w:t>25.智能降噪：需支持AI智能降噪处理，通过算法智能在录制过程中处理环境的噪音，如场室内空调与风扇声，保证录制后的音频质量；</w:t>
            </w:r>
            <w:r>
              <w:br/>
            </w:r>
            <w:r>
              <w:rPr>
                <w:sz w:val="21"/>
                <w:color w:val="000000"/>
              </w:rPr>
              <w:t>26.智能混音：需支持自动识别人物声音与多媒体声音并动态调节其他音源的音量，避免音源间相互干扰，确保视频教师声音清晰可闻；</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智能跟踪处理软件</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1.跟踪逻辑：支持智能识别接入摄像机的使用定位，并联动摄像机选用对应的跟踪逻辑，如教师跟踪、学生跟踪等；</w:t>
            </w:r>
            <w:r>
              <w:br/>
            </w:r>
            <w:r>
              <w:rPr>
                <w:sz w:val="21"/>
                <w:color w:val="000000"/>
              </w:rPr>
              <w:t>2.检测区域：支持对接入摄像机的AI跟踪检测区域设置，可基于实景拍摄画面框选跟踪区域，框选后只在区域中方能触发跟踪，所见所得方便操作；</w:t>
            </w:r>
            <w:r>
              <w:br/>
            </w:r>
            <w:r>
              <w:rPr>
                <w:sz w:val="21"/>
                <w:color w:val="000000"/>
              </w:rPr>
              <w:t>3.跟踪切换：支持根据设定的跟踪策略形成跟踪指令，实现多路接入摄像机的全自动AI跟踪画面切换；且支持自定义跟踪切换逻辑的画面布局，包含但不限于双分屏、画中画与自定义布局等；</w:t>
            </w:r>
            <w:r>
              <w:br/>
            </w:r>
            <w:r>
              <w:rPr>
                <w:sz w:val="21"/>
                <w:color w:val="000000"/>
              </w:rPr>
              <w:t>4.跟踪策略：支持对接入摄像机自定义设置AI跟踪目标更新周期时间，摄像机依据配置实现相应跟踪策略；</w:t>
            </w:r>
            <w:r>
              <w:br/>
            </w:r>
            <w:r>
              <w:rPr>
                <w:sz w:val="21"/>
                <w:color w:val="000000"/>
              </w:rPr>
              <w:t>5.智能构图：支持设置摄像机拍摄画面的智能构图模式，包含但不限于五分像、七分像、全身像等；</w:t>
            </w:r>
            <w:r>
              <w:br/>
            </w:r>
            <w:r>
              <w:rPr>
                <w:sz w:val="21"/>
                <w:color w:val="000000"/>
              </w:rPr>
              <w:t>6.全场景跟拍：要求支持基于计算机视觉CV技术的AI人工智能跟踪算法，实现教师识别、教师移动跟拍、教师轨迹识别以及学生上台识别、板书行为识别、单人与多人起立识别等教学焦点进行自动捕捉与切换；</w:t>
            </w:r>
            <w:r>
              <w:br/>
            </w:r>
            <w:r>
              <w:rPr>
                <w:sz w:val="21"/>
                <w:color w:val="000000"/>
              </w:rPr>
              <w:t>7.要求软件在出厂时内嵌于录播主机中，且应具备自主知识产权。</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教师高清全景摄像机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1.传感器：要求采用CMOS类型图像传感器，尺寸≥1/2.5英寸；</w:t>
            </w:r>
            <w:r>
              <w:br/>
            </w:r>
            <w:r>
              <w:rPr>
                <w:sz w:val="21"/>
                <w:color w:val="000000"/>
              </w:rPr>
              <w:t>2.像素：有效像素≥800万；</w:t>
            </w:r>
            <w:r>
              <w:br/>
            </w:r>
            <w:r>
              <w:rPr>
                <w:sz w:val="21"/>
                <w:color w:val="000000"/>
              </w:rPr>
              <w:t>3.变焦：要求支持自动和手动变焦，光学变焦倍数≥22倍；</w:t>
            </w:r>
            <w:r>
              <w:br/>
            </w:r>
            <w:r>
              <w:rPr>
                <w:sz w:val="21"/>
                <w:color w:val="000000"/>
              </w:rPr>
              <w:t>4.云台转动：要求具备机械云台可进行转动跟踪。水平转动速度范围不少于1.0°~ 94.2°/s，垂直转动速度范围不少于1.0°~ 74.8°/s；</w:t>
            </w:r>
            <w:r>
              <w:br/>
            </w:r>
            <w:r>
              <w:rPr>
                <w:sz w:val="21"/>
                <w:color w:val="000000"/>
              </w:rPr>
              <w:t>5.视频编码：要求支持H.265、H.264高清视频编码协议；</w:t>
            </w:r>
            <w:r>
              <w:br/>
            </w:r>
            <w:r>
              <w:rPr>
                <w:sz w:val="21"/>
                <w:color w:val="000000"/>
              </w:rPr>
              <w:t>6.视频输出：要求具备数字视频输出口（RJ45）≥1，HDMI视频输出口≥1；</w:t>
            </w:r>
            <w:r>
              <w:br/>
            </w:r>
            <w:r>
              <w:rPr>
                <w:sz w:val="21"/>
                <w:color w:val="000000"/>
              </w:rPr>
              <w:t>7.通讯接口：要求具备RS232/RS422≥1；</w:t>
            </w:r>
            <w:r>
              <w:br/>
            </w:r>
            <w:r>
              <w:rPr>
                <w:sz w:val="21"/>
                <w:color w:val="000000"/>
              </w:rPr>
              <w:t>8.网络接入：RJ45网络接口≥1，并支持100M/1000M自适应以太网接入与RTSP协议网络视频输出；</w:t>
            </w:r>
            <w:r>
              <w:br/>
            </w:r>
            <w:r>
              <w:rPr>
                <w:sz w:val="21"/>
                <w:color w:val="000000"/>
              </w:rPr>
              <w:t>9.音频接口：Line in输入口≥1；</w:t>
            </w:r>
            <w:r>
              <w:br/>
            </w:r>
            <w:r>
              <w:rPr>
                <w:sz w:val="21"/>
                <w:color w:val="000000"/>
              </w:rPr>
              <w:t>10.USB接口：要求具备USB Type-A≥1；</w:t>
            </w:r>
            <w:r>
              <w:br/>
            </w:r>
            <w:r>
              <w:rPr>
                <w:sz w:val="21"/>
                <w:color w:val="000000"/>
              </w:rPr>
              <w:t>11.协议支持：要求支持VISCA/ONVIF协议满足多种场景控制要求；</w:t>
            </w:r>
            <w:r>
              <w:br/>
            </w:r>
            <w:r>
              <w:rPr>
                <w:sz w:val="21"/>
                <w:color w:val="000000"/>
              </w:rPr>
              <w:t>12.背光补偿：要求具备背光补偿功能；</w:t>
            </w:r>
            <w:r>
              <w:br/>
            </w:r>
            <w:r>
              <w:rPr>
                <w:sz w:val="21"/>
                <w:color w:val="000000"/>
              </w:rPr>
              <w:t>13.数字降噪：支持2D/3D数字降噪，信噪比≥55dB；</w:t>
            </w:r>
            <w:r>
              <w:br/>
            </w:r>
            <w:r>
              <w:rPr>
                <w:sz w:val="21"/>
                <w:color w:val="000000"/>
              </w:rPr>
              <w:t>14.▲一</w:t>
            </w:r>
            <w:r>
              <w:rPr>
                <w:sz w:val="21"/>
              </w:rPr>
              <w:t xml:space="preserve"> </w:t>
            </w:r>
            <w:r>
              <w:rPr>
                <w:sz w:val="21"/>
                <w:color w:val="000000"/>
              </w:rPr>
              <w:t>线通：要求与搭配的录播主机实现基于</w:t>
            </w:r>
            <w:r>
              <w:rPr>
                <w:sz w:val="21"/>
                <w:color w:val="000000"/>
              </w:rPr>
              <w:t>RJ45双绞线的一</w:t>
            </w:r>
            <w:r>
              <w:rPr>
                <w:sz w:val="21"/>
              </w:rPr>
              <w:t xml:space="preserve"> </w:t>
            </w:r>
            <w:r>
              <w:rPr>
                <w:sz w:val="21"/>
                <w:color w:val="000000"/>
              </w:rPr>
              <w:t>线通连接，完成摄像机供电、控制以及视频信号传输；</w:t>
            </w:r>
            <w:r>
              <w:rPr>
                <w:sz w:val="21"/>
                <w:b/>
                <w:color w:val="000000"/>
              </w:rPr>
              <w:t>（提供满足该条内容的产品彩页或产品说明书图片或产品官网截图等证明材料）</w:t>
            </w:r>
            <w:r>
              <w:br/>
            </w:r>
            <w:r>
              <w:rPr>
                <w:sz w:val="21"/>
                <w:color w:val="000000"/>
              </w:rPr>
              <w:t>15.▲高效数据传输：支持对同品牌录播主机实现基于数据链路层的数字视频数据传输技术，能实现≤100ms的声画同步，在拍摄运动画面和复杂画面时不存在镜头呼吸效应带来的周期性画面焦距抖动；</w:t>
            </w:r>
            <w:r>
              <w:rPr>
                <w:sz w:val="21"/>
                <w:b/>
                <w:color w:val="000000"/>
              </w:rPr>
              <w:t>（提供满足该条内容的产品彩页或产品说明书图片或产品官网截图等证明材料）</w:t>
            </w:r>
            <w:r>
              <w:br/>
            </w:r>
            <w:r>
              <w:rPr>
                <w:sz w:val="21"/>
                <w:color w:val="000000"/>
              </w:rPr>
              <w:t>16.AI跟踪：要求内置跟踪算法，摄像机内无额外辅助摄像头也无需增加任何设备即可实现人像自动跟踪，包括水平运动、俯仰运动、变焦、聚焦四维实时跟踪；</w:t>
            </w:r>
            <w:r>
              <w:rPr>
                <w:sz w:val="21"/>
                <w:b/>
                <w:color w:val="000000"/>
              </w:rPr>
              <w:t>（提供满足该条内容的产品彩页或产品说明书图片或产品官网截图等证明材料）</w:t>
            </w:r>
            <w:r>
              <w:br/>
            </w:r>
            <w:r>
              <w:rPr>
                <w:sz w:val="21"/>
                <w:color w:val="000000"/>
              </w:rPr>
              <w:t>17.跟踪逻辑自选：要求支持根据AI智能算法，同一摄像机可根据部署使用场景智能应用为教师、学生跟踪模式，无需手动设置；</w:t>
            </w:r>
            <w:r>
              <w:rPr>
                <w:sz w:val="21"/>
                <w:b/>
                <w:color w:val="000000"/>
              </w:rPr>
              <w:t>（提供满足该条内容的产品彩页或产品说明书图片或产品官网截图等证明材料）</w:t>
            </w:r>
            <w:r>
              <w:br/>
            </w:r>
            <w:r>
              <w:rPr>
                <w:sz w:val="21"/>
                <w:color w:val="000000"/>
              </w:rPr>
              <w:t>18.交叉识别：需支持对锁定跟拍对象进行人脸特征与肢体双重认证识别，在多人同时进入拍摄画面的情况下，持续锁定跟踪对象，不出现跟丢和误跟的情况；</w:t>
            </w:r>
            <w:r>
              <w:rPr>
                <w:sz w:val="21"/>
                <w:b/>
                <w:color w:val="000000"/>
              </w:rPr>
              <w:t>（提供满足该条内容的产品彩页或产品说明书图片或产品官网截图等证明材料）</w:t>
            </w:r>
            <w:r>
              <w:br/>
            </w:r>
            <w:r>
              <w:rPr>
                <w:sz w:val="21"/>
                <w:color w:val="000000"/>
              </w:rPr>
              <w:t>19.AI抗干扰：支持在拍摄画面有显示设备或其他动态视频播放的情况下，自动启用AI抗干扰能力，保障画面始终锁定被跟踪对象，且跟踪效果不受影响；</w:t>
            </w:r>
            <w:r>
              <w:br/>
            </w:r>
            <w:r>
              <w:rPr>
                <w:sz w:val="21"/>
                <w:color w:val="000000"/>
              </w:rPr>
              <w:t>20.PTZ自适应：需支持PTZ实时跟焦，AI跟踪的状态下能实现摄像机水平旋转、垂直旋转、变焦的实时同步变化，无需等待拍摄对象稳定后再变焦调整画面，移动过程不虚焦，实现拍摄画面的自适应稳定调整；</w:t>
            </w:r>
            <w:r>
              <w:br/>
            </w:r>
            <w:r>
              <w:rPr>
                <w:sz w:val="21"/>
                <w:color w:val="000000"/>
              </w:rPr>
              <w:t>21.电源支持：支持录播主机供电和DC12V电源适配器等供电方式；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教师高清特写摄像机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1.传感器：要求采用CMOS类型图像传感器，尺寸≥1/2.5英寸；</w:t>
            </w:r>
            <w:r>
              <w:br/>
            </w:r>
            <w:r>
              <w:rPr>
                <w:sz w:val="21"/>
                <w:color w:val="000000"/>
              </w:rPr>
              <w:t>2.像素：有效像素≥800万；</w:t>
            </w:r>
            <w:r>
              <w:br/>
            </w:r>
            <w:r>
              <w:rPr>
                <w:sz w:val="21"/>
                <w:color w:val="000000"/>
              </w:rPr>
              <w:t>3.变焦：光学变焦倍数≥30倍；</w:t>
            </w:r>
            <w:r>
              <w:br/>
            </w:r>
            <w:r>
              <w:rPr>
                <w:sz w:val="21"/>
                <w:color w:val="000000"/>
              </w:rPr>
              <w:t>4.云台转动：要求具备机械云台可进行转动跟踪。水平转动速度范围不少于1.0°~ 94.2°/s，垂直转动速度范围不少于1.0°~ 74.8°/s；</w:t>
            </w:r>
            <w:r>
              <w:br/>
            </w:r>
            <w:r>
              <w:rPr>
                <w:sz w:val="21"/>
                <w:color w:val="000000"/>
              </w:rPr>
              <w:t>5.视频编码：要求支持H.265、H.264高清视频编码协议；</w:t>
            </w:r>
            <w:r>
              <w:br/>
            </w:r>
            <w:r>
              <w:rPr>
                <w:sz w:val="21"/>
                <w:color w:val="000000"/>
              </w:rPr>
              <w:t>6.视频输出：要求具备数字视频输出口（RJ45）≥1，HDMI视频输出口≥1；</w:t>
            </w:r>
            <w:r>
              <w:br/>
            </w:r>
            <w:r>
              <w:rPr>
                <w:sz w:val="21"/>
                <w:color w:val="000000"/>
              </w:rPr>
              <w:t>7.通讯接口：要求具备RS232/RS422≥1；</w:t>
            </w:r>
            <w:r>
              <w:br/>
            </w:r>
            <w:r>
              <w:rPr>
                <w:sz w:val="21"/>
                <w:color w:val="000000"/>
              </w:rPr>
              <w:t>8.网络接入：RJ45网络接口≥1，并支持100M/1000M自适应以太网接入与RTSP协议网络视频输出；</w:t>
            </w:r>
            <w:r>
              <w:br/>
            </w:r>
            <w:r>
              <w:rPr>
                <w:sz w:val="21"/>
                <w:color w:val="000000"/>
              </w:rPr>
              <w:t>9.音频接口：Line in输入口≥1；</w:t>
            </w:r>
            <w:r>
              <w:br/>
            </w:r>
            <w:r>
              <w:rPr>
                <w:sz w:val="21"/>
                <w:color w:val="000000"/>
              </w:rPr>
              <w:t>10.USB接口：要求具备USB Type-A≥1；</w:t>
            </w:r>
            <w:r>
              <w:br/>
            </w:r>
            <w:r>
              <w:rPr>
                <w:sz w:val="21"/>
                <w:color w:val="000000"/>
              </w:rPr>
              <w:t>11.协议支持：要求支持VISCA/ONVIF协议满足多种场景控制要求；</w:t>
            </w:r>
            <w:r>
              <w:br/>
            </w:r>
            <w:r>
              <w:rPr>
                <w:sz w:val="21"/>
                <w:color w:val="000000"/>
              </w:rPr>
              <w:t>12.背光补偿：要求具备背光补偿功能；</w:t>
            </w:r>
            <w:r>
              <w:br/>
            </w:r>
            <w:r>
              <w:rPr>
                <w:sz w:val="21"/>
                <w:color w:val="000000"/>
              </w:rPr>
              <w:t>13.数字降噪：支持2D/3D数字降噪，信噪比≥55dB；</w:t>
            </w:r>
            <w:r>
              <w:br/>
            </w:r>
            <w:r>
              <w:rPr>
                <w:sz w:val="21"/>
                <w:color w:val="000000"/>
              </w:rPr>
              <w:t>14.一</w:t>
            </w:r>
            <w:r>
              <w:rPr>
                <w:sz w:val="21"/>
              </w:rPr>
              <w:t xml:space="preserve"> </w:t>
            </w:r>
            <w:r>
              <w:rPr>
                <w:sz w:val="21"/>
                <w:color w:val="000000"/>
              </w:rPr>
              <w:t>线通：要求与搭配的录播主机实现基于</w:t>
            </w:r>
            <w:r>
              <w:rPr>
                <w:sz w:val="21"/>
                <w:color w:val="000000"/>
              </w:rPr>
              <w:t>RJ45双绞线的一</w:t>
            </w:r>
            <w:r>
              <w:rPr>
                <w:sz w:val="21"/>
              </w:rPr>
              <w:t xml:space="preserve"> </w:t>
            </w:r>
            <w:r>
              <w:rPr>
                <w:sz w:val="21"/>
                <w:color w:val="000000"/>
              </w:rPr>
              <w:t>线通连接，完成摄像机供电、控制以及视频信号传输；</w:t>
            </w:r>
            <w:r>
              <w:br/>
            </w:r>
            <w:r>
              <w:rPr>
                <w:sz w:val="21"/>
                <w:color w:val="000000"/>
              </w:rPr>
              <w:t>15.高效数据传输：支持对录播主机实现基于数据链路层的数字视频数据传输技术，能实现≤100ms的声画同步，在拍摄运动画面和复杂画面时不存在镜头呼吸效应带来的周期性画面焦距抖动；</w:t>
            </w:r>
            <w:r>
              <w:br/>
            </w:r>
            <w:r>
              <w:rPr>
                <w:sz w:val="21"/>
                <w:color w:val="000000"/>
              </w:rPr>
              <w:t>16.AI跟踪：要求内置跟踪算法，摄像机内无额外辅助摄像头也无需增加任何设备即可实现人像自动跟踪，包括水平运动、俯仰运动、变焦、聚焦四维实时跟踪；</w:t>
            </w:r>
            <w:r>
              <w:br/>
            </w:r>
            <w:r>
              <w:rPr>
                <w:sz w:val="21"/>
                <w:color w:val="000000"/>
              </w:rPr>
              <w:t>17.跟踪逻辑自选：要求支持根据AI智能算法，同一摄像机可根据部署使用场景智能应用为教师、学生跟踪模式，无需手动设置；</w:t>
            </w:r>
            <w:r>
              <w:br/>
            </w:r>
            <w:r>
              <w:rPr>
                <w:sz w:val="21"/>
                <w:color w:val="000000"/>
              </w:rPr>
              <w:t>18.交叉识别：需支持对锁定跟拍对象进行人脸特征与肢体双重认证识别，在多人同时进入拍摄画面的情况下，持续锁定跟踪对象，不出现跟丢和误跟的情况；</w:t>
            </w:r>
            <w:r>
              <w:br/>
            </w:r>
            <w:r>
              <w:rPr>
                <w:sz w:val="21"/>
                <w:color w:val="000000"/>
              </w:rPr>
              <w:t>19.AI抗干扰：支持在拍摄画面有显示设备或其他动态视频播放的情况下，自动启用AI抗干扰能力，保障画面始终锁定被跟踪对象，且跟踪效果不受影响；</w:t>
            </w:r>
            <w:r>
              <w:br/>
            </w:r>
            <w:r>
              <w:rPr>
                <w:sz w:val="21"/>
                <w:color w:val="000000"/>
              </w:rPr>
              <w:t>20.PTZ自适应：需支持PTZ实时跟焦，AI跟踪的状态下能实现摄像机水平旋转、垂直旋转、变焦的实时同步变化，无需等待拍摄对象稳定后再变焦调整画面，移动过程不虚焦，实现拍摄画面的自适应稳定调整；</w:t>
            </w:r>
            <w:r>
              <w:br/>
            </w:r>
            <w:r>
              <w:rPr>
                <w:sz w:val="21"/>
                <w:color w:val="000000"/>
              </w:rPr>
              <w:t>21.电源支持：支持录播主机供电和DC12V电源适配器等供电方式；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学生高清全景摄像机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1.传感器：要求采用CMOS类型图像传感器，尺寸≥1/2.5英寸；</w:t>
            </w:r>
            <w:r>
              <w:br/>
            </w:r>
            <w:r>
              <w:rPr>
                <w:sz w:val="21"/>
                <w:color w:val="000000"/>
              </w:rPr>
              <w:t>2.像素：有效像素≥800万；</w:t>
            </w:r>
            <w:r>
              <w:br/>
            </w:r>
            <w:r>
              <w:rPr>
                <w:sz w:val="21"/>
                <w:color w:val="000000"/>
              </w:rPr>
              <w:t>3.变焦：要求支持自动和手动变焦，光学变焦倍数≥22倍；</w:t>
            </w:r>
            <w:r>
              <w:br/>
            </w:r>
            <w:r>
              <w:rPr>
                <w:sz w:val="21"/>
                <w:color w:val="000000"/>
              </w:rPr>
              <w:t>4.云台转动：要求具备机械云台可进行转动跟踪。水平转动速度范围不少于1.0°~ 94.2°/s，垂直转动速度范围不少于1.0°~ 74.8°/s；</w:t>
            </w:r>
            <w:r>
              <w:br/>
            </w:r>
            <w:r>
              <w:rPr>
                <w:sz w:val="21"/>
                <w:color w:val="000000"/>
              </w:rPr>
              <w:t>5.视频编码：要求支持H.265、H.264高清视频编码协议；</w:t>
            </w:r>
            <w:r>
              <w:br/>
            </w:r>
            <w:r>
              <w:rPr>
                <w:sz w:val="21"/>
                <w:color w:val="000000"/>
              </w:rPr>
              <w:t>6.视频输出：要求具备数字视频输出口（RJ45）≥1，HDMI视频输出口≥1；</w:t>
            </w:r>
            <w:r>
              <w:br/>
            </w:r>
            <w:r>
              <w:rPr>
                <w:sz w:val="21"/>
                <w:color w:val="000000"/>
              </w:rPr>
              <w:t>7.通讯接口：要求具备RS232/RS422≥1；</w:t>
            </w:r>
            <w:r>
              <w:br/>
            </w:r>
            <w:r>
              <w:rPr>
                <w:sz w:val="21"/>
                <w:color w:val="000000"/>
              </w:rPr>
              <w:t>8.网络接入：RJ45网络接口≥1，并支持100M/1000M自适应以太网接入与RTSP协议网络视频输出；</w:t>
            </w:r>
            <w:r>
              <w:br/>
            </w:r>
            <w:r>
              <w:rPr>
                <w:sz w:val="21"/>
                <w:color w:val="000000"/>
              </w:rPr>
              <w:t>9.音频接口：Line in输入口≥1；</w:t>
            </w:r>
            <w:r>
              <w:br/>
            </w:r>
            <w:r>
              <w:rPr>
                <w:sz w:val="21"/>
                <w:color w:val="000000"/>
              </w:rPr>
              <w:t>10.USB接口：要求具备USB Type-A≥1；</w:t>
            </w:r>
            <w:r>
              <w:br/>
            </w:r>
            <w:r>
              <w:rPr>
                <w:sz w:val="21"/>
                <w:color w:val="000000"/>
              </w:rPr>
              <w:t>11.协议支持：要求支持VISCA/ONVIF协议满足多种场景控制要求；</w:t>
            </w:r>
            <w:r>
              <w:br/>
            </w:r>
            <w:r>
              <w:rPr>
                <w:sz w:val="21"/>
                <w:color w:val="000000"/>
              </w:rPr>
              <w:t>12.背光补偿：要求具备背光补偿功能；</w:t>
            </w:r>
            <w:r>
              <w:br/>
            </w:r>
            <w:r>
              <w:rPr>
                <w:sz w:val="21"/>
                <w:color w:val="000000"/>
              </w:rPr>
              <w:t>13.数字降噪：支持2D/3D数字降噪，信噪比≥55dB；</w:t>
            </w:r>
            <w:r>
              <w:br/>
            </w:r>
            <w:r>
              <w:rPr>
                <w:sz w:val="21"/>
                <w:color w:val="000000"/>
              </w:rPr>
              <w:t>14.一</w:t>
            </w:r>
            <w:r>
              <w:rPr>
                <w:sz w:val="21"/>
              </w:rPr>
              <w:t xml:space="preserve"> </w:t>
            </w:r>
            <w:r>
              <w:rPr>
                <w:sz w:val="21"/>
                <w:color w:val="000000"/>
              </w:rPr>
              <w:t>线通：要求与搭配的录播主机实现基于</w:t>
            </w:r>
            <w:r>
              <w:rPr>
                <w:sz w:val="21"/>
                <w:color w:val="000000"/>
              </w:rPr>
              <w:t>RJ45双绞线的一</w:t>
            </w:r>
            <w:r>
              <w:rPr>
                <w:sz w:val="21"/>
              </w:rPr>
              <w:t xml:space="preserve"> </w:t>
            </w:r>
            <w:r>
              <w:rPr>
                <w:sz w:val="21"/>
                <w:color w:val="000000"/>
              </w:rPr>
              <w:t>线通连接，完成摄像机供电、控制以及视频信号传输；</w:t>
            </w:r>
            <w:r>
              <w:br/>
            </w:r>
            <w:r>
              <w:rPr>
                <w:sz w:val="21"/>
                <w:color w:val="000000"/>
              </w:rPr>
              <w:t>15.高效数据传输：支持对录播主机实现基于数据链路层的数字视频数据传输技术，能实现≤100ms的声画同步，在拍摄运动画面和复杂画面时不存在镜头呼吸效应带来的周期性画面焦距抖动；</w:t>
            </w:r>
            <w:r>
              <w:br/>
            </w:r>
            <w:r>
              <w:rPr>
                <w:sz w:val="21"/>
                <w:color w:val="000000"/>
              </w:rPr>
              <w:t>16.AI跟踪：要求内置跟踪算法，摄像机内无额外辅助摄像头也无需增加任何设备即可实现人像自动跟踪，包括水平运动、俯仰运动、变焦、聚焦四维实时跟踪；</w:t>
            </w:r>
            <w:r>
              <w:br/>
            </w:r>
            <w:r>
              <w:rPr>
                <w:sz w:val="21"/>
                <w:color w:val="000000"/>
              </w:rPr>
              <w:t>17.跟踪逻辑自选：要求支持根据AI智能算法，同一摄像机可根据部署使用场景智能应用为教师、学生跟踪模式，无需手动设置；</w:t>
            </w:r>
            <w:r>
              <w:br/>
            </w:r>
            <w:r>
              <w:rPr>
                <w:sz w:val="21"/>
                <w:color w:val="000000"/>
              </w:rPr>
              <w:t>18.交叉识别：需支持对锁定跟拍对象进行人脸特征与肢体双重认证识别，在多人同时进入拍摄画面的情况下，持续锁定跟踪对象，不出现跟丢和误跟的情况；</w:t>
            </w:r>
            <w:r>
              <w:br/>
            </w:r>
            <w:r>
              <w:rPr>
                <w:sz w:val="21"/>
                <w:color w:val="000000"/>
              </w:rPr>
              <w:t>19.AI抗干扰：支持在拍摄画面有显示设备或其他动态视频播放的情况下，自动启用AI抗干扰能力，保障画面始终锁定被跟踪对象，且跟踪效果不受影响；</w:t>
            </w:r>
            <w:r>
              <w:br/>
            </w:r>
            <w:r>
              <w:rPr>
                <w:sz w:val="21"/>
                <w:color w:val="000000"/>
              </w:rPr>
              <w:t>20.PTZ自适应：需支持PTZ实时跟焦，AI跟踪的状态下能实现摄像机水平旋转、垂直旋转、变焦的实时同步变化，无需等待拍摄对象稳定后再变焦调整画面，移动过程不虚焦，实现拍摄画面的自适应稳定调整；</w:t>
            </w:r>
            <w:r>
              <w:br/>
            </w:r>
            <w:r>
              <w:rPr>
                <w:sz w:val="21"/>
                <w:color w:val="000000"/>
              </w:rPr>
              <w:t>21.电源支持：支持录播主机供电和DC12V电源适配器等供电方式；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学生高清特写摄像机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1.传感器：要求采用CMOS类型图像传感器，尺寸≥1/2.5英寸；</w:t>
            </w:r>
            <w:r>
              <w:br/>
            </w:r>
            <w:r>
              <w:rPr>
                <w:sz w:val="21"/>
                <w:color w:val="000000"/>
              </w:rPr>
              <w:t>2.像素：有效像素≥800万；</w:t>
            </w:r>
            <w:r>
              <w:br/>
            </w:r>
            <w:r>
              <w:rPr>
                <w:sz w:val="21"/>
                <w:color w:val="000000"/>
              </w:rPr>
              <w:t>3.变焦：光学变焦倍数≥30倍；</w:t>
            </w:r>
            <w:r>
              <w:br/>
            </w:r>
            <w:r>
              <w:rPr>
                <w:sz w:val="21"/>
                <w:color w:val="000000"/>
              </w:rPr>
              <w:t>4.云台转动：要求具备机械云台可进行转动跟踪。水平转动速度范围不少于1.0°~ 94.2°/s，垂直转动速度范围不少于1.0°~ 74.8°/s；</w:t>
            </w:r>
            <w:r>
              <w:br/>
            </w:r>
            <w:r>
              <w:rPr>
                <w:sz w:val="21"/>
                <w:color w:val="000000"/>
              </w:rPr>
              <w:t>5.视频编码：要求支持H.265、H.264高清视频编码协议；</w:t>
            </w:r>
            <w:r>
              <w:br/>
            </w:r>
            <w:r>
              <w:rPr>
                <w:sz w:val="21"/>
                <w:color w:val="000000"/>
              </w:rPr>
              <w:t>6.视频输出：要求具备数字视频输出口（RJ45）≥1，HDMI视频输出口≥1；</w:t>
            </w:r>
            <w:r>
              <w:br/>
            </w:r>
            <w:r>
              <w:rPr>
                <w:sz w:val="21"/>
                <w:color w:val="000000"/>
              </w:rPr>
              <w:t>7.通讯接口：要求具备RS232/RS422≥1；</w:t>
            </w:r>
            <w:r>
              <w:br/>
            </w:r>
            <w:r>
              <w:rPr>
                <w:sz w:val="21"/>
                <w:color w:val="000000"/>
              </w:rPr>
              <w:t>8.网络接入：RJ45网络接口≥1，并支持100M/1000M自适应以太网接入与RTSP协议网络视频输出；</w:t>
            </w:r>
            <w:r>
              <w:br/>
            </w:r>
            <w:r>
              <w:rPr>
                <w:sz w:val="21"/>
                <w:color w:val="000000"/>
              </w:rPr>
              <w:t>9.音频接口：Line in输入口≥1；</w:t>
            </w:r>
            <w:r>
              <w:br/>
            </w:r>
            <w:r>
              <w:rPr>
                <w:sz w:val="21"/>
                <w:color w:val="000000"/>
              </w:rPr>
              <w:t>10.USB接口：要求具备USB Type-A≥1；</w:t>
            </w:r>
            <w:r>
              <w:br/>
            </w:r>
            <w:r>
              <w:rPr>
                <w:sz w:val="21"/>
                <w:color w:val="000000"/>
              </w:rPr>
              <w:t>11.协议支持：要求支持VISCA/ONVIF协议满足多种场景控制要求；</w:t>
            </w:r>
            <w:r>
              <w:br/>
            </w:r>
            <w:r>
              <w:rPr>
                <w:sz w:val="21"/>
                <w:color w:val="000000"/>
              </w:rPr>
              <w:t>12.背光补偿：要求具备背光补偿功能；</w:t>
            </w:r>
            <w:r>
              <w:br/>
            </w:r>
            <w:r>
              <w:rPr>
                <w:sz w:val="21"/>
                <w:color w:val="000000"/>
              </w:rPr>
              <w:t>13.数字降噪：支持2D/3D数字降噪，信噪比≥55dB；</w:t>
            </w:r>
            <w:r>
              <w:br/>
            </w:r>
            <w:r>
              <w:rPr>
                <w:sz w:val="21"/>
                <w:color w:val="000000"/>
              </w:rPr>
              <w:t>14.一</w:t>
            </w:r>
            <w:r>
              <w:rPr>
                <w:sz w:val="21"/>
              </w:rPr>
              <w:t xml:space="preserve"> </w:t>
            </w:r>
            <w:r>
              <w:rPr>
                <w:sz w:val="21"/>
                <w:color w:val="000000"/>
              </w:rPr>
              <w:t>线通：要求与搭配的录播主机实现基于</w:t>
            </w:r>
            <w:r>
              <w:rPr>
                <w:sz w:val="21"/>
                <w:color w:val="000000"/>
              </w:rPr>
              <w:t>RJ45双绞线的一</w:t>
            </w:r>
            <w:r>
              <w:rPr>
                <w:sz w:val="21"/>
              </w:rPr>
              <w:t xml:space="preserve"> </w:t>
            </w:r>
            <w:r>
              <w:rPr>
                <w:sz w:val="21"/>
                <w:color w:val="000000"/>
              </w:rPr>
              <w:t>线通连接，完成摄像机供电、控制以及视频信号传输；</w:t>
            </w:r>
            <w:r>
              <w:br/>
            </w:r>
            <w:r>
              <w:rPr>
                <w:sz w:val="21"/>
                <w:color w:val="000000"/>
              </w:rPr>
              <w:t>15.高效数据传输：支持对录播主机实现基于数据链路层的数字视频数据传输技术，能实现≤100ms的声画同步，在拍摄运动画面和复杂画面时不存在镜头呼吸效应带来的周期性画面焦距抖动；</w:t>
            </w:r>
            <w:r>
              <w:br/>
            </w:r>
            <w:r>
              <w:rPr>
                <w:sz w:val="21"/>
                <w:color w:val="000000"/>
              </w:rPr>
              <w:t>16.AI跟踪：要求内置跟踪算法，摄像机内无额外辅助摄像头也无需增加任何设备即可实现人像自动跟踪，包括水平运动、俯仰运动、变焦、聚焦四维实时跟踪；</w:t>
            </w:r>
            <w:r>
              <w:br/>
            </w:r>
            <w:r>
              <w:rPr>
                <w:sz w:val="21"/>
                <w:color w:val="000000"/>
              </w:rPr>
              <w:t>17.跟踪逻辑自选：要求支持根据AI智能算法，同一摄像机可根据部署使用场景智能应用为教师、学生跟踪模式，无需手动设置；</w:t>
            </w:r>
            <w:r>
              <w:br/>
            </w:r>
            <w:r>
              <w:rPr>
                <w:sz w:val="21"/>
                <w:color w:val="000000"/>
              </w:rPr>
              <w:t>18.交叉识别：需支持对锁定跟拍对象进行人脸特征与肢体双重认证识别，在多人同时进入拍摄画面的情况下，持续锁定跟踪对象，不出现跟丢和误跟的情况；</w:t>
            </w:r>
            <w:r>
              <w:br/>
            </w:r>
            <w:r>
              <w:rPr>
                <w:sz w:val="21"/>
                <w:color w:val="000000"/>
              </w:rPr>
              <w:t>19.AI抗干扰：支持在拍摄画面有显示设备或其他动态视频播放的情况下，自动启用AI抗干扰能力，保障画面始终锁定被跟踪对象，且跟踪效果不受影响；</w:t>
            </w:r>
            <w:r>
              <w:br/>
            </w:r>
            <w:r>
              <w:rPr>
                <w:sz w:val="21"/>
                <w:color w:val="000000"/>
              </w:rPr>
              <w:t>20.PTZ自适应：需支持PTZ实时跟焦，AI跟踪的状态下能实现摄像机水平旋转、垂直旋转、变焦的实时同步变化，无需等待拍摄对象稳定后再变焦调整画面，移动过程不虚焦，实现拍摄画面的自适应稳定调整；</w:t>
            </w:r>
            <w:r>
              <w:br/>
            </w:r>
            <w:r>
              <w:rPr>
                <w:sz w:val="21"/>
                <w:color w:val="000000"/>
              </w:rPr>
              <w:t>21.电源支持：支持录播主机供电和DC12V电源适配器等供电方式；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板书高清特写摄像机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1.传感器：要求采用CMOS类型图像传感器，尺寸≥1/2.5英寸；</w:t>
            </w:r>
            <w:r>
              <w:br/>
            </w:r>
            <w:r>
              <w:rPr>
                <w:sz w:val="21"/>
                <w:color w:val="000000"/>
              </w:rPr>
              <w:t>2.像素：有效像素≥800万；</w:t>
            </w:r>
            <w:r>
              <w:br/>
            </w:r>
            <w:r>
              <w:rPr>
                <w:sz w:val="21"/>
                <w:color w:val="000000"/>
              </w:rPr>
              <w:t>3.变焦：光学变焦倍数≥30倍；</w:t>
            </w:r>
            <w:r>
              <w:br/>
            </w:r>
            <w:r>
              <w:rPr>
                <w:sz w:val="21"/>
                <w:color w:val="000000"/>
              </w:rPr>
              <w:t>4.云台转动：要求具备机械云台可进行转动跟踪。水平转动速度范围不少于1.0°~ 94.2°/s，垂直转动速度范围不少于1.0°~ 74.8°/s；</w:t>
            </w:r>
            <w:r>
              <w:br/>
            </w:r>
            <w:r>
              <w:rPr>
                <w:sz w:val="21"/>
                <w:color w:val="000000"/>
              </w:rPr>
              <w:t>5.视频编码：要求支持H.265、H.264高清视频编码协议；</w:t>
            </w:r>
            <w:r>
              <w:br/>
            </w:r>
            <w:r>
              <w:rPr>
                <w:sz w:val="21"/>
                <w:color w:val="000000"/>
              </w:rPr>
              <w:t>6.视频输出：要求具备数字视频输出口（RJ45）≥1，HDMI视频输出口≥1；</w:t>
            </w:r>
            <w:r>
              <w:br/>
            </w:r>
            <w:r>
              <w:rPr>
                <w:sz w:val="21"/>
                <w:color w:val="000000"/>
              </w:rPr>
              <w:t>7.通讯接口：要求具备RS232/RS422≥1；</w:t>
            </w:r>
            <w:r>
              <w:br/>
            </w:r>
            <w:r>
              <w:rPr>
                <w:sz w:val="21"/>
                <w:color w:val="000000"/>
              </w:rPr>
              <w:t>8.网络接入：RJ45网络接口≥1，并支持100M/1000M自适应以太网接入与RTSP协议网络视频输出；</w:t>
            </w:r>
            <w:r>
              <w:br/>
            </w:r>
            <w:r>
              <w:rPr>
                <w:sz w:val="21"/>
                <w:color w:val="000000"/>
              </w:rPr>
              <w:t>9.音频接口：Line in输入口≥1；</w:t>
            </w:r>
            <w:r>
              <w:br/>
            </w:r>
            <w:r>
              <w:rPr>
                <w:sz w:val="21"/>
                <w:color w:val="000000"/>
              </w:rPr>
              <w:t>10.USB接口：要求具备USB Type-A≥1；</w:t>
            </w:r>
            <w:r>
              <w:br/>
            </w:r>
            <w:r>
              <w:rPr>
                <w:sz w:val="21"/>
                <w:color w:val="000000"/>
              </w:rPr>
              <w:t>11.协议支持：要求支持VISCA/ONVIF协议满足多种场景控制要求；</w:t>
            </w:r>
            <w:r>
              <w:br/>
            </w:r>
            <w:r>
              <w:rPr>
                <w:sz w:val="21"/>
                <w:color w:val="000000"/>
              </w:rPr>
              <w:t>12.背光补偿：要求具备背光补偿功能；</w:t>
            </w:r>
            <w:r>
              <w:br/>
            </w:r>
            <w:r>
              <w:rPr>
                <w:sz w:val="21"/>
                <w:color w:val="000000"/>
              </w:rPr>
              <w:t>13.数字降噪：支持2D/3D数字降噪，信噪比≥55dB；</w:t>
            </w:r>
            <w:r>
              <w:br/>
            </w:r>
            <w:r>
              <w:rPr>
                <w:sz w:val="21"/>
                <w:color w:val="000000"/>
              </w:rPr>
              <w:t>14.一</w:t>
            </w:r>
            <w:r>
              <w:rPr>
                <w:sz w:val="21"/>
              </w:rPr>
              <w:t xml:space="preserve"> </w:t>
            </w:r>
            <w:r>
              <w:rPr>
                <w:sz w:val="21"/>
                <w:color w:val="000000"/>
              </w:rPr>
              <w:t>线通：要求与搭配的录播主机实现基于</w:t>
            </w:r>
            <w:r>
              <w:rPr>
                <w:sz w:val="21"/>
                <w:color w:val="000000"/>
              </w:rPr>
              <w:t>RJ45双绞线的一</w:t>
            </w:r>
            <w:r>
              <w:rPr>
                <w:sz w:val="21"/>
              </w:rPr>
              <w:t xml:space="preserve"> </w:t>
            </w:r>
            <w:r>
              <w:rPr>
                <w:sz w:val="21"/>
                <w:color w:val="000000"/>
              </w:rPr>
              <w:t>线通连接，完成摄像机供电、控制以及视频信号传输；</w:t>
            </w:r>
            <w:r>
              <w:br/>
            </w:r>
            <w:r>
              <w:rPr>
                <w:sz w:val="21"/>
                <w:color w:val="000000"/>
              </w:rPr>
              <w:t>15.高效数据传输：支持对录播主机实现基于数据链路层的数字视频数据传输技术，能实现≤100ms的声画同步，在拍摄运动画面和复杂画面时不存在镜头呼吸效应带来的周期性画面焦距抖动；</w:t>
            </w:r>
            <w:r>
              <w:br/>
            </w:r>
            <w:r>
              <w:rPr>
                <w:sz w:val="21"/>
                <w:color w:val="000000"/>
              </w:rPr>
              <w:t>16.AI跟踪：要求内置跟踪算法，摄像机内无额外辅助摄像头也无需增加任何设备即可实现人像自动跟踪，包括水平运动、俯仰运动、变焦、聚焦四维实时跟踪；</w:t>
            </w:r>
            <w:r>
              <w:br/>
            </w:r>
            <w:r>
              <w:rPr>
                <w:sz w:val="21"/>
                <w:color w:val="000000"/>
              </w:rPr>
              <w:t>17.跟踪逻辑自选：要求支持根据AI智能算法，同一摄像机可根据部署使用场景智能应用为教师、学生跟踪模式，无需手动设置；</w:t>
            </w:r>
            <w:r>
              <w:br/>
            </w:r>
            <w:r>
              <w:rPr>
                <w:sz w:val="21"/>
                <w:color w:val="000000"/>
              </w:rPr>
              <w:t>18.交叉识别：需支持对锁定跟拍对象进行人脸特征与肢体双重认证识别，在多人同时进入拍摄画面的情况下，持续锁定跟踪对象，不出现跟丢和误跟的情况；</w:t>
            </w:r>
            <w:r>
              <w:br/>
            </w:r>
            <w:r>
              <w:rPr>
                <w:sz w:val="21"/>
                <w:color w:val="000000"/>
              </w:rPr>
              <w:t>19.AI抗干扰：支持在拍摄画面有显示设备或其他动态视频播放的情况下，自动启用AI抗干扰能力，保障画面始终锁定被跟踪对象，且跟踪效果不受影响；</w:t>
            </w:r>
            <w:r>
              <w:br/>
            </w:r>
            <w:r>
              <w:rPr>
                <w:sz w:val="21"/>
                <w:color w:val="000000"/>
              </w:rPr>
              <w:t>20.PTZ自适应：需支持PTZ实时跟焦，AI跟踪的状态下能实现摄像机水平旋转、垂直旋转、变焦的实时同步变化，无需等待拍摄对象稳定后再变焦调整画面，移动过程不虚焦，实现拍摄画面的自适应稳定调整；</w:t>
            </w:r>
            <w:r>
              <w:br/>
            </w:r>
            <w:r>
              <w:rPr>
                <w:sz w:val="21"/>
                <w:color w:val="000000"/>
              </w:rPr>
              <w:t>21.电源支持：支持录播主机供电和DC12V电源适配器等供电方式；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摄像机跟踪拍摄软件</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1.摄像机传输处理软件需采用B/S架构，支持通用浏览器直接访问进行管理；</w:t>
            </w:r>
            <w:r>
              <w:br/>
            </w:r>
            <w:r>
              <w:rPr>
                <w:sz w:val="21"/>
                <w:color w:val="000000"/>
              </w:rPr>
              <w:t>2.需支持曝光模式设置功能，包括自动、手动；</w:t>
            </w:r>
            <w:r>
              <w:br/>
            </w:r>
            <w:r>
              <w:rPr>
                <w:sz w:val="21"/>
                <w:color w:val="000000"/>
              </w:rPr>
              <w:t>3.需支持抗闪烁频率、动态范围、光圈、快门参数设置；</w:t>
            </w:r>
            <w:r>
              <w:br/>
            </w:r>
            <w:r>
              <w:rPr>
                <w:sz w:val="21"/>
                <w:color w:val="000000"/>
              </w:rPr>
              <w:t>4.需支持自动白平衡设置功能，红、蓝增益可调；</w:t>
            </w:r>
            <w:r>
              <w:br/>
            </w:r>
            <w:r>
              <w:rPr>
                <w:sz w:val="21"/>
                <w:color w:val="000000"/>
              </w:rPr>
              <w:t>5.需支持噪声抑制设置功能，支持2D、3D降噪；</w:t>
            </w:r>
            <w:r>
              <w:br/>
            </w:r>
            <w:r>
              <w:rPr>
                <w:sz w:val="21"/>
                <w:color w:val="000000"/>
              </w:rPr>
              <w:t>6.需支持摄像机图像质量调节功能，包括亮度、对比度、色调、饱和度；</w:t>
            </w:r>
            <w:r>
              <w:br/>
            </w:r>
            <w:r>
              <w:rPr>
                <w:sz w:val="21"/>
                <w:color w:val="000000"/>
              </w:rPr>
              <w:t>7.需支持图像水平、垂直翻转，适应摄像机不同的安装方式要求；</w:t>
            </w:r>
            <w:r>
              <w:br/>
            </w:r>
            <w:r>
              <w:rPr>
                <w:sz w:val="21"/>
                <w:color w:val="000000"/>
              </w:rPr>
              <w:t>8.需支持摄像机控制功能，包括云台控制、预置位设置与调用、焦距调节等，预置位数≥255；</w:t>
            </w:r>
            <w:r>
              <w:br/>
            </w:r>
            <w:r>
              <w:rPr>
                <w:sz w:val="21"/>
                <w:color w:val="000000"/>
              </w:rPr>
              <w:t>9.支持配合录播主机设置五分像、七分像、全身像等多种教师图像跟踪画面模式，根据实际需要设置选用教师跟踪画面的大小；</w:t>
            </w:r>
            <w:r>
              <w:br/>
            </w:r>
            <w:r>
              <w:rPr>
                <w:sz w:val="21"/>
                <w:color w:val="000000"/>
              </w:rPr>
              <w:t>10.支持配合录播主机划分的自动跟踪区域，当锁定跟踪人物走出自动跟踪区域时即停止跟踪，直到重新回到区域出现在画面中为止；</w:t>
            </w:r>
            <w:r>
              <w:br/>
            </w:r>
            <w:r>
              <w:rPr>
                <w:sz w:val="21"/>
                <w:color w:val="000000"/>
              </w:rPr>
              <w:t>11.需支持依据录播主机设置的跟踪目标更新周期时间，被跟拍人员脱离跟踪拍摄区域后开始计时，到达更新周期时间后自动解除目标跟拍锁定，回归默认状态，待下一位人员进入画面中开始重新锁定跟踪；</w:t>
            </w:r>
            <w:r>
              <w:br/>
            </w:r>
            <w:r>
              <w:rPr>
                <w:sz w:val="21"/>
                <w:color w:val="000000"/>
              </w:rPr>
              <w:t>12.要求软件在出厂时内嵌于摄像机中，且应具备自主知识产权。</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视频处理系统</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一、投屏模块要求：</w:t>
            </w:r>
          </w:p>
          <w:p>
            <w:pPr>
              <w:pStyle w:val="null3"/>
              <w:jc w:val="left"/>
            </w:pPr>
            <w:r>
              <w:rPr>
                <w:sz w:val="21"/>
              </w:rPr>
              <w:t>1.</w:t>
            </w:r>
            <w:r>
              <w:rPr>
                <w:sz w:val="21"/>
                <w:color w:val="000000"/>
              </w:rPr>
              <w:t>内存：</w:t>
            </w:r>
            <w:r>
              <w:rPr>
                <w:sz w:val="21"/>
                <w:color w:val="000000"/>
              </w:rPr>
              <w:t>≥2G</w:t>
            </w:r>
            <w:r>
              <w:rPr>
                <w:sz w:val="21"/>
                <w:color w:val="000000"/>
              </w:rPr>
              <w:t>、</w:t>
            </w:r>
            <w:r>
              <w:rPr>
                <w:sz w:val="21"/>
              </w:rPr>
              <w:t>存储：</w:t>
            </w:r>
            <w:r>
              <w:rPr>
                <w:sz w:val="21"/>
                <w:color w:val="000000"/>
              </w:rPr>
              <w:t>≥</w:t>
            </w:r>
            <w:r>
              <w:rPr>
                <w:sz w:val="21"/>
              </w:rPr>
              <w:t>16G。</w:t>
            </w:r>
          </w:p>
          <w:p>
            <w:pPr>
              <w:pStyle w:val="null3"/>
              <w:jc w:val="left"/>
            </w:pPr>
            <w:r>
              <w:rPr>
                <w:sz w:val="21"/>
              </w:rPr>
              <w:t>2.</w:t>
            </w:r>
            <w:r>
              <w:rPr>
                <w:sz w:val="21"/>
                <w:color w:val="000000"/>
              </w:rPr>
              <w:t>输出</w:t>
            </w:r>
            <w:r>
              <w:rPr>
                <w:sz w:val="21"/>
              </w:rPr>
              <w:t>显示分辨率</w:t>
            </w:r>
            <w:r>
              <w:rPr>
                <w:sz w:val="21"/>
                <w:color w:val="000000"/>
              </w:rPr>
              <w:t>不少于</w:t>
            </w:r>
            <w:r>
              <w:rPr>
                <w:sz w:val="21"/>
              </w:rPr>
              <w:t>：</w:t>
            </w:r>
            <w:r>
              <w:rPr>
                <w:sz w:val="21"/>
              </w:rPr>
              <w:t>3840*2160</w:t>
            </w:r>
          </w:p>
          <w:p>
            <w:pPr>
              <w:pStyle w:val="null3"/>
              <w:jc w:val="left"/>
            </w:pPr>
            <w:r>
              <w:rPr>
                <w:sz w:val="21"/>
              </w:rPr>
              <w:t>3.</w:t>
            </w:r>
            <w:r>
              <w:rPr>
                <w:sz w:val="21"/>
              </w:rPr>
              <w:t>视频接口</w:t>
            </w:r>
            <w:r>
              <w:rPr>
                <w:sz w:val="21"/>
                <w:color w:val="000000"/>
              </w:rPr>
              <w:t>不少于</w:t>
            </w:r>
            <w:r>
              <w:rPr>
                <w:sz w:val="21"/>
              </w:rPr>
              <w:t>：</w:t>
            </w:r>
            <w:r>
              <w:rPr>
                <w:sz w:val="21"/>
              </w:rPr>
              <w:t>1路HDMI输出接口</w:t>
            </w:r>
          </w:p>
          <w:p>
            <w:pPr>
              <w:pStyle w:val="null3"/>
              <w:jc w:val="left"/>
            </w:pPr>
            <w:r>
              <w:rPr>
                <w:sz w:val="21"/>
              </w:rPr>
              <w:t>4.</w:t>
            </w:r>
            <w:r>
              <w:rPr>
                <w:sz w:val="21"/>
              </w:rPr>
              <w:t>音频接口</w:t>
            </w:r>
            <w:r>
              <w:rPr>
                <w:sz w:val="21"/>
                <w:color w:val="000000"/>
              </w:rPr>
              <w:t>不少于</w:t>
            </w:r>
            <w:r>
              <w:rPr>
                <w:sz w:val="21"/>
              </w:rPr>
              <w:t>：</w:t>
            </w:r>
            <w:r>
              <w:rPr>
                <w:sz w:val="21"/>
              </w:rPr>
              <w:t>1个3.5mm音频输出</w:t>
            </w:r>
          </w:p>
          <w:p>
            <w:pPr>
              <w:pStyle w:val="null3"/>
              <w:jc w:val="left"/>
            </w:pPr>
            <w:r>
              <w:rPr>
                <w:sz w:val="21"/>
              </w:rPr>
              <w:t>5.</w:t>
            </w:r>
            <w:r>
              <w:rPr>
                <w:sz w:val="21"/>
              </w:rPr>
              <w:t>USB接口</w:t>
            </w:r>
            <w:r>
              <w:rPr>
                <w:sz w:val="21"/>
                <w:color w:val="000000"/>
              </w:rPr>
              <w:t>不少于</w:t>
            </w:r>
            <w:r>
              <w:rPr>
                <w:sz w:val="21"/>
              </w:rPr>
              <w:t>：</w:t>
            </w:r>
            <w:r>
              <w:rPr>
                <w:sz w:val="21"/>
              </w:rPr>
              <w:t>1个USB2.0；1个USB 3.0；</w:t>
            </w:r>
          </w:p>
          <w:p>
            <w:pPr>
              <w:pStyle w:val="null3"/>
              <w:jc w:val="left"/>
            </w:pPr>
            <w:r>
              <w:rPr>
                <w:sz w:val="21"/>
                <w:color w:val="000000"/>
              </w:rPr>
              <w:t>6.</w:t>
            </w:r>
            <w:r>
              <w:rPr>
                <w:sz w:val="21"/>
              </w:rPr>
              <w:t>有线网络</w:t>
            </w:r>
            <w:r>
              <w:rPr>
                <w:sz w:val="21"/>
                <w:color w:val="000000"/>
              </w:rPr>
              <w:t>不少于</w:t>
            </w:r>
            <w:r>
              <w:rPr>
                <w:sz w:val="21"/>
                <w:color w:val="000000"/>
              </w:rPr>
              <w:t>：</w:t>
            </w:r>
            <w:r>
              <w:rPr>
                <w:sz w:val="21"/>
                <w:color w:val="000000"/>
              </w:rPr>
              <w:t>1个10/100/1000Mbps以太网RJ45接口；</w:t>
            </w:r>
          </w:p>
          <w:p>
            <w:pPr>
              <w:pStyle w:val="null3"/>
              <w:jc w:val="left"/>
            </w:pPr>
            <w:r>
              <w:rPr>
                <w:sz w:val="21"/>
                <w:color w:val="000000"/>
              </w:rPr>
              <w:t>7.</w:t>
            </w:r>
            <w:r>
              <w:rPr>
                <w:sz w:val="21"/>
                <w:color w:val="000000"/>
              </w:rPr>
              <w:t>Airplay投屏：支持苹果iOS、MacOS设备自带的Airplay投屏功能、无需安装任何软件；支持Airplay多路投屏；</w:t>
            </w:r>
          </w:p>
          <w:p>
            <w:pPr>
              <w:pStyle w:val="null3"/>
              <w:jc w:val="left"/>
            </w:pPr>
            <w:r>
              <w:rPr>
                <w:sz w:val="21"/>
                <w:color w:val="000000"/>
              </w:rPr>
              <w:t>8.</w:t>
            </w:r>
            <w:r>
              <w:rPr>
                <w:sz w:val="21"/>
                <w:color w:val="000000"/>
              </w:rPr>
              <w:t>Miracast投屏：支持Android设备（手机、Pad）系统自带的无线投屏功能、无需安装任何软件；支持miracast多路投屏；支持HDCP，可以正常播放有版权的内容信息；</w:t>
            </w:r>
          </w:p>
          <w:p>
            <w:pPr>
              <w:pStyle w:val="null3"/>
              <w:jc w:val="left"/>
            </w:pPr>
            <w:r>
              <w:rPr>
                <w:sz w:val="21"/>
                <w:color w:val="000000"/>
              </w:rPr>
              <w:t>9.</w:t>
            </w:r>
            <w:r>
              <w:rPr>
                <w:sz w:val="21"/>
                <w:color w:val="000000"/>
              </w:rPr>
              <w:t>WiDi投屏：支持Windows8/10/11电脑自带的无线投屏功能、无需安装任何软件；支持WiDi多路投屏；支持局域网MICE投屏；</w:t>
            </w:r>
          </w:p>
          <w:p>
            <w:pPr>
              <w:pStyle w:val="null3"/>
              <w:jc w:val="left"/>
            </w:pPr>
            <w:r>
              <w:rPr>
                <w:sz w:val="21"/>
                <w:color w:val="000000"/>
              </w:rPr>
              <w:t>10.</w:t>
            </w:r>
            <w:r>
              <w:rPr>
                <w:sz w:val="21"/>
                <w:color w:val="000000"/>
              </w:rPr>
              <w:t>GooGlecast投屏：支持Googlecast的安卓设备无线投屏，支持Chrome、Edge浏览器投屏；</w:t>
            </w:r>
          </w:p>
          <w:p>
            <w:pPr>
              <w:pStyle w:val="null3"/>
              <w:jc w:val="left"/>
            </w:pPr>
            <w:r>
              <w:rPr>
                <w:sz w:val="21"/>
                <w:color w:val="000000"/>
              </w:rPr>
              <w:t>11.</w:t>
            </w:r>
            <w:r>
              <w:rPr>
                <w:sz w:val="21"/>
                <w:color w:val="000000"/>
              </w:rPr>
              <w:t>Huawei Cast+投屏：支持华为/荣耀手机（含鸿蒙）自带的无线投屏功能、无需安装任何软件；</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p>
          <w:p>
            <w:pPr>
              <w:pStyle w:val="null3"/>
              <w:jc w:val="left"/>
            </w:pPr>
            <w:r>
              <w:rPr>
                <w:sz w:val="21"/>
                <w:color w:val="000000"/>
              </w:rPr>
              <w:t>12.</w:t>
            </w:r>
            <w:r>
              <w:rPr>
                <w:sz w:val="21"/>
                <w:color w:val="000000"/>
              </w:rPr>
              <w:t>客户端投屏：可提供</w:t>
            </w:r>
            <w:r>
              <w:rPr>
                <w:sz w:val="21"/>
                <w:color w:val="000000"/>
              </w:rPr>
              <w:t>Android、iOS、MacOS、Windows 4套发射端软件,支持Windows、Mac、Android、iOS设备安装软件客户端方式进行无线投屏；支持扫码投屏和投屏码投屏；PC客户端支持扩展屏投屏和程序窗口投屏；客户端投屏支持跨网段投屏；</w:t>
            </w:r>
          </w:p>
          <w:p>
            <w:pPr>
              <w:pStyle w:val="null3"/>
              <w:jc w:val="left"/>
            </w:pPr>
            <w:r>
              <w:rPr>
                <w:sz w:val="21"/>
                <w:color w:val="000000"/>
              </w:rPr>
              <w:t>13.</w:t>
            </w:r>
            <w:r>
              <w:rPr>
                <w:sz w:val="21"/>
                <w:color w:val="000000"/>
              </w:rPr>
              <w:t>网页投屏：支持</w:t>
            </w:r>
            <w:r>
              <w:rPr>
                <w:sz w:val="21"/>
                <w:color w:val="000000"/>
              </w:rPr>
              <w:t>Chrome内核浏览器，局域网内输入IP地址直接投屏，无需安装软件</w:t>
            </w:r>
            <w:r>
              <w:rPr>
                <w:sz w:val="21"/>
                <w:color w:val="000000"/>
              </w:rPr>
              <w:t>；</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p>
          <w:p>
            <w:pPr>
              <w:pStyle w:val="null3"/>
              <w:jc w:val="left"/>
            </w:pPr>
            <w:r>
              <w:rPr>
                <w:sz w:val="21"/>
                <w:color w:val="000000"/>
              </w:rPr>
              <w:t>14.</w:t>
            </w:r>
            <w:r>
              <w:rPr>
                <w:sz w:val="21"/>
                <w:color w:val="000000"/>
              </w:rPr>
              <w:t>按键发射器：可选配</w:t>
            </w:r>
            <w:r>
              <w:rPr>
                <w:sz w:val="21"/>
                <w:color w:val="000000"/>
              </w:rPr>
              <w:t>USB/HDMI/Type-C三种接口的按键发射器，支持一键投屏；</w:t>
            </w:r>
          </w:p>
          <w:p>
            <w:pPr>
              <w:pStyle w:val="null3"/>
              <w:jc w:val="left"/>
            </w:pPr>
            <w:r>
              <w:rPr>
                <w:sz w:val="21"/>
                <w:color w:val="000000"/>
              </w:rPr>
              <w:t>15.</w:t>
            </w:r>
            <w:r>
              <w:rPr>
                <w:sz w:val="21"/>
                <w:color w:val="000000"/>
              </w:rPr>
              <w:t>投屏</w:t>
            </w:r>
            <w:r>
              <w:rPr>
                <w:sz w:val="21"/>
                <w:color w:val="000000"/>
              </w:rPr>
              <w:t>PIN码：支持投屏安全加密，兼容Miracast PIN码，可有效避免误投；</w:t>
            </w:r>
          </w:p>
          <w:p>
            <w:pPr>
              <w:pStyle w:val="null3"/>
              <w:jc w:val="left"/>
            </w:pPr>
            <w:r>
              <w:rPr>
                <w:sz w:val="21"/>
                <w:color w:val="000000"/>
              </w:rPr>
              <w:t>16.</w:t>
            </w:r>
            <w:r>
              <w:rPr>
                <w:sz w:val="21"/>
                <w:color w:val="000000"/>
              </w:rPr>
              <w:t>投屏时延：</w:t>
            </w:r>
            <w:r>
              <w:rPr>
                <w:sz w:val="21"/>
                <w:color w:val="000000"/>
              </w:rPr>
              <w:t>≤150ms；</w:t>
            </w:r>
          </w:p>
          <w:p>
            <w:pPr>
              <w:pStyle w:val="null3"/>
              <w:jc w:val="left"/>
            </w:pPr>
            <w:r>
              <w:rPr>
                <w:sz w:val="21"/>
                <w:color w:val="000000"/>
              </w:rPr>
              <w:t>17.</w:t>
            </w:r>
            <w:r>
              <w:rPr>
                <w:sz w:val="21"/>
                <w:color w:val="000000"/>
              </w:rPr>
              <w:t>投屏距离：局域网投屏无距离限制；点对点投屏（无阻挡）最大可至</w:t>
            </w:r>
            <w:r>
              <w:rPr>
                <w:sz w:val="21"/>
                <w:color w:val="000000"/>
              </w:rPr>
              <w:t>40m；</w:t>
            </w:r>
          </w:p>
          <w:p>
            <w:pPr>
              <w:pStyle w:val="null3"/>
              <w:jc w:val="left"/>
            </w:pPr>
            <w:r>
              <w:rPr>
                <w:sz w:val="21"/>
                <w:color w:val="000000"/>
              </w:rPr>
              <w:t>18.</w:t>
            </w:r>
            <w:r>
              <w:rPr>
                <w:sz w:val="21"/>
                <w:color w:val="000000"/>
              </w:rPr>
              <w:t>投屏水印：支持投屏画面显示投屏环境水印信息（设备名称、当前</w:t>
            </w:r>
            <w:r>
              <w:rPr>
                <w:sz w:val="21"/>
                <w:color w:val="000000"/>
              </w:rPr>
              <w:t>教室</w:t>
            </w:r>
            <w:r>
              <w:rPr>
                <w:sz w:val="21"/>
                <w:color w:val="000000"/>
              </w:rPr>
              <w:t>、时间等），方便信息追溯</w:t>
            </w:r>
          </w:p>
          <w:p>
            <w:pPr>
              <w:pStyle w:val="null3"/>
              <w:jc w:val="left"/>
            </w:pPr>
            <w:r>
              <w:rPr>
                <w:sz w:val="21"/>
                <w:color w:val="000000"/>
              </w:rPr>
              <w:t>19.</w:t>
            </w:r>
            <w:r>
              <w:rPr>
                <w:sz w:val="21"/>
                <w:color w:val="000000"/>
              </w:rPr>
              <w:t>抢投模式：提供抢投开启和关闭功能，允许或者禁止下一个用户的投屏画面抢占当前显示画面；</w:t>
            </w:r>
          </w:p>
          <w:p>
            <w:pPr>
              <w:pStyle w:val="null3"/>
              <w:jc w:val="left"/>
            </w:pPr>
            <w:r>
              <w:rPr>
                <w:sz w:val="21"/>
                <w:color w:val="000000"/>
              </w:rPr>
              <w:t>20.</w:t>
            </w:r>
            <w:r>
              <w:rPr>
                <w:sz w:val="21"/>
                <w:color w:val="000000"/>
              </w:rPr>
              <w:t>投屏反控：支持</w:t>
            </w:r>
            <w:r>
              <w:rPr>
                <w:sz w:val="21"/>
                <w:color w:val="000000"/>
              </w:rPr>
              <w:t>USB Touch，支持Android手机和Windows/Mac电脑投屏反向控制</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p>
          <w:p>
            <w:pPr>
              <w:pStyle w:val="null3"/>
              <w:jc w:val="left"/>
            </w:pPr>
            <w:r>
              <w:rPr>
                <w:sz w:val="21"/>
                <w:color w:val="000000"/>
              </w:rPr>
              <w:t>21.</w:t>
            </w:r>
            <w:r>
              <w:rPr>
                <w:sz w:val="21"/>
                <w:color w:val="000000"/>
              </w:rPr>
              <w:t>多画面显示：最大可支持</w:t>
            </w:r>
            <w:r>
              <w:rPr>
                <w:sz w:val="21"/>
                <w:color w:val="000000"/>
              </w:rPr>
              <w:t>2路投屏终端同时无线投屏显示，能够在显示终端上自适应进行双画面显示切换。多屏画面布局下，支持对单一显示画面静音、全屏或移出操作；</w:t>
            </w:r>
          </w:p>
          <w:p>
            <w:pPr>
              <w:pStyle w:val="null3"/>
              <w:jc w:val="left"/>
            </w:pPr>
            <w:r>
              <w:rPr>
                <w:sz w:val="21"/>
                <w:color w:val="000000"/>
              </w:rPr>
              <w:t>22.</w:t>
            </w:r>
            <w:r>
              <w:rPr>
                <w:sz w:val="21"/>
                <w:color w:val="000000"/>
              </w:rPr>
              <w:t>▲弱网传输：支持弱网传输对抗，可在10%~20%的网络丢包率情况下仍能流畅稳定投屏</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p>
          <w:p>
            <w:pPr>
              <w:pStyle w:val="null3"/>
              <w:jc w:val="left"/>
            </w:pPr>
            <w:r>
              <w:rPr>
                <w:sz w:val="21"/>
                <w:color w:val="000000"/>
              </w:rPr>
              <w:t>23.</w:t>
            </w:r>
            <w:r>
              <w:rPr>
                <w:sz w:val="21"/>
                <w:color w:val="000000"/>
              </w:rPr>
              <w:t>UI主题：内置多套UI设计模板，可自定义选择UI风格；</w:t>
            </w:r>
          </w:p>
          <w:p>
            <w:pPr>
              <w:pStyle w:val="null3"/>
              <w:jc w:val="left"/>
            </w:pPr>
            <w:r>
              <w:rPr>
                <w:sz w:val="21"/>
                <w:color w:val="000000"/>
              </w:rPr>
              <w:t>24.</w:t>
            </w:r>
            <w:r>
              <w:rPr>
                <w:sz w:val="21"/>
                <w:color w:val="000000"/>
              </w:rPr>
              <w:t>自定义壁纸：支持自定义更换系统壁纸，支持多壁纸循环播放；</w:t>
            </w:r>
          </w:p>
          <w:p>
            <w:pPr>
              <w:pStyle w:val="null3"/>
              <w:jc w:val="left"/>
            </w:pPr>
            <w:r>
              <w:rPr>
                <w:sz w:val="21"/>
                <w:color w:val="000000"/>
              </w:rPr>
              <w:t>25.</w:t>
            </w:r>
            <w:r>
              <w:rPr>
                <w:sz w:val="21"/>
                <w:color w:val="000000"/>
              </w:rPr>
              <w:t>自定义动画：支持自定义更换系统开机动画，支持多视频文件循环播放；</w:t>
            </w:r>
          </w:p>
          <w:p>
            <w:pPr>
              <w:pStyle w:val="null3"/>
              <w:jc w:val="left"/>
            </w:pPr>
            <w:r>
              <w:rPr>
                <w:sz w:val="21"/>
                <w:color w:val="000000"/>
              </w:rPr>
              <w:t>26.</w:t>
            </w:r>
            <w:r>
              <w:rPr>
                <w:sz w:val="21"/>
                <w:color w:val="000000"/>
              </w:rPr>
              <w:t>网页壁纸：支持将网页页面设置成开机壁纸，网页支持在线操作；</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p>
          <w:p>
            <w:pPr>
              <w:pStyle w:val="null3"/>
              <w:jc w:val="left"/>
            </w:pPr>
            <w:r>
              <w:rPr>
                <w:sz w:val="21"/>
                <w:color w:val="000000"/>
              </w:rPr>
              <w:t>27.</w:t>
            </w:r>
            <w:r>
              <w:rPr>
                <w:sz w:val="21"/>
                <w:color w:val="000000"/>
              </w:rPr>
              <w:t>▲信息发布：内置图片、视频、字幕推送功能，通过web管理系统或统一管理平台，可自定义设置信息发布的内容和发布；</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p>
          <w:p>
            <w:pPr>
              <w:pStyle w:val="null3"/>
              <w:jc w:val="left"/>
            </w:pPr>
            <w:r>
              <w:rPr>
                <w:sz w:val="21"/>
                <w:color w:val="000000"/>
              </w:rPr>
              <w:t>28.</w:t>
            </w:r>
            <w:r>
              <w:rPr>
                <w:sz w:val="21"/>
                <w:color w:val="000000"/>
              </w:rPr>
              <w:t>投屏状态监测：支持投屏分辨率、丢包率、码率、帧率及信号强度信息显示；</w:t>
            </w:r>
          </w:p>
          <w:p>
            <w:pPr>
              <w:pStyle w:val="null3"/>
              <w:jc w:val="left"/>
            </w:pPr>
            <w:r>
              <w:rPr>
                <w:sz w:val="21"/>
                <w:color w:val="000000"/>
              </w:rPr>
              <w:t>29.</w:t>
            </w:r>
            <w:r>
              <w:rPr>
                <w:sz w:val="21"/>
                <w:color w:val="000000"/>
              </w:rPr>
              <w:t>WEB管理：智能终端支持web管理控制，通过web管理可远程进行设备参数配置和产品运维；</w:t>
            </w:r>
          </w:p>
          <w:p>
            <w:pPr>
              <w:pStyle w:val="null3"/>
              <w:jc w:val="left"/>
            </w:pPr>
            <w:r>
              <w:rPr>
                <w:sz w:val="21"/>
                <w:color w:val="000000"/>
              </w:rPr>
              <w:t>30.</w:t>
            </w:r>
            <w:r>
              <w:rPr>
                <w:sz w:val="21"/>
                <w:color w:val="000000"/>
              </w:rPr>
              <w:t>自动开关机：内置独立</w:t>
            </w:r>
            <w:r>
              <w:rPr>
                <w:sz w:val="21"/>
                <w:color w:val="000000"/>
              </w:rPr>
              <w:t>MCU处理电路，可监控主机状态，支持定时重启功能；</w:t>
            </w:r>
          </w:p>
          <w:p>
            <w:pPr>
              <w:pStyle w:val="null3"/>
              <w:jc w:val="left"/>
            </w:pPr>
            <w:r>
              <w:rPr>
                <w:sz w:val="21"/>
                <w:color w:val="000000"/>
              </w:rPr>
              <w:t>31.</w:t>
            </w:r>
            <w:r>
              <w:rPr>
                <w:sz w:val="21"/>
                <w:color w:val="000000"/>
              </w:rPr>
              <w:t>自动休眠：支持空闲时自动进入休眠状态；</w:t>
            </w:r>
          </w:p>
          <w:p>
            <w:pPr>
              <w:pStyle w:val="null3"/>
              <w:jc w:val="left"/>
            </w:pPr>
            <w:r>
              <w:rPr>
                <w:sz w:val="21"/>
                <w:color w:val="000000"/>
              </w:rPr>
              <w:t>32.</w:t>
            </w:r>
            <w:r>
              <w:rPr>
                <w:sz w:val="21"/>
                <w:color w:val="000000"/>
              </w:rPr>
              <w:t>Web上网认证：支持Portal登录认证，提供更安全的网络连接服务；</w:t>
            </w:r>
          </w:p>
          <w:p>
            <w:pPr>
              <w:pStyle w:val="null3"/>
              <w:jc w:val="left"/>
            </w:pPr>
            <w:r>
              <w:rPr>
                <w:sz w:val="21"/>
                <w:color w:val="000000"/>
              </w:rPr>
              <w:t>33.</w:t>
            </w:r>
            <w:r>
              <w:rPr>
                <w:sz w:val="21"/>
                <w:color w:val="000000"/>
              </w:rPr>
              <w:t>集控管理：可接入统一管理平台，支持远程管控，支持统一运维管控</w:t>
            </w:r>
            <w:r>
              <w:rPr>
                <w:sz w:val="21"/>
                <w:color w:val="000000"/>
              </w:rPr>
              <w:t>。</w:t>
            </w:r>
          </w:p>
          <w:p>
            <w:pPr>
              <w:pStyle w:val="null3"/>
              <w:jc w:val="left"/>
            </w:pPr>
            <w:r>
              <w:rPr>
                <w:sz w:val="21"/>
                <w:color w:val="000000"/>
              </w:rPr>
              <w:t>34.</w:t>
            </w:r>
            <w:r>
              <w:rPr>
                <w:sz w:val="21"/>
                <w:color w:val="000000"/>
              </w:rPr>
              <w:t>系统语言：支持简体中文、繁体中文、英文</w:t>
            </w:r>
          </w:p>
          <w:p>
            <w:pPr>
              <w:pStyle w:val="null3"/>
              <w:jc w:val="left"/>
            </w:pPr>
            <w:r>
              <w:rPr>
                <w:sz w:val="21"/>
              </w:rPr>
              <w:t>二、视频矩阵要求：</w:t>
            </w:r>
          </w:p>
          <w:p>
            <w:pPr>
              <w:pStyle w:val="null3"/>
              <w:jc w:val="left"/>
            </w:pPr>
            <w:r>
              <w:rPr>
                <w:sz w:val="21"/>
                <w:color w:val="000000"/>
              </w:rPr>
              <w:t>1.≥8路HDMI信号输入，≥8路HDMI信号输出，交叉切换；</w:t>
            </w:r>
          </w:p>
          <w:p>
            <w:pPr>
              <w:pStyle w:val="null3"/>
              <w:jc w:val="left"/>
            </w:pPr>
            <w:r>
              <w:rPr>
                <w:sz w:val="21"/>
                <w:color w:val="000000"/>
              </w:rPr>
              <w:t>2.支持≥4K60向下兼容；</w:t>
            </w:r>
          </w:p>
          <w:p>
            <w:pPr>
              <w:pStyle w:val="null3"/>
              <w:jc w:val="left"/>
            </w:pPr>
            <w:r>
              <w:rPr>
                <w:sz w:val="21"/>
                <w:color w:val="000000"/>
              </w:rPr>
              <w:t>3.长线输入自动均衡确保能对每个输入进行独立的自动的补偿由于长距离传输或者使用低质量线材造成的信号损耗；</w:t>
            </w:r>
          </w:p>
          <w:p>
            <w:pPr>
              <w:pStyle w:val="null3"/>
              <w:jc w:val="left"/>
            </w:pPr>
            <w:r>
              <w:rPr>
                <w:sz w:val="21"/>
                <w:color w:val="000000"/>
              </w:rPr>
              <w:t>4.1080P信号下支持输入≥20米，输出≥20米。</w:t>
            </w:r>
          </w:p>
          <w:p>
            <w:pPr>
              <w:pStyle w:val="null3"/>
              <w:jc w:val="left"/>
            </w:pPr>
            <w:r>
              <w:rPr>
                <w:sz w:val="21"/>
                <w:color w:val="000000"/>
              </w:rPr>
              <w:t>5.支持蓝光</w:t>
            </w:r>
            <w:r>
              <w:rPr>
                <w:sz w:val="21"/>
                <w:color w:val="000000"/>
              </w:rPr>
              <w:t>：</w:t>
            </w:r>
            <w:r>
              <w:rPr>
                <w:sz w:val="21"/>
                <w:color w:val="000000"/>
              </w:rPr>
              <w:t>DVD24/50/60fs/HD-DVD/xvYCC。</w:t>
            </w:r>
          </w:p>
          <w:p>
            <w:pPr>
              <w:pStyle w:val="null3"/>
              <w:jc w:val="left"/>
            </w:pPr>
            <w:r>
              <w:rPr>
                <w:sz w:val="21"/>
                <w:color w:val="000000"/>
              </w:rPr>
              <w:t>6.支持音频格</w:t>
            </w:r>
            <w:r>
              <w:rPr>
                <w:sz w:val="21"/>
                <w:color w:val="000000"/>
              </w:rPr>
              <w:t>：</w:t>
            </w:r>
            <w:r>
              <w:rPr>
                <w:sz w:val="21"/>
                <w:color w:val="000000"/>
              </w:rPr>
              <w:t>DTS-HD/Dolby-trueHD/LPCM7.1/DTS/DOLBY-AC3/DSD。</w:t>
            </w:r>
          </w:p>
          <w:p>
            <w:pPr>
              <w:pStyle w:val="null3"/>
              <w:jc w:val="left"/>
            </w:pPr>
            <w:r>
              <w:rPr>
                <w:sz w:val="21"/>
                <w:color w:val="000000"/>
              </w:rPr>
              <w:t>7.支持HDMI 2.0、HDCP 2.2、HDCP 1.4、以及DVI 1.0协议。支持高色深，≥10Gbps速率；</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辅助屏幕</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1、尺寸：≥75寸；</w:t>
            </w:r>
            <w:r>
              <w:br/>
            </w:r>
            <w:r>
              <w:rPr>
                <w:sz w:val="21"/>
                <w:color w:val="000000"/>
              </w:rPr>
              <w:t>2、分辨率：≥3840*2160；</w:t>
            </w:r>
            <w:r>
              <w:br/>
            </w:r>
            <w:r>
              <w:rPr>
                <w:sz w:val="21"/>
                <w:color w:val="000000"/>
              </w:rPr>
              <w:t>3、内存：≥2G+16G；</w:t>
            </w:r>
            <w:r>
              <w:br/>
            </w:r>
            <w:r>
              <w:rPr>
                <w:sz w:val="21"/>
                <w:color w:val="000000"/>
              </w:rPr>
              <w:t>4、屏幕比例：16：9；</w:t>
            </w:r>
            <w:r>
              <w:br/>
            </w:r>
            <w:r>
              <w:rPr>
                <w:sz w:val="21"/>
                <w:color w:val="000000"/>
              </w:rPr>
              <w:t>5、扬声器：≥2个10W全频扬声器；</w:t>
            </w:r>
            <w:r>
              <w:br/>
            </w:r>
            <w:r>
              <w:rPr>
                <w:sz w:val="21"/>
                <w:color w:val="000000"/>
              </w:rPr>
              <w:t>6、屏幕类别：IPS硬屏；</w:t>
            </w:r>
            <w:r>
              <w:br/>
            </w:r>
            <w:r>
              <w:rPr>
                <w:sz w:val="21"/>
                <w:color w:val="000000"/>
              </w:rPr>
              <w:t>7、刷新频率：≥60Hz；</w:t>
            </w:r>
            <w:r>
              <w:br/>
            </w:r>
            <w:r>
              <w:rPr>
                <w:sz w:val="21"/>
                <w:color w:val="000000"/>
              </w:rPr>
              <w:t>8、HDMI接口：≥1个；</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智能红外无线功放</w:t>
            </w:r>
            <w:r>
              <w:rPr>
                <w:sz w:val="21"/>
                <w:color w:val="000000"/>
              </w:rPr>
              <w:t>2</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1.集成：D类数字功放，红外线无线接收模块，反馈抑制模块于一体</w:t>
            </w:r>
            <w:r>
              <w:br/>
            </w:r>
            <w:r>
              <w:rPr>
                <w:sz w:val="21"/>
                <w:color w:val="000000"/>
              </w:rPr>
              <w:t>2.采用红外光线进行音频传输，可在室外阳光环境下工作，不串频，无干扰。</w:t>
            </w:r>
            <w:r>
              <w:br/>
            </w:r>
            <w:r>
              <w:rPr>
                <w:sz w:val="21"/>
                <w:color w:val="000000"/>
              </w:rPr>
              <w:t>3.▲频道组数≥3通道，支持两支红外无线话筒和一支红外翻页笔同时使用。</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4.红外传输接口≥RJ45网口×2，可支持4个红外传感器，最长传输距离≥70米</w:t>
            </w:r>
            <w:r>
              <w:br/>
            </w:r>
            <w:r>
              <w:rPr>
                <w:sz w:val="21"/>
                <w:color w:val="000000"/>
              </w:rPr>
              <w:t>5.▲线路输入接口≥2组；有线话筒输入接口≥2个（其中1个自带48V幻象供电）；USB数字声卡接口≥1个；USB多媒体接口（可连接多媒体设备以及具备充电功能可以连接充电座使用）≥2个，混音输出接口≥2个；话筒独立输出接口≥1个；音箱接线端口≥4组。</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6.▲前面板配备每个红外通道音量物理旋钮、每个线路输入音量物理旋钮、数字声卡输入音量物理旋钮、有线话筒输入音量物理旋钮、高低音调节物理旋钮，具备参数存储按钮，恢复出厂值按钮。</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7.支持RS232中控，实现每路音量调节，高低音调节，参数储存/恢复，电源开关，通过第三方中控实现摄像机联动等控制。</w:t>
            </w:r>
            <w:r>
              <w:br/>
            </w:r>
            <w:r>
              <w:rPr>
                <w:sz w:val="21"/>
                <w:color w:val="000000"/>
              </w:rPr>
              <w:t>8.前面板配置中文液晶屏，及时反馈设备状态。</w:t>
            </w:r>
            <w:r>
              <w:br/>
            </w:r>
            <w:r>
              <w:rPr>
                <w:sz w:val="21"/>
                <w:color w:val="000000"/>
              </w:rPr>
              <w:t>9.频率响应：50Hz~20KHz ±3dB</w:t>
            </w:r>
            <w:r>
              <w:br/>
            </w:r>
            <w:r>
              <w:rPr>
                <w:sz w:val="21"/>
                <w:color w:val="000000"/>
              </w:rPr>
              <w:t>10.失真：≤0.05%</w:t>
            </w:r>
            <w:r>
              <w:br/>
            </w:r>
            <w:r>
              <w:rPr>
                <w:sz w:val="21"/>
                <w:color w:val="000000"/>
              </w:rPr>
              <w:t>11.信噪比≥78dB(MIC ),≥80dB(LINE),≥100dB(IR MIC)（A计权）</w:t>
            </w:r>
            <w:r>
              <w:br/>
            </w:r>
            <w:r>
              <w:rPr>
                <w:sz w:val="21"/>
                <w:color w:val="000000"/>
              </w:rPr>
              <w:t>12.动态范围100dB</w:t>
            </w:r>
            <w:r>
              <w:br/>
            </w:r>
            <w:r>
              <w:rPr>
                <w:sz w:val="21"/>
                <w:color w:val="000000"/>
              </w:rPr>
              <w:t>13.RF载波稳定性:±0.005% (-10℃-40℃)</w:t>
            </w:r>
            <w:r>
              <w:br/>
            </w:r>
            <w:r>
              <w:rPr>
                <w:sz w:val="21"/>
                <w:color w:val="000000"/>
              </w:rPr>
              <w:t>14.额定输出功率:（8Ω）4x70W；（4Ω）4×130W</w:t>
            </w:r>
            <w:r>
              <w:br/>
            </w:r>
            <w:r>
              <w:rPr>
                <w:sz w:val="21"/>
                <w:color w:val="000000"/>
              </w:rPr>
              <w:t>15.输入灵敏度:20mV(MIC ),700mV(LINE)</w:t>
            </w:r>
            <w:r>
              <w:br/>
            </w:r>
            <w:r>
              <w:rPr>
                <w:sz w:val="21"/>
                <w:color w:val="000000"/>
              </w:rPr>
              <w:t>16.输入阻抗:22KΩ (MIC ),390Ω(LINE)</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垂直阵列主扩扬声器</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1.通过线阵列声柱扬声器中的恒定波束技术，解决传统扬声器投射与干扰的难题。</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2.▲箱体材料：ABS塑料+玻璃纤维强化箱体。</w:t>
            </w:r>
            <w:r>
              <w:rPr>
                <w:sz w:val="21"/>
                <w:b/>
                <w:color w:val="000000"/>
              </w:rPr>
              <w:t>（</w:t>
            </w:r>
            <w:r>
              <w:rPr>
                <w:sz w:val="21"/>
                <w:b/>
                <w:color w:val="000000"/>
              </w:rPr>
              <w:t>提供产品官网截图或产品彩页或具有</w:t>
            </w:r>
            <w:r>
              <w:rPr>
                <w:sz w:val="21"/>
                <w:b/>
                <w:color w:val="000000"/>
              </w:rPr>
              <w:t>CMA认证的第三方检测报告佐证</w:t>
            </w:r>
            <w:r>
              <w:rPr>
                <w:sz w:val="21"/>
                <w:b/>
                <w:color w:val="000000"/>
              </w:rPr>
              <w:t>，要求内容能体现满足上述参数要求）</w:t>
            </w:r>
            <w:r>
              <w:rPr>
                <w:sz w:val="21"/>
                <w:color w:val="000000"/>
              </w:rPr>
              <w:t>。</w:t>
            </w:r>
            <w:r>
              <w:br/>
            </w:r>
            <w:r>
              <w:rPr>
                <w:sz w:val="21"/>
                <w:color w:val="000000"/>
              </w:rPr>
              <w:t>3.喇叭单元≥4个3寸高性能铁氧体驱动单元。</w:t>
            </w:r>
            <w:r>
              <w:rPr>
                <w:sz w:val="21"/>
                <w:b/>
                <w:color w:val="000000"/>
              </w:rPr>
              <w:t>（投标文件中须提供</w:t>
            </w:r>
            <w:r>
              <w:rPr>
                <w:sz w:val="21"/>
                <w:b/>
                <w:color w:val="000000"/>
              </w:rPr>
              <w:t>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4.外观工艺：UV防水浸涂漆，防锈箱体，IPx4防水级别，室内、外均可安装。</w:t>
            </w:r>
            <w:r>
              <w:br/>
            </w:r>
            <w:r>
              <w:rPr>
                <w:sz w:val="21"/>
                <w:color w:val="000000"/>
              </w:rPr>
              <w:t>5.安全设计：UL94V-0阻燃级别材料。</w:t>
            </w:r>
            <w:r>
              <w:br/>
            </w:r>
            <w:r>
              <w:rPr>
                <w:sz w:val="21"/>
                <w:color w:val="000000"/>
              </w:rPr>
              <w:t>6.阻抗：8Ω；</w:t>
            </w:r>
            <w:r>
              <w:br/>
            </w:r>
            <w:r>
              <w:rPr>
                <w:sz w:val="21"/>
                <w:color w:val="000000"/>
              </w:rPr>
              <w:t>7.功率：额定120W，峰值400W</w:t>
            </w:r>
            <w:r>
              <w:br/>
            </w:r>
            <w:r>
              <w:rPr>
                <w:sz w:val="21"/>
                <w:color w:val="000000"/>
              </w:rPr>
              <w:t>8.灵敏度（1W/1m）：98dB；</w:t>
            </w:r>
            <w:r>
              <w:br/>
            </w:r>
            <w:r>
              <w:rPr>
                <w:sz w:val="21"/>
                <w:color w:val="000000"/>
              </w:rPr>
              <w:t>9.最大声压级（1W/1m）：123dB；</w:t>
            </w:r>
            <w:r>
              <w:br/>
            </w:r>
            <w:r>
              <w:rPr>
                <w:sz w:val="21"/>
                <w:color w:val="000000"/>
              </w:rPr>
              <w:t>10.频率响应：120Hz~16kHz（-6dB）；75Hz~20kHz（-10dB）</w:t>
            </w:r>
            <w:r>
              <w:br/>
            </w:r>
            <w:r>
              <w:rPr>
                <w:sz w:val="21"/>
                <w:color w:val="000000"/>
              </w:rPr>
              <w:t>11.扩散角度：垂直&gt;20°，水平&gt;120°；</w:t>
            </w:r>
            <w:r>
              <w:br/>
            </w:r>
            <w:r>
              <w:rPr>
                <w:sz w:val="21"/>
                <w:color w:val="000000"/>
              </w:rPr>
              <w:t>12.颜色：黑色/白色可选；</w:t>
            </w:r>
            <w:r>
              <w:br/>
            </w:r>
            <w:r>
              <w:rPr>
                <w:sz w:val="21"/>
                <w:color w:val="000000"/>
              </w:rPr>
              <w:t>13.尺寸（高×宽×深）：530x100x150mm（±5mm）；</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红外智能翻页笔</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1、无线通信技术：红外光线（850nm发射灯×4颗）；</w:t>
            </w:r>
            <w:r>
              <w:rPr>
                <w:sz w:val="21"/>
                <w:b/>
                <w:color w:val="000000"/>
              </w:rPr>
              <w:t>（提供满足该条内容的产品彩页或产品说明书图片或产品官网截图等证明材料）</w:t>
            </w:r>
            <w:r>
              <w:br/>
            </w:r>
            <w:r>
              <w:rPr>
                <w:sz w:val="21"/>
                <w:color w:val="000000"/>
              </w:rPr>
              <w:t>2、无须对频/配对，每支翻页笔都可通用；</w:t>
            </w:r>
            <w:r>
              <w:rPr>
                <w:sz w:val="21"/>
                <w:b/>
                <w:color w:val="000000"/>
              </w:rPr>
              <w:t>（提供满足该条内容的产品彩页或产品说明书图片或产品官网截图等证明材料）</w:t>
            </w:r>
            <w:r>
              <w:br/>
            </w:r>
            <w:r>
              <w:rPr>
                <w:sz w:val="21"/>
                <w:color w:val="000000"/>
              </w:rPr>
              <w:t>3、支持多种操作系统（Windows，macOS，android）的多种软件上下翻页</w:t>
            </w:r>
            <w:r>
              <w:br/>
            </w:r>
            <w:r>
              <w:rPr>
                <w:sz w:val="21"/>
                <w:color w:val="000000"/>
              </w:rPr>
              <w:t>4、绿色激光，显示距离＞200m</w:t>
            </w:r>
            <w:r>
              <w:br/>
            </w:r>
            <w:r>
              <w:rPr>
                <w:sz w:val="21"/>
                <w:color w:val="000000"/>
              </w:rPr>
              <w:t>5、可以书写电容、红外等触摸屏</w:t>
            </w:r>
            <w:r>
              <w:br/>
            </w:r>
            <w:r>
              <w:rPr>
                <w:sz w:val="21"/>
                <w:color w:val="000000"/>
              </w:rPr>
              <w:t>6、内置锂电池，充电接口Type-C</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课桌椅</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一、桌子要求：规格</w:t>
            </w:r>
            <w:r>
              <w:rPr>
                <w:sz w:val="21"/>
                <w:color w:val="000000"/>
              </w:rPr>
              <w:t>:580--790MM可调节</w:t>
            </w:r>
            <w:r>
              <w:br/>
            </w:r>
            <w:r>
              <w:rPr>
                <w:sz w:val="21"/>
                <w:color w:val="000000"/>
              </w:rPr>
              <w:t>A.面板:多层实木夹板，尺寸:600X400X18MM</w:t>
            </w:r>
            <w:r>
              <w:rPr>
                <w:sz w:val="21"/>
                <w:color w:val="000000"/>
              </w:rPr>
              <w:t>（</w:t>
            </w:r>
            <w:r>
              <w:rPr>
                <w:sz w:val="21"/>
                <w:color w:val="000000"/>
              </w:rPr>
              <w:t>±百分之十，三边圆弧边，前面椭圆弧边，胶边高出基材面少于1MM,以免学生上课和写字时对手腕产生不适和不良的影响，笔槽按采购人要求选配。颜色:浅绿、淡蓝木纹,塑胶桌面620X450X20MM（±5MM）</w:t>
            </w:r>
          </w:p>
          <w:p>
            <w:pPr>
              <w:pStyle w:val="null3"/>
              <w:jc w:val="left"/>
            </w:pPr>
            <w:r>
              <w:rPr>
                <w:sz w:val="21"/>
                <w:color w:val="000000"/>
              </w:rPr>
              <w:t>1.</w:t>
            </w:r>
            <w:r>
              <w:rPr>
                <w:sz w:val="21"/>
                <w:color w:val="000000"/>
              </w:rPr>
              <w:t>材质</w:t>
            </w:r>
            <w:r>
              <w:rPr>
                <w:sz w:val="21"/>
                <w:color w:val="000000"/>
              </w:rPr>
              <w:t>:采用全新环保共聚耐冲击聚丙烯注塑成型；</w:t>
            </w:r>
            <w:r>
              <w:br/>
            </w:r>
            <w:r>
              <w:rPr>
                <w:sz w:val="21"/>
                <w:color w:val="000000"/>
              </w:rPr>
              <w:t>2.书箱尺寸:内空宽465mmX深310mm正负偏差5MM；整体高度95mm和118MM可选；</w:t>
            </w:r>
            <w:r>
              <w:br/>
            </w:r>
            <w:r>
              <w:rPr>
                <w:sz w:val="21"/>
                <w:color w:val="000000"/>
              </w:rPr>
              <w:t>3.形状功能:按照课桌椅(QBT 4071-2010)要求，抽屉选取的高度需满足《QBT 3976》尺寸标准的“桌下净空高1(h2)”项符合要求。</w:t>
            </w:r>
            <w:r>
              <w:br/>
            </w:r>
            <w:r>
              <w:rPr>
                <w:sz w:val="21"/>
                <w:color w:val="000000"/>
              </w:rPr>
              <w:t>4.支架材质:台、椅子主支架:D形管1.2MM厚,25X50MM和20X40MM合组成升降结构,横管D形管1.2MM厚25X50MM椭圆管1.2MM厚，靠背座垫支撑承托管使用直径22MM厚度1.2MM圆管弯成，没有任何接驳，使用更安全增加座板承重能力。台上支架增加方管15X25X1MM横梁，增加抽屉承托力；</w:t>
            </w:r>
            <w:r>
              <w:br/>
            </w:r>
            <w:r>
              <w:rPr>
                <w:sz w:val="21"/>
                <w:color w:val="000000"/>
              </w:rPr>
              <w:t>5.脚垫:使用共聚耐冲击聚丙烯注塑成型，底部倒扣设计不松脱。波浪齿地面增加与接触地面的摩擦力；</w:t>
            </w:r>
            <w:r>
              <w:br/>
            </w:r>
            <w:r>
              <w:rPr>
                <w:sz w:val="21"/>
                <w:color w:val="000000"/>
              </w:rPr>
              <w:t>二、椅子要求：</w:t>
            </w:r>
            <w:r>
              <w:br/>
            </w:r>
            <w:r>
              <w:rPr>
                <w:sz w:val="21"/>
                <w:color w:val="000000"/>
              </w:rPr>
              <w:t>1.靠背:1.材质:采用高强度PP一级新料注塑成型。尺寸:400*210mm（±5mm）。与钢管结合方式采用直插式，并增加螺丝锁付；表面磨砂设计，防滑不反光；颜色:浅绿浅黄；</w:t>
            </w:r>
            <w:r>
              <w:br/>
            </w:r>
            <w:r>
              <w:rPr>
                <w:sz w:val="21"/>
                <w:color w:val="000000"/>
              </w:rPr>
              <w:t>2.座垫:1.材质:采用高强度PP一级新料注塑成型。尺寸:390*390mm（±5mm），人体工学弧形设计，座面带有直径4MM-4.5MM透气孔300个以上,让座垫空气流通，有效防止了闷热而产生的不适，颜色常规。</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显示讲台</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一、讲台要求</w:t>
            </w:r>
            <w:r>
              <w:br/>
            </w:r>
            <w:r>
              <w:rPr>
                <w:sz w:val="21"/>
                <w:color w:val="000000"/>
              </w:rPr>
              <w:t>1.钢木结合设计，采用冷轧钢板桌体，桌体金属板厚度≥1.2mm，老师接触位置为木质桌面，桌面采用E0级环保高密度板。</w:t>
            </w:r>
            <w:r>
              <w:br/>
            </w:r>
            <w:r>
              <w:rPr>
                <w:sz w:val="21"/>
                <w:color w:val="000000"/>
              </w:rPr>
              <w:t>2.讲台尺寸设计为长×宽×高：≥1280mm×596mm×1052mm±5mm，环抱老师式设计，讲台桌面高度合适老师放置教学用品。</w:t>
            </w:r>
            <w:r>
              <w:br/>
            </w:r>
            <w:r>
              <w:rPr>
                <w:sz w:val="21"/>
                <w:color w:val="000000"/>
              </w:rPr>
              <w:t>3.讲台桌面平整，全封闭设计，整体外观流线型设计，无棱角处理，正面中部受到170N的冲击力时不会倾倒，保护师生安全。</w:t>
            </w:r>
            <w:r>
              <w:br/>
            </w:r>
            <w:r>
              <w:rPr>
                <w:sz w:val="21"/>
                <w:color w:val="000000"/>
              </w:rPr>
              <w:t>4.讲台支持标准机柜收纳，支持≥12U的设备收纳放置，收纳空间（含机柜部分）≥977mm×504mm×654mm±5mm，前后门都可以打开，方便设备安装及维护，前门采用隐藏式按压弹簧开关设计，美观且易于操作，后门采用双开门式设计，只需要一把锁管理；</w:t>
            </w:r>
            <w:r>
              <w:br/>
            </w:r>
            <w:r>
              <w:rPr>
                <w:sz w:val="21"/>
                <w:color w:val="000000"/>
              </w:rPr>
              <w:t>5.讲台机柜门采用大面积散热孔设计，易于柜内设备的通风散热，避免设备损坏。</w:t>
            </w:r>
            <w:r>
              <w:br/>
            </w:r>
            <w:r>
              <w:rPr>
                <w:sz w:val="21"/>
                <w:color w:val="000000"/>
              </w:rPr>
              <w:t>6.讲台左侧边配置内嵌式铝合金材质可回弹衣帽钩，使用时拉开挂钩即可；</w:t>
            </w:r>
            <w:r>
              <w:br/>
            </w:r>
            <w:r>
              <w:rPr>
                <w:sz w:val="21"/>
                <w:color w:val="000000"/>
              </w:rPr>
              <w:t>7.承重可支持≥10kg。讲台右侧边配置金属材质水杯支架，方便使用。</w:t>
            </w:r>
            <w:r>
              <w:br/>
            </w:r>
            <w:r>
              <w:rPr>
                <w:sz w:val="21"/>
                <w:color w:val="000000"/>
              </w:rPr>
              <w:t>8.讲台底部预留脚部空间，内侧采用活动式挡板设计，避免线材外漏，防止老鼠啃咬。</w:t>
            </w:r>
            <w:r>
              <w:br/>
            </w:r>
            <w:r>
              <w:rPr>
                <w:sz w:val="21"/>
                <w:color w:val="000000"/>
              </w:rPr>
              <w:t>9.讲台正面支持学校进行LOGO定制。</w:t>
            </w:r>
            <w:r>
              <w:br/>
            </w:r>
            <w:r>
              <w:rPr>
                <w:sz w:val="21"/>
                <w:color w:val="000000"/>
              </w:rPr>
              <w:t>二、智能大屏要求</w:t>
            </w:r>
            <w:r>
              <w:br/>
            </w:r>
            <w:r>
              <w:rPr>
                <w:sz w:val="21"/>
                <w:color w:val="000000"/>
              </w:rPr>
              <w:t>1.屏体的屏幕采用≥23.8英寸电容触摸屏且采用防眩光钢化玻璃面板，厚度≥2mm；支持≥10点触控；支持屏幕手动角度调节，可实现与桌面形成20°至80°角度调节；</w:t>
            </w:r>
            <w:r>
              <w:br/>
            </w:r>
            <w:r>
              <w:rPr>
                <w:sz w:val="21"/>
                <w:color w:val="000000"/>
              </w:rPr>
              <w:t>2.屏体侧面具有物理实体快捷按键≥6个，按键功能包括对屏幕一键开/关屏幕、对匹配的大屏（如智慧黑板，简称：大屏）进行一键熄屏以及一键音量加、一键音量减。</w:t>
            </w:r>
            <w:r>
              <w:br/>
            </w:r>
            <w:r>
              <w:rPr>
                <w:sz w:val="21"/>
                <w:color w:val="000000"/>
              </w:rPr>
              <w:t>3.屏体侧边具有≥2路USB数据口，可接入U盘等设备，且可被匹配的大屏识别和通讯；≥1路Type-C和HDMI IN接口，均可单路将连接外界笔记本电脑画面显示在屏幕及匹配的大屏上，其中Type-C还可连接外接移动桌面系统终端（如PAD、笔记本、手机等）即可将移动桌面系统终端画面显示在主屏幕及匹配的大屏上并可用于充电；具有≥1个220V国标五插电源接口，支持对外供电。</w:t>
            </w:r>
            <w:r>
              <w:br/>
            </w:r>
            <w:r>
              <w:rPr>
                <w:sz w:val="21"/>
                <w:color w:val="000000"/>
              </w:rPr>
              <w:t>4.▲屏体底座内置接口：HDMI IN≥2个；HDMI OUT≥1个；USB≥4个；RJ45≥1个；AUDIO OUT≥1个；RS232≥1个，讲台屏自带定制化独立操作系统，基于Android 11及以上版本，可在任意通道下唤出多功能中控菜单并实现相关操作。</w:t>
            </w:r>
            <w:r>
              <w:rPr>
                <w:sz w:val="21"/>
                <w:b/>
                <w:color w:val="000000"/>
              </w:rPr>
              <w:t>（</w:t>
            </w:r>
            <w:r>
              <w:rPr>
                <w:sz w:val="21"/>
                <w:b/>
                <w:color w:val="000000"/>
              </w:rPr>
              <w:t>须提供产品官网截图或产品彩页或具有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5.▲屏体侧边内置NFC模块；讲台屏至少支持NFC刷卡、二维码2种方式实现设备使用前的用户身份认证。</w:t>
            </w:r>
            <w:r>
              <w:rPr>
                <w:sz w:val="21"/>
                <w:b/>
                <w:color w:val="000000"/>
              </w:rPr>
              <w:t>（</w:t>
            </w:r>
            <w:r>
              <w:rPr>
                <w:sz w:val="21"/>
                <w:b/>
                <w:color w:val="000000"/>
              </w:rPr>
              <w:t>须提供产品官网截图或产品彩页或具有</w:t>
            </w:r>
            <w:r>
              <w:rPr>
                <w:sz w:val="21"/>
                <w:b/>
                <w:color w:val="000000"/>
              </w:rPr>
              <w:t>CMA认证的第三方检测报告佐证</w:t>
            </w:r>
            <w:r>
              <w:rPr>
                <w:sz w:val="21"/>
                <w:b/>
                <w:color w:val="000000"/>
              </w:rPr>
              <w:t>，要求内容能体现满足上述参数要求）</w:t>
            </w:r>
            <w:r>
              <w:br/>
            </w:r>
            <w:r>
              <w:rPr>
                <w:sz w:val="21"/>
                <w:color w:val="000000"/>
              </w:rPr>
              <w:t>6.讲台屏自带定制化独立操作系统，基于Android 11及以上版本，可在任意通道下唤出多功能中控菜单并实现相关操作。</w:t>
            </w:r>
            <w:r>
              <w:br/>
            </w:r>
            <w:r>
              <w:rPr>
                <w:sz w:val="21"/>
                <w:color w:val="000000"/>
              </w:rPr>
              <w:t>7.▲屏幕可调出中控菜单界面，支持一键上课及下课两种场景控制，也可以对连接，的设备单独控制开关机；支持对屏幕输入源显示画面切换，包括智能平板、电脑、HDMI、Type-C；支持当接入匹配教室内的录播产品时，可显示录播导播流画面，选择开始录制、暂停录制和结束录制等功能；支持当接入匹配教室内的物联产品时，可视化显示物联设备且可进行应用场景化管理；支持控制讲桌升降，无需使用升降控制器物理按键操作，并可通过软件与老师账号绑定记录老师独有的升降高度数据；</w:t>
            </w:r>
            <w:r>
              <w:rPr>
                <w:sz w:val="21"/>
                <w:b/>
                <w:color w:val="000000"/>
              </w:rPr>
              <w:t>（</w:t>
            </w:r>
            <w:r>
              <w:rPr>
                <w:sz w:val="21"/>
                <w:b/>
                <w:color w:val="000000"/>
              </w:rPr>
              <w:t>须提供产品官网截图或产品彩页或具有</w:t>
            </w:r>
            <w:r>
              <w:rPr>
                <w:sz w:val="21"/>
                <w:b/>
                <w:color w:val="000000"/>
              </w:rPr>
              <w:t>CMA认证的第三方检测报告佐证</w:t>
            </w:r>
            <w:r>
              <w:rPr>
                <w:sz w:val="21"/>
                <w:b/>
                <w:color w:val="000000"/>
              </w:rPr>
              <w:t>，要求内容能体现满足上述参数要求）</w:t>
            </w:r>
            <w:r>
              <w:rPr>
                <w:sz w:val="21"/>
                <w:color w:val="000000"/>
              </w:rPr>
              <w:t>。</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网络机柜</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600mm*600mm*1400mm</w:t>
            </w:r>
          </w:p>
          <w:p>
            <w:pPr>
              <w:pStyle w:val="null3"/>
              <w:jc w:val="left"/>
            </w:pPr>
            <w:r>
              <w:rPr>
                <w:sz w:val="21"/>
                <w:color w:val="000000"/>
              </w:rPr>
              <w:t>27U，金属材质</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8口交换机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8口交换机，千兆</w:t>
            </w:r>
            <w:r>
              <w:rPr>
                <w:sz w:val="21"/>
              </w:rPr>
              <w:t>，钢壳，即插即用无需管理，支持全双工和半双工流控</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POE交换机</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1.交换容量≥330Gbps，转发性能≥50Mpps</w:t>
            </w:r>
            <w:r>
              <w:br/>
            </w:r>
            <w:r>
              <w:rPr>
                <w:sz w:val="21"/>
                <w:color w:val="000000"/>
              </w:rPr>
              <w:t>2.要求所投设备MAC地址≥16K</w:t>
            </w:r>
            <w:r>
              <w:br/>
            </w:r>
            <w:r>
              <w:rPr>
                <w:sz w:val="21"/>
                <w:color w:val="000000"/>
              </w:rPr>
              <w:t>3.固化10/100/1000M以太网电口≥24，1000M/2.5G SFP千兆光接口≥4个，实配2个千兆光模块</w:t>
            </w:r>
            <w:r>
              <w:br/>
            </w:r>
            <w:r>
              <w:rPr>
                <w:sz w:val="21"/>
                <w:color w:val="000000"/>
              </w:rPr>
              <w:t>4.支持POE和POE+，同时可POE供电端口≥24个，POE最大输出功率≥370W</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w:t>
            </w:r>
            <w:r>
              <w:rPr>
                <w:sz w:val="21"/>
                <w:color w:val="000000"/>
              </w:rPr>
              <w:t>AP</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射频设计</w:t>
            </w:r>
            <w:r>
              <w:rPr>
                <w:sz w:val="21"/>
                <w:color w:val="000000"/>
              </w:rPr>
              <w:t>三射频</w:t>
            </w:r>
            <w:r>
              <w:rPr>
                <w:sz w:val="21"/>
                <w:color w:val="000000"/>
              </w:rPr>
              <w:t>Radio1（第一路）：2.4GH或5GHz，2条流： 2×2，MU-MIMO Radio2（第二路）：5GHz，2条流： 2×2，MU-MIMO Radio3（第三路）：5GHz，2条流：2×2，MU-MIMO 工作频段 Radio1： 802.11b/g/n/ax，2.400GHz～2.483GHz 802.11a/n/ac/ax，5.150Ghz～5.350GHz，5.470GHz～5.725GHz， 5.725GHz～5.850GHz Radio2：802.11a/n/ac/ax，5.725GHz～5.850Ghz Radio3：802.11a/n/ac，5.150GHz～5.350GHz 注意：工作频段根据不同国家配置有所变化 传输速率 整机最大接入速率： 2.4GHz+5GHz+5GHz，2.642Gbps 5GHz+5GHz+5GHz，3.267Gbps</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图形工作站</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详见本表后附</w:t>
            </w:r>
            <w:r>
              <w:rPr>
                <w:sz w:val="21"/>
                <w:b/>
                <w:color w:val="000000"/>
              </w:rPr>
              <w:t>“附件二：</w:t>
            </w:r>
            <w:r>
              <w:rPr>
                <w:sz w:val="21"/>
                <w:b/>
              </w:rPr>
              <w:t>图形工作站</w:t>
            </w:r>
            <w:r>
              <w:rPr>
                <w:sz w:val="21"/>
                <w:b/>
              </w:rPr>
              <w:t>具体技术（参数）要求</w:t>
            </w:r>
            <w:r>
              <w:rPr>
                <w:sz w:val="21"/>
                <w:b/>
                <w:color w:val="000000"/>
              </w:rPr>
              <w:t>”。</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工作站办公台</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按照教室情况定制工作台桌子，含工作站锁柜，要求实木多层夹板材质，尺寸不小于</w:t>
            </w:r>
            <w:r>
              <w:rPr>
                <w:sz w:val="21"/>
                <w:color w:val="000000"/>
              </w:rPr>
              <w:t>1200X400X18MM。</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设备机柜</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2000mm*600mm*1000mm</w:t>
            </w:r>
          </w:p>
          <w:p>
            <w:pPr>
              <w:pStyle w:val="null3"/>
              <w:jc w:val="left"/>
            </w:pPr>
            <w:r>
              <w:rPr>
                <w:sz w:val="21"/>
                <w:color w:val="000000"/>
              </w:rPr>
              <w:t>42U，金属材质</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讲台</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多媒体讲台</w:t>
            </w:r>
            <w:r>
              <w:br/>
            </w:r>
            <w:r>
              <w:rPr>
                <w:sz w:val="21"/>
                <w:color w:val="000000"/>
              </w:rPr>
              <w:t>1、规格：L*W*H（mm）闭合尺寸：1100*780*1020（允许正负5mm偏离）；</w:t>
            </w:r>
            <w:r>
              <w:br/>
            </w:r>
            <w:r>
              <w:rPr>
                <w:sz w:val="21"/>
                <w:color w:val="000000"/>
              </w:rPr>
              <w:t>2、材料：桌面采用≥9mm高密度纤维板，边缘采用单面封边工艺，采用冷压工艺三聚氰胺贴面，防划、防泼水；</w:t>
            </w:r>
            <w:r>
              <w:br/>
            </w:r>
            <w:r>
              <w:rPr>
                <w:sz w:val="21"/>
                <w:color w:val="000000"/>
              </w:rPr>
              <w:t>3、主体采用1.0-1.5mm冷轧钢板，钣金全部通过酸洗磷化喷涂后再进行高温烘烤，防锈。</w:t>
            </w:r>
            <w:r>
              <w:br/>
            </w:r>
            <w:r>
              <w:rPr>
                <w:sz w:val="21"/>
                <w:color w:val="000000"/>
              </w:rPr>
              <w:t>4、上层两侧采用橡木扶手，正面采用L型高档橡木装饰板，前置活动维修门，无锁联动，下层后门打开后，上层维修门方可打开，上翻开启并可拆卸，方便LOGO丝印和设备安装；L型板两侧预留长条出音孔，预留音箱架安装位；</w:t>
            </w:r>
            <w:r>
              <w:br/>
            </w:r>
            <w:r>
              <w:rPr>
                <w:sz w:val="21"/>
                <w:color w:val="000000"/>
              </w:rPr>
              <w:t>5、设计：分体式设计，桌面部分和桌体部分自成一体，方便进出比较窄的教室门，内置固定螺丝孔位，安装简单。拐角采用圆弧设计，防止碰伤。</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录播资源平台升级</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在学校现有的高校视频资源管理平台升级，升级后可调度平台原有录播教室的录播资源和管理平台原有的录播教室的录播设备。</w:t>
            </w:r>
            <w:r>
              <w:br/>
            </w:r>
            <w:r>
              <w:rPr>
                <w:sz w:val="21"/>
                <w:color w:val="000000"/>
              </w:rPr>
              <w:t>升级后需实现以下功能：</w:t>
            </w:r>
            <w:r>
              <w:br/>
            </w:r>
            <w:r>
              <w:rPr>
                <w:sz w:val="21"/>
                <w:color w:val="000000"/>
              </w:rPr>
              <w:t>一</w:t>
            </w:r>
            <w:r>
              <w:rPr>
                <w:sz w:val="21"/>
                <w:color w:val="000000"/>
              </w:rPr>
              <w:t>.平台功能要求</w:t>
            </w:r>
            <w:r>
              <w:br/>
            </w:r>
            <w:r>
              <w:rPr>
                <w:sz w:val="21"/>
                <w:color w:val="000000"/>
              </w:rPr>
              <w:t>1.在线课堂模块</w:t>
            </w:r>
            <w:r>
              <w:br/>
            </w:r>
            <w:r>
              <w:rPr>
                <w:sz w:val="21"/>
                <w:color w:val="000000"/>
              </w:rPr>
              <w:t>1）直播信息：支持同步显示平台上所有直播课堂的信息，包括课堂名称、直播时间、授课教师、所属学院等，支持显示当前观看人数。</w:t>
            </w:r>
            <w:r>
              <w:br/>
            </w:r>
            <w:r>
              <w:rPr>
                <w:sz w:val="21"/>
                <w:color w:val="000000"/>
              </w:rPr>
              <w:t>2）课堂检索：支持按日期查看排课信息，可根据排课时间观看直播和查看回放。</w:t>
            </w:r>
            <w:r>
              <w:br/>
            </w:r>
            <w:r>
              <w:rPr>
                <w:sz w:val="21"/>
                <w:color w:val="000000"/>
              </w:rPr>
              <w:t>3）画面切换：支持单画面、多画面切换观看在线课堂视频。</w:t>
            </w:r>
            <w:r>
              <w:br/>
            </w:r>
            <w:r>
              <w:rPr>
                <w:sz w:val="21"/>
                <w:color w:val="000000"/>
              </w:rPr>
              <w:t>4）多流画面：基于流媒体能力层提供多画面时间轴对齐功能，支持在同一视频播放器中将教室内教师画面、学生画面、板书画面和课件画面拼接同步播放，并且支持放大观看任意一路画面，实现多画面声画高度同步。</w:t>
            </w:r>
            <w:r>
              <w:br/>
            </w:r>
            <w:r>
              <w:rPr>
                <w:sz w:val="21"/>
                <w:color w:val="000000"/>
              </w:rPr>
              <w:t>5）▲观看画面控制：平台支持针对播放画面进行区域放大缩小操作；在播放多流画面时支持用户自主选择收起不观看的画面。</w:t>
            </w:r>
            <w:r>
              <w:rPr>
                <w:sz w:val="21"/>
                <w:b/>
                <w:color w:val="000000"/>
              </w:rPr>
              <w:t>提供功能界面截图并加盖公章。</w:t>
            </w:r>
            <w:r>
              <w:br/>
            </w:r>
            <w:r>
              <w:rPr>
                <w:sz w:val="21"/>
                <w:color w:val="000000"/>
              </w:rPr>
              <w:t>6）课堂信息：支持查看当前课堂的基本信息，包括课堂名称、授课时间、授课课室、所属学院、教学班级、所属课程、课程简介、观看人数等，同时支持下载课程附件。</w:t>
            </w:r>
            <w:r>
              <w:br/>
            </w:r>
            <w:r>
              <w:rPr>
                <w:sz w:val="21"/>
                <w:color w:val="000000"/>
              </w:rPr>
              <w:t>7）直播评论：支持观看直播时进行实时文字评论，在线交流观课体验。</w:t>
            </w:r>
            <w:r>
              <w:br/>
            </w:r>
            <w:r>
              <w:rPr>
                <w:sz w:val="21"/>
                <w:color w:val="000000"/>
              </w:rPr>
              <w:t>8）课程笔记：支持学生用户在观看课程直播时记录笔记内容，支持输入文字或上传图片，并支持添加笔记的时间驻点。</w:t>
            </w:r>
            <w:r>
              <w:rPr>
                <w:sz w:val="21"/>
                <w:b/>
                <w:color w:val="000000"/>
              </w:rPr>
              <w:t>提供功能界面截图并加盖公章。</w:t>
            </w:r>
            <w:r>
              <w:br/>
            </w:r>
            <w:r>
              <w:rPr>
                <w:sz w:val="21"/>
                <w:color w:val="000000"/>
              </w:rPr>
              <w:t>9）课堂实录：支持同一堂课的课程直播视频归档，归档后可在课堂实录模块查看完整的课堂视频。</w:t>
            </w:r>
            <w:r>
              <w:rPr>
                <w:sz w:val="21"/>
                <w:b/>
                <w:color w:val="000000"/>
              </w:rPr>
              <w:t>提供功能界面截图并加盖公章。</w:t>
            </w:r>
            <w:r>
              <w:br/>
            </w:r>
            <w:r>
              <w:rPr>
                <w:sz w:val="21"/>
                <w:color w:val="000000"/>
              </w:rPr>
              <w:t>10）支持对课堂实录视频进行AI分析，可视化查看课堂出勤情况、课堂语音转写及教师授课内容分析。</w:t>
            </w:r>
            <w:r>
              <w:br/>
            </w:r>
            <w:r>
              <w:rPr>
                <w:sz w:val="21"/>
                <w:color w:val="000000"/>
              </w:rPr>
              <w:t>11）课堂AI分析界面：支持用户根据自身关注的重点，在课堂完整分析、教学质量管理、课堂秩序管理三种界面模式间灵活切换AI分析界面，以满足不同用户对于课堂关注的个性化需求。</w:t>
            </w:r>
            <w:r>
              <w:rPr>
                <w:sz w:val="21"/>
                <w:b/>
                <w:color w:val="000000"/>
              </w:rPr>
              <w:t>提供功能界面截图并加盖公章。</w:t>
            </w:r>
            <w:r>
              <w:br/>
            </w:r>
            <w:r>
              <w:rPr>
                <w:sz w:val="21"/>
                <w:color w:val="000000"/>
              </w:rPr>
              <w:t>12）教学质量实时分析：支持对直播中的课程视频流进行教学质量实时监测分析，实时统计并展示包括但不限于老师考勤情况、课堂三率、课堂语言分析（包括高频词、敏感词、语气词等）、课堂提问情况等分析数据。</w:t>
            </w:r>
            <w:r>
              <w:rPr>
                <w:sz w:val="21"/>
                <w:b/>
                <w:color w:val="000000"/>
              </w:rPr>
              <w:t>提供功能界面截图并加盖公章。</w:t>
            </w:r>
            <w:r>
              <w:br/>
            </w:r>
            <w:r>
              <w:rPr>
                <w:sz w:val="21"/>
                <w:color w:val="000000"/>
              </w:rPr>
              <w:t>13）课堂秩序实时分析：支持对直播中的课程视频流进行课堂秩序实时监测分析，实时统计并展示包括但不限于老师/学生考勤情况、听课率、课堂动作表情分析、语言分析、AI评分等分析数据。</w:t>
            </w:r>
            <w:r>
              <w:rPr>
                <w:sz w:val="21"/>
                <w:b/>
                <w:color w:val="000000"/>
              </w:rPr>
              <w:t>提供功能界面截图并加盖公章。</w:t>
            </w:r>
            <w:r>
              <w:br/>
            </w:r>
            <w:r>
              <w:rPr>
                <w:sz w:val="21"/>
                <w:color w:val="000000"/>
              </w:rPr>
              <w:t>14）实时课堂三率：支持以图表形式对课堂出勤情况、前排就坐率、抬头率三大关键指标进行实时统计，并提供应出席人数、实际出席人数，前排座位数、实际前排就人数、实际出席人数与实际抬头人数等具体数据做辅助说明。</w:t>
            </w:r>
            <w:r>
              <w:br/>
            </w:r>
            <w:r>
              <w:rPr>
                <w:sz w:val="21"/>
                <w:color w:val="000000"/>
              </w:rPr>
              <w:t>15）课堂语音转写：支持实时将课堂演讲者的语音内容转换为文字形式，智能识别并区分教师与学生的话语内容。同时支持自动标记时间驻点，并通过输入关键词搜索转写内容，以便于回顾与定位。</w:t>
            </w:r>
            <w:r>
              <w:rPr>
                <w:sz w:val="21"/>
                <w:b/>
                <w:color w:val="000000"/>
              </w:rPr>
              <w:t>提供功能界面截图并加盖公章。</w:t>
            </w:r>
            <w:r>
              <w:br/>
            </w:r>
            <w:r>
              <w:rPr>
                <w:sz w:val="21"/>
                <w:color w:val="000000"/>
              </w:rPr>
              <w:t>16）课堂语言分析：支持课堂实录视频中敏感词、高频词的监测，支持根据对应的词来查看对应课堂中的某个时间段。</w:t>
            </w:r>
            <w:r>
              <w:br/>
            </w:r>
            <w:r>
              <w:rPr>
                <w:sz w:val="21"/>
                <w:color w:val="000000"/>
              </w:rPr>
              <w:t>17）课堂提问情况：支持即时汇总课堂提问数据，统计包括总提问数、应答次数、高级认知提问比例、基础认知提问比例，并通过融合布鲁姆教育目标分类法和麦卡锡4MAT模式以直观的雷达图形式展现。同时针对统计内容，即时生成教学分析解读报告，用户可查看报告详情，详情内容包括模型说明、分析解读、问题列表等。</w:t>
            </w:r>
            <w:r>
              <w:rPr>
                <w:sz w:val="21"/>
                <w:b/>
                <w:color w:val="000000"/>
              </w:rPr>
              <w:t>提供功能界面截图并加盖公章。</w:t>
            </w:r>
            <w:r>
              <w:br/>
            </w:r>
            <w:r>
              <w:rPr>
                <w:sz w:val="21"/>
                <w:color w:val="000000"/>
              </w:rPr>
              <w:t>18）教学分析监测：支持以图表的形式实时跟踪并统计教师在授课过程中的S-T教学行为分析以及教师活动轨迹，其中教师活动轨迹内容包含教师巡视轨迹、讲台时长、巡视时长、巡视次数。</w:t>
            </w:r>
            <w:r>
              <w:rPr>
                <w:sz w:val="21"/>
                <w:b/>
                <w:color w:val="000000"/>
              </w:rPr>
              <w:t>提供功能界面截图并加盖公章。</w:t>
            </w:r>
            <w:r>
              <w:br/>
            </w:r>
            <w:r>
              <w:rPr>
                <w:sz w:val="21"/>
                <w:color w:val="000000"/>
              </w:rPr>
              <w:t>19）课堂异常标记：支持自动识别并实时对课堂异常情况进行预警标记，精准划分为级、中级、高级三个级别。同时用户可灵活编辑异常标记详情，便捷处理并设置本节课为无异常状态。</w:t>
            </w:r>
          </w:p>
          <w:p>
            <w:pPr>
              <w:pStyle w:val="null3"/>
              <w:jc w:val="left"/>
            </w:pPr>
            <w:r>
              <w:rPr>
                <w:sz w:val="21"/>
                <w:color w:val="000000"/>
              </w:rPr>
              <w:t>20）实时考勤分析：支持根据对比导入的教师、学生人脸库，对直播课堂中的教师、学生做人脸考勤统计。实现展示教师考勤状态、学生考勤状态，其中学生考勤部分须包含但不限于应出席人数、实到出席人数、出席率统计等，并根据学生人脸陈列出勤情况、迟到情况、缺席情况。</w:t>
            </w:r>
            <w:r>
              <w:br/>
            </w:r>
            <w:r>
              <w:rPr>
                <w:sz w:val="21"/>
                <w:color w:val="000000"/>
              </w:rPr>
              <w:t>21）实时听课率分析：支持以直观的图表展示实时统计教学过程中的听课率变化，并总结本次课堂的平均听课率。辅以呈现前排就坐率和抬头率作为数据参考。</w:t>
            </w:r>
          </w:p>
          <w:p>
            <w:pPr>
              <w:pStyle w:val="null3"/>
              <w:jc w:val="left"/>
            </w:pPr>
            <w:r>
              <w:rPr>
                <w:sz w:val="21"/>
                <w:color w:val="000000"/>
              </w:rPr>
              <w:t>22）动作表情分析：支持以直观的图表展示实时统计教学过程中的课堂动作、表情，动作分析包括：举手、站立、抬头、趴桌子、玩手机；表情分析包括学生的积极、消极、平淡的表情。</w:t>
            </w:r>
            <w:r>
              <w:rPr>
                <w:sz w:val="21"/>
                <w:b/>
                <w:color w:val="000000"/>
              </w:rPr>
              <w:t>提供功能界面截图并加盖公章。</w:t>
            </w:r>
            <w:r>
              <w:br/>
            </w:r>
            <w:r>
              <w:rPr>
                <w:sz w:val="21"/>
                <w:color w:val="000000"/>
              </w:rPr>
              <w:t>23）异常动作监测：支持对课堂上学生玩手机、趴桌子的异常动作行为进行截图标记。</w:t>
            </w:r>
          </w:p>
          <w:p>
            <w:pPr>
              <w:pStyle w:val="null3"/>
              <w:jc w:val="left"/>
            </w:pPr>
            <w:r>
              <w:rPr>
                <w:sz w:val="21"/>
                <w:color w:val="000000"/>
              </w:rPr>
              <w:t>24）AI课堂评分：依托于AI分析能力，从课堂规范、课堂氛围、师生互动、教学状态、学习状态等维度对课堂进行全面的评估与打分，通过直观的雷达图展示呈现各项指标的得分情况。</w:t>
            </w:r>
            <w:r>
              <w:rPr>
                <w:sz w:val="21"/>
                <w:b/>
                <w:color w:val="000000"/>
              </w:rPr>
              <w:t>提供功能界面截图并加盖公章。</w:t>
            </w:r>
            <w:r>
              <w:br/>
            </w:r>
            <w:r>
              <w:rPr>
                <w:sz w:val="21"/>
                <w:color w:val="000000"/>
              </w:rPr>
              <w:t>25）课堂秩序报告：支持针对课堂秩序管理维度生成课堂数据分析报告，内容包括课堂信息、考勤分析、课堂三率、动作表情分析、课堂语言分析、AI评分、课堂异常标识等。</w:t>
            </w:r>
          </w:p>
          <w:p>
            <w:pPr>
              <w:pStyle w:val="null3"/>
              <w:jc w:val="left"/>
            </w:pPr>
            <w:r>
              <w:rPr>
                <w:sz w:val="21"/>
                <w:color w:val="000000"/>
              </w:rPr>
              <w:t>26）▲AI智能分析：支持对直播归档的课程视频进行AI智能监测分析，可在AI监测模块查看该课程的实录视频与AI分析数据。</w:t>
            </w:r>
            <w:r>
              <w:rPr>
                <w:sz w:val="21"/>
                <w:b/>
                <w:color w:val="000000"/>
              </w:rPr>
              <w:t>提供功能界面截图并加盖公章。</w:t>
            </w:r>
            <w:r>
              <w:br/>
            </w:r>
            <w:r>
              <w:rPr>
                <w:sz w:val="21"/>
                <w:color w:val="000000"/>
              </w:rPr>
              <w:t>27）课堂教情分析：支持智能分析课堂教学情况，展示教学行为分析、教师活动轨迹、时间分配、S-T教学行为分析、Rt-Ch图、课堂语言分析、教师语速分析等课堂数据。</w:t>
            </w:r>
            <w:r>
              <w:rPr>
                <w:sz w:val="21"/>
                <w:b/>
                <w:color w:val="000000"/>
              </w:rPr>
              <w:t>提供功能界面截图并加盖公章。</w:t>
            </w:r>
            <w:r>
              <w:br/>
            </w:r>
            <w:r>
              <w:rPr>
                <w:sz w:val="21"/>
                <w:color w:val="000000"/>
              </w:rPr>
              <w:t>28）课堂时间分配：支持以图表的形式呈现课堂中教师授课时间和学生活动时间的分配情况。</w:t>
            </w:r>
            <w:r>
              <w:rPr>
                <w:sz w:val="21"/>
                <w:b/>
                <w:color w:val="000000"/>
              </w:rPr>
              <w:t>提供功能界面截图并加盖公章。</w:t>
            </w:r>
            <w:r>
              <w:br/>
            </w:r>
            <w:r>
              <w:rPr>
                <w:sz w:val="21"/>
                <w:color w:val="000000"/>
              </w:rPr>
              <w:t>29）教师语速分析：支持监测并评估教师授课语速，即总结教师的平均语速，及最长发言时段以便于回顾。</w:t>
            </w:r>
            <w:r>
              <w:rPr>
                <w:sz w:val="21"/>
                <w:b/>
                <w:color w:val="000000"/>
              </w:rPr>
              <w:t>提供功能界面截图并加盖公章。</w:t>
            </w:r>
            <w:r>
              <w:br/>
            </w:r>
            <w:r>
              <w:rPr>
                <w:sz w:val="21"/>
                <w:color w:val="000000"/>
              </w:rPr>
              <w:t>30）▲课堂学情分析：支持智能分析课堂学生学情情况，展示学生行为分析、课堂动作表情分析、学习金字塔分析、学生课堂表现、课堂听课率分析、课堂出席率分析等课堂数据。</w:t>
            </w:r>
            <w:r>
              <w:rPr>
                <w:sz w:val="21"/>
                <w:b/>
                <w:color w:val="000000"/>
              </w:rPr>
              <w:t>提供功能界面截图并加盖公章。</w:t>
            </w:r>
            <w:r>
              <w:br/>
            </w:r>
            <w:r>
              <w:rPr>
                <w:sz w:val="21"/>
                <w:color w:val="000000"/>
              </w:rPr>
              <w:t>31）学习金字塔分析：支持以图表的形式直观总结课堂视频中学生的被动学习和主动学习行为占比，并融合学习金字塔原理做解析说明。</w:t>
            </w:r>
            <w:r>
              <w:rPr>
                <w:sz w:val="21"/>
                <w:b/>
                <w:color w:val="000000"/>
              </w:rPr>
              <w:t>提供功能界面截图并加盖公章。</w:t>
            </w:r>
            <w:r>
              <w:br/>
            </w:r>
            <w:r>
              <w:rPr>
                <w:sz w:val="21"/>
                <w:color w:val="000000"/>
              </w:rPr>
              <w:t>32）学生课堂表现：支持以图表的形式统计学生上课过程中的抬头率变化，并融合展示时间段内学生的动作与表情统计，同时总结分析学生注意力集中与溃散阶段，以便于深入了解学生课堂行为与学习状态。</w:t>
            </w:r>
            <w:r>
              <w:rPr>
                <w:sz w:val="21"/>
                <w:b/>
                <w:color w:val="000000"/>
              </w:rPr>
              <w:t>提供功能界面截图并加盖公章。</w:t>
            </w:r>
            <w:r>
              <w:br/>
            </w:r>
            <w:r>
              <w:rPr>
                <w:sz w:val="21"/>
                <w:color w:val="000000"/>
              </w:rPr>
              <w:t>33）▲AI分析报告：支持用户查阅并下载课堂的AI分析报告，报告包含课堂信息、分析概括、互动交流、教师表现、学生表现等内容，用户下载报告可按实际需要筛选报告内容。</w:t>
            </w:r>
            <w:r>
              <w:rPr>
                <w:sz w:val="21"/>
                <w:b/>
                <w:color w:val="000000"/>
              </w:rPr>
              <w:t>提供功能界面截图并加盖公章。</w:t>
            </w:r>
            <w:r>
              <w:br/>
            </w:r>
            <w:r>
              <w:rPr>
                <w:sz w:val="21"/>
                <w:color w:val="000000"/>
              </w:rPr>
              <w:t>34）直播排课：支持排课创建在线课堂，支持给当前课堂设置教学班级、添加附件。</w:t>
            </w:r>
            <w:r>
              <w:br/>
            </w:r>
            <w:r>
              <w:rPr>
                <w:sz w:val="21"/>
                <w:color w:val="000000"/>
              </w:rPr>
              <w:t>35）直播视频管理：支持对直播归档回来的课堂实录视频进行编辑管理，包括预览、编辑、分析、剪辑实录视频、编辑字幕、添加知识点，以及下载已有的实录视频和添加上传视频。</w:t>
            </w:r>
            <w:r>
              <w:rPr>
                <w:sz w:val="21"/>
                <w:b/>
                <w:color w:val="000000"/>
              </w:rPr>
              <w:t>提供功能界面截图并加盖公章。</w:t>
            </w:r>
            <w:r>
              <w:br/>
            </w:r>
            <w:r>
              <w:rPr>
                <w:sz w:val="21"/>
                <w:color w:val="000000"/>
              </w:rPr>
              <w:t>36）云直播对接：平台支持与云直播授权对接，开启云直播后将默认消耗指定云直播项目下的流量。</w:t>
            </w:r>
            <w:r>
              <w:br/>
            </w:r>
            <w:r>
              <w:rPr>
                <w:sz w:val="21"/>
                <w:color w:val="000000"/>
              </w:rPr>
              <w:t>37）互动排课：支持在平台上排课时选择互动课室进行互动排课，可选择不少于三个听讲教室互动。</w:t>
            </w:r>
            <w:r>
              <w:rPr>
                <w:sz w:val="21"/>
                <w:b/>
                <w:color w:val="000000"/>
              </w:rPr>
              <w:t>提供功能界面截图并加盖公章。</w:t>
            </w:r>
            <w:r>
              <w:br/>
            </w:r>
            <w:r>
              <w:rPr>
                <w:sz w:val="21"/>
                <w:color w:val="000000"/>
              </w:rPr>
              <w:t>38）知识点截取：平台可自动获取课件大纲标题并截取PPT图片形成可视化的PPT目录，为师生直观呈现课程内容和知识点分布。</w:t>
            </w:r>
            <w:r>
              <w:rPr>
                <w:sz w:val="21"/>
                <w:b/>
                <w:color w:val="000000"/>
              </w:rPr>
              <w:t>提供功能界面截图并加盖公章。</w:t>
            </w:r>
            <w:r>
              <w:br/>
            </w:r>
            <w:r>
              <w:rPr>
                <w:sz w:val="21"/>
                <w:color w:val="000000"/>
              </w:rPr>
              <w:t>2.督导任务模块</w:t>
            </w:r>
            <w:r>
              <w:br/>
            </w:r>
            <w:r>
              <w:rPr>
                <w:sz w:val="21"/>
                <w:color w:val="000000"/>
              </w:rPr>
              <w:t>1）教学评估活动：为线上评估场景提供支持，提供教学评估活动提供专属入口与页面。</w:t>
            </w:r>
            <w:r>
              <w:br/>
            </w:r>
            <w:r>
              <w:rPr>
                <w:sz w:val="21"/>
                <w:color w:val="000000"/>
              </w:rPr>
              <w:t>2）评估活动管理：支持创建、编辑、删除本科教学活动，并设定活动名称、活动时间、督导评价及督导入口别名。</w:t>
            </w:r>
            <w:r>
              <w:br/>
            </w:r>
            <w:r>
              <w:rPr>
                <w:sz w:val="21"/>
                <w:color w:val="000000"/>
              </w:rPr>
              <w:t>3）听课范围定义：支持根据活动设置校外专家的听课范围。</w:t>
            </w:r>
            <w:r>
              <w:br/>
            </w:r>
            <w:r>
              <w:rPr>
                <w:sz w:val="21"/>
                <w:color w:val="000000"/>
              </w:rPr>
              <w:t>4）添加校外专家：支持根据活动添加校外专家用户账号。</w:t>
            </w:r>
            <w:r>
              <w:br/>
            </w:r>
            <w:r>
              <w:rPr>
                <w:sz w:val="21"/>
                <w:color w:val="000000"/>
              </w:rPr>
              <w:t>5）自定义模块主页：学校根据教学评估活动的需要自定义活动主页，可上传自己学校的海报、公告、图片等内容。</w:t>
            </w:r>
            <w:r>
              <w:br/>
            </w:r>
            <w:r>
              <w:rPr>
                <w:sz w:val="21"/>
                <w:color w:val="000000"/>
              </w:rPr>
              <w:t>6）模块基础内容预设：支持为评估活动主页提供默认基础内容，内容包含海报、政策文件等。</w:t>
            </w:r>
            <w:r>
              <w:br/>
            </w:r>
            <w:r>
              <w:rPr>
                <w:sz w:val="21"/>
                <w:color w:val="000000"/>
              </w:rPr>
              <w:t>7）督导时间记录：支持实时记录不同用户在课堂中的观看时长，并导出观看记录。</w:t>
            </w:r>
            <w:r>
              <w:br/>
            </w:r>
            <w:r>
              <w:rPr>
                <w:sz w:val="21"/>
                <w:color w:val="000000"/>
              </w:rPr>
              <w:t>8）多种巡课方式：支持三种巡课方式：按课室巡课、按课表巡课和预览式巡课。</w:t>
            </w:r>
            <w:r>
              <w:br/>
            </w:r>
            <w:r>
              <w:rPr>
                <w:sz w:val="21"/>
                <w:color w:val="000000"/>
              </w:rPr>
              <w:t>9）巡课列表：支持按学校教学楼、教室、课表等分类呈现巡课列表，列表中支持显示当前教室或课程的授课状态，并可点击进入进行巡课。</w:t>
            </w:r>
            <w:r>
              <w:br/>
            </w:r>
            <w:r>
              <w:rPr>
                <w:sz w:val="21"/>
                <w:color w:val="000000"/>
              </w:rPr>
              <w:t>10）直播调取：支持通过平台进行课程直播视频调取，远程观看开课现场画面。同时可支持授课教师、教学班级、授课时间等相关信息展示。</w:t>
            </w:r>
            <w:r>
              <w:br/>
            </w:r>
            <w:r>
              <w:rPr>
                <w:sz w:val="21"/>
                <w:color w:val="000000"/>
              </w:rPr>
              <w:t>11）巡课评价：支持具有巡课权限的教师对所巡课程进行多维度的课堂评分和评语填写。对于已提交的巡课评价，支持进行编辑修改。</w:t>
            </w:r>
            <w:r>
              <w:br/>
            </w:r>
            <w:r>
              <w:rPr>
                <w:sz w:val="21"/>
                <w:color w:val="000000"/>
              </w:rPr>
              <w:t>12）巡课拍照：巡课过程中支持上传截图，并支持对截图添加文字描述、标签等信息，拍照记录支持编辑和删除。</w:t>
            </w:r>
          </w:p>
          <w:p>
            <w:pPr>
              <w:pStyle w:val="null3"/>
              <w:jc w:val="left"/>
            </w:pPr>
            <w:r>
              <w:rPr>
                <w:sz w:val="21"/>
                <w:color w:val="000000"/>
              </w:rPr>
              <w:t>13）预览式巡课：支持同时选择多个巡课教室画面，可选择不同的画面布局，从而实现对多个教室的远程直播巡课。对于正在授课中的教师，支持显示课程信息、授课老师、授课时间、应到学生、实到学生、授课老师到课、课堂预警情况以及当天教室排课数量和已上课表等信息。</w:t>
            </w:r>
          </w:p>
          <w:p>
            <w:pPr>
              <w:pStyle w:val="null3"/>
              <w:jc w:val="left"/>
            </w:pPr>
            <w:r>
              <w:rPr>
                <w:sz w:val="21"/>
                <w:color w:val="000000"/>
              </w:rPr>
              <w:t>14）巡课反馈：支持生成、导出课堂评价报告，包含课程信息、督导报告、分析概况、互动交流、教师表现、学生表现、课堂评价评分、课堂评语和课堂拍照等内容。其中，可查看课堂评价评分的详细情况，显示评分细则与督导员打分等。</w:t>
            </w:r>
          </w:p>
          <w:p>
            <w:pPr>
              <w:pStyle w:val="null3"/>
              <w:jc w:val="left"/>
            </w:pPr>
            <w:r>
              <w:rPr>
                <w:sz w:val="21"/>
                <w:color w:val="000000"/>
              </w:rPr>
              <w:t>15）多维巡课：支持按总览、督导员、课堂、教师等多种维度查看巡课数据。</w:t>
            </w:r>
            <w:r>
              <w:br/>
            </w:r>
            <w:r>
              <w:rPr>
                <w:sz w:val="21"/>
                <w:color w:val="000000"/>
              </w:rPr>
              <w:t>16）督导数据：支持查看用户督导数据，数据包含已评价课堂数、未评价课堂数、已评价教师数、已评价院系数、拍照次数、督导平均分等，且展示已评价课堂列表，列表内容包含课堂信息、AI评分、督导评分、出席率、抬头率、前排就坐率、听课率、敏感词次数等，统计巡课评价的拍照次数和相应记录。其中，支持一键查看未评价课堂列表，点击“巡课”操作按钮即可跳转至该课堂巡课评价页面。</w:t>
            </w:r>
            <w:r>
              <w:br/>
            </w:r>
            <w:r>
              <w:rPr>
                <w:sz w:val="21"/>
                <w:color w:val="000000"/>
              </w:rPr>
              <w:t>17）评价模板：支持创建评价模版，可自定义添加评分项、评语项，可对已有评价模板进行编辑、删除。</w:t>
            </w:r>
            <w:r>
              <w:br/>
            </w:r>
            <w:r>
              <w:rPr>
                <w:sz w:val="21"/>
                <w:color w:val="000000"/>
              </w:rPr>
              <w:t>18）报告下载：支持查看和下载巡课报告。</w:t>
            </w:r>
            <w:r>
              <w:br/>
            </w:r>
            <w:r>
              <w:rPr>
                <w:sz w:val="21"/>
                <w:color w:val="000000"/>
              </w:rPr>
              <w:t>19）督导团队：支持添加、管理督导员信息，支持编辑督导员巡课范围。</w:t>
            </w:r>
            <w:r>
              <w:br/>
            </w:r>
            <w:r>
              <w:rPr>
                <w:sz w:val="21"/>
                <w:color w:val="000000"/>
              </w:rPr>
              <w:t>20）督导活动：支持自定义创建督导任务，可根据不同的督导活动选择对应的评价模板，并设置是否开启匿名评价和推送报告等信息。支持添加、编辑需要巡课的课堂。</w:t>
            </w:r>
            <w:r>
              <w:br/>
            </w:r>
            <w:r>
              <w:rPr>
                <w:sz w:val="21"/>
                <w:color w:val="000000"/>
              </w:rPr>
              <w:t>21）巡课数据：支持按照课堂、院系、课程、督导员、教师等多种维度查看已有的巡课数据，内容包括评价次数、AI监测课堂数等巡课成果数据，评分均值、评分内容等巡课评价数据以及敏感词监测数据表，且支持按指定维度生成报告并下载。</w:t>
            </w:r>
          </w:p>
          <w:p>
            <w:pPr>
              <w:pStyle w:val="null3"/>
              <w:jc w:val="left"/>
            </w:pPr>
            <w:r>
              <w:rPr>
                <w:sz w:val="21"/>
                <w:color w:val="000000"/>
              </w:rPr>
              <w:t>22）异常课堂看板：支持以教学质量、课堂秩序两种维度呈现课堂异常数据看板，通过AI评分、课堂信息等维度展示异常数据，并自动标记异常课堂，便于筛选与管理。</w:t>
            </w:r>
            <w:r>
              <w:br/>
            </w:r>
            <w:r>
              <w:rPr>
                <w:sz w:val="21"/>
                <w:color w:val="000000"/>
              </w:rPr>
              <w:t>23）预警分析：支持按照低级、中级、高级三种预警等级自定义预警数值，包括出席率、听课率、抬头率、前排就坐率、教师迟到/缺席、提前下课、讲义内容、AI评分、督导评分、迟到人数、趴桌子人数、玩手机人数、敏感词数等。当数值低于/高于设定的临界值时，平台将自动筛选出异常课堂看板，同时显示异常课堂标识。</w:t>
            </w:r>
          </w:p>
          <w:p>
            <w:pPr>
              <w:pStyle w:val="null3"/>
              <w:jc w:val="left"/>
            </w:pPr>
            <w:r>
              <w:rPr>
                <w:sz w:val="21"/>
                <w:color w:val="000000"/>
              </w:rPr>
              <w:t>3.大数据看板模块</w:t>
            </w:r>
            <w:r>
              <w:br/>
            </w:r>
            <w:r>
              <w:rPr>
                <w:sz w:val="21"/>
                <w:color w:val="000000"/>
              </w:rPr>
              <w:t>1）▲大数据看板：平台支持统计系统基础数据、教室概况、在线课堂趋势、各学院课程资源数、近期课堂直播、督导巡课概况、督导巡课评分榜单等模块，实现数字化资源应用及督导巡课的线上集中管理。</w:t>
            </w:r>
          </w:p>
          <w:p>
            <w:pPr>
              <w:pStyle w:val="null3"/>
              <w:jc w:val="left"/>
            </w:pPr>
            <w:r>
              <w:rPr>
                <w:sz w:val="21"/>
                <w:color w:val="000000"/>
              </w:rPr>
              <w:t>4.个人空间模块</w:t>
            </w:r>
            <w:r>
              <w:br/>
            </w:r>
            <w:r>
              <w:rPr>
                <w:sz w:val="21"/>
                <w:color w:val="000000"/>
              </w:rPr>
              <w:t>1）个人空间：管理员可查看平台概况、课表概况，支持对课表、课程、专辑、巡课和公告进行管理。</w:t>
            </w:r>
            <w:r>
              <w:br/>
            </w:r>
            <w:r>
              <w:rPr>
                <w:sz w:val="21"/>
                <w:color w:val="000000"/>
              </w:rPr>
              <w:t>2）教管概览：教师可查看教学日程、足迹，可对课表、课程、巡课记录、专辑进行查看管理。</w:t>
            </w:r>
            <w:r>
              <w:br/>
            </w:r>
            <w:r>
              <w:rPr>
                <w:sz w:val="21"/>
                <w:color w:val="000000"/>
              </w:rPr>
              <w:t>3）▲课表管理：提供课表管理功能，支持自主排课、编辑排课，支持查看课堂实录视频，并支持对课堂实录进行知识点编辑、字幕编辑，支持查看应用AI智能分析生成的课堂报告。</w:t>
            </w:r>
            <w:r>
              <w:rPr>
                <w:sz w:val="21"/>
                <w:b/>
                <w:color w:val="000000"/>
              </w:rPr>
              <w:t>提供功能界面截图并加盖公章。</w:t>
            </w:r>
            <w:r>
              <w:br/>
            </w:r>
            <w:r>
              <w:rPr>
                <w:sz w:val="21"/>
                <w:color w:val="000000"/>
              </w:rPr>
              <w:t>4）视频在线剪辑：支持教师对课程视频进行快速剪辑并快速生成剪辑文件。剪辑支持选择针对单流或多流视频画面进行剪辑，支持一次性同时同步剪辑多流画面。剪辑视频时支持多留画面同时展示，并支持选择多种倍速进行视频播放。支持撤销回退功能，帮助教师更好维护视频内容。支持对视频的时间轨道进行放大缩小。</w:t>
            </w:r>
            <w:r>
              <w:rPr>
                <w:sz w:val="21"/>
                <w:b/>
                <w:color w:val="000000"/>
              </w:rPr>
              <w:t>（提供现场演示</w:t>
            </w:r>
            <w:r>
              <w:rPr>
                <w:sz w:val="21"/>
                <w:b/>
                <w:color w:val="000000"/>
              </w:rPr>
              <w:t>）</w:t>
            </w:r>
            <w:r>
              <w:br/>
            </w:r>
            <w:r>
              <w:rPr>
                <w:sz w:val="21"/>
                <w:color w:val="000000"/>
              </w:rPr>
              <w:t>5）视频管理：支持用户对已有的视频文件进行预览、编辑、分析、剪辑、下载及删除。支持手动上传新的视频文件，可在新上传的视频文件中添加视频附件，附件支持图片、word、ppt、pdf等格式，用户在观看视频时可直接下载使用。同时支持用户在上传的视频做AI分析、添加/编辑知识点信息。</w:t>
            </w:r>
            <w:r>
              <w:rPr>
                <w:sz w:val="21"/>
                <w:b/>
                <w:color w:val="000000"/>
              </w:rPr>
              <w:t>提供功能界面截图并加盖公章。</w:t>
            </w:r>
            <w:r>
              <w:br/>
            </w:r>
            <w:r>
              <w:rPr>
                <w:sz w:val="21"/>
                <w:color w:val="000000"/>
              </w:rPr>
              <w:t>6）批量删除：支持用户对课堂实录多流视频进行管理，可针对某路画面视频进行批量删除。</w:t>
            </w:r>
            <w:r>
              <w:br/>
            </w:r>
            <w:r>
              <w:rPr>
                <w:sz w:val="21"/>
                <w:color w:val="000000"/>
              </w:rPr>
              <w:t>7）公告功能：支持添加、编辑、删除公告。</w:t>
            </w:r>
            <w:r>
              <w:br/>
            </w:r>
            <w:r>
              <w:rPr>
                <w:sz w:val="21"/>
                <w:color w:val="000000"/>
              </w:rPr>
              <w:t>8）公告管理：公告支持附件功能，用户浏览公告时可预览PDF和图片文件，或下载其他附件文档。</w:t>
            </w:r>
          </w:p>
          <w:p>
            <w:pPr>
              <w:pStyle w:val="null3"/>
              <w:jc w:val="left"/>
            </w:pPr>
            <w:r>
              <w:rPr>
                <w:sz w:val="21"/>
                <w:color w:val="000000"/>
              </w:rPr>
              <w:t>9）课表日程显示：支持显示用户的课表日程信息，可按年份、月份、日期进行检索。</w:t>
            </w:r>
            <w:r>
              <w:br/>
            </w:r>
            <w:r>
              <w:rPr>
                <w:sz w:val="21"/>
                <w:color w:val="000000"/>
              </w:rPr>
              <w:t>10）个人信息：支持用户编辑修改个人信息及登录密码。</w:t>
            </w:r>
            <w:r>
              <w:br/>
            </w:r>
            <w:r>
              <w:rPr>
                <w:sz w:val="21"/>
                <w:color w:val="000000"/>
              </w:rPr>
              <w:t>5.移动端服务</w:t>
            </w:r>
            <w:r>
              <w:br/>
            </w:r>
            <w:r>
              <w:rPr>
                <w:sz w:val="21"/>
                <w:color w:val="000000"/>
              </w:rPr>
              <w:t>1）提供平台移动端服务，移动端涵盖完整的平台功能，包括课表、课程、巡课等，为用户提供便捷的使用体验。</w:t>
            </w:r>
            <w:r>
              <w:rPr>
                <w:sz w:val="21"/>
                <w:b/>
                <w:color w:val="000000"/>
              </w:rPr>
              <w:t>提供功能界面截图</w:t>
            </w:r>
            <w:r>
              <w:br/>
            </w:r>
            <w:r>
              <w:rPr>
                <w:sz w:val="21"/>
                <w:color w:val="000000"/>
              </w:rPr>
              <w:t>6.管理后台</w:t>
            </w:r>
            <w:r>
              <w:br/>
            </w:r>
            <w:r>
              <w:rPr>
                <w:sz w:val="21"/>
                <w:color w:val="000000"/>
              </w:rPr>
              <w:t>1）平台支持用户自主管理后台，可针对平台的业务功能和设备配置进行分权限分角色管理。</w:t>
            </w:r>
            <w:r>
              <w:br/>
            </w:r>
            <w:r>
              <w:rPr>
                <w:sz w:val="21"/>
                <w:color w:val="000000"/>
              </w:rPr>
              <w:t>7.运维模块</w:t>
            </w:r>
            <w:r>
              <w:br/>
            </w:r>
            <w:r>
              <w:rPr>
                <w:sz w:val="21"/>
                <w:color w:val="000000"/>
              </w:rPr>
              <w:t>1）设备运维：平台支持查询当前系统运行配置，支持查询课室在当前时间下的运行状态、工作状态、对应信号源是否异常以及磁盘容量，支持查询课室运维的异常情况。</w:t>
            </w:r>
            <w:r>
              <w:br/>
            </w:r>
            <w:r>
              <w:rPr>
                <w:sz w:val="21"/>
                <w:color w:val="000000"/>
              </w:rPr>
              <w:t>2）课表运维：平台支持查询当前进行中的课表流程情况，支持查询从排课录制到视频归档到平台的全流程。</w:t>
            </w:r>
            <w:r>
              <w:br/>
            </w:r>
            <w:r>
              <w:rPr>
                <w:sz w:val="21"/>
                <w:color w:val="000000"/>
              </w:rPr>
              <w:t>8.人员智能导流</w:t>
            </w:r>
            <w:r>
              <w:br/>
            </w:r>
            <w:r>
              <w:rPr>
                <w:sz w:val="21"/>
                <w:color w:val="000000"/>
              </w:rPr>
              <w:t>1）教室智能导流：支持人员导流功能，根据教室实时人数数据，智能引导学生前往空闲教室，提升教室利用率。提供普通模式、课表模式和出勤模式展示教室的实时状态；</w:t>
            </w:r>
            <w:r>
              <w:br/>
            </w:r>
            <w:r>
              <w:rPr>
                <w:sz w:val="21"/>
                <w:color w:val="000000"/>
              </w:rPr>
              <w:t>2）普通模式：支持按教室展示当前教室的实时人数、总座位数，并采用不同颜色区分教室使用情况，绿色为无课空闲状态，蓝色为正在上课状态。选中蓝色有课的教室可显示课堂详情信息，包含但不限于实时人数、座位数、上座率、课堂名称、授课时间、授课教师、所属学院、教学班级等信息；</w:t>
            </w:r>
            <w:r>
              <w:br/>
            </w:r>
            <w:r>
              <w:rPr>
                <w:sz w:val="21"/>
                <w:color w:val="000000"/>
              </w:rPr>
              <w:t>3）课表模式：支持按课表展示当前教室一天的使用状态，并采用不同颜色区分教室使用情况，绿色为无课空闲状态，蓝色为正在上课状态。以便于学生根据课表状态选择空闲教室。</w:t>
            </w:r>
            <w:r>
              <w:br/>
            </w:r>
            <w:r>
              <w:rPr>
                <w:sz w:val="21"/>
                <w:color w:val="000000"/>
              </w:rPr>
              <w:t>4）出勤模式：支持按课堂为单位展示当前学生出席情况，包括但不限于出席人数、应到人数、出席率、课堂名称、授课时间、授课教师、所属学院、教学班级等信息；</w:t>
            </w:r>
            <w:r>
              <w:br/>
            </w:r>
            <w:r>
              <w:rPr>
                <w:sz w:val="21"/>
                <w:color w:val="000000"/>
              </w:rPr>
              <w:t>5）全局预览：支持对教室空闲状态做实时统计，呈现课室总数、空闲中和上课中的数据，并辅以饼状图呈现空闲教室的百分比。</w:t>
            </w:r>
            <w:r>
              <w:br/>
            </w:r>
            <w:r>
              <w:rPr>
                <w:sz w:val="21"/>
                <w:color w:val="000000"/>
              </w:rPr>
              <w:t>6）手机扫码查看：支持手机扫码获取教室空闲情况。</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师范生</w:t>
            </w:r>
            <w:r>
              <w:rPr>
                <w:sz w:val="21"/>
                <w:color w:val="000000"/>
              </w:rPr>
              <w:t>AI分析平台支撑设备</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一、硬件要求</w:t>
            </w:r>
            <w:r>
              <w:br/>
            </w:r>
            <w:r>
              <w:rPr>
                <w:sz w:val="21"/>
                <w:color w:val="000000"/>
              </w:rPr>
              <w:t>1.CPU不低于：20核心40线程，基础频率2.5GHz，单核加速频率3.0GHz，缓存：27.5MB L3 Cache3，及以上配置；内存：≥128GB DDR4；硬盘：≥2TSSD+128TB SAS机械硬盘；</w:t>
            </w:r>
            <w:r>
              <w:br/>
            </w:r>
            <w:r>
              <w:rPr>
                <w:sz w:val="21"/>
                <w:color w:val="000000"/>
              </w:rPr>
              <w:t>2.磁盘阵列：支持 raid0、raid1、raid5；</w:t>
            </w:r>
            <w:r>
              <w:br/>
            </w:r>
            <w:r>
              <w:rPr>
                <w:sz w:val="21"/>
                <w:color w:val="000000"/>
              </w:rPr>
              <w:t>3.网络：双千兆网卡，10M/100M/1000Mbps自适应；</w:t>
            </w:r>
            <w:r>
              <w:br/>
            </w:r>
            <w:r>
              <w:rPr>
                <w:sz w:val="21"/>
                <w:color w:val="000000"/>
              </w:rPr>
              <w:t>4.电源冗余：支持双电源冗余</w:t>
            </w:r>
            <w:r>
              <w:br/>
            </w:r>
            <w:r>
              <w:rPr>
                <w:sz w:val="21"/>
                <w:color w:val="000000"/>
              </w:rPr>
              <w:t>5.系统支持：CentOS 7.0 64位及以上</w:t>
            </w:r>
            <w:r>
              <w:br/>
            </w:r>
            <w:r>
              <w:rPr>
                <w:sz w:val="21"/>
                <w:color w:val="000000"/>
              </w:rPr>
              <w:t>二、病毒防护工具要求</w:t>
            </w:r>
            <w:r>
              <w:br/>
            </w:r>
            <w:r>
              <w:rPr>
                <w:sz w:val="21"/>
                <w:color w:val="000000"/>
              </w:rPr>
              <w:t>1.提供≥1个授权，不区分Windows和linux系统。</w:t>
            </w:r>
            <w:r>
              <w:br/>
            </w:r>
            <w:r>
              <w:rPr>
                <w:sz w:val="21"/>
                <w:color w:val="000000"/>
              </w:rPr>
              <w:t>2.产品纯软件交付，包含管理控制中心软件及终端客户端软件。</w:t>
            </w:r>
            <w:r>
              <w:br/>
            </w:r>
            <w:r>
              <w:rPr>
                <w:sz w:val="21"/>
                <w:color w:val="000000"/>
              </w:rPr>
              <w:t>3.单一管理控制中心可统一管理分别部署在Windows服务器、Linux服务器的客户端软件。</w:t>
            </w:r>
            <w:r>
              <w:br/>
            </w:r>
            <w:r>
              <w:rPr>
                <w:sz w:val="21"/>
                <w:color w:val="000000"/>
              </w:rPr>
              <w:t>4.采用B/S架构的管理控制中心，具备终端安全可视，终端统一管理，统一威胁处置，统一漏洞修复，威胁响应处置，日志记录与查询等功能。</w:t>
            </w:r>
            <w:r>
              <w:br/>
            </w:r>
            <w:r>
              <w:rPr>
                <w:sz w:val="21"/>
                <w:color w:val="000000"/>
              </w:rPr>
              <w:t>5.支持跳转链接至云端威胁情报中心，针对已发生的威胁提供详细的分析结果，包含威胁分析、网络行为、静态分析、分析环境和影响分析。</w:t>
            </w:r>
            <w:r>
              <w:rPr>
                <w:sz w:val="21"/>
                <w:b/>
                <w:color w:val="000000"/>
              </w:rPr>
              <w:t>（提供产品功能截图）</w:t>
            </w:r>
            <w:r>
              <w:br/>
            </w:r>
            <w:r>
              <w:rPr>
                <w:sz w:val="21"/>
                <w:color w:val="000000"/>
              </w:rPr>
              <w:t>6.提供勒索病毒整体防护体系入口，直观展示最近七天勒索病毒防护效果，包括已处置的恶意文件数量、已拦截可疑行为次数、已阻止的未知进程操作次数、已阻止的暴力破解攻击次数；</w:t>
            </w:r>
            <w:r>
              <w:rPr>
                <w:sz w:val="21"/>
                <w:b/>
                <w:color w:val="000000"/>
              </w:rPr>
              <w:t>（提供产品功能截图）</w:t>
            </w:r>
            <w:r>
              <w:br/>
            </w:r>
            <w:r>
              <w:rPr>
                <w:sz w:val="21"/>
                <w:color w:val="000000"/>
              </w:rPr>
              <w:t>7.支持windows服务器RDP远程登录保护，可开启RDP远程登录二次认证，以防止黑客对服务器的入侵；</w:t>
            </w:r>
            <w:r>
              <w:rPr>
                <w:sz w:val="21"/>
                <w:b/>
                <w:color w:val="000000"/>
              </w:rPr>
              <w:t>（提供产品功能截图）</w:t>
            </w:r>
            <w:r>
              <w:br/>
            </w:r>
            <w:r>
              <w:rPr>
                <w:sz w:val="21"/>
                <w:color w:val="000000"/>
              </w:rPr>
              <w:t>8.支持客户端的错峰升级，可根据实际情况控制客户端同时升级的最大数量，避免大量终端程序同时更新造成网络拥堵或I/O风暴。</w:t>
            </w:r>
            <w:r>
              <w:rPr>
                <w:sz w:val="21"/>
                <w:b/>
                <w:color w:val="000000"/>
              </w:rPr>
              <w:t>（提供产品功能截图）</w:t>
            </w:r>
            <w:r>
              <w:br/>
            </w:r>
            <w:r>
              <w:rPr>
                <w:sz w:val="21"/>
                <w:color w:val="000000"/>
              </w:rPr>
              <w:t>9.支持Linux服务器SSH远程登录保护，可开启SSH远程登录二次认证，以防止黑客利用弱密码脆弱性对服务器的入侵；支持设置验证码验证或自定义密码验证，支持设置登录认证提示、生效时间段和免二次认证白名单。</w:t>
            </w:r>
            <w:r>
              <w:rPr>
                <w:sz w:val="21"/>
                <w:b/>
                <w:color w:val="000000"/>
              </w:rPr>
              <w:t>（提供产品功能截图）</w:t>
            </w:r>
            <w:r>
              <w:br/>
            </w:r>
            <w:r>
              <w:rPr>
                <w:sz w:val="21"/>
                <w:color w:val="000000"/>
              </w:rPr>
              <w:t>10.▲支持勒索可疑行为检测，通过行为AI能力对勒索信、命令行、修改文件等多种躲避式投放勒索病毒的高危高频场景进行精准告警和自动拦截。</w:t>
            </w:r>
            <w:r>
              <w:rPr>
                <w:sz w:val="21"/>
                <w:b/>
                <w:color w:val="000000"/>
              </w:rPr>
              <w:t>（提供产品功能截图）</w:t>
            </w:r>
            <w:r>
              <w:br/>
            </w:r>
            <w:r>
              <w:rPr>
                <w:sz w:val="21"/>
                <w:color w:val="000000"/>
              </w:rPr>
              <w:t>11.支持对勒索入侵的主流方式RDP暴破做全方位保护，包括RDP登录校验、RDP文件加白二次校验等功能。</w:t>
            </w:r>
            <w:r>
              <w:rPr>
                <w:sz w:val="21"/>
                <w:b/>
                <w:color w:val="000000"/>
              </w:rPr>
              <w:t>（提供产品功能截图）</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AI分析算力节点</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1.CPU不低于：3.0Ghz,36核心，72线程*两颗；内存：32GB DDR4 2666MHz ECC RDIMM*6(192G)，提供专业内存套件，增强主板与内存的接触，防止内存松动和接触不良。</w:t>
            </w:r>
            <w:r>
              <w:br/>
            </w:r>
            <w:r>
              <w:rPr>
                <w:sz w:val="21"/>
                <w:color w:val="000000"/>
              </w:rPr>
              <w:t>2.硬盘：SSD 960G SSD</w:t>
            </w:r>
            <w:r>
              <w:br/>
            </w:r>
            <w:r>
              <w:rPr>
                <w:sz w:val="21"/>
                <w:color w:val="000000"/>
              </w:rPr>
              <w:t>3.RAID卡：1,0,10</w:t>
            </w:r>
            <w:r>
              <w:br/>
            </w:r>
            <w:r>
              <w:rPr>
                <w:sz w:val="21"/>
                <w:color w:val="000000"/>
              </w:rPr>
              <w:t>4.网卡：万兆光口带模块*2</w:t>
            </w:r>
            <w:r>
              <w:br/>
            </w:r>
            <w:r>
              <w:rPr>
                <w:sz w:val="21"/>
                <w:color w:val="000000"/>
              </w:rPr>
              <w:t>5.电源：1200W(1+1)</w:t>
            </w:r>
            <w:r>
              <w:br/>
            </w:r>
            <w:r>
              <w:rPr>
                <w:sz w:val="21"/>
                <w:color w:val="000000"/>
              </w:rPr>
              <w:t>6.★计算卡要求配置两张要求不低于</w:t>
            </w:r>
            <w:r>
              <w:br/>
            </w:r>
            <w:r>
              <w:rPr>
                <w:sz w:val="21"/>
                <w:color w:val="000000"/>
              </w:rPr>
              <w:t>（</w:t>
            </w:r>
            <w:r>
              <w:rPr>
                <w:sz w:val="21"/>
                <w:color w:val="000000"/>
              </w:rPr>
              <w:t>1）核心数：9216</w:t>
            </w:r>
            <w:r>
              <w:br/>
            </w:r>
            <w:r>
              <w:rPr>
                <w:sz w:val="21"/>
                <w:color w:val="000000"/>
              </w:rPr>
              <w:t>（</w:t>
            </w:r>
            <w:r>
              <w:rPr>
                <w:sz w:val="21"/>
                <w:color w:val="000000"/>
              </w:rPr>
              <w:t>2）FP32 Tensor Core 峰值性能：62.5TF/125TF</w:t>
            </w:r>
            <w:r>
              <w:br/>
            </w:r>
            <w:r>
              <w:rPr>
                <w:sz w:val="21"/>
                <w:color w:val="000000"/>
              </w:rPr>
              <w:t>（</w:t>
            </w:r>
            <w:r>
              <w:rPr>
                <w:sz w:val="21"/>
                <w:color w:val="000000"/>
              </w:rPr>
              <w:t>3）FP16 Tensor Core 峰值性能：125TF/250TF</w:t>
            </w:r>
            <w:r>
              <w:br/>
            </w:r>
            <w:r>
              <w:rPr>
                <w:sz w:val="21"/>
                <w:color w:val="000000"/>
              </w:rPr>
              <w:t>（</w:t>
            </w:r>
            <w:r>
              <w:rPr>
                <w:sz w:val="21"/>
                <w:color w:val="000000"/>
              </w:rPr>
              <w:t>4）INT8TensorCore 峰值性能：250TOPS/500TOPS</w:t>
            </w:r>
            <w:r>
              <w:br/>
            </w:r>
            <w:r>
              <w:rPr>
                <w:sz w:val="21"/>
                <w:color w:val="000000"/>
              </w:rPr>
              <w:t>（</w:t>
            </w:r>
            <w:r>
              <w:rPr>
                <w:sz w:val="21"/>
                <w:color w:val="000000"/>
              </w:rPr>
              <w:t>5）INT4TensorCore 峰值性能：500TOPS/1000TOPS</w:t>
            </w:r>
            <w:r>
              <w:br/>
            </w:r>
            <w:r>
              <w:rPr>
                <w:sz w:val="21"/>
                <w:color w:val="000000"/>
              </w:rPr>
              <w:t>（</w:t>
            </w:r>
            <w:r>
              <w:rPr>
                <w:sz w:val="21"/>
                <w:color w:val="000000"/>
              </w:rPr>
              <w:t>6）显存容量：24GB GDDR6</w:t>
            </w:r>
            <w:r>
              <w:br/>
            </w:r>
            <w:r>
              <w:rPr>
                <w:sz w:val="21"/>
                <w:color w:val="000000"/>
              </w:rPr>
              <w:t>（</w:t>
            </w:r>
            <w:r>
              <w:rPr>
                <w:sz w:val="21"/>
                <w:color w:val="000000"/>
              </w:rPr>
              <w:t>7）AI核心数(Tensor Core) ：288</w:t>
            </w:r>
            <w:r>
              <w:br/>
            </w:r>
            <w:r>
              <w:rPr>
                <w:sz w:val="21"/>
                <w:color w:val="000000"/>
              </w:rPr>
              <w:t>7.主板自带不少于6个计算卡插槽</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师范生自主研训平台升级</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1.在学校现有的师范生自主研训平台升级，升级后可调度全校的微格教室的录播资源和管理全校的微格教室的录播设备</w:t>
            </w:r>
            <w:r>
              <w:br/>
            </w:r>
            <w:r>
              <w:rPr>
                <w:sz w:val="21"/>
                <w:color w:val="000000"/>
              </w:rPr>
              <w:t>2.升级后具备：对多路视频分析，支持每天进行不少于80个视频分析任务的多维度分析功能</w:t>
            </w:r>
            <w:r>
              <w:br/>
            </w:r>
            <w:r>
              <w:rPr>
                <w:sz w:val="21"/>
                <w:color w:val="000000"/>
              </w:rPr>
              <w:t>3.升级后具备：分析维度：支持针对教学训练过程进行视觉和语音分析，分析包括口头语言表达、授课表情情绪、板书书写规范三个维度的数据功能</w:t>
            </w:r>
            <w:r>
              <w:br/>
            </w:r>
            <w:r>
              <w:rPr>
                <w:sz w:val="21"/>
                <w:color w:val="000000"/>
              </w:rPr>
              <w:t>4.升级后具备：口语表达分析：支持对视频语音进行普通话等级判断、语速分析、音量分析、关键词分析、口头禅分析和提问分析，支持展示分析图表及对应的部分语音片段，综合评判师范生模拟授课过程的语言表达表现功能</w:t>
            </w:r>
            <w:r>
              <w:br/>
            </w:r>
            <w:r>
              <w:rPr>
                <w:sz w:val="21"/>
                <w:color w:val="000000"/>
              </w:rPr>
              <w:t>5.▲升级后具备：普通话分析：支持根据师范生语言表达的流利程度和准确度判别和输出普通话等级：优秀、良好、一般，并展示出普通话水平较差的片段供师范生回顾改进功能</w:t>
            </w:r>
            <w:r>
              <w:rPr>
                <w:sz w:val="21"/>
                <w:b/>
                <w:color w:val="000000"/>
              </w:rPr>
              <w:t>（提供功能界面截图并加盖投标人公章）</w:t>
            </w:r>
            <w:r>
              <w:br/>
            </w:r>
            <w:r>
              <w:rPr>
                <w:sz w:val="21"/>
                <w:color w:val="000000"/>
              </w:rPr>
              <w:t>6.▲升级后具备：授课语速分析：支持根据视频中有人声的语音文字和时间计算出师范生的授课语速变化，支持将语速较快的片段进行展示，并提供该片段的普通话水平和文字数量，帮助师范生综合判断功能</w:t>
            </w:r>
            <w:r>
              <w:rPr>
                <w:sz w:val="21"/>
                <w:b/>
                <w:color w:val="000000"/>
              </w:rPr>
              <w:t>（提供功能界面截图并加盖投标人公章）</w:t>
            </w:r>
            <w:r>
              <w:br/>
            </w:r>
            <w:r>
              <w:rPr>
                <w:sz w:val="21"/>
                <w:color w:val="000000"/>
              </w:rPr>
              <w:t>7.升级后具备：授课音量分析：支持展示师范生训练视频中音量较高的语音片段，同时列出当前片段的音量数据和关键词信息，用以辅助判断师范生讲课是否有重音变化功能</w:t>
            </w:r>
            <w:r>
              <w:br/>
            </w:r>
            <w:r>
              <w:rPr>
                <w:sz w:val="21"/>
                <w:color w:val="000000"/>
              </w:rPr>
              <w:t>8.升级后具备：关键词分析：师范生训练过程中反复提及的高频词将会被自动识别作为关键词提取，用词语气泡可视化展示关键词的内容、对应出现的次数以及词语分布的时间信息，以便直观了解当前视频的知识点分布和重点强调的内容功能</w:t>
            </w:r>
            <w:r>
              <w:rPr>
                <w:sz w:val="21"/>
                <w:b/>
                <w:color w:val="000000"/>
              </w:rPr>
              <w:t>（提供功能界面截图并加盖投标人公章）</w:t>
            </w:r>
            <w:r>
              <w:br/>
            </w:r>
            <w:r>
              <w:rPr>
                <w:sz w:val="21"/>
                <w:color w:val="000000"/>
              </w:rPr>
              <w:t>9.升级后具备：口头禅分析：支持识别提取视频中出现的不规范的口头禅、语气词，并以气泡形式展示出现的次数和时间分布。支持师生播放口头禅片段，帮助改进口头禅用语问题功能</w:t>
            </w:r>
            <w:r>
              <w:br/>
            </w:r>
            <w:r>
              <w:rPr>
                <w:sz w:val="21"/>
                <w:color w:val="000000"/>
              </w:rPr>
              <w:t>10.升级后具备：提问分析：支持识别提取视频中师范生的提问语句，并将语句转写成文字进行片段定位展示。同时提供提问的时间分布和时长信息图表，以此帮助判断师范生的提问在时间上是否合理，帮助师范生进一步把握教学训练中的提问的时间、数量以及提问的内容，提升提问技能功能</w:t>
            </w:r>
            <w:r>
              <w:br/>
            </w:r>
            <w:r>
              <w:rPr>
                <w:sz w:val="21"/>
                <w:color w:val="000000"/>
              </w:rPr>
              <w:t>11.升级后具备：表情情绪分析：支持通过视觉分析捕捉师范生的表情波动，分析统计出教学训练时表情起伏波动的次数和幅度，以体现师范生讲课的激情程度。支持展示表情波动曲线及对应部分的语音文字片段，支持联动视频播放功能</w:t>
            </w:r>
            <w:r>
              <w:br/>
            </w:r>
            <w:r>
              <w:rPr>
                <w:sz w:val="21"/>
                <w:color w:val="000000"/>
              </w:rPr>
              <w:t>12.升级后具备：板书书写分析：支持分析板书规范字占比、行间距、行倾斜水平以及板书色彩数量。通过规范字占比展示书写规范程度；展示规范的行间距的占比，同时截取出有明显行间距问题的板书画面并进行标注提示；统计出行倾斜的比例，评判板书的工整程度，并标注出明显倾斜的内容加以提醒；分析板书内容的色彩数量，辅助判断板书的色彩丰富度和美观程度功能</w:t>
            </w:r>
            <w:r>
              <w:br/>
            </w:r>
            <w:r>
              <w:rPr>
                <w:sz w:val="21"/>
                <w:color w:val="000000"/>
              </w:rPr>
              <w:t>13.升级后具备：多模态分析：具备多模态交叉分析能力，协同视频、语音、文本等数据处理与融合，为师范生教学技能诊断和改进提供精准的反馈数据功能</w:t>
            </w:r>
            <w:r>
              <w:br/>
            </w:r>
            <w:r>
              <w:rPr>
                <w:sz w:val="21"/>
                <w:color w:val="000000"/>
              </w:rPr>
              <w:t>14.升级后具备：AI分析报告：支持汇总各类分析数据，并提供针对性的教学指导建议，生成系统化的AI分析报告。支持教师和学生下载训练视频的AI分析报告功能</w:t>
            </w:r>
            <w:r>
              <w:br/>
            </w:r>
            <w:r>
              <w:rPr>
                <w:sz w:val="21"/>
                <w:color w:val="000000"/>
              </w:rPr>
              <w:t>15.升级后具备：大语言模型分析：具备大模型分析能力，支持大语言模型人机交互，通过AI对教学训练视频进行快速分析和内容应答。支持提炼教学训练视频的整体内容，梳理大纲和知识脉络，总结训练视频中出现的关键词功能</w:t>
            </w:r>
            <w:r>
              <w:rPr>
                <w:sz w:val="21"/>
                <w:b/>
                <w:color w:val="000000"/>
              </w:rPr>
              <w:t>（提供功能界面截图并加盖投标人公章）</w:t>
            </w:r>
          </w:p>
          <w:p>
            <w:pPr>
              <w:pStyle w:val="null3"/>
              <w:jc w:val="left"/>
            </w:pPr>
            <w:r>
              <w:rPr>
                <w:sz w:val="21"/>
                <w:color w:val="000000"/>
              </w:rPr>
              <w:t>16.▲升级后具备：师范生自主研训平台可随时同步学校教务系统微格课室预约数据，实现学校师生预约成功不需要重复预约</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线材和辅材</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含花都校区</w:t>
            </w:r>
            <w:r>
              <w:rPr>
                <w:sz w:val="21"/>
                <w:color w:val="000000"/>
              </w:rPr>
              <w:t>202、204微格教室209精品录播教室以及海珠805微格教室录播专用线材两套，包含满足花都校区微格教室202,204微格教室以及209精品录播教室以及海珠一间精品录播教室、海珠校区810、816、817布线需求所需要的各种线材（包括电源线、音频线和网线等）以及项目所需要的各种辅材（包括线管线槽、管码、电工胶布、小五金等）以及每个教室定制壁挂粉笔收纳盒</w:t>
            </w:r>
            <w:r>
              <w:br/>
            </w:r>
            <w:r>
              <w:rPr>
                <w:sz w:val="21"/>
                <w:color w:val="000000"/>
              </w:rPr>
              <w:t>电源线：纯铜</w:t>
            </w:r>
            <w:r>
              <w:rPr>
                <w:sz w:val="21"/>
                <w:color w:val="000000"/>
              </w:rPr>
              <w:t>RVV3*2.5</w:t>
            </w:r>
            <w:r>
              <w:br/>
            </w:r>
            <w:r>
              <w:rPr>
                <w:sz w:val="21"/>
                <w:color w:val="000000"/>
              </w:rPr>
              <w:t>音频线：</w:t>
            </w:r>
            <w:r>
              <w:rPr>
                <w:sz w:val="21"/>
                <w:color w:val="000000"/>
              </w:rPr>
              <w:t>2*1.5mm2（OD:8.3/133*0.12OFC）*2F+充麻+绵纸麦拉</w:t>
            </w:r>
            <w:r>
              <w:br/>
            </w:r>
            <w:r>
              <w:rPr>
                <w:sz w:val="21"/>
                <w:color w:val="000000"/>
              </w:rPr>
              <w:t>网线：室内</w:t>
            </w:r>
            <w:r>
              <w:rPr>
                <w:sz w:val="21"/>
                <w:color w:val="000000"/>
              </w:rPr>
              <w:t>6类</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原设备拆除和搬运</w:t>
            </w:r>
            <w:r>
              <w:rPr>
                <w:sz w:val="21"/>
                <w:color w:val="000000"/>
              </w:rPr>
              <w:t>1</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花都校区实验楼</w:t>
            </w:r>
            <w:r>
              <w:rPr>
                <w:sz w:val="21"/>
                <w:color w:val="000000"/>
              </w:rPr>
              <w:t>202、204微格教室原设备拆除，</w:t>
            </w:r>
            <w:r>
              <w:rPr>
                <w:sz w:val="21"/>
                <w:color w:val="000000"/>
              </w:rPr>
              <w:t>显示设备</w:t>
            </w:r>
            <w:r>
              <w:rPr>
                <w:sz w:val="21"/>
                <w:color w:val="000000"/>
              </w:rPr>
              <w:t>和黑板拆除和搬运，扩声系统以及录播设备等拆除和搬运。花都校区实验楼</w:t>
            </w:r>
            <w:r>
              <w:rPr>
                <w:sz w:val="21"/>
                <w:color w:val="000000"/>
              </w:rPr>
              <w:t>209多媒体设备拆除和搬运，课桌椅拆除和搬运，天花和地台拆除和搬运等。</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原设备拆除和搬运</w:t>
            </w:r>
            <w:r>
              <w:rPr>
                <w:sz w:val="21"/>
                <w:color w:val="000000"/>
              </w:rPr>
              <w:t>2</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海珠校区</w:t>
            </w:r>
            <w:r>
              <w:rPr>
                <w:sz w:val="21"/>
                <w:color w:val="000000"/>
              </w:rPr>
              <w:t>805、810、816、817</w:t>
            </w:r>
            <w:r>
              <w:rPr>
                <w:sz w:val="21"/>
                <w:color w:val="000000"/>
              </w:rPr>
              <w:t>显示设备</w:t>
            </w:r>
            <w:r>
              <w:rPr>
                <w:sz w:val="21"/>
                <w:color w:val="000000"/>
              </w:rPr>
              <w:t>和黑板拆除和搬运，扩声系统以及录播设备等拆除和搬运。</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w:t>
            </w:r>
            <w:r>
              <w:rPr>
                <w:sz w:val="21"/>
              </w:rPr>
              <w:t>运行环境</w:t>
            </w:r>
            <w:r>
              <w:rPr>
                <w:sz w:val="21"/>
              </w:rPr>
              <w:t>1</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花都校区实验楼</w:t>
            </w:r>
            <w:r>
              <w:rPr>
                <w:sz w:val="21"/>
                <w:color w:val="000000"/>
              </w:rPr>
              <w:t>202、204微格教室</w:t>
            </w:r>
            <w:r>
              <w:rPr>
                <w:sz w:val="21"/>
                <w:color w:val="000000"/>
              </w:rPr>
              <w:t>显示设备</w:t>
            </w:r>
            <w:r>
              <w:rPr>
                <w:sz w:val="21"/>
                <w:color w:val="000000"/>
              </w:rPr>
              <w:t>和光能黑板的安装以及布线，扩声设备的安装以及布线，录播设备的安装以及布线，物联网设备和电子班牌以及信息发布屏设备安装和布线。花都校区实验楼</w:t>
            </w:r>
            <w:r>
              <w:rPr>
                <w:sz w:val="21"/>
                <w:color w:val="000000"/>
              </w:rPr>
              <w:t>209多媒体设备（扩声设备，电视机等）安装布线，精品录播教室设备安装和布线等，以及课桌椅安装等</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w:t>
            </w:r>
            <w:r>
              <w:rPr>
                <w:sz w:val="21"/>
              </w:rPr>
              <w:t>运行环境</w:t>
            </w:r>
            <w:r>
              <w:rPr>
                <w:sz w:val="21"/>
              </w:rPr>
              <w:t>2</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海珠校区</w:t>
            </w:r>
            <w:r>
              <w:rPr>
                <w:sz w:val="21"/>
                <w:color w:val="000000"/>
              </w:rPr>
              <w:t>805（扩声设备，电视机等）安装以及布线，扩声设备的安装以及布线，录播设备的安装以及布线。810、816、817</w:t>
            </w:r>
            <w:r>
              <w:rPr>
                <w:sz w:val="21"/>
                <w:color w:val="000000"/>
              </w:rPr>
              <w:t>显示设备</w:t>
            </w:r>
            <w:r>
              <w:rPr>
                <w:sz w:val="21"/>
                <w:color w:val="000000"/>
              </w:rPr>
              <w:t>和黑板拆除和搬运，扩声系统以及录播设备等拆除和搬运。</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r>
              <w:rPr>
                <w:sz w:val="21"/>
                <w:color w:val="000000"/>
              </w:rPr>
              <w:t>2</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翻转面光灯</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1.尺寸600*600*130mm（±5mm）</w:t>
            </w:r>
            <w:r>
              <w:br/>
            </w:r>
            <w:r>
              <w:rPr>
                <w:sz w:val="21"/>
                <w:color w:val="000000"/>
              </w:rPr>
              <w:t>2.开孔尺寸50*50CM</w:t>
            </w:r>
            <w:r>
              <w:br/>
            </w:r>
            <w:r>
              <w:rPr>
                <w:sz w:val="21"/>
                <w:color w:val="000000"/>
              </w:rPr>
              <w:t>3.电压：AC110-240V</w:t>
            </w:r>
            <w:r>
              <w:br/>
            </w:r>
            <w:r>
              <w:rPr>
                <w:sz w:val="21"/>
                <w:color w:val="000000"/>
              </w:rPr>
              <w:t>4.频率：50-60HZ</w:t>
            </w:r>
            <w:r>
              <w:br/>
            </w:r>
            <w:r>
              <w:rPr>
                <w:sz w:val="21"/>
                <w:color w:val="000000"/>
              </w:rPr>
              <w:t>5.白光照度：4200Lx1米(3200K)</w:t>
            </w:r>
            <w:r>
              <w:br/>
            </w:r>
            <w:r>
              <w:rPr>
                <w:sz w:val="21"/>
                <w:color w:val="000000"/>
              </w:rPr>
              <w:t>6.颗数：385颗1w3030贴片</w:t>
            </w:r>
            <w:r>
              <w:br/>
            </w:r>
            <w:r>
              <w:rPr>
                <w:sz w:val="21"/>
                <w:color w:val="000000"/>
              </w:rPr>
              <w:t>7.光源：LED3200K-5600K可调，显色指数≥95</w:t>
            </w:r>
            <w:r>
              <w:br/>
            </w:r>
            <w:r>
              <w:rPr>
                <w:sz w:val="21"/>
                <w:color w:val="000000"/>
              </w:rPr>
              <w:t>8.通道模式：CH1-CH2通道，16K频率0-100%连续顺滑调光</w:t>
            </w:r>
            <w:r>
              <w:br/>
            </w:r>
            <w:r>
              <w:rPr>
                <w:sz w:val="21"/>
                <w:color w:val="000000"/>
              </w:rPr>
              <w:t>9.控制模式：DMX-512信号，2个手动拨码开关调节0-255,可同步主从，场景保持，控制信号丢失时候，灯具保持最后受控状态，直到接收新的控制信号指令</w:t>
            </w:r>
            <w:r>
              <w:br/>
            </w:r>
            <w:r>
              <w:rPr>
                <w:sz w:val="21"/>
                <w:color w:val="000000"/>
              </w:rPr>
              <w:t>10.保护等级：IP20</w:t>
            </w:r>
            <w:r>
              <w:br/>
            </w:r>
            <w:r>
              <w:rPr>
                <w:sz w:val="21"/>
                <w:color w:val="000000"/>
              </w:rPr>
              <w:t>11.工作温度：-25℃~+35℃</w:t>
            </w:r>
            <w:r>
              <w:br/>
            </w:r>
            <w:r>
              <w:rPr>
                <w:sz w:val="21"/>
                <w:color w:val="000000"/>
              </w:rPr>
              <w:t>12.具有无线信号传输</w:t>
            </w:r>
            <w:r>
              <w:br/>
            </w:r>
            <w:r>
              <w:rPr>
                <w:sz w:val="21"/>
                <w:color w:val="000000"/>
              </w:rPr>
              <w:t>13.RDM双向控制技术</w:t>
            </w:r>
            <w:r>
              <w:br/>
            </w:r>
            <w:r>
              <w:rPr>
                <w:sz w:val="21"/>
                <w:color w:val="000000"/>
              </w:rPr>
              <w:t>14.断电设置.内置连续循环充电式电池,可无需连接电源即可操作LCD界面设置功能数据</w:t>
            </w:r>
            <w:r>
              <w:br/>
            </w:r>
            <w:r>
              <w:rPr>
                <w:sz w:val="21"/>
                <w:color w:val="000000"/>
              </w:rPr>
              <w:t>15.采用风向引流与温度智能监控技术，根据灯具不同位置的温度高低，自动驱动灯具里面不同部位的冷却风扇，对灯具部件进行有效的冷却</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教室环境集成</w:t>
            </w:r>
          </w:p>
        </w:tc>
        <w:tc>
          <w:tcPr>
            <w:tcW w:type="dxa" w:w="6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墙面</w:t>
            </w:r>
            <w:r>
              <w:rPr>
                <w:sz w:val="21"/>
                <w:color w:val="000000"/>
              </w:rPr>
              <w:t>隔音处理约</w:t>
            </w:r>
            <w:r>
              <w:rPr>
                <w:sz w:val="21"/>
                <w:color w:val="000000"/>
              </w:rPr>
              <w:t>132平方</w:t>
            </w:r>
            <w:r>
              <w:rPr>
                <w:sz w:val="21"/>
                <w:color w:val="000000"/>
              </w:rPr>
              <w:t>：</w:t>
            </w:r>
            <w:r>
              <w:rPr>
                <w:sz w:val="21"/>
                <w:color w:val="000000"/>
              </w:rPr>
              <w:t>达到至少</w:t>
            </w:r>
            <w:r>
              <w:rPr>
                <w:sz w:val="21"/>
                <w:color w:val="000000"/>
              </w:rPr>
              <w:t>30-50分贝的降噪效果；</w:t>
            </w:r>
          </w:p>
          <w:p>
            <w:pPr>
              <w:pStyle w:val="null3"/>
              <w:jc w:val="both"/>
            </w:pPr>
            <w:r>
              <w:rPr>
                <w:sz w:val="21"/>
                <w:color w:val="000000"/>
              </w:rPr>
              <w:t>2</w:t>
            </w:r>
            <w:r>
              <w:rPr>
                <w:sz w:val="21"/>
                <w:color w:val="000000"/>
              </w:rPr>
              <w:t>、墙面</w:t>
            </w:r>
            <w:r>
              <w:rPr>
                <w:sz w:val="21"/>
                <w:color w:val="000000"/>
              </w:rPr>
              <w:t>装饰处理约</w:t>
            </w:r>
            <w:r>
              <w:rPr>
                <w:sz w:val="21"/>
                <w:color w:val="000000"/>
              </w:rPr>
              <w:t>200平方</w:t>
            </w:r>
            <w:r>
              <w:rPr>
                <w:sz w:val="21"/>
                <w:color w:val="000000"/>
              </w:rPr>
              <w:t>：</w:t>
            </w:r>
            <w:r>
              <w:rPr>
                <w:sz w:val="21"/>
                <w:color w:val="000000"/>
              </w:rPr>
              <w:t>采用无甲醛材料进行墙面装饰，</w:t>
            </w:r>
            <w:r>
              <w:rPr>
                <w:sz w:val="21"/>
                <w:color w:val="000000"/>
              </w:rPr>
              <w:t>样式供货之前供投标人确认</w:t>
            </w:r>
            <w:r>
              <w:rPr>
                <w:sz w:val="21"/>
                <w:color w:val="000000"/>
              </w:rPr>
              <w:t>；</w:t>
            </w:r>
          </w:p>
          <w:p>
            <w:pPr>
              <w:pStyle w:val="null3"/>
              <w:jc w:val="both"/>
            </w:pPr>
            <w:r>
              <w:rPr>
                <w:sz w:val="21"/>
                <w:color w:val="000000"/>
              </w:rPr>
              <w:t>3、教室顶面吸音处理约140平方：</w:t>
            </w:r>
            <w:r>
              <w:rPr>
                <w:sz w:val="21"/>
                <w:color w:val="000000"/>
              </w:rPr>
              <w:t>饰面</w:t>
            </w:r>
            <w:r>
              <w:rPr>
                <w:sz w:val="21"/>
                <w:color w:val="000000"/>
              </w:rPr>
              <w:t>内部附带</w:t>
            </w:r>
            <w:r>
              <w:rPr>
                <w:sz w:val="21"/>
                <w:color w:val="000000"/>
              </w:rPr>
              <w:t>不少于</w:t>
            </w:r>
            <w:r>
              <w:rPr>
                <w:sz w:val="21"/>
                <w:color w:val="000000"/>
              </w:rPr>
              <w:t>50mm厚隔音棉</w:t>
            </w:r>
            <w:r>
              <w:rPr>
                <w:sz w:val="21"/>
                <w:color w:val="000000"/>
              </w:rPr>
              <w:t>，</w:t>
            </w:r>
            <w:r>
              <w:rPr>
                <w:sz w:val="21"/>
                <w:color w:val="000000"/>
              </w:rPr>
              <w:t>样式供货之前供投标人确认；</w:t>
            </w:r>
          </w:p>
          <w:p>
            <w:pPr>
              <w:pStyle w:val="null3"/>
              <w:jc w:val="both"/>
            </w:pPr>
            <w:r>
              <w:rPr>
                <w:sz w:val="21"/>
                <w:color w:val="000000"/>
              </w:rPr>
              <w:t>4</w:t>
            </w:r>
            <w:r>
              <w:rPr>
                <w:sz w:val="21"/>
                <w:color w:val="000000"/>
              </w:rPr>
              <w:t>、垃圾清运：纸箱，塑料等工程废料清运</w:t>
            </w:r>
            <w:r>
              <w:rPr>
                <w:sz w:val="21"/>
                <w:color w:val="000000"/>
              </w:rPr>
              <w:t>。</w:t>
            </w:r>
          </w:p>
        </w:tc>
      </w:tr>
    </w:tbl>
    <w:p>
      <w:pPr>
        <w:pStyle w:val="null3"/>
        <w:jc w:val="both"/>
      </w:pPr>
      <w:r>
        <w:rPr>
          <w:sz w:val="21"/>
          <w:b/>
        </w:rPr>
        <w:t>附件一：观摩工作站</w:t>
      </w:r>
      <w:r>
        <w:rPr>
          <w:sz w:val="21"/>
          <w:b/>
        </w:rPr>
        <w:t>具体技术（参数）要求</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705"/>
        <w:gridCol w:w="1343"/>
        <w:gridCol w:w="1107"/>
        <w:gridCol w:w="1734"/>
        <w:gridCol w:w="3417"/>
      </w:tblGrid>
      <w:tr>
        <w:tc>
          <w:tcPr>
            <w:tcW w:type="dxa" w:w="70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序号</w:t>
            </w:r>
          </w:p>
        </w:tc>
        <w:tc>
          <w:tcPr>
            <w:tcW w:type="dxa" w:w="134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指标分类</w:t>
            </w:r>
          </w:p>
        </w:tc>
        <w:tc>
          <w:tcPr>
            <w:tcW w:type="dxa" w:w="110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一级指标</w:t>
            </w:r>
          </w:p>
        </w:tc>
        <w:tc>
          <w:tcPr>
            <w:tcW w:type="dxa" w:w="173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二级指标</w:t>
            </w:r>
          </w:p>
        </w:tc>
        <w:tc>
          <w:tcPr>
            <w:tcW w:type="dxa" w:w="341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技术参数要求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★CPU信息</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CPU：</w:t>
            </w:r>
            <w:r>
              <w:rPr>
                <w:sz w:val="21"/>
              </w:rPr>
              <w:t>不低于</w:t>
            </w:r>
            <w:r>
              <w:rPr>
                <w:sz w:val="21"/>
              </w:rPr>
              <w:t>Intel Core I7-14700、核心数20</w:t>
            </w:r>
            <w:r>
              <w:rPr>
                <w:sz w:val="21"/>
              </w:rPr>
              <w:t>；</w:t>
            </w:r>
            <w:r>
              <w:rPr>
                <w:sz w:val="21"/>
              </w:rPr>
              <w:t>线程数</w:t>
            </w:r>
            <w:r>
              <w:rPr>
                <w:sz w:val="21"/>
              </w:rPr>
              <w:t>≥28</w:t>
            </w:r>
            <w:r>
              <w:rPr>
                <w:sz w:val="21"/>
              </w:rPr>
              <w:t>；</w:t>
            </w:r>
            <w:r>
              <w:rPr>
                <w:sz w:val="21"/>
              </w:rPr>
              <w:t>末级缓存</w:t>
            </w:r>
            <w:r>
              <w:rPr>
                <w:sz w:val="21"/>
              </w:rPr>
              <w:t>≥33M</w:t>
            </w:r>
            <w:r>
              <w:rPr>
                <w:sz w:val="21"/>
              </w:rPr>
              <w:t>；</w:t>
            </w:r>
            <w:r>
              <w:rPr>
                <w:sz w:val="21"/>
              </w:rPr>
              <w:t>（性能核）基本频率</w:t>
            </w:r>
            <w:r>
              <w:rPr>
                <w:sz w:val="21"/>
              </w:rPr>
              <w:t>2.1 GHz</w:t>
            </w:r>
            <w:r>
              <w:rPr>
                <w:sz w:val="21"/>
              </w:rPr>
              <w:t>；</w:t>
            </w:r>
            <w:r>
              <w:rPr>
                <w:sz w:val="21"/>
              </w:rPr>
              <w:t>（能效核）基本频率</w:t>
            </w:r>
            <w:r>
              <w:rPr>
                <w:sz w:val="21"/>
              </w:rPr>
              <w:t>1.5 GHz</w:t>
            </w:r>
            <w:r>
              <w:rPr>
                <w:sz w:val="21"/>
              </w:rPr>
              <w:t>；</w:t>
            </w:r>
            <w:r>
              <w:rPr>
                <w:sz w:val="21"/>
              </w:rPr>
              <w:t>处理器基础功耗</w:t>
            </w:r>
            <w:r>
              <w:rPr>
                <w:sz w:val="21"/>
              </w:rPr>
              <w:t>65W</w:t>
            </w:r>
            <w:r>
              <w:rPr>
                <w:sz w:val="21"/>
              </w:rPr>
              <w:t>；</w:t>
            </w:r>
            <w:r>
              <w:rPr>
                <w:sz w:val="21"/>
              </w:rPr>
              <w:t>最大睿频功耗</w:t>
            </w:r>
            <w:r>
              <w:rPr>
                <w:sz w:val="21"/>
              </w:rPr>
              <w:t>219W</w:t>
            </w:r>
            <w:r>
              <w:rPr>
                <w:sz w:val="21"/>
              </w:rPr>
              <w:t>；</w:t>
            </w:r>
            <w:r>
              <w:rPr>
                <w:sz w:val="21"/>
              </w:rPr>
              <w:t>内存的最高速率</w:t>
            </w:r>
            <w:r>
              <w:rPr>
                <w:sz w:val="21"/>
              </w:rPr>
              <w:t>4800 MHz</w:t>
            </w:r>
            <w:r>
              <w:rPr>
                <w:sz w:val="21"/>
              </w:rPr>
              <w:t>；</w:t>
            </w:r>
            <w:r>
              <w:rPr>
                <w:sz w:val="21"/>
              </w:rPr>
              <w:t>内存通道数</w:t>
            </w:r>
            <w:r>
              <w:rPr>
                <w:sz w:val="21"/>
              </w:rPr>
              <w:t>2和位宽</w:t>
            </w:r>
            <w:r>
              <w:rPr>
                <w:sz w:val="21"/>
              </w:rPr>
              <w:t>位宽</w:t>
            </w:r>
            <w:r>
              <w:rPr>
                <w:sz w:val="21"/>
              </w:rPr>
              <w:t>64bit</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★内存配置总容量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64</w:t>
            </w:r>
            <w:r>
              <w:rPr>
                <w:sz w:val="21"/>
              </w:rPr>
              <w:t>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DDR</w:t>
            </w:r>
            <w:r>
              <w:rPr>
                <w:sz w:val="21"/>
              </w:rPr>
              <w:t>5</w:t>
            </w:r>
            <w:r>
              <w:rPr>
                <w:sz w:val="21"/>
              </w:rPr>
              <w:t>及以上内存类型</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★内存条配置数量（板载内存不涉及）</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★主板集成模块</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集成资源扩展模块、计算处理模块、音频扩展模块等，主板的互联拓扑可通过处理器或交换电路实现</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★主板支持的CPU和内存情况</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主板支持单颗处理器，支持四内存槽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★主板其他内置接口</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主板其他内置接口：主板提供不少于</w:t>
            </w:r>
            <w:r>
              <w:rPr>
                <w:sz w:val="21"/>
              </w:rPr>
              <w:t>1个M.2 SSD接口、3个SATA接口、8个USB接口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★单内存插槽最大可支持容量（板载内存不涉及）</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32</w:t>
            </w:r>
            <w:r>
              <w:rPr>
                <w:sz w:val="21"/>
              </w:rPr>
              <w:t>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★内存插槽满配时提供的最高内存总容量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128</w:t>
            </w:r>
            <w:r>
              <w:rPr>
                <w:sz w:val="21"/>
              </w:rPr>
              <w:t>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★固态盘数量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★固态存储总容量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1T</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 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★机械硬盘总容量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≥1TB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★机械硬盘转速</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7200rpm</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★固态存储形态</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采用插卡或板载等形态，插卡形态宜符合</w:t>
            </w:r>
            <w:r>
              <w:rPr>
                <w:sz w:val="21"/>
                <w:color w:val="000000"/>
              </w:rPr>
              <w:t>M.2 或mSATA 等标准尺寸和接口定义</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★存储设备其他参数要求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a）固态盘应符合SJ/T 11654 相关规定；</w:t>
            </w:r>
          </w:p>
          <w:p>
            <w:pPr>
              <w:pStyle w:val="null3"/>
              <w:jc w:val="both"/>
            </w:pPr>
            <w:r>
              <w:rPr>
                <w:sz w:val="21"/>
              </w:rPr>
              <w:t>b）机械硬盘准备时间应不大于30s； 侧面固定螺丝孔数量可为4孔或6孔；工作状态环境温度应满足5℃~55℃；</w:t>
            </w:r>
          </w:p>
          <w:p>
            <w:pPr>
              <w:pStyle w:val="null3"/>
              <w:jc w:val="both"/>
            </w:pPr>
            <w:r>
              <w:rPr>
                <w:sz w:val="21"/>
              </w:rPr>
              <w:t>其它参数应符合</w:t>
            </w:r>
            <w:r>
              <w:rPr>
                <w:sz w:val="21"/>
              </w:rPr>
              <w:t>GB/T 12628的相关规定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独立显卡</w:t>
            </w:r>
            <w:r>
              <w:rPr>
                <w:sz w:val="21"/>
              </w:rPr>
              <w:t>≥</w:t>
            </w:r>
            <w:r>
              <w:rPr>
                <w:sz w:val="21"/>
              </w:rPr>
              <w:t xml:space="preserve">nVidia </w:t>
            </w:r>
            <w:r>
              <w:rPr>
                <w:sz w:val="21"/>
              </w:rPr>
              <w:t>RTX 4060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若配置独立显卡，显存类型应为</w:t>
            </w:r>
            <w:r>
              <w:rPr>
                <w:sz w:val="21"/>
              </w:rPr>
              <w:t>GDDR6</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★独立显卡显存位宽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若配置独立显卡，显存位宽</w:t>
            </w:r>
            <w:r>
              <w:rPr>
                <w:sz w:val="21"/>
              </w:rPr>
              <w:t>≥</w:t>
            </w:r>
            <w:r>
              <w:rPr>
                <w:sz w:val="21"/>
              </w:rPr>
              <w:t>128</w:t>
            </w:r>
          </w:p>
          <w:p>
            <w:pPr>
              <w:pStyle w:val="null3"/>
              <w:jc w:val="both"/>
            </w:pPr>
            <w:r>
              <w:rPr>
                <w:sz w:val="21"/>
              </w:rPr>
              <w:t>位</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若配置独立显卡，显存容量</w:t>
            </w:r>
            <w:r>
              <w:rPr>
                <w:sz w:val="21"/>
              </w:rPr>
              <w:t>≥</w:t>
            </w:r>
            <w:r>
              <w:rPr>
                <w:sz w:val="21"/>
              </w:rPr>
              <w:t>8</w:t>
            </w:r>
            <w:r>
              <w:rPr>
                <w:sz w:val="21"/>
              </w:rPr>
              <w:t>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★显示屏屏占比</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≥80%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★显示屏分辨率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≥2560×1440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★显示屏尺寸</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23英寸</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★显示屏屏幕比例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16:9等</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★显示器外观颜色</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黑色等商务色系</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★显示屏防蓝光</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支持防蓝光模式，蓝光加权辐射亮度比应</w:t>
            </w:r>
            <w:r>
              <w:rPr>
                <w:sz w:val="21"/>
                <w:color w:val="000000"/>
              </w:rPr>
              <w:t>≤0.0012W/</w:t>
            </w:r>
            <w:r>
              <w:rPr>
                <w:sz w:val="21"/>
                <w:color w:val="000000"/>
              </w:rPr>
              <w:t>（</w:t>
            </w:r>
            <w:r>
              <w:rPr>
                <w:sz w:val="21"/>
                <w:color w:val="000000"/>
              </w:rPr>
              <w:t>·cd·sr</w:t>
            </w:r>
            <w:r>
              <w:rPr>
                <w:sz w:val="21"/>
                <w:color w:val="000000"/>
              </w:rPr>
              <w:t>）</w:t>
            </w:r>
            <w:r>
              <w:rPr>
                <w:sz w:val="21"/>
              </w:rPr>
              <w:t xml:space="preserve"> </w:t>
            </w:r>
            <w:r>
              <w:rPr>
                <w:sz w:val="21"/>
                <w:color w:val="000000"/>
              </w:rPr>
              <w:t>（</w:t>
            </w:r>
            <w:r>
              <w:rPr>
                <w:sz w:val="21"/>
                <w:color w:val="000000"/>
              </w:rPr>
              <w:t>瓦每坎特拉每球面度</w:t>
            </w:r>
            <w:r>
              <w:rPr>
                <w:sz w:val="21"/>
                <w:color w:val="000000"/>
              </w:rPr>
              <w:t>）</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★显示屏低频闪</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显示屏应支持低频闪</w:t>
            </w:r>
            <w:r>
              <w:rPr>
                <w:sz w:val="21"/>
              </w:rPr>
              <w:t>≤-35dB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★显示屏防炫目</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显示屏镜面反射率</w:t>
            </w:r>
            <w:r>
              <w:rPr>
                <w:sz w:val="21"/>
                <w:color w:val="000000"/>
              </w:rPr>
              <w:t>≤10%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rPr>
              <w:t>外设规格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★键盘按键数目</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104键</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★摄像头像素</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50万</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★摄像头分辨率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800×600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★扬声器功率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≥1瓦/个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★扬声器频率范围</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不低于（</w:t>
            </w:r>
            <w:r>
              <w:rPr>
                <w:sz w:val="21"/>
                <w:color w:val="000000"/>
              </w:rPr>
              <w:t>100Hz-8kHz）范围</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★键盘连接方式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有线或无线</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★键盘键程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2.3mm~4.0mm</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★键盘按键压力</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按键压力应在</w:t>
            </w:r>
            <w:r>
              <w:rPr>
                <w:sz w:val="21"/>
                <w:color w:val="000000"/>
              </w:rPr>
              <w:t>0.54N±0.14N</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★有线键盘连接线</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≥1.5 米</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★键盘颜色</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黑色</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★键盘其他要求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键盘外观结构、连接方式、主要功能、安全、电磁兼容性、可靠性应符合</w:t>
            </w:r>
            <w:r>
              <w:rPr>
                <w:sz w:val="21"/>
                <w:color w:val="000000"/>
              </w:rPr>
              <w:t>GB/T</w:t>
            </w:r>
            <w:r>
              <w:rPr>
                <w:sz w:val="21"/>
              </w:rPr>
              <w:t xml:space="preserve"> </w:t>
            </w:r>
            <w:r>
              <w:rPr>
                <w:sz w:val="21"/>
                <w:color w:val="000000"/>
              </w:rPr>
              <w:t>14081的相关规定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★鼠标连接方式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★有线鼠标连接线</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≥1.5米</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★鼠标DPI 分辨率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800~1600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★鼠标其他要求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26245的相关规定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★外部接口规格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★USB 接口数量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8，机箱前板至少包括2个USB3.0 及以上接口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★视频接口数量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★音频接口数量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w:t>
            </w:r>
            <w:r>
              <w:br/>
            </w:r>
            <w:r>
              <w:rPr>
                <w:sz w:val="21"/>
                <w:color w:val="000000"/>
              </w:rPr>
              <w:t>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★整机基础规格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★整机外观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w:t>
            </w:r>
            <w:r>
              <w:rPr>
                <w:sz w:val="21"/>
                <w:color w:val="000000"/>
              </w:rPr>
              <w:t>）</w:t>
            </w:r>
            <w:r>
              <w:rPr>
                <w:sz w:val="21"/>
                <w:color w:val="000000"/>
              </w:rPr>
              <w:t>产品表面不应有凹痕、划伤、裂缝、变形和污染等。表面涂层均匀，不应起泡、龟裂、脱落和磨损，金属零部件无锈蚀及其它机械损伤；</w:t>
            </w:r>
            <w:r>
              <w:br/>
            </w:r>
            <w:r>
              <w:rPr>
                <w:sz w:val="21"/>
                <w:color w:val="000000"/>
              </w:rPr>
              <w:t>b</w:t>
            </w:r>
            <w:r>
              <w:rPr>
                <w:sz w:val="21"/>
                <w:color w:val="000000"/>
              </w:rPr>
              <w:t>）</w:t>
            </w:r>
            <w:r>
              <w:rPr>
                <w:sz w:val="21"/>
                <w:color w:val="000000"/>
              </w:rPr>
              <w:t>产品表面说明功能的文字、符号、标志，应清晰、端正、牢固；</w:t>
            </w:r>
            <w:r>
              <w:br/>
            </w:r>
            <w:r>
              <w:rPr>
                <w:sz w:val="21"/>
                <w:color w:val="000000"/>
              </w:rPr>
              <w:t>c</w:t>
            </w:r>
            <w:r>
              <w:rPr>
                <w:sz w:val="21"/>
                <w:color w:val="000000"/>
              </w:rPr>
              <w:t>）</w:t>
            </w:r>
            <w:r>
              <w:rPr>
                <w:sz w:val="21"/>
                <w:color w:val="000000"/>
              </w:rPr>
              <w:t>宜在产品显著位置提供运行状态指示功能，并由生产厂商提供详细参数。</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★整机结构</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w:t>
            </w:r>
            <w:r>
              <w:rPr>
                <w:sz w:val="21"/>
                <w:color w:val="000000"/>
              </w:rPr>
              <w:t>）</w:t>
            </w:r>
            <w:r>
              <w:rPr>
                <w:sz w:val="21"/>
                <w:color w:val="000000"/>
              </w:rPr>
              <w:t>机箱应符合</w:t>
            </w:r>
            <w:r>
              <w:rPr>
                <w:sz w:val="21"/>
                <w:color w:val="000000"/>
              </w:rPr>
              <w:t>GB/T 4208、GB/T 26246的相关规定；</w:t>
            </w:r>
            <w:r>
              <w:br/>
            </w:r>
            <w:r>
              <w:rPr>
                <w:sz w:val="21"/>
                <w:color w:val="000000"/>
              </w:rPr>
              <w:t>b</w:t>
            </w:r>
            <w:r>
              <w:rPr>
                <w:sz w:val="21"/>
                <w:color w:val="000000"/>
              </w:rPr>
              <w:t>）</w:t>
            </w:r>
            <w:r>
              <w:rPr>
                <w:sz w:val="21"/>
                <w:color w:val="000000"/>
              </w:rPr>
              <w:t>产品内部结构应符合通用部件的安装需要；</w:t>
            </w:r>
            <w:r>
              <w:br/>
            </w:r>
            <w:r>
              <w:rPr>
                <w:sz w:val="21"/>
                <w:color w:val="000000"/>
              </w:rPr>
              <w:t>c</w:t>
            </w:r>
            <w:r>
              <w:rPr>
                <w:sz w:val="21"/>
                <w:color w:val="000000"/>
              </w:rPr>
              <w:t>）</w:t>
            </w:r>
            <w:r>
              <w:rPr>
                <w:sz w:val="21"/>
                <w:color w:val="000000"/>
              </w:rPr>
              <w:t>所有输入输出接口应符合相关国家或行业标准；</w:t>
            </w:r>
            <w:r>
              <w:br/>
            </w:r>
            <w:r>
              <w:rPr>
                <w:sz w:val="21"/>
                <w:color w:val="000000"/>
              </w:rPr>
              <w:t>d</w:t>
            </w:r>
            <w:r>
              <w:rPr>
                <w:sz w:val="21"/>
                <w:color w:val="000000"/>
              </w:rPr>
              <w:t>）</w:t>
            </w:r>
            <w:r>
              <w:rPr>
                <w:sz w:val="21"/>
                <w:color w:val="000000"/>
              </w:rPr>
              <w:t>产品零部件应紧固无松动，可插拔部件应可靠连接，开关、按钮和其它控制部件应灵活可靠，布局应方便使用；</w:t>
            </w:r>
            <w:r>
              <w:br/>
            </w:r>
            <w:r>
              <w:rPr>
                <w:sz w:val="21"/>
                <w:color w:val="000000"/>
              </w:rPr>
              <w:t>e</w:t>
            </w:r>
            <w:r>
              <w:rPr>
                <w:sz w:val="21"/>
                <w:color w:val="000000"/>
              </w:rPr>
              <w:t>）</w:t>
            </w:r>
            <w:r>
              <w:rPr>
                <w:sz w:val="21"/>
                <w:color w:val="000000"/>
              </w:rPr>
              <w:t>所有</w:t>
            </w:r>
            <w:r>
              <w:rPr>
                <w:sz w:val="21"/>
                <w:color w:val="000000"/>
              </w:rPr>
              <w:t>I/O 连接器及需插接线缆的部位应预留用户操作空间，方便插拔解锁与插拔线缆；</w:t>
            </w:r>
            <w:r>
              <w:br/>
            </w:r>
            <w:r>
              <w:rPr>
                <w:sz w:val="21"/>
                <w:color w:val="000000"/>
              </w:rPr>
              <w:t>f</w:t>
            </w:r>
            <w:r>
              <w:rPr>
                <w:sz w:val="21"/>
                <w:color w:val="000000"/>
              </w:rPr>
              <w:t>）</w:t>
            </w:r>
            <w:r>
              <w:rPr>
                <w:sz w:val="21"/>
                <w:color w:val="000000"/>
              </w:rPr>
              <w:t>可插拔板卡插槽部位应预留安装、拆卸或更换板卡空间；</w:t>
            </w:r>
            <w:r>
              <w:br/>
            </w:r>
            <w:r>
              <w:rPr>
                <w:sz w:val="21"/>
                <w:color w:val="000000"/>
              </w:rPr>
              <w:t>g</w:t>
            </w:r>
            <w:r>
              <w:rPr>
                <w:sz w:val="21"/>
                <w:color w:val="000000"/>
              </w:rPr>
              <w:t>）</w:t>
            </w:r>
            <w:r>
              <w:rPr>
                <w:sz w:val="21"/>
                <w:color w:val="000000"/>
              </w:rPr>
              <w:t>拆装可能接触到的金属剪口或金属尖角部位应做防划伤处理，以保证安全；</w:t>
            </w:r>
            <w:r>
              <w:br/>
            </w:r>
            <w:r>
              <w:rPr>
                <w:sz w:val="21"/>
                <w:color w:val="000000"/>
              </w:rPr>
              <w:t>h</w:t>
            </w:r>
            <w:r>
              <w:rPr>
                <w:sz w:val="21"/>
                <w:color w:val="000000"/>
              </w:rPr>
              <w:t>）</w:t>
            </w:r>
            <w:r>
              <w:rPr>
                <w:sz w:val="21"/>
                <w:color w:val="000000"/>
              </w:rPr>
              <w:t>整机内部走线应规整，固线结构和位置要合理可靠并做防割线处理，需便于理线和插拔操作，走线应不影响系统各主要部件组装和拆卸；</w:t>
            </w:r>
            <w:r>
              <w:br/>
            </w:r>
            <w:r>
              <w:rPr>
                <w:sz w:val="21"/>
                <w:color w:val="000000"/>
              </w:rPr>
              <w:t>i</w:t>
            </w:r>
            <w:r>
              <w:rPr>
                <w:sz w:val="21"/>
                <w:color w:val="000000"/>
              </w:rPr>
              <w:t>）</w:t>
            </w:r>
            <w:r>
              <w:rPr>
                <w:sz w:val="21"/>
                <w:color w:val="000000"/>
              </w:rPr>
              <w:t>如需通过孔走线，过线孔应做防割线处理；</w:t>
            </w:r>
            <w:r>
              <w:br/>
            </w:r>
            <w:r>
              <w:rPr>
                <w:sz w:val="21"/>
                <w:color w:val="000000"/>
              </w:rPr>
              <w:t>j</w:t>
            </w:r>
            <w:r>
              <w:rPr>
                <w:sz w:val="21"/>
                <w:color w:val="000000"/>
              </w:rPr>
              <w:t>）</w:t>
            </w:r>
            <w:r>
              <w:rPr>
                <w:sz w:val="21"/>
                <w:color w:val="000000"/>
              </w:rPr>
              <w:t>各插头位置和插拔方向应合理，应做到插拔无障碍设计，具备防呆设计，有效避免误操作；</w:t>
            </w:r>
            <w:r>
              <w:br/>
            </w:r>
            <w:r>
              <w:rPr>
                <w:sz w:val="21"/>
                <w:color w:val="000000"/>
              </w:rPr>
              <w:t>k</w:t>
            </w:r>
            <w:r>
              <w:rPr>
                <w:sz w:val="21"/>
                <w:color w:val="000000"/>
              </w:rPr>
              <w:t>）</w:t>
            </w:r>
            <w:r>
              <w:rPr>
                <w:sz w:val="21"/>
                <w:color w:val="000000"/>
              </w:rPr>
              <w:t>各主要部件拆装无障碍，使用常规工具拆装，无特殊拆装工具需求；</w:t>
            </w:r>
            <w:r>
              <w:br/>
            </w:r>
            <w:r>
              <w:rPr>
                <w:sz w:val="21"/>
                <w:color w:val="000000"/>
              </w:rPr>
              <w:t>l</w:t>
            </w:r>
            <w:r>
              <w:rPr>
                <w:sz w:val="21"/>
                <w:color w:val="000000"/>
              </w:rPr>
              <w:t>）</w:t>
            </w:r>
            <w:r>
              <w:rPr>
                <w:sz w:val="21"/>
                <w:color w:val="000000"/>
              </w:rPr>
              <w:t>各主要部件拆装步骤要少，各自拆装需避免相互干扰；</w:t>
            </w:r>
            <w:r>
              <w:br/>
            </w:r>
            <w:r>
              <w:rPr>
                <w:sz w:val="21"/>
                <w:color w:val="000000"/>
              </w:rPr>
              <w:t>m</w:t>
            </w:r>
            <w:r>
              <w:rPr>
                <w:sz w:val="21"/>
                <w:color w:val="000000"/>
              </w:rPr>
              <w:t>）</w:t>
            </w:r>
            <w:r>
              <w:rPr>
                <w:sz w:val="21"/>
                <w:color w:val="000000"/>
              </w:rPr>
              <w:t>对于整机或零部件外表面为高亮面的，应粘贴保护膜，保护膜需粘贴牢固，运输、组装等过程不易脱落，撕下无残留；</w:t>
            </w:r>
            <w:r>
              <w:br/>
            </w:r>
            <w:r>
              <w:rPr>
                <w:sz w:val="21"/>
                <w:color w:val="000000"/>
              </w:rPr>
              <w:t>n</w:t>
            </w:r>
            <w:r>
              <w:rPr>
                <w:sz w:val="21"/>
                <w:color w:val="000000"/>
              </w:rPr>
              <w:t>）</w:t>
            </w:r>
            <w:r>
              <w:rPr>
                <w:sz w:val="21"/>
                <w:color w:val="000000"/>
              </w:rPr>
              <w:t>其它要求应符合</w:t>
            </w:r>
            <w:r>
              <w:rPr>
                <w:sz w:val="21"/>
                <w:color w:val="000000"/>
              </w:rPr>
              <w:t>GB/T 9813.1的相关规定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★机箱防护要求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机箱应符合</w:t>
            </w:r>
            <w:r>
              <w:rPr>
                <w:sz w:val="21"/>
                <w:color w:val="000000"/>
              </w:rPr>
              <w:t>GB/T 4208中IP20防护要求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★整机噪音</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产品工作在空闲状态下，产品的声功率级应不超过</w:t>
            </w:r>
            <w:r>
              <w:rPr>
                <w:sz w:val="21"/>
                <w:color w:val="000000"/>
              </w:rPr>
              <w:t>4.5Bel</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★整机散热</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在环境温度</w:t>
            </w:r>
            <w:r>
              <w:rPr>
                <w:sz w:val="21"/>
                <w:color w:val="000000"/>
              </w:rPr>
              <w:t>25℃及处理器满载情况下，产品表面温度应符合下列要求：</w:t>
            </w:r>
            <w:r>
              <w:br/>
            </w:r>
            <w:r>
              <w:rPr>
                <w:sz w:val="21"/>
                <w:color w:val="000000"/>
              </w:rPr>
              <w:t>a</w:t>
            </w:r>
            <w:r>
              <w:rPr>
                <w:sz w:val="21"/>
                <w:color w:val="000000"/>
              </w:rPr>
              <w:t>）</w:t>
            </w:r>
            <w:r>
              <w:rPr>
                <w:sz w:val="21"/>
                <w:color w:val="000000"/>
              </w:rPr>
              <w:t>出风口在机箱后面板情况下，出风口温度不高于</w:t>
            </w:r>
            <w:r>
              <w:rPr>
                <w:sz w:val="21"/>
                <w:color w:val="000000"/>
              </w:rPr>
              <w:t>55℃；</w:t>
            </w:r>
            <w:r>
              <w:br/>
            </w:r>
            <w:r>
              <w:rPr>
                <w:sz w:val="21"/>
                <w:color w:val="000000"/>
              </w:rPr>
              <w:t>b</w:t>
            </w:r>
            <w:r>
              <w:rPr>
                <w:sz w:val="21"/>
                <w:color w:val="000000"/>
              </w:rPr>
              <w:t>）</w:t>
            </w:r>
            <w:r>
              <w:rPr>
                <w:sz w:val="21"/>
                <w:color w:val="000000"/>
              </w:rPr>
              <w:t>可触及面温度小于</w:t>
            </w:r>
            <w:r>
              <w:rPr>
                <w:sz w:val="21"/>
                <w:color w:val="000000"/>
              </w:rPr>
              <w:t>45℃；</w:t>
            </w:r>
            <w:r>
              <w:br/>
            </w:r>
            <w:r>
              <w:rPr>
                <w:sz w:val="21"/>
                <w:color w:val="000000"/>
              </w:rPr>
              <w:t>c</w:t>
            </w:r>
            <w:r>
              <w:rPr>
                <w:sz w:val="21"/>
                <w:color w:val="000000"/>
              </w:rPr>
              <w:t>）</w:t>
            </w:r>
            <w:r>
              <w:rPr>
                <w:sz w:val="21"/>
                <w:color w:val="000000"/>
              </w:rPr>
              <w:t>显示器表面温度：显示屏温度不高于</w:t>
            </w:r>
            <w:r>
              <w:rPr>
                <w:sz w:val="21"/>
                <w:color w:val="000000"/>
              </w:rPr>
              <w:t>38℃，显示屏上下灯带位置温度（如涉及）不高于40℃，出风口温度不高于45℃</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★整机能效限定值</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产品能效限定值达到</w:t>
            </w:r>
            <w:r>
              <w:rPr>
                <w:sz w:val="21"/>
                <w:color w:val="000000"/>
              </w:rPr>
              <w:t>GB 28380-2012标准中能效等级2级及以上</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★机身颜色</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黑色</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★机箱尺寸容量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机箱体积应不大于</w:t>
            </w:r>
            <w:r>
              <w:rPr>
                <w:sz w:val="21"/>
              </w:rPr>
              <w:t>40L</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★CPU物理核数</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核数或线程数</w:t>
            </w:r>
            <w:r>
              <w:rPr>
                <w:sz w:val="21"/>
              </w:rPr>
              <w:t>≥</w:t>
            </w:r>
            <w:r>
              <w:rPr>
                <w:sz w:val="21"/>
              </w:rPr>
              <w:t>20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★CPU主频</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（性能核）基本频率</w:t>
            </w:r>
            <w:r>
              <w:rPr>
                <w:sz w:val="21"/>
              </w:rPr>
              <w:t>≥2.1 GHz、（能效核）基本频率≥ 1.5 GHz</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★CPU末级缓存容量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≥33MB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★CPU支持的内存最高速率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≥4800</w:t>
            </w:r>
            <w:r>
              <w:rPr>
                <w:sz w:val="21"/>
              </w:rPr>
              <w:t>MT/s</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★内存读写速率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rPr>
              <w:t>4800</w:t>
            </w:r>
            <w:r>
              <w:rPr>
                <w:sz w:val="21"/>
                <w:color w:val="000000"/>
              </w:rPr>
              <w:t>MT/s</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★显示分辨率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≥2560×1440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★显卡显示芯片核心频率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24</w:t>
            </w:r>
            <w:r>
              <w:rPr>
                <w:sz w:val="21"/>
              </w:rPr>
              <w:t>00MHz</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★显存等效频率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≥1700MT/s</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★显卡可支持多屏同时显示数量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2块屏幕同时显示，分辨率应不低于2560×1440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★显示屏刷新率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60Hz</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★显示屏位深</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≥8位</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★显示屏色域</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≥99%</w:t>
            </w:r>
            <w:r>
              <w:rPr>
                <w:sz w:val="21"/>
              </w:rPr>
              <w:t xml:space="preserve"> </w:t>
            </w:r>
            <w:r>
              <w:rPr>
                <w:sz w:val="21"/>
              </w:rPr>
              <w:t>sRGB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★显示屏色准</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△E≤3</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★显示屏响应时间</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≤6ms</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★显示屏亮度</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≥300尼特</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★显示屏亮度一致性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≥70%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★显示屏对比度</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≥500：1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★显示屏其他参数</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其它参数应符合</w:t>
            </w:r>
            <w:r>
              <w:rPr>
                <w:sz w:val="21"/>
              </w:rPr>
              <w:t>SJ/T 11292的相关规定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★有线网卡速率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最高速率应不低于</w:t>
            </w:r>
            <w:r>
              <w:rPr>
                <w:sz w:val="21"/>
              </w:rPr>
              <w:t>1000Mbps，应支持10Mbps、100Mbps、1000Mbps 速率自适应</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★内存扩展接口</w:t>
            </w:r>
            <w:r>
              <w:rPr>
                <w:sz w:val="21"/>
                <w:color w:val="000000"/>
              </w:rPr>
              <w:t>（</w:t>
            </w:r>
            <w:r>
              <w:rPr>
                <w:sz w:val="21"/>
                <w:color w:val="000000"/>
              </w:rPr>
              <w:t>板载内存不涉及</w:t>
            </w:r>
            <w:r>
              <w:rPr>
                <w:sz w:val="21"/>
                <w:color w:val="000000"/>
              </w:rPr>
              <w:t>）</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4</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★主板USB 瞬间过流保护</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支持瞬间过流保护功能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★主板防静电保护</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支持防静电保护功能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★I/O 接口功能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提供基于标准</w:t>
            </w:r>
            <w:r>
              <w:rPr>
                <w:sz w:val="21"/>
              </w:rPr>
              <w:t>USB接口外设连接功能、基于音频输入输出接口的音频扩展功能、基于PCIe接口板卡扩展功能、基于HDMI/VGA/Type-C/DVI/DP等接口外接显示器扩展功能、基于存储接口对产品进行增容功能等。工作站 I/O接口应具备外接标准USB设备、显示器、音频设备等内外部设备能力</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★显卡外接显示接口</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显卡至少支持</w:t>
            </w:r>
            <w:r>
              <w:rPr>
                <w:sz w:val="21"/>
              </w:rPr>
              <w:t>VGA、HDMI、DVI、DP、</w:t>
            </w:r>
          </w:p>
          <w:p>
            <w:pPr>
              <w:pStyle w:val="null3"/>
              <w:jc w:val="both"/>
            </w:pPr>
            <w:r>
              <w:rPr>
                <w:sz w:val="21"/>
              </w:rPr>
              <w:t>Type-C中1种显示接口，并与显示器接口相匹配</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★显示器接口</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显示器应与显卡外接显示接口相匹配</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★显示器支架</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显示器应提供显示器支架，宜支持屏幕旋转、支架可升降等</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★显示器参数调节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w:t>
            </w:r>
            <w:r>
              <w:rPr>
                <w:sz w:val="21"/>
              </w:rPr>
              <w:t>）</w:t>
            </w:r>
            <w:r>
              <w:rPr>
                <w:sz w:val="21"/>
              </w:rPr>
              <w:t>提供</w:t>
            </w:r>
            <w:r>
              <w:rPr>
                <w:sz w:val="21"/>
              </w:rPr>
              <w:t>OSD选单按钮用于调节色彩、模式等；</w:t>
            </w:r>
          </w:p>
          <w:p>
            <w:pPr>
              <w:pStyle w:val="null3"/>
              <w:jc w:val="both"/>
            </w:pPr>
            <w:r>
              <w:rPr>
                <w:sz w:val="21"/>
              </w:rPr>
              <w:t>b</w:t>
            </w:r>
            <w:r>
              <w:rPr>
                <w:sz w:val="21"/>
              </w:rPr>
              <w:t>）</w:t>
            </w:r>
            <w:r>
              <w:rPr>
                <w:sz w:val="21"/>
              </w:rPr>
              <w:t>支持色温、亮度、对比度调节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★存储功能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通过</w:t>
            </w:r>
            <w:r>
              <w:rPr>
                <w:sz w:val="21"/>
              </w:rPr>
              <w:t>NVME SSD</w:t>
            </w:r>
            <w:r>
              <w:rPr>
                <w:sz w:val="21"/>
              </w:rPr>
              <w:t>等存储部件提供存储功能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★网络功能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w:t>
            </w:r>
            <w:r>
              <w:rPr>
                <w:sz w:val="21"/>
              </w:rPr>
              <w:t>）</w:t>
            </w:r>
            <w:r>
              <w:rPr>
                <w:sz w:val="21"/>
              </w:rPr>
              <w:t>支持网络连接、网络开启</w:t>
            </w:r>
            <w:r>
              <w:rPr>
                <w:sz w:val="21"/>
              </w:rPr>
              <w:t>/关闭功能；</w:t>
            </w:r>
          </w:p>
          <w:p>
            <w:pPr>
              <w:pStyle w:val="null3"/>
              <w:jc w:val="both"/>
            </w:pPr>
            <w:r>
              <w:rPr>
                <w:sz w:val="21"/>
              </w:rPr>
              <w:t>b</w:t>
            </w:r>
            <w:r>
              <w:rPr>
                <w:sz w:val="21"/>
              </w:rPr>
              <w:t>）</w:t>
            </w:r>
            <w:r>
              <w:rPr>
                <w:sz w:val="21"/>
              </w:rPr>
              <w:t>支持访问网络和数据交换功能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★数据传输</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持数据传输能力，并提供数据流量和异常日志记录功能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★有线网卡接口类型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RJ45接口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★网络设备拆装</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若配备的网络设备应支持物理拆装，包括无线网卡和蓝牙模块等</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★外部接口功能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★音频接口类型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3.5mm孔径3段式或4段式接口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★视频接口类型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至少支持</w:t>
            </w:r>
            <w:r>
              <w:rPr>
                <w:sz w:val="21"/>
              </w:rPr>
              <w:t>VGA、HDMI、DVI、DP、Type-C中1种显示接口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★HDMI、DP、 Type-C 显示接口要求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若提供</w:t>
            </w:r>
            <w:r>
              <w:rPr>
                <w:sz w:val="21"/>
              </w:rPr>
              <w:t>HDMI或DP或Type-C作为显示接口，</w:t>
            </w:r>
            <w:r>
              <w:rPr>
                <w:sz w:val="21"/>
              </w:rPr>
              <w:t>应</w:t>
            </w:r>
            <w:r>
              <w:rPr>
                <w:sz w:val="21"/>
              </w:rPr>
              <w:t>支持音频和视频同步输出</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★电源功能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★电源线适配能力</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电源适配器电线组件应符合</w:t>
            </w:r>
            <w:r>
              <w:rPr>
                <w:sz w:val="21"/>
              </w:rPr>
              <w:t>GB/T 15934的要求，可拆线的插头和连接器可以不做要求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★操作系统及软件功能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★中文信息处理要求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 18030的相关规定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★操作系统备份及还原功能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支持操作系统备份及还原功能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★固件备份还原能力</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支持备份及还原固件的功能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★操作系统及驱动升级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通过网络、闪存盘等方式对操作系统、驱动进行升级</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★BIOS 支持关闭通讯接口</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BIOS关闭以太网及USB接口功能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★固件查看信息</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查看固件版本、内存信息、主板信息、处理器信息和系统时间信息等功能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★固件设置启动顺序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设置启动顺序功能，并按照设置的启动顺序启动</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★固件设置口令</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设置口令、修改口令、验证口令功能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★固件设置网络引导</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网络引导启动和关闭功能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w:t>
            </w:r>
            <w:r>
              <w:br/>
            </w:r>
            <w:r>
              <w:rPr>
                <w:sz w:val="21"/>
                <w:color w:val="000000"/>
              </w:rPr>
              <w:t>性要求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★存储设备可靠性</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TBW≥80TB（条件：240GB硬盘容量）</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w:t>
            </w:r>
            <w:r>
              <w:br/>
            </w:r>
            <w:r>
              <w:rPr>
                <w:sz w:val="21"/>
                <w:color w:val="000000"/>
              </w:rPr>
              <w:t>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通电时间</w:t>
            </w:r>
            <w:r>
              <w:rPr>
                <w:sz w:val="21"/>
              </w:rPr>
              <w:t>≥5 万小时</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★显示设备可靠性</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★显示屏屏幕失效点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rPr>
              <w:t>GB/T 9813.2的</w:t>
            </w:r>
            <w:r>
              <w:rPr>
                <w:sz w:val="21"/>
                <w:color w:val="000000"/>
              </w:rPr>
              <w:t>标准要求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★外设可靠性</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≥1000万次</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★鼠标按键寿命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≥500万次</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★键盘鼠标线材寿命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键盘鼠标所用线材经</w:t>
            </w:r>
            <w:r>
              <w:rPr>
                <w:sz w:val="21"/>
                <w:color w:val="000000"/>
              </w:rPr>
              <w:t>±60°弯折不低于3000次，功能、外观完好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★风扇寿命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≥4万小时</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★整机可靠性要求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★电磁兼容性要求的抗扰度</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9254.2的规定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★环境条件要求的气候环境适应性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★环境条件要求的振动适应性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★环境条件要求的冲击适应性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★环境条件要求的碰撞适应性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★环境条件要求的运输包装件跌落适应性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★MTBF 测试</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MTBF</w:t>
            </w:r>
            <w:r>
              <w:rPr>
                <w:sz w:val="21"/>
              </w:rPr>
              <w:t>（</w:t>
            </w:r>
            <w:r>
              <w:rPr>
                <w:sz w:val="21"/>
              </w:rPr>
              <w:t>m1</w:t>
            </w:r>
            <w:r>
              <w:rPr>
                <w:sz w:val="21"/>
              </w:rPr>
              <w:t>）</w:t>
            </w:r>
            <w:r>
              <w:rPr>
                <w:sz w:val="21"/>
              </w:rPr>
              <w:t>≥3万小时</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★常用软件兼容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应支持流式软件、版式软件、浏览器、邮件客户端、解压软件、多媒体、图形图像处理等常用软件</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★数据库兼容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3个及以上厂商的数据库产品</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★中间件兼容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3个及以上厂商中间件产品</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★平台软件兼容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3个及以上厂商云计算及大数据平台</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包装及运输要求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★包装及运输要求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★标志、包装、运输和贮存</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GB/T 9813.1和商品包装政府采购需求标准的相关规定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★配置检查工具</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供应商提供经自检测试工具</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★服务响应</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a）提供产品3年维保及上门服务（满足同4小时、异地12小时响应要求）；</w:t>
            </w:r>
            <w:r>
              <w:br/>
            </w:r>
            <w:r>
              <w:rPr>
                <w:sz w:val="21"/>
                <w:color w:val="000000"/>
              </w:rPr>
              <w:t>b）提供政企专线7*24在线服务；</w:t>
            </w:r>
            <w:r>
              <w:br/>
            </w:r>
            <w:r>
              <w:rPr>
                <w:sz w:val="21"/>
                <w:color w:val="000000"/>
              </w:rPr>
              <w:t>c）现场保障技术服务团队员，国内上门服务地级市覆盖率达100%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★服务周期</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支持产品延保</w:t>
            </w:r>
            <w:r>
              <w:rPr>
                <w:sz w:val="21"/>
                <w:color w:val="000000"/>
              </w:rPr>
              <w:t>≥3 年</w:t>
            </w:r>
          </w:p>
          <w:p>
            <w:pPr>
              <w:pStyle w:val="null3"/>
              <w:jc w:val="both"/>
            </w:pPr>
            <w:r>
              <w:rPr>
                <w:sz w:val="21"/>
                <w:color w:val="000000"/>
              </w:rPr>
              <w:t>提供每年延保服务报价</w:t>
            </w:r>
            <w:r>
              <w:br/>
            </w:r>
            <w:r>
              <w:rPr>
                <w:sz w:val="21"/>
                <w:color w:val="000000"/>
              </w:rPr>
              <w:t>提供备件服务能力</w:t>
            </w:r>
            <w:r>
              <w:rPr>
                <w:sz w:val="21"/>
                <w:color w:val="000000"/>
              </w:rPr>
              <w:t>≥6年（自购买之日起）</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★预装操作系统</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预装符合桌面操作系统政府采购需求标准的正版操作系统</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★培训服务</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供应商提供培训材料、产品手册、培训视频等培训相关内容</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★典型问题解决手册</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供应商提供典型问题解决说明文档或视频</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★厂家升级软件与扩容服务</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供应商提供上门升级部件</w:t>
            </w:r>
            <w:r>
              <w:rPr>
                <w:sz w:val="21"/>
                <w:color w:val="000000"/>
              </w:rPr>
              <w:t>/软件的增值服务</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★整机质量服务要求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免费服务周期（含换件和维修）应不小于</w:t>
            </w:r>
            <w:r>
              <w:rPr>
                <w:sz w:val="21"/>
              </w:rPr>
              <w:t>3年</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★合格证书要求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供应商提供产品合格证</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★开箱组装/使用指导要求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供应商提供开箱组装</w:t>
            </w:r>
            <w:r>
              <w:rPr>
                <w:sz w:val="21"/>
              </w:rPr>
              <w:t>/使用指导</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★驱动下载服务要求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w:t>
            </w:r>
            <w:r>
              <w:rPr>
                <w:sz w:val="21"/>
                <w:color w:val="000000"/>
              </w:rPr>
              <w:t>提供驱动光盘或下载方式</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★兼容适配软件下载服务要求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w:t>
            </w:r>
            <w:r>
              <w:rPr>
                <w:sz w:val="21"/>
                <w:color w:val="000000"/>
              </w:rPr>
              <w:t>提供兼容适配软件下载渠道（光盘、网站）</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★供应链合规性</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★产品部件保障</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保障产品主要部件提供</w:t>
            </w:r>
            <w:r>
              <w:rPr>
                <w:sz w:val="21"/>
                <w:color w:val="000000"/>
              </w:rPr>
              <w:t>6年的备件服务能力</w:t>
            </w:r>
            <w:r>
              <w:rPr>
                <w:sz w:val="21"/>
                <w:color w:val="000000"/>
              </w:rPr>
              <w:t>（</w:t>
            </w:r>
            <w:r>
              <w:rPr>
                <w:sz w:val="21"/>
                <w:color w:val="000000"/>
              </w:rPr>
              <w:t>自购买之日起</w:t>
            </w:r>
            <w:r>
              <w:rPr>
                <w:sz w:val="21"/>
                <w:color w:val="000000"/>
              </w:rPr>
              <w:t>）</w:t>
            </w:r>
            <w:r>
              <w:rPr>
                <w:sz w:val="21"/>
                <w:color w:val="000000"/>
              </w:rPr>
              <w:t>，或提供可兼容原设备的升级换代产品</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★供应链质量</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★抗干扰性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当产品部件出现供应风险时，</w:t>
            </w:r>
            <w:r>
              <w:rPr>
                <w:sz w:val="21"/>
              </w:rPr>
              <w:t>投标人</w:t>
            </w:r>
            <w:r>
              <w:rPr>
                <w:sz w:val="21"/>
                <w:color w:val="000000"/>
              </w:rPr>
              <w:t>应通知采购人并提供风险应对方案确保产品的服务保障</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★供应能力证明</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供应商提供供应链稳定承诺书，确保产品的部件在产品服务周期内稳定供货</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★关键部件安全要求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★关键部件安全要求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CPU和操作系统等关键部件符合安全可靠测评要求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★整机安全性要求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★密码算法实现</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CPU芯片符合GM/T 0008的相关规定，或芯片密码模块符合GB/T 37092或GM/T 0028的相关规定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★信息安全基本要求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w:t>
            </w:r>
            <w:r>
              <w:rPr>
                <w:sz w:val="21"/>
              </w:rPr>
              <w:t>）</w:t>
            </w:r>
            <w:r>
              <w:rPr>
                <w:sz w:val="21"/>
              </w:rPr>
              <w:t>应符合</w:t>
            </w:r>
            <w:r>
              <w:rPr>
                <w:sz w:val="21"/>
              </w:rPr>
              <w:t>GB/T 39276的5.2的规定；</w:t>
            </w:r>
          </w:p>
          <w:p>
            <w:pPr>
              <w:pStyle w:val="null3"/>
              <w:jc w:val="both"/>
            </w:pPr>
            <w:r>
              <w:rPr>
                <w:sz w:val="21"/>
              </w:rPr>
              <w:t>b</w:t>
            </w:r>
            <w:r>
              <w:rPr>
                <w:sz w:val="21"/>
              </w:rPr>
              <w:t>）</w:t>
            </w:r>
            <w:r>
              <w:rPr>
                <w:sz w:val="21"/>
              </w:rPr>
              <w:t>生产厂商应建立漏洞跟踪表，保证</w:t>
            </w:r>
            <w:r>
              <w:rPr>
                <w:sz w:val="21"/>
              </w:rPr>
              <w:t>产品版本涉及到的漏洞</w:t>
            </w:r>
            <w:r>
              <w:rPr>
                <w:sz w:val="21"/>
              </w:rPr>
              <w:t>（</w:t>
            </w:r>
            <w:r>
              <w:rPr>
                <w:sz w:val="21"/>
              </w:rPr>
              <w:t>如驱动程序等</w:t>
            </w:r>
            <w:r>
              <w:rPr>
                <w:sz w:val="21"/>
              </w:rPr>
              <w:t>）</w:t>
            </w:r>
            <w:r>
              <w:rPr>
                <w:sz w:val="21"/>
              </w:rPr>
              <w:t>可查看；</w:t>
            </w:r>
          </w:p>
          <w:p>
            <w:pPr>
              <w:pStyle w:val="null3"/>
              <w:jc w:val="both"/>
            </w:pPr>
            <w:r>
              <w:rPr>
                <w:sz w:val="21"/>
              </w:rPr>
              <w:t>c</w:t>
            </w:r>
            <w:r>
              <w:rPr>
                <w:sz w:val="21"/>
              </w:rPr>
              <w:t>）</w:t>
            </w:r>
            <w:r>
              <w:rPr>
                <w:sz w:val="21"/>
              </w:rPr>
              <w:t>产品不得包含已知的恶意代码或漏洞，不存在未声明的指令、功能、接口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★固件安全启动</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支持固件安全启动功能，固件启动过程中只有通过启动校验才能正常启动</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★限用物质的限量要求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GB/T 26572中规定</w:t>
            </w:r>
          </w:p>
        </w:tc>
      </w:tr>
      <w:tr>
        <w:tc>
          <w:tcPr>
            <w:tcW w:type="dxa" w:w="8306"/>
            <w:gridSpan w:val="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color w:val="000000"/>
              </w:rPr>
              <w:t>注：</w:t>
            </w:r>
            <w:r>
              <w:rPr>
                <w:sz w:val="21"/>
                <w:b/>
              </w:rPr>
              <w:t>投标人</w:t>
            </w:r>
            <w:r>
              <w:rPr>
                <w:sz w:val="21"/>
                <w:b/>
                <w:color w:val="000000"/>
              </w:rPr>
              <w:t>在投标时出具关于所提供的观摩工作站满足采购文件要求承诺函的，即视为相关产品符合要求。</w:t>
            </w:r>
            <w:r>
              <w:rPr>
                <w:sz w:val="21"/>
                <w:b/>
              </w:rPr>
              <w:t>（投标时提交承诺，可参照</w:t>
            </w:r>
            <w:r>
              <w:rPr>
                <w:sz w:val="21"/>
                <w:b/>
              </w:rPr>
              <w:t>“格式”中《承诺函》格式）</w:t>
            </w:r>
          </w:p>
        </w:tc>
      </w:tr>
    </w:tbl>
    <w:p>
      <w:pPr>
        <w:pStyle w:val="null3"/>
        <w:jc w:val="both"/>
      </w:pPr>
      <w:r>
        <w:rPr>
          <w:sz w:val="21"/>
          <w:b/>
        </w:rPr>
        <w:t>附件</w:t>
      </w:r>
      <w:r>
        <w:rPr>
          <w:sz w:val="21"/>
          <w:b/>
        </w:rPr>
        <w:t>二</w:t>
      </w:r>
      <w:r>
        <w:rPr>
          <w:sz w:val="21"/>
          <w:b/>
        </w:rPr>
        <w:t>：图形工作站</w:t>
      </w:r>
      <w:r>
        <w:rPr>
          <w:sz w:val="21"/>
          <w:b/>
        </w:rPr>
        <w:t>具体技术（参数）要求</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705"/>
        <w:gridCol w:w="1343"/>
        <w:gridCol w:w="1107"/>
        <w:gridCol w:w="1734"/>
        <w:gridCol w:w="3417"/>
      </w:tblGrid>
      <w:tr>
        <w:tc>
          <w:tcPr>
            <w:tcW w:type="dxa" w:w="70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序号</w:t>
            </w:r>
          </w:p>
        </w:tc>
        <w:tc>
          <w:tcPr>
            <w:tcW w:type="dxa" w:w="134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指标分类</w:t>
            </w:r>
          </w:p>
        </w:tc>
        <w:tc>
          <w:tcPr>
            <w:tcW w:type="dxa" w:w="110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一级指标</w:t>
            </w:r>
          </w:p>
        </w:tc>
        <w:tc>
          <w:tcPr>
            <w:tcW w:type="dxa" w:w="173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二级指标</w:t>
            </w:r>
          </w:p>
        </w:tc>
        <w:tc>
          <w:tcPr>
            <w:tcW w:type="dxa" w:w="341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技术参数要求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★CPU信息</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CPU：</w:t>
            </w:r>
            <w:r>
              <w:rPr>
                <w:sz w:val="21"/>
              </w:rPr>
              <w:t>不低于</w:t>
            </w:r>
            <w:r>
              <w:rPr>
                <w:sz w:val="21"/>
              </w:rPr>
              <w:t>Intel Core I9-14900</w:t>
            </w:r>
            <w:r>
              <w:rPr>
                <w:sz w:val="21"/>
              </w:rPr>
              <w:t>；</w:t>
            </w:r>
            <w:r>
              <w:rPr>
                <w:sz w:val="21"/>
              </w:rPr>
              <w:t>核心数</w:t>
            </w:r>
            <w:r>
              <w:rPr>
                <w:sz w:val="21"/>
              </w:rPr>
              <w:t>2</w:t>
            </w:r>
            <w:r>
              <w:rPr>
                <w:sz w:val="21"/>
              </w:rPr>
              <w:t>4；</w:t>
            </w:r>
            <w:r>
              <w:rPr>
                <w:sz w:val="21"/>
              </w:rPr>
              <w:t>线程数</w:t>
            </w:r>
            <w:r>
              <w:rPr>
                <w:sz w:val="21"/>
              </w:rPr>
              <w:t>≥</w:t>
            </w:r>
            <w:r>
              <w:rPr>
                <w:sz w:val="21"/>
              </w:rPr>
              <w:t>32；</w:t>
            </w:r>
            <w:r>
              <w:rPr>
                <w:sz w:val="21"/>
              </w:rPr>
              <w:t>末级缓存</w:t>
            </w:r>
            <w:r>
              <w:rPr>
                <w:sz w:val="21"/>
              </w:rPr>
              <w:t>≥3</w:t>
            </w:r>
            <w:r>
              <w:rPr>
                <w:sz w:val="21"/>
              </w:rPr>
              <w:t>6</w:t>
            </w:r>
            <w:r>
              <w:rPr>
                <w:sz w:val="21"/>
              </w:rPr>
              <w:t>M</w:t>
            </w:r>
            <w:r>
              <w:rPr>
                <w:sz w:val="21"/>
              </w:rPr>
              <w:t>；</w:t>
            </w:r>
            <w:r>
              <w:rPr>
                <w:sz w:val="21"/>
              </w:rPr>
              <w:t>（性能核）基本频率</w:t>
            </w:r>
            <w:r>
              <w:rPr>
                <w:sz w:val="21"/>
              </w:rPr>
              <w:t>2 GHz</w:t>
            </w:r>
            <w:r>
              <w:rPr>
                <w:sz w:val="21"/>
              </w:rPr>
              <w:t>；</w:t>
            </w:r>
            <w:r>
              <w:rPr>
                <w:sz w:val="21"/>
              </w:rPr>
              <w:t>（能效核）基本频率</w:t>
            </w:r>
            <w:r>
              <w:rPr>
                <w:sz w:val="21"/>
              </w:rPr>
              <w:t>1.5 GHz</w:t>
            </w:r>
            <w:r>
              <w:rPr>
                <w:sz w:val="21"/>
              </w:rPr>
              <w:t>；</w:t>
            </w:r>
            <w:r>
              <w:rPr>
                <w:sz w:val="21"/>
              </w:rPr>
              <w:t>处理器基础功耗</w:t>
            </w:r>
            <w:r>
              <w:rPr>
                <w:sz w:val="21"/>
              </w:rPr>
              <w:t>65W</w:t>
            </w:r>
            <w:r>
              <w:rPr>
                <w:sz w:val="21"/>
              </w:rPr>
              <w:t>；</w:t>
            </w:r>
            <w:r>
              <w:rPr>
                <w:sz w:val="21"/>
              </w:rPr>
              <w:t>最大睿频功耗</w:t>
            </w:r>
            <w:r>
              <w:rPr>
                <w:sz w:val="21"/>
              </w:rPr>
              <w:t>219W</w:t>
            </w:r>
            <w:r>
              <w:rPr>
                <w:sz w:val="21"/>
              </w:rPr>
              <w:t>；</w:t>
            </w:r>
            <w:r>
              <w:rPr>
                <w:sz w:val="21"/>
              </w:rPr>
              <w:t>内存的最高速率</w:t>
            </w:r>
            <w:r>
              <w:rPr>
                <w:sz w:val="21"/>
              </w:rPr>
              <w:t>5600MHz</w:t>
            </w:r>
            <w:r>
              <w:rPr>
                <w:sz w:val="21"/>
              </w:rPr>
              <w:t>；</w:t>
            </w:r>
            <w:r>
              <w:rPr>
                <w:sz w:val="21"/>
              </w:rPr>
              <w:t>内存通道数</w:t>
            </w:r>
            <w:r>
              <w:rPr>
                <w:sz w:val="21"/>
              </w:rPr>
              <w:t>2和位宽位宽64bi</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★内存配置总容量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32</w:t>
            </w:r>
            <w:r>
              <w:rPr>
                <w:sz w:val="21"/>
              </w:rPr>
              <w:t>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DDR</w:t>
            </w:r>
            <w:r>
              <w:rPr>
                <w:sz w:val="21"/>
              </w:rPr>
              <w:t>5</w:t>
            </w:r>
            <w:r>
              <w:rPr>
                <w:sz w:val="21"/>
              </w:rPr>
              <w:t>及以上内存类型</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★内存条配置数量（板载内存不涉及）</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★主板集成模块</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集成资源扩展模块、计算处理模块、音频扩展模块等，主板的互联拓扑可通过处理器或交换电路实现</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★主板支持的CPU和内存情况</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主板支持的</w:t>
            </w:r>
            <w:r>
              <w:rPr>
                <w:sz w:val="21"/>
              </w:rPr>
              <w:t>CPU 和内存情况：主板支持单颗处理器，支持四内存槽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★主板其他内置接口</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主板提供不少于</w:t>
            </w:r>
            <w:r>
              <w:rPr>
                <w:sz w:val="21"/>
              </w:rPr>
              <w:t>1 个 M.2SSD 接口、3 个 SATA 接口、8 个 USB 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★单内存插槽最大可支持容量（板载内存不涉及）</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32</w:t>
            </w:r>
            <w:r>
              <w:rPr>
                <w:sz w:val="21"/>
              </w:rPr>
              <w:t>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★内存插槽满配时提供的最高内存总容量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128</w:t>
            </w:r>
            <w:r>
              <w:rPr>
                <w:sz w:val="21"/>
              </w:rPr>
              <w:t>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★固态盘数量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★固态存储总容量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2T</w:t>
            </w:r>
            <w:r>
              <w:rPr>
                <w:sz w:val="21"/>
              </w:rPr>
              <w:t>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 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★机械硬盘总容量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≥1TB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★机械硬盘转速</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7200rpm</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★固态存储形态</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采用插卡或板载等形态，插卡形态宜符合</w:t>
            </w:r>
            <w:r>
              <w:rPr>
                <w:sz w:val="21"/>
                <w:color w:val="000000"/>
              </w:rPr>
              <w:t>M.2 或mSATA 等标准尺寸和接口定义</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★存储设备其他参数要求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a）固态盘应符合SJ/T 11654 相关规定；</w:t>
            </w:r>
          </w:p>
          <w:p>
            <w:pPr>
              <w:pStyle w:val="null3"/>
              <w:jc w:val="both"/>
            </w:pPr>
            <w:r>
              <w:rPr>
                <w:sz w:val="21"/>
              </w:rPr>
              <w:t>b）机械硬盘准备时间应不大于30s； 侧面固定螺丝孔数量可为4孔或6孔；工作状态环境温度应满足5℃~55℃；</w:t>
            </w:r>
          </w:p>
          <w:p>
            <w:pPr>
              <w:pStyle w:val="null3"/>
              <w:jc w:val="both"/>
            </w:pPr>
            <w:r>
              <w:rPr>
                <w:sz w:val="21"/>
              </w:rPr>
              <w:t>其它参数应符合</w:t>
            </w:r>
            <w:r>
              <w:rPr>
                <w:sz w:val="21"/>
              </w:rPr>
              <w:t>GB/T 12628的相关规定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独立显卡不低于</w:t>
            </w:r>
            <w:r>
              <w:rPr>
                <w:sz w:val="21"/>
              </w:rPr>
              <w:t>RTX4070TI</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若配置独立显卡，显存类型应</w:t>
            </w:r>
            <w:r>
              <w:rPr>
                <w:sz w:val="21"/>
              </w:rPr>
              <w:t>GDDR6</w:t>
            </w:r>
            <w:r>
              <w:rPr>
                <w:sz w:val="21"/>
              </w:rPr>
              <w:t>X</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★独立显卡显存位宽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若配置独立显卡，显存位宽</w:t>
            </w:r>
            <w:r>
              <w:rPr>
                <w:sz w:val="21"/>
              </w:rPr>
              <w:t>≥192位</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★独立显卡显存容量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若配置独立显卡，显存容量</w:t>
            </w:r>
            <w:r>
              <w:rPr>
                <w:sz w:val="21"/>
              </w:rPr>
              <w:t>≥</w:t>
            </w:r>
            <w:r>
              <w:rPr>
                <w:sz w:val="21"/>
              </w:rPr>
              <w:t>12</w:t>
            </w:r>
            <w:r>
              <w:rPr>
                <w:sz w:val="21"/>
              </w:rPr>
              <w:t>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★显示屏屏占比</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≥80%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★显示屏分辨率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≥2560×1440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★显示屏尺寸</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23英寸</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★显示屏屏幕比例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16:9等</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★显示器外观颜色</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黑色</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★显示屏防蓝光</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支持防蓝光模式，蓝光加权辐射亮度比应</w:t>
            </w:r>
            <w:r>
              <w:rPr>
                <w:sz w:val="21"/>
                <w:color w:val="000000"/>
              </w:rPr>
              <w:t>≤0.0012W/</w:t>
            </w:r>
            <w:r>
              <w:rPr>
                <w:sz w:val="21"/>
                <w:color w:val="000000"/>
              </w:rPr>
              <w:t>（</w:t>
            </w:r>
            <w:r>
              <w:rPr>
                <w:sz w:val="21"/>
                <w:color w:val="000000"/>
              </w:rPr>
              <w:t>·cd·sr</w:t>
            </w:r>
            <w:r>
              <w:rPr>
                <w:sz w:val="21"/>
                <w:color w:val="000000"/>
              </w:rPr>
              <w:t>）</w:t>
            </w:r>
            <w:r>
              <w:rPr>
                <w:sz w:val="21"/>
              </w:rPr>
              <w:t xml:space="preserve"> </w:t>
            </w:r>
            <w:r>
              <w:rPr>
                <w:sz w:val="21"/>
                <w:color w:val="000000"/>
              </w:rPr>
              <w:t>（</w:t>
            </w:r>
            <w:r>
              <w:rPr>
                <w:sz w:val="21"/>
                <w:color w:val="000000"/>
              </w:rPr>
              <w:t>瓦每坎特拉每球面度</w:t>
            </w:r>
            <w:r>
              <w:rPr>
                <w:sz w:val="21"/>
                <w:color w:val="000000"/>
              </w:rPr>
              <w:t>）</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★显示屏低频闪</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显示屏应支持低频闪</w:t>
            </w:r>
            <w:r>
              <w:rPr>
                <w:sz w:val="21"/>
              </w:rPr>
              <w:t>≤-35dB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★显示屏防炫目</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显示屏镜面反射率</w:t>
            </w:r>
            <w:r>
              <w:rPr>
                <w:sz w:val="21"/>
                <w:color w:val="000000"/>
              </w:rPr>
              <w:t>≤10%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rPr>
              <w:t>外设规格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1个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★键盘按键数目</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104</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★摄像头像素</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50万</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★摄像头分辨率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800×600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★扬声器功率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≥1瓦/个</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★扬声器频率范围</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不低于（</w:t>
            </w:r>
            <w:r>
              <w:rPr>
                <w:sz w:val="21"/>
                <w:color w:val="000000"/>
              </w:rPr>
              <w:t>100Hz-8kHz）范围</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★键盘连接方式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有线或无线</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★键盘键程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2.3mm~4.0mm</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★键盘按键压力</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按键压力应在</w:t>
            </w:r>
            <w:r>
              <w:rPr>
                <w:sz w:val="21"/>
                <w:color w:val="000000"/>
              </w:rPr>
              <w:t>0.54N±0.14N</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★有线键盘连接线</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≥1.5 米</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★键盘颜色</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黑色</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★键盘其他要求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键盘外观结构、连接方式、主要功能、安全、电磁兼容性、可靠性应符合</w:t>
            </w:r>
            <w:r>
              <w:rPr>
                <w:sz w:val="21"/>
                <w:color w:val="000000"/>
              </w:rPr>
              <w:t>GB/T</w:t>
            </w:r>
            <w:r>
              <w:rPr>
                <w:sz w:val="21"/>
              </w:rPr>
              <w:t xml:space="preserve"> </w:t>
            </w:r>
            <w:r>
              <w:rPr>
                <w:sz w:val="21"/>
                <w:color w:val="000000"/>
              </w:rPr>
              <w:t>14081的相关规定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★鼠标连接方式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★有线鼠标连接线</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≥1.5米</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★鼠标DPI 分辨率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800~1600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★鼠标其他要求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26245的相关规定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★外部接口规格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★USB 接口数量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8，机箱前板至少包括2个USB3.0 及以上接口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★视频接口数量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★音频接口数量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w:t>
            </w:r>
            <w:r>
              <w:br/>
            </w:r>
            <w:r>
              <w:rPr>
                <w:sz w:val="21"/>
                <w:color w:val="000000"/>
              </w:rPr>
              <w:t>规格</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★整机基础规格</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★整机外观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w:t>
            </w:r>
            <w:r>
              <w:rPr>
                <w:sz w:val="21"/>
                <w:color w:val="000000"/>
              </w:rPr>
              <w:t>）</w:t>
            </w:r>
            <w:r>
              <w:rPr>
                <w:sz w:val="21"/>
                <w:color w:val="000000"/>
              </w:rPr>
              <w:t>产品表面不应有凹痕、划伤、裂缝、变形和污染等。表面涂层均匀，不应起泡、龟裂、脱落和磨损，金属零部件无锈蚀及其它机械损伤；</w:t>
            </w:r>
            <w:r>
              <w:br/>
            </w:r>
            <w:r>
              <w:rPr>
                <w:sz w:val="21"/>
                <w:color w:val="000000"/>
              </w:rPr>
              <w:t>b</w:t>
            </w:r>
            <w:r>
              <w:rPr>
                <w:sz w:val="21"/>
                <w:color w:val="000000"/>
              </w:rPr>
              <w:t>）</w:t>
            </w:r>
            <w:r>
              <w:rPr>
                <w:sz w:val="21"/>
                <w:color w:val="000000"/>
              </w:rPr>
              <w:t>产品表面说明功能的文字、符号、标志，应清晰、端正、牢固；</w:t>
            </w:r>
            <w:r>
              <w:br/>
            </w:r>
            <w:r>
              <w:rPr>
                <w:sz w:val="21"/>
                <w:color w:val="000000"/>
              </w:rPr>
              <w:t>c</w:t>
            </w:r>
            <w:r>
              <w:rPr>
                <w:sz w:val="21"/>
                <w:color w:val="000000"/>
              </w:rPr>
              <w:t>）</w:t>
            </w:r>
            <w:r>
              <w:rPr>
                <w:sz w:val="21"/>
                <w:color w:val="000000"/>
              </w:rPr>
              <w:t>宜在产品显著位置提供运行状态指示功能，并由生产厂商提供详细参数。</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★整机结构</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w:t>
            </w:r>
            <w:r>
              <w:rPr>
                <w:sz w:val="21"/>
                <w:color w:val="000000"/>
              </w:rPr>
              <w:t>）</w:t>
            </w:r>
            <w:r>
              <w:rPr>
                <w:sz w:val="21"/>
                <w:color w:val="000000"/>
              </w:rPr>
              <w:t>机箱应符合</w:t>
            </w:r>
            <w:r>
              <w:rPr>
                <w:sz w:val="21"/>
                <w:color w:val="000000"/>
              </w:rPr>
              <w:t>GB/T 4208、GB/T 26246的相关规定；</w:t>
            </w:r>
            <w:r>
              <w:br/>
            </w:r>
            <w:r>
              <w:rPr>
                <w:sz w:val="21"/>
                <w:color w:val="000000"/>
              </w:rPr>
              <w:t>b</w:t>
            </w:r>
            <w:r>
              <w:rPr>
                <w:sz w:val="21"/>
                <w:color w:val="000000"/>
              </w:rPr>
              <w:t>）</w:t>
            </w:r>
            <w:r>
              <w:rPr>
                <w:sz w:val="21"/>
                <w:color w:val="000000"/>
              </w:rPr>
              <w:t>产品内部结构应符合通用部件的安装需要；</w:t>
            </w:r>
            <w:r>
              <w:br/>
            </w:r>
            <w:r>
              <w:rPr>
                <w:sz w:val="21"/>
                <w:color w:val="000000"/>
              </w:rPr>
              <w:t>c</w:t>
            </w:r>
            <w:r>
              <w:rPr>
                <w:sz w:val="21"/>
                <w:color w:val="000000"/>
              </w:rPr>
              <w:t>）</w:t>
            </w:r>
            <w:r>
              <w:rPr>
                <w:sz w:val="21"/>
                <w:color w:val="000000"/>
              </w:rPr>
              <w:t>所有输入输出接口应符合相关国家或行业标准；</w:t>
            </w:r>
            <w:r>
              <w:br/>
            </w:r>
            <w:r>
              <w:rPr>
                <w:sz w:val="21"/>
                <w:color w:val="000000"/>
              </w:rPr>
              <w:t>d</w:t>
            </w:r>
            <w:r>
              <w:rPr>
                <w:sz w:val="21"/>
                <w:color w:val="000000"/>
              </w:rPr>
              <w:t>）</w:t>
            </w:r>
            <w:r>
              <w:rPr>
                <w:sz w:val="21"/>
                <w:color w:val="000000"/>
              </w:rPr>
              <w:t>产品零部件应紧固无松动，可插拔部件应可靠连接，开关、按钮和其它控制部件应灵活可靠，布局应方便使用；</w:t>
            </w:r>
            <w:r>
              <w:br/>
            </w:r>
            <w:r>
              <w:rPr>
                <w:sz w:val="21"/>
                <w:color w:val="000000"/>
              </w:rPr>
              <w:t>e</w:t>
            </w:r>
            <w:r>
              <w:rPr>
                <w:sz w:val="21"/>
                <w:color w:val="000000"/>
              </w:rPr>
              <w:t>）</w:t>
            </w:r>
            <w:r>
              <w:rPr>
                <w:sz w:val="21"/>
                <w:color w:val="000000"/>
              </w:rPr>
              <w:t>所有</w:t>
            </w:r>
            <w:r>
              <w:rPr>
                <w:sz w:val="21"/>
                <w:color w:val="000000"/>
              </w:rPr>
              <w:t>I/O 连接器及需插接线缆的部位应预留用户操作空间，方便插拔解锁与插拔线缆；</w:t>
            </w:r>
            <w:r>
              <w:br/>
            </w:r>
            <w:r>
              <w:rPr>
                <w:sz w:val="21"/>
                <w:color w:val="000000"/>
              </w:rPr>
              <w:t>f</w:t>
            </w:r>
            <w:r>
              <w:rPr>
                <w:sz w:val="21"/>
                <w:color w:val="000000"/>
              </w:rPr>
              <w:t>）</w:t>
            </w:r>
            <w:r>
              <w:rPr>
                <w:sz w:val="21"/>
                <w:color w:val="000000"/>
              </w:rPr>
              <w:t>可插拔板卡插槽部位应预留安装、拆卸或更换板卡空间；</w:t>
            </w:r>
            <w:r>
              <w:br/>
            </w:r>
            <w:r>
              <w:rPr>
                <w:sz w:val="21"/>
                <w:color w:val="000000"/>
              </w:rPr>
              <w:t>g</w:t>
            </w:r>
            <w:r>
              <w:rPr>
                <w:sz w:val="21"/>
                <w:color w:val="000000"/>
              </w:rPr>
              <w:t>）</w:t>
            </w:r>
            <w:r>
              <w:rPr>
                <w:sz w:val="21"/>
                <w:color w:val="000000"/>
              </w:rPr>
              <w:t>拆装可能接触到的金属剪口或金属尖角部位应做防划伤处理，以保证安全；</w:t>
            </w:r>
            <w:r>
              <w:br/>
            </w:r>
            <w:r>
              <w:rPr>
                <w:sz w:val="21"/>
                <w:color w:val="000000"/>
              </w:rPr>
              <w:t>h</w:t>
            </w:r>
            <w:r>
              <w:rPr>
                <w:sz w:val="21"/>
                <w:color w:val="000000"/>
              </w:rPr>
              <w:t>）</w:t>
            </w:r>
            <w:r>
              <w:rPr>
                <w:sz w:val="21"/>
                <w:color w:val="000000"/>
              </w:rPr>
              <w:t>整机内部走线应规整，固线结构和位置要合理可靠并做防割线处理，需便于理线和插拔操作，走线应不影响系统各主要部件组装和拆卸；</w:t>
            </w:r>
            <w:r>
              <w:br/>
            </w:r>
            <w:r>
              <w:rPr>
                <w:sz w:val="21"/>
                <w:color w:val="000000"/>
              </w:rPr>
              <w:t>i</w:t>
            </w:r>
            <w:r>
              <w:rPr>
                <w:sz w:val="21"/>
                <w:color w:val="000000"/>
              </w:rPr>
              <w:t>）</w:t>
            </w:r>
            <w:r>
              <w:rPr>
                <w:sz w:val="21"/>
                <w:color w:val="000000"/>
              </w:rPr>
              <w:t>如需通过孔走线，过线孔应做防割线处理；</w:t>
            </w:r>
            <w:r>
              <w:br/>
            </w:r>
            <w:r>
              <w:rPr>
                <w:sz w:val="21"/>
                <w:color w:val="000000"/>
              </w:rPr>
              <w:t>j</w:t>
            </w:r>
            <w:r>
              <w:rPr>
                <w:sz w:val="21"/>
                <w:color w:val="000000"/>
              </w:rPr>
              <w:t>）</w:t>
            </w:r>
            <w:r>
              <w:rPr>
                <w:sz w:val="21"/>
                <w:color w:val="000000"/>
              </w:rPr>
              <w:t>各插头位置和插拔方向应合理，应做到插拔无障碍设计，具备防呆设计，有效避免误操作；</w:t>
            </w:r>
            <w:r>
              <w:br/>
            </w:r>
            <w:r>
              <w:rPr>
                <w:sz w:val="21"/>
                <w:color w:val="000000"/>
              </w:rPr>
              <w:t>k</w:t>
            </w:r>
            <w:r>
              <w:rPr>
                <w:sz w:val="21"/>
                <w:color w:val="000000"/>
              </w:rPr>
              <w:t>）</w:t>
            </w:r>
            <w:r>
              <w:rPr>
                <w:sz w:val="21"/>
                <w:color w:val="000000"/>
              </w:rPr>
              <w:t>各主要部件拆装无障碍，使用常规工具拆装，无特殊拆装工具需求；</w:t>
            </w:r>
            <w:r>
              <w:br/>
            </w:r>
            <w:r>
              <w:rPr>
                <w:sz w:val="21"/>
                <w:color w:val="000000"/>
              </w:rPr>
              <w:t>l</w:t>
            </w:r>
            <w:r>
              <w:rPr>
                <w:sz w:val="21"/>
                <w:color w:val="000000"/>
              </w:rPr>
              <w:t>）</w:t>
            </w:r>
            <w:r>
              <w:rPr>
                <w:sz w:val="21"/>
                <w:color w:val="000000"/>
              </w:rPr>
              <w:t>各主要部件拆装步骤要少，各自拆装需避免相互干扰；</w:t>
            </w:r>
            <w:r>
              <w:br/>
            </w:r>
            <w:r>
              <w:rPr>
                <w:sz w:val="21"/>
                <w:color w:val="000000"/>
              </w:rPr>
              <w:t>m</w:t>
            </w:r>
            <w:r>
              <w:rPr>
                <w:sz w:val="21"/>
                <w:color w:val="000000"/>
              </w:rPr>
              <w:t>）</w:t>
            </w:r>
            <w:r>
              <w:rPr>
                <w:sz w:val="21"/>
                <w:color w:val="000000"/>
              </w:rPr>
              <w:t>对于整机或零部件外表面为高亮面的，应粘贴保护膜，保护膜需粘贴牢固，运输、组装等过程不易脱落，撕下无残留；</w:t>
            </w:r>
            <w:r>
              <w:br/>
            </w:r>
            <w:r>
              <w:rPr>
                <w:sz w:val="21"/>
                <w:color w:val="000000"/>
              </w:rPr>
              <w:t>n</w:t>
            </w:r>
            <w:r>
              <w:rPr>
                <w:sz w:val="21"/>
                <w:color w:val="000000"/>
              </w:rPr>
              <w:t>）</w:t>
            </w:r>
            <w:r>
              <w:rPr>
                <w:sz w:val="21"/>
                <w:color w:val="000000"/>
              </w:rPr>
              <w:t>其它要求应符合</w:t>
            </w:r>
            <w:r>
              <w:rPr>
                <w:sz w:val="21"/>
                <w:color w:val="000000"/>
              </w:rPr>
              <w:t>GB/T 9813.1的相关规定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★机箱防护要求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机箱应符合</w:t>
            </w:r>
            <w:r>
              <w:rPr>
                <w:sz w:val="21"/>
                <w:color w:val="000000"/>
              </w:rPr>
              <w:t>GB/T 4208中IP20防护要求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★整机噪音</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产品工作在空闲状态下，产品的声功率级应不超过</w:t>
            </w:r>
            <w:r>
              <w:rPr>
                <w:sz w:val="21"/>
                <w:color w:val="000000"/>
              </w:rPr>
              <w:t>4.5Bel</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★整机散热</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在环境温度</w:t>
            </w:r>
            <w:r>
              <w:rPr>
                <w:sz w:val="21"/>
                <w:color w:val="000000"/>
              </w:rPr>
              <w:t>25℃及处理器满载情况下，产品表面温度应符合下列要求：</w:t>
            </w:r>
            <w:r>
              <w:br/>
            </w:r>
            <w:r>
              <w:rPr>
                <w:sz w:val="21"/>
                <w:color w:val="000000"/>
              </w:rPr>
              <w:t>a</w:t>
            </w:r>
            <w:r>
              <w:rPr>
                <w:sz w:val="21"/>
                <w:color w:val="000000"/>
              </w:rPr>
              <w:t>）</w:t>
            </w:r>
            <w:r>
              <w:rPr>
                <w:sz w:val="21"/>
                <w:color w:val="000000"/>
              </w:rPr>
              <w:t>出风口在机箱后面板情况下，出风口温度不高于</w:t>
            </w:r>
            <w:r>
              <w:rPr>
                <w:sz w:val="21"/>
                <w:color w:val="000000"/>
              </w:rPr>
              <w:t>55℃；</w:t>
            </w:r>
            <w:r>
              <w:br/>
            </w:r>
            <w:r>
              <w:rPr>
                <w:sz w:val="21"/>
                <w:color w:val="000000"/>
              </w:rPr>
              <w:t>b</w:t>
            </w:r>
            <w:r>
              <w:rPr>
                <w:sz w:val="21"/>
                <w:color w:val="000000"/>
              </w:rPr>
              <w:t>）</w:t>
            </w:r>
            <w:r>
              <w:rPr>
                <w:sz w:val="21"/>
                <w:color w:val="000000"/>
              </w:rPr>
              <w:t>可触及面温度小于</w:t>
            </w:r>
            <w:r>
              <w:rPr>
                <w:sz w:val="21"/>
                <w:color w:val="000000"/>
              </w:rPr>
              <w:t>45℃；</w:t>
            </w:r>
            <w:r>
              <w:br/>
            </w:r>
            <w:r>
              <w:rPr>
                <w:sz w:val="21"/>
                <w:color w:val="000000"/>
              </w:rPr>
              <w:t>c</w:t>
            </w:r>
            <w:r>
              <w:rPr>
                <w:sz w:val="21"/>
                <w:color w:val="000000"/>
              </w:rPr>
              <w:t>）</w:t>
            </w:r>
            <w:r>
              <w:rPr>
                <w:sz w:val="21"/>
                <w:color w:val="000000"/>
              </w:rPr>
              <w:t>显示器表面温度：显示屏温度不高于</w:t>
            </w:r>
            <w:r>
              <w:rPr>
                <w:sz w:val="21"/>
                <w:color w:val="000000"/>
              </w:rPr>
              <w:t>38℃，显示屏上下灯带位置温度（如涉及）不高于40℃，出风口温度不高于45℃</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★整机能效限定值</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产品能效限定值达到</w:t>
            </w:r>
            <w:r>
              <w:rPr>
                <w:sz w:val="21"/>
                <w:color w:val="000000"/>
              </w:rPr>
              <w:t>GB 28380-2012标准中能效等级2级及以上</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★机身颜色</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黑色</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产品规格</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★机箱尺寸容量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机箱体积应不大于</w:t>
            </w:r>
            <w:r>
              <w:rPr>
                <w:sz w:val="21"/>
              </w:rPr>
              <w:t>40L</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★CPU物理核数</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核数或线程数</w:t>
            </w:r>
            <w:r>
              <w:rPr>
                <w:sz w:val="21"/>
              </w:rPr>
              <w:t>≥</w:t>
            </w:r>
            <w:r>
              <w:rPr>
                <w:sz w:val="21"/>
              </w:rPr>
              <w:t>24</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★CPU主频</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（性能核）基本频率</w:t>
            </w:r>
            <w:r>
              <w:rPr>
                <w:sz w:val="21"/>
              </w:rPr>
              <w:t>≥2 GHz、（能效核）基本频率≥1.5 GHz</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★CPU末级缓存容量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36</w:t>
            </w:r>
            <w:r>
              <w:rPr>
                <w:sz w:val="21"/>
              </w:rPr>
              <w:t>MB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★CPU支持的内存最高速率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≥5600 MT/s</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★内存读写速率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rPr>
              <w:t>4800</w:t>
            </w:r>
            <w:r>
              <w:rPr>
                <w:sz w:val="21"/>
                <w:color w:val="000000"/>
              </w:rPr>
              <w:t>MT/s</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★显示分辨率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≥2560×1440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★显卡显示芯片核心频率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≥2310MHz MHz</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★显存等效频率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≥21000MT/s</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★显卡可支持多屏同时显示数量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2块屏幕同时显示，分辨率应不低于2560×1440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★显示屏刷新率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60Hz</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★显示屏位深</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≥8位</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★显示屏色域</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≥99%</w:t>
            </w:r>
            <w:r>
              <w:rPr>
                <w:sz w:val="21"/>
              </w:rPr>
              <w:t xml:space="preserve"> </w:t>
            </w:r>
            <w:r>
              <w:rPr>
                <w:sz w:val="21"/>
              </w:rPr>
              <w:t>sRGB</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★显示屏色准</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△E≤3</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★显示屏响应时间</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≤6ms</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★显示屏亮度</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≥300尼特</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★显示屏亮度一致性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≥70%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★显示屏对比度</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≥500：1</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★显示屏其他参数</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其它参数应符合</w:t>
            </w:r>
            <w:r>
              <w:rPr>
                <w:sz w:val="21"/>
              </w:rPr>
              <w:t>SJ/T 11292的相关规定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性能要求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★网络设备性能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★有线网卡速率</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最高速率应不低于</w:t>
            </w:r>
            <w:r>
              <w:rPr>
                <w:sz w:val="21"/>
              </w:rPr>
              <w:t>1000Mbps，应支持10Mbps、100Mbps、1000Mbps 速率自适应</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★内存扩展接口</w:t>
            </w:r>
            <w:r>
              <w:rPr>
                <w:sz w:val="21"/>
                <w:color w:val="000000"/>
              </w:rPr>
              <w:t>（</w:t>
            </w:r>
            <w:r>
              <w:rPr>
                <w:sz w:val="21"/>
                <w:color w:val="000000"/>
              </w:rPr>
              <w:t>板载内存不涉及</w:t>
            </w:r>
            <w:r>
              <w:rPr>
                <w:sz w:val="21"/>
                <w:color w:val="000000"/>
              </w:rPr>
              <w:t>）</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w:t>
            </w:r>
            <w:r>
              <w:rPr>
                <w:sz w:val="21"/>
                <w:color w:val="000000"/>
              </w:rPr>
              <w:t>4</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★主板USB 瞬间过流保护</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支持瞬间过流保护功能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★主板防静电保护</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支持防静电保护功能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★I/O 接口功能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提供基于标准</w:t>
            </w:r>
            <w:r>
              <w:rPr>
                <w:sz w:val="21"/>
              </w:rPr>
              <w:t>USB接口外设连接功能、基于音频输入输出接口的音频扩展功能、基于PCIe接口板卡扩展功能、基于HDMI/VGA/Type-C/DVI/DP等接口外接显示器扩展功能、基于存储接口对产品进行增容功能等。工作站 I/O接口应具备外接标准USB设备、显示器、音频设备等内外部设备能力</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★显卡外接显示接口</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显卡至少支持</w:t>
            </w:r>
            <w:r>
              <w:rPr>
                <w:sz w:val="21"/>
              </w:rPr>
              <w:t>VGA、HDMI、DVI、DP、</w:t>
            </w:r>
          </w:p>
          <w:p>
            <w:pPr>
              <w:pStyle w:val="null3"/>
              <w:jc w:val="both"/>
            </w:pPr>
            <w:r>
              <w:rPr>
                <w:sz w:val="21"/>
              </w:rPr>
              <w:t>Type-C中1种显示接口，并与显示器接口相匹配</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★显示器接口</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显示器应与显卡外接显示接口相匹配</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★显示器支架</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显示器应提供显示器支架，宜支持屏幕旋转、支架可升降等</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★显示器参数调节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w:t>
            </w:r>
            <w:r>
              <w:rPr>
                <w:sz w:val="21"/>
              </w:rPr>
              <w:t>）</w:t>
            </w:r>
            <w:r>
              <w:rPr>
                <w:sz w:val="21"/>
              </w:rPr>
              <w:t>提供</w:t>
            </w:r>
            <w:r>
              <w:rPr>
                <w:sz w:val="21"/>
              </w:rPr>
              <w:t>OSD选单按钮用于调节色彩、模式等；</w:t>
            </w:r>
          </w:p>
          <w:p>
            <w:pPr>
              <w:pStyle w:val="null3"/>
              <w:jc w:val="both"/>
            </w:pPr>
            <w:r>
              <w:rPr>
                <w:sz w:val="21"/>
              </w:rPr>
              <w:t>b</w:t>
            </w:r>
            <w:r>
              <w:rPr>
                <w:sz w:val="21"/>
              </w:rPr>
              <w:t>）</w:t>
            </w:r>
            <w:r>
              <w:rPr>
                <w:sz w:val="21"/>
              </w:rPr>
              <w:t>支持色温、亮度、对比度调节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★存储功能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通过</w:t>
            </w:r>
            <w:r>
              <w:rPr>
                <w:sz w:val="21"/>
              </w:rPr>
              <w:t>NVME SSD</w:t>
            </w:r>
            <w:r>
              <w:rPr>
                <w:sz w:val="21"/>
              </w:rPr>
              <w:t>等存储部件提供存储功能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★网络功能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w:t>
            </w:r>
            <w:r>
              <w:rPr>
                <w:sz w:val="21"/>
              </w:rPr>
              <w:t>）</w:t>
            </w:r>
            <w:r>
              <w:rPr>
                <w:sz w:val="21"/>
              </w:rPr>
              <w:t>支持网络连接、网络开启</w:t>
            </w:r>
            <w:r>
              <w:rPr>
                <w:sz w:val="21"/>
              </w:rPr>
              <w:t>/关闭功能；</w:t>
            </w:r>
          </w:p>
          <w:p>
            <w:pPr>
              <w:pStyle w:val="null3"/>
              <w:jc w:val="both"/>
            </w:pPr>
            <w:r>
              <w:rPr>
                <w:sz w:val="21"/>
              </w:rPr>
              <w:t>b</w:t>
            </w:r>
            <w:r>
              <w:rPr>
                <w:sz w:val="21"/>
              </w:rPr>
              <w:t>）</w:t>
            </w:r>
            <w:r>
              <w:rPr>
                <w:sz w:val="21"/>
              </w:rPr>
              <w:t>支持访问网络和数据交换功能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★数据传输</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持数据传输能力，并提供数据流量和异常日志记录功能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★有线网卡接口类型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RJ45接口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★网络设备拆装</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若配备的网络设备应支持物理拆装，包括无线网卡和蓝牙模块等</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★外部接口功能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★音频接口类型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3.5mm孔径3段式或4段式接口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★视频接口类型</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至少支持</w:t>
            </w:r>
            <w:r>
              <w:rPr>
                <w:sz w:val="21"/>
              </w:rPr>
              <w:t>VGA、HDMI、DVI、DP、Type-C中1种显示接口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★HDMI、DP、 Type-C 显示接口要求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若提供</w:t>
            </w:r>
            <w:r>
              <w:rPr>
                <w:sz w:val="21"/>
              </w:rPr>
              <w:t>HDMI或DP或Type-C作为显示接口，</w:t>
            </w:r>
            <w:r>
              <w:rPr>
                <w:sz w:val="21"/>
              </w:rPr>
              <w:t>应</w:t>
            </w:r>
            <w:r>
              <w:rPr>
                <w:sz w:val="21"/>
              </w:rPr>
              <w:t>支持音频和视频同步输出</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★电源功能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★电源线适配能力</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电源适配器电线组件应符合</w:t>
            </w:r>
            <w:r>
              <w:rPr>
                <w:sz w:val="21"/>
              </w:rPr>
              <w:t>GB/T 15934的要求，可拆线的插头和连接器可以不做要求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★操作系统及软件功能</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★中文信息处理要求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 18030的相关规定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★操作系统备份及还原功能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支持操作系统备份及还原功能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★固件备份还原能力</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支持备份及还原固件的功能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★操作系统及驱动升级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通过网络、闪存盘等方式对操作系统、驱动进行升级</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★BIOS 支持关闭通讯接口</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BIOS关闭以太网及USB接口功能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★固件查看信息</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查看固件版本、内存信息、主板信息、处理器信息和系统时间信息等功能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★固件设置启动顺序</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设置启动顺序功能，并按照设置的启动顺序启动</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★固件设置口令</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设置口令、修改口令、验证口令功能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功能要求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★固件设置网络引导</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w:t>
            </w:r>
            <w:r>
              <w:rPr>
                <w:sz w:val="21"/>
              </w:rPr>
              <w:t>网络引导启动和关闭功能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w:t>
            </w:r>
            <w:r>
              <w:br/>
            </w:r>
            <w:r>
              <w:rPr>
                <w:sz w:val="21"/>
                <w:color w:val="000000"/>
              </w:rPr>
              <w:t>性要求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★存储设备可靠性</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★固态存储寿命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TBW≥80TB（条件：240GB硬盘容量）</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w:t>
            </w:r>
            <w:r>
              <w:br/>
            </w:r>
            <w:r>
              <w:rPr>
                <w:sz w:val="21"/>
                <w:color w:val="000000"/>
              </w:rPr>
              <w:t>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★机械硬盘寿命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通电时间</w:t>
            </w:r>
            <w:r>
              <w:rPr>
                <w:sz w:val="21"/>
              </w:rPr>
              <w:t>≥5 万小时</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★显示设备可靠性</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★显示屏屏幕失效点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rPr>
              <w:t>GB/T 9813.2的</w:t>
            </w:r>
            <w:r>
              <w:rPr>
                <w:sz w:val="21"/>
                <w:color w:val="000000"/>
              </w:rPr>
              <w:t>标准要求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★外设可靠性</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★键盘按键寿命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≥1000万次</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★鼠标按键寿命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≥500万次</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★键盘鼠标线材寿命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键盘鼠标所用线材经</w:t>
            </w:r>
            <w:r>
              <w:rPr>
                <w:sz w:val="21"/>
                <w:color w:val="000000"/>
              </w:rPr>
              <w:t>±60°弯折不低于3000次，功能、外观完好</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★风扇寿命</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≥4万小时</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★整机可靠性要求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★电磁兼容性要求的抗扰度</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9254.2的规定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★环境条件要求的气候环境适应性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★环境条件要求的振动适应性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★环境条件要求的冲击适应性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★环境条件要求的碰撞适应性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★环境条件要求的运输包装件跌落适应性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符合</w:t>
            </w:r>
            <w:r>
              <w:rPr>
                <w:sz w:val="21"/>
                <w:color w:val="000000"/>
              </w:rPr>
              <w:t>GB/T 9813.1中规定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可靠性要求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★MTBF 测试</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MTBF</w:t>
            </w:r>
            <w:r>
              <w:rPr>
                <w:sz w:val="21"/>
              </w:rPr>
              <w:t>（</w:t>
            </w:r>
            <w:r>
              <w:rPr>
                <w:sz w:val="21"/>
              </w:rPr>
              <w:t>m1</w:t>
            </w:r>
            <w:r>
              <w:rPr>
                <w:sz w:val="21"/>
              </w:rPr>
              <w:t>）</w:t>
            </w:r>
            <w:r>
              <w:rPr>
                <w:sz w:val="21"/>
              </w:rPr>
              <w:t>≥3万小时</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★常用软件兼容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应支持流式软件、版式软件、浏览器、邮件客户端、解压软件、多媒体、图形图像处理等常用软件</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119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★数据库兼容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3个及以上厂商的数据库产品</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★中间件兼容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3个及以上厂商中间件产品</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★平台软件兼容</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兼容</w:t>
            </w:r>
            <w:r>
              <w:rPr>
                <w:sz w:val="21"/>
              </w:rPr>
              <w:t>3个及以上厂商云计算及大数据平台</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包装及运输要求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★包装及运输要求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★标志、包装、运输和贮存</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GB/T 9813.1和商品包装政府采购需求标准的相关规定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★配置检查工具</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供应商提供经自检测试工具</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★服务响应</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a）提供产品3年维保及上门服务（满足同4小时、异地12小时响应要求）；</w:t>
            </w:r>
            <w:r>
              <w:br/>
            </w:r>
            <w:r>
              <w:rPr>
                <w:sz w:val="21"/>
                <w:color w:val="000000"/>
              </w:rPr>
              <w:t>b）提供政企专线7*24在线服务；</w:t>
            </w:r>
            <w:r>
              <w:br/>
            </w:r>
            <w:r>
              <w:rPr>
                <w:sz w:val="21"/>
                <w:color w:val="000000"/>
              </w:rPr>
              <w:t>c）现场保障技术服务团队员，国内上门服务地级市覆盖率达100%</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★服务周期</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支持产品延保</w:t>
            </w:r>
            <w:r>
              <w:rPr>
                <w:sz w:val="21"/>
                <w:color w:val="000000"/>
              </w:rPr>
              <w:t>≥3 年</w:t>
            </w:r>
          </w:p>
          <w:p>
            <w:pPr>
              <w:pStyle w:val="null3"/>
              <w:jc w:val="both"/>
            </w:pPr>
            <w:r>
              <w:rPr>
                <w:sz w:val="21"/>
                <w:color w:val="000000"/>
              </w:rPr>
              <w:t>提供每年延保服务报价</w:t>
            </w:r>
            <w:r>
              <w:br/>
            </w:r>
            <w:r>
              <w:rPr>
                <w:sz w:val="21"/>
                <w:color w:val="000000"/>
              </w:rPr>
              <w:t>提供备件服务能力</w:t>
            </w:r>
            <w:r>
              <w:rPr>
                <w:sz w:val="21"/>
                <w:color w:val="000000"/>
              </w:rPr>
              <w:t>≥6年（自购买之日起）</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★预装操作系统</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预装符合桌面操作系统政府采购需求标准的正版操作系统</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★培训服务</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供应商提供培训材料、产品手册、培训视频等培训相关内容</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★典型问题解决手册</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供应商提供典型问题解决说明文档或视频</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★厂家升级软件与扩容服务</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供应商提供上门升级部件</w:t>
            </w:r>
            <w:r>
              <w:rPr>
                <w:sz w:val="21"/>
                <w:color w:val="000000"/>
              </w:rPr>
              <w:t>/软件的增值服务</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★整机质量服务要求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免费服务周期（含换件和维修）应不小于</w:t>
            </w:r>
            <w:r>
              <w:rPr>
                <w:sz w:val="21"/>
              </w:rPr>
              <w:t>3年</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★合格证书要求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供应商提供产品合格证</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★开箱组装/使用指导要求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供应商提供开箱组装</w:t>
            </w:r>
            <w:r>
              <w:rPr>
                <w:sz w:val="21"/>
              </w:rPr>
              <w:t>/使用指导</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133</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★驱动下载服务要求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w:t>
            </w:r>
            <w:r>
              <w:rPr>
                <w:sz w:val="21"/>
                <w:color w:val="000000"/>
              </w:rPr>
              <w:t>提供驱动光盘或下载方式</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134</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服务要求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★兼容适配软件下载服务要求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供应商</w:t>
            </w:r>
            <w:r>
              <w:rPr>
                <w:sz w:val="21"/>
                <w:color w:val="000000"/>
              </w:rPr>
              <w:t>提供兼容适配软件下载渠道（光盘、网站）</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135</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★供应链合规性</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★产品部件保障</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保障产品主要部件提供</w:t>
            </w:r>
            <w:r>
              <w:rPr>
                <w:sz w:val="21"/>
                <w:color w:val="000000"/>
              </w:rPr>
              <w:t>6年的备件服务能力</w:t>
            </w:r>
            <w:r>
              <w:rPr>
                <w:sz w:val="21"/>
                <w:color w:val="000000"/>
              </w:rPr>
              <w:t>（</w:t>
            </w:r>
            <w:r>
              <w:rPr>
                <w:sz w:val="21"/>
                <w:color w:val="000000"/>
              </w:rPr>
              <w:t>自购买之日起</w:t>
            </w:r>
            <w:r>
              <w:rPr>
                <w:sz w:val="21"/>
                <w:color w:val="000000"/>
              </w:rPr>
              <w:t>）</w:t>
            </w:r>
            <w:r>
              <w:rPr>
                <w:sz w:val="21"/>
                <w:color w:val="000000"/>
              </w:rPr>
              <w:t>，或提供可兼容原设备的升级换代产品</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136</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★供应链质量</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★抗干扰性</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当产品部件出现供应风险时，</w:t>
            </w:r>
            <w:r>
              <w:rPr>
                <w:sz w:val="21"/>
              </w:rPr>
              <w:t>投标人</w:t>
            </w:r>
            <w:r>
              <w:rPr>
                <w:sz w:val="21"/>
                <w:color w:val="000000"/>
              </w:rPr>
              <w:t>应通知采购人并提供风险应对方案确保产品的服务保障</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137</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供应保障要求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★供应能力证明</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供应商提供供应链稳定承诺书，确保产品的部件在产品服务周期内稳定供货</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138</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★关键部件安全要求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★关键部件安全要求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CPU和操作系统等关键部件符合安全可靠测评要求</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139</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★整机安全性要求</w:t>
            </w: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★密码算法实现</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CPU芯片符合GM/T 0008的相关规定，或芯片密码模块符合GB/T 37092或GM/T 0028的相关规定</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140</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★信息安全基本要求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a</w:t>
            </w:r>
            <w:r>
              <w:rPr>
                <w:sz w:val="21"/>
              </w:rPr>
              <w:t>）</w:t>
            </w:r>
            <w:r>
              <w:rPr>
                <w:sz w:val="21"/>
              </w:rPr>
              <w:t>应符合</w:t>
            </w:r>
            <w:r>
              <w:rPr>
                <w:sz w:val="21"/>
              </w:rPr>
              <w:t>GB/T 39276的5.2的规定；</w:t>
            </w:r>
          </w:p>
          <w:p>
            <w:pPr>
              <w:pStyle w:val="null3"/>
              <w:jc w:val="both"/>
            </w:pPr>
            <w:r>
              <w:rPr>
                <w:sz w:val="21"/>
              </w:rPr>
              <w:t>b</w:t>
            </w:r>
            <w:r>
              <w:rPr>
                <w:sz w:val="21"/>
              </w:rPr>
              <w:t>）</w:t>
            </w:r>
            <w:r>
              <w:rPr>
                <w:sz w:val="21"/>
              </w:rPr>
              <w:t>生产厂商应建立漏洞跟踪表，保证</w:t>
            </w:r>
            <w:r>
              <w:rPr>
                <w:sz w:val="21"/>
              </w:rPr>
              <w:t>产品版本涉及到的漏洞</w:t>
            </w:r>
            <w:r>
              <w:rPr>
                <w:sz w:val="21"/>
              </w:rPr>
              <w:t>（</w:t>
            </w:r>
            <w:r>
              <w:rPr>
                <w:sz w:val="21"/>
              </w:rPr>
              <w:t>如驱动程序等</w:t>
            </w:r>
            <w:r>
              <w:rPr>
                <w:sz w:val="21"/>
              </w:rPr>
              <w:t>）</w:t>
            </w:r>
            <w:r>
              <w:rPr>
                <w:sz w:val="21"/>
              </w:rPr>
              <w:t>可查看；</w:t>
            </w:r>
          </w:p>
          <w:p>
            <w:pPr>
              <w:pStyle w:val="null3"/>
              <w:jc w:val="both"/>
            </w:pPr>
            <w:r>
              <w:rPr>
                <w:sz w:val="21"/>
              </w:rPr>
              <w:t>c</w:t>
            </w:r>
            <w:r>
              <w:rPr>
                <w:sz w:val="21"/>
              </w:rPr>
              <w:t>）</w:t>
            </w:r>
            <w:r>
              <w:rPr>
                <w:sz w:val="21"/>
              </w:rPr>
              <w:t>产品不得包含已知的恶意代码或漏洞，不存在未声明的指令、功能、接口</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141</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★固件安全启动</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支持固件安全启动功能，固件启动过程中只有通过启动校验才能正常启动</w:t>
            </w:r>
          </w:p>
        </w:tc>
      </w:tr>
      <w:tr>
        <w:tc>
          <w:tcPr>
            <w:tcW w:type="dxa" w:w="70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142</w:t>
            </w:r>
          </w:p>
        </w:tc>
        <w:tc>
          <w:tcPr>
            <w:tcW w:type="dxa" w:w="134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安全要求</w:t>
            </w:r>
          </w:p>
        </w:tc>
        <w:tc>
          <w:tcPr>
            <w:tcW w:type="dxa" w:w="1107"/>
            <w:vMerge/>
            <w:tcBorders>
              <w:top w:val="none" w:color="000000" w:sz="4"/>
              <w:left w:val="single" w:color="000000" w:sz="4"/>
              <w:bottom w:val="single" w:color="000000" w:sz="4"/>
              <w:right w:val="single" w:color="000000" w:sz="4"/>
            </w:tcBorders>
          </w:tcPr>
          <w:p/>
        </w:tc>
        <w:tc>
          <w:tcPr>
            <w:tcW w:type="dxa" w:w="173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color w:val="000000"/>
              </w:rPr>
              <w:t>★限用物质的限量要求</w:t>
            </w:r>
          </w:p>
        </w:tc>
        <w:tc>
          <w:tcPr>
            <w:tcW w:type="dxa" w:w="34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符合</w:t>
            </w:r>
            <w:r>
              <w:rPr>
                <w:sz w:val="21"/>
              </w:rPr>
              <w:t>GB/T 26572中规定</w:t>
            </w:r>
          </w:p>
        </w:tc>
      </w:tr>
      <w:tr>
        <w:tc>
          <w:tcPr>
            <w:tcW w:type="dxa" w:w="8306"/>
            <w:gridSpan w:val="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color w:val="000000"/>
              </w:rPr>
              <w:t>注：</w:t>
            </w:r>
            <w:r>
              <w:rPr>
                <w:sz w:val="21"/>
                <w:b/>
              </w:rPr>
              <w:t>投标人</w:t>
            </w:r>
            <w:r>
              <w:rPr>
                <w:sz w:val="21"/>
                <w:b/>
                <w:color w:val="000000"/>
              </w:rPr>
              <w:t>在投标时出具关于所提供的图形工作站满足采购文件要求承诺函的，即视为相关产品符合要求。</w:t>
            </w:r>
            <w:r>
              <w:rPr>
                <w:sz w:val="21"/>
                <w:b/>
              </w:rPr>
              <w:t>（投标时提交承诺，可参照</w:t>
            </w:r>
            <w:r>
              <w:rPr>
                <w:sz w:val="21"/>
                <w:b/>
              </w:rPr>
              <w:t>“格式”中《承诺函》格式）</w:t>
            </w:r>
          </w:p>
        </w:tc>
      </w:tr>
    </w:tbl>
    <w:p>
      <w:pPr>
        <w:pStyle w:val="null3"/>
      </w:pPr>
      <w:r>
        <w:rPr/>
        <w:t>采购包1（广东第二师范学院微格课室设备更新改造项目）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合同签订之日起60个日历天内，完成到货、安装、验收并交付使用</w:t>
            </w:r>
          </w:p>
        </w:tc>
      </w:tr>
      <w:tr>
        <w:tc>
          <w:tcPr>
            <w:tcW w:type="dxa" w:w="4153"/>
          </w:tcPr>
          <w:p>
            <w:pPr>
              <w:pStyle w:val="null3"/>
            </w:pPr>
            <w:r>
              <w:rPr/>
              <w:t>标的提供的地点</w:t>
            </w:r>
          </w:p>
        </w:tc>
        <w:tc>
          <w:tcPr>
            <w:tcW w:type="dxa" w:w="4153"/>
          </w:tcPr>
          <w:p>
            <w:pPr>
              <w:pStyle w:val="null3"/>
            </w:pPr>
            <w:r>
              <w:rPr/>
              <w:t>广东第二师范学院海珠校区/花都校区</w:t>
            </w:r>
          </w:p>
        </w:tc>
      </w:tr>
      <w:tr/>
      <w:tr/>
      <w:tr>
        <w:tc>
          <w:tcPr>
            <w:tcW w:type="dxa" w:w="4153"/>
          </w:tcPr>
          <w:p>
            <w:pPr>
              <w:pStyle w:val="null3"/>
            </w:pPr>
            <w:r>
              <w:rPr/>
              <w:t>付款方式</w:t>
            </w:r>
          </w:p>
        </w:tc>
        <w:tc>
          <w:tcPr>
            <w:tcW w:type="dxa" w:w="4153"/>
          </w:tcPr>
          <w:p>
            <w:pPr>
              <w:pStyle w:val="null3"/>
            </w:pPr>
            <w:r>
              <w:rPr/>
              <w:t>第1期为(预付款)：支付比例40%，在合同签订后5个工作日内，采购人在收到中标人的有效发票后支付合同金额的40%给中标人作为预付款。</w:t>
            </w:r>
          </w:p>
          <w:p>
            <w:pPr>
              <w:pStyle w:val="null3"/>
            </w:pPr>
            <w:r>
              <w:rPr/>
              <w:t>第2期为(尾款)：支付比例60%，中标人完成设备的供货、安装与调试后经采购人验收合格并交付采购人使用后，采购人在收到中标人的有效发票后10个工作日内支付合同金额60%给中标人。 注：1）款项支付前，中标人需向采购人提供相应金额的正式发票（增值税专用发票）。2）上述付款时间规定为采购人向政府采购支付部门提出支付申请的时间（不含上级部门和政府财政支付部门审查的时间），采购人在规定时间内提起申请的即视为采购人已履行付款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1期：1）采购人及中标人双方将按照双方最终确定的样品，对货物进行验收，货不对板，拒绝收货及安装。 2）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3）最终验收：设备经安装调试后，由中标人向采购人提出验收申请后，采购人七个工作日内组织最终验收：首先进行现场设备验收，现场设备验收按国家行业标准进行，经验收的所有设备安装调试后的各项技术参数、性能指标配置及其质量等均必须符合采购文件要求及投标文件承诺，并达到国家强制标准，其结果由双方确认。 4）项目验收执行广东第二师范学院货物（服务）验收相关规定。</w:t>
            </w:r>
          </w:p>
        </w:tc>
      </w:tr>
      <w:tr>
        <w:tc>
          <w:tcPr>
            <w:tcW w:type="dxa" w:w="4153"/>
          </w:tcPr>
          <w:p>
            <w:pPr>
              <w:pStyle w:val="null3"/>
            </w:pPr>
            <w:r>
              <w:rPr/>
              <w:t>履约保证金</w:t>
            </w:r>
          </w:p>
        </w:tc>
        <w:tc>
          <w:tcPr>
            <w:tcW w:type="dxa" w:w="4153"/>
          </w:tcPr>
          <w:p>
            <w:pPr>
              <w:pStyle w:val="null3"/>
            </w:pPr>
            <w:r>
              <w:rPr/>
              <w:t>收取比例：5%,说明：签订合同后，中标人在3个工作日内向采购人缴纳合同总金额的5%作为履约保证金。项目完成安装调试并通过验收合格后，中标人已按合同售后服务条款履行承诺且无重大质量问题（包括人身伤亡与财产损失）且无须承担赔偿项的，履约保证金在验收合格后，由中标人向采购人提出书面申请后，采购人于15个工作日内无息返还给中标人。履约保证金的退还不能免除中标人因货物本身质量问题所导致的法律责任和由此对采购人造成的经济损失的赔偿义务。 不予退还的情形：如在合同期内，中标人自行停止合约或违反合同有关规定被采购人终止合约的，则履约保证金全部归采购人所有。若中标人不履行或不适当履行其合同义务导致采购人蒙受损失的，采购人有权直接从履约保证金中扣除相应违约金或损失赔偿款项；违约金或给采购人造成的损失超过履约保证金数额的，中标人应对超出部分给予赔偿。其他违约责任按照合同约定执行。 采购人逾期退还履约保证金的，除应当退还履约保证金本金外，还应当每日按合同总价的0.3‰向中标人偿付违约金，但因合同的履行产生争议中标人自身原因导致无法及时退还的除外。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包装运输</w:t>
            </w:r>
          </w:p>
        </w:tc>
        <w:tc>
          <w:tcPr>
            <w:tcW w:type="dxa" w:w="2076"/>
          </w:tcPr>
          <w:p>
            <w:pPr>
              <w:pStyle w:val="null3"/>
              <w:jc w:val="left"/>
            </w:pPr>
            <w:r>
              <w:rPr/>
              <w:t>包装、运输费用由中标人负责。中标人应采取防潮、防雨等相应措施对货物进行包装，包装应确保货物安全。</w:t>
            </w:r>
          </w:p>
        </w:tc>
      </w:tr>
      <w:tr>
        <w:tc>
          <w:tcPr>
            <w:tcW w:type="dxa" w:w="2076"/>
          </w:tcPr>
          <w:p/>
        </w:tc>
        <w:tc>
          <w:tcPr>
            <w:tcW w:type="dxa" w:w="2076"/>
          </w:tcPr>
          <w:p>
            <w:pPr>
              <w:pStyle w:val="null3"/>
              <w:jc w:val="center"/>
            </w:pPr>
            <w:r>
              <w:rPr/>
              <w:t>2</w:t>
            </w:r>
          </w:p>
        </w:tc>
        <w:tc>
          <w:tcPr>
            <w:tcW w:type="dxa" w:w="2076"/>
          </w:tcPr>
          <w:p>
            <w:pPr>
              <w:pStyle w:val="null3"/>
              <w:jc w:val="left"/>
            </w:pPr>
            <w:r>
              <w:rPr/>
              <w:t>安装、调试</w:t>
            </w:r>
          </w:p>
        </w:tc>
        <w:tc>
          <w:tcPr>
            <w:tcW w:type="dxa" w:w="2076"/>
          </w:tcPr>
          <w:p>
            <w:pPr>
              <w:pStyle w:val="null3"/>
              <w:jc w:val="left"/>
            </w:pPr>
            <w:r>
              <w:rPr/>
              <w:t>1）中标人负责到采购人指定的安装地点进行安装调试。 2）中标人须提供设备安装及调测服务，提供不少于两周的试运行测试时间，并确保调试完成后，设备能够正常运行，达到采购人可正常使用状态。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5）中标人须充分考虑现场的安装难度及安全性，做好安装现场的安全防护、文明作业。安装过程中发生的一切责任及费用由中标人负责，如对其他物品或结构造成损坏须照价赔偿。</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（1）免费服务期限（质保期）：3年； （2）服务期内，所有为完成本项目所需的必要服务全部免费，若中标人提供更优质的服务，则按中标人的标准执行。 （3）服务期内，所有服务均由中标人指派专业人员上门提供，提供定期上门技术服务，24小时不间断技术支持，由此产生的一切费用均由中标人承担，中标人有责任为采购人提供高标准的服务和技术支持； （4）服务期内，项目实施过程出现不能明确的问题时，或在收到采购人紧急通知后，中标人应在4小时内做出响应、8小时内派员到现场处理，一般问题12小时内解决，重大问题48小时内解决； （5）服务期内，中标人应免费向采购人提供软件升级服务。</w:t>
            </w:r>
          </w:p>
        </w:tc>
      </w:tr>
      <w:tr>
        <w:tc>
          <w:tcPr>
            <w:tcW w:type="dxa" w:w="2076"/>
          </w:tcPr>
          <w:p/>
        </w:tc>
        <w:tc>
          <w:tcPr>
            <w:tcW w:type="dxa" w:w="2076"/>
          </w:tcPr>
          <w:p>
            <w:pPr>
              <w:pStyle w:val="null3"/>
              <w:jc w:val="center"/>
            </w:pPr>
            <w:r>
              <w:rPr/>
              <w:t>4</w:t>
            </w:r>
          </w:p>
        </w:tc>
        <w:tc>
          <w:tcPr>
            <w:tcW w:type="dxa" w:w="2076"/>
          </w:tcPr>
          <w:p>
            <w:pPr>
              <w:pStyle w:val="null3"/>
              <w:jc w:val="left"/>
            </w:pPr>
            <w:r>
              <w:rPr/>
              <w:t>培训要求</w:t>
            </w:r>
          </w:p>
        </w:tc>
        <w:tc>
          <w:tcPr>
            <w:tcW w:type="dxa" w:w="2076"/>
          </w:tcPr>
          <w:p>
            <w:pPr>
              <w:pStyle w:val="null3"/>
              <w:jc w:val="left"/>
            </w:pPr>
            <w:r>
              <w:rPr/>
              <w:t>1）中标人需要为采购人提供与本项目配套的培训（包含在报价内，采购人不再另行支付），制定培训计划和方案。 2）培训主要内容为设备的基本结构、性能、主要部件的构造及原理，日常使用操作、保养与管理，常见故障的排除，紧急情况的处理。中标人应就设备的安装、检验、调试、使用和维护为采购人培训人员，直到采购人受训人员全部掌握运行操作、维修保养技术，并能达到正确检修、维护、排除一般故障为止。 3）采用多种方式结合培训，培训次数应不少于两次，一次为管理员培训，一次为用户培训。可根据实际情况增加，具体方式按采购人的要求进行。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高清录播主机</w:t>
            </w:r>
          </w:p>
        </w:tc>
        <w:tc>
          <w:tcPr>
            <w:tcW w:type="dxa" w:w="831"/>
          </w:tcPr>
          <w:p>
            <w:pPr>
              <w:pStyle w:val="null3"/>
              <w:jc w:val="left"/>
            </w:pPr>
            <w:r>
              <w:rPr/>
              <w:t>台</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其他信息化设备</w:t>
            </w:r>
          </w:p>
        </w:tc>
        <w:tc>
          <w:tcPr>
            <w:tcW w:type="dxa" w:w="831"/>
          </w:tcPr>
          <w:p>
            <w:pPr>
              <w:pStyle w:val="null3"/>
              <w:jc w:val="left"/>
            </w:pPr>
            <w:r>
              <w:rPr/>
              <w:t>录播流媒体处理软件</w:t>
            </w:r>
          </w:p>
        </w:tc>
        <w:tc>
          <w:tcPr>
            <w:tcW w:type="dxa" w:w="831"/>
          </w:tcPr>
          <w:p>
            <w:pPr>
              <w:pStyle w:val="null3"/>
              <w:jc w:val="left"/>
            </w:pPr>
            <w:r>
              <w:rPr/>
              <w:t>项</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其他信息化设备</w:t>
            </w:r>
          </w:p>
        </w:tc>
        <w:tc>
          <w:tcPr>
            <w:tcW w:type="dxa" w:w="831"/>
          </w:tcPr>
          <w:p>
            <w:pPr>
              <w:pStyle w:val="null3"/>
              <w:jc w:val="left"/>
            </w:pPr>
            <w:r>
              <w:rPr/>
              <w:t>学生摄像机</w:t>
            </w:r>
          </w:p>
        </w:tc>
        <w:tc>
          <w:tcPr>
            <w:tcW w:type="dxa" w:w="831"/>
          </w:tcPr>
          <w:p>
            <w:pPr>
              <w:pStyle w:val="null3"/>
              <w:jc w:val="left"/>
            </w:pPr>
            <w:r>
              <w:rPr/>
              <w:t>个</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其他信息化设备</w:t>
            </w:r>
          </w:p>
        </w:tc>
        <w:tc>
          <w:tcPr>
            <w:tcW w:type="dxa" w:w="831"/>
          </w:tcPr>
          <w:p>
            <w:pPr>
              <w:pStyle w:val="null3"/>
              <w:jc w:val="left"/>
            </w:pPr>
            <w:r>
              <w:rPr/>
              <w:t>教师跟踪摄像机</w:t>
            </w:r>
          </w:p>
        </w:tc>
        <w:tc>
          <w:tcPr>
            <w:tcW w:type="dxa" w:w="831"/>
          </w:tcPr>
          <w:p>
            <w:pPr>
              <w:pStyle w:val="null3"/>
              <w:jc w:val="left"/>
            </w:pPr>
            <w:r>
              <w:rPr/>
              <w:t>个</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其他信息化设备</w:t>
            </w:r>
          </w:p>
        </w:tc>
        <w:tc>
          <w:tcPr>
            <w:tcW w:type="dxa" w:w="831"/>
          </w:tcPr>
          <w:p>
            <w:pPr>
              <w:pStyle w:val="null3"/>
              <w:jc w:val="left"/>
            </w:pPr>
            <w:r>
              <w:rPr/>
              <w:t>教师跟踪摄像软件</w:t>
            </w:r>
          </w:p>
        </w:tc>
        <w:tc>
          <w:tcPr>
            <w:tcW w:type="dxa" w:w="831"/>
          </w:tcPr>
          <w:p>
            <w:pPr>
              <w:pStyle w:val="null3"/>
              <w:jc w:val="left"/>
            </w:pPr>
            <w:r>
              <w:rPr/>
              <w:t>项</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其他信息化设备</w:t>
            </w:r>
          </w:p>
        </w:tc>
        <w:tc>
          <w:tcPr>
            <w:tcW w:type="dxa" w:w="831"/>
          </w:tcPr>
          <w:p>
            <w:pPr>
              <w:pStyle w:val="null3"/>
              <w:jc w:val="left"/>
            </w:pPr>
            <w:r>
              <w:rPr/>
              <w:t>板书高清摄像机</w:t>
            </w:r>
          </w:p>
        </w:tc>
        <w:tc>
          <w:tcPr>
            <w:tcW w:type="dxa" w:w="831"/>
          </w:tcPr>
          <w:p>
            <w:pPr>
              <w:pStyle w:val="null3"/>
              <w:jc w:val="left"/>
            </w:pPr>
            <w:r>
              <w:rPr/>
              <w:t>个</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其他信息化设备</w:t>
            </w:r>
          </w:p>
        </w:tc>
        <w:tc>
          <w:tcPr>
            <w:tcW w:type="dxa" w:w="831"/>
          </w:tcPr>
          <w:p>
            <w:pPr>
              <w:pStyle w:val="null3"/>
              <w:jc w:val="left"/>
            </w:pPr>
            <w:r>
              <w:rPr/>
              <w:t>板书高清摄像软件</w:t>
            </w:r>
          </w:p>
        </w:tc>
        <w:tc>
          <w:tcPr>
            <w:tcW w:type="dxa" w:w="831"/>
          </w:tcPr>
          <w:p>
            <w:pPr>
              <w:pStyle w:val="null3"/>
              <w:jc w:val="left"/>
            </w:pPr>
            <w:r>
              <w:rPr/>
              <w:t>项</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话筒设备</w:t>
            </w:r>
          </w:p>
        </w:tc>
        <w:tc>
          <w:tcPr>
            <w:tcW w:type="dxa" w:w="831"/>
          </w:tcPr>
          <w:p>
            <w:pPr>
              <w:pStyle w:val="null3"/>
              <w:jc w:val="left"/>
            </w:pPr>
            <w:r>
              <w:rPr/>
              <w:t>拾音话筒</w:t>
            </w:r>
          </w:p>
        </w:tc>
        <w:tc>
          <w:tcPr>
            <w:tcW w:type="dxa" w:w="831"/>
          </w:tcPr>
          <w:p>
            <w:pPr>
              <w:pStyle w:val="null3"/>
              <w:jc w:val="left"/>
            </w:pPr>
            <w:r>
              <w:rPr/>
              <w:t>个</w:t>
            </w:r>
          </w:p>
        </w:tc>
        <w:tc>
          <w:tcPr>
            <w:tcW w:type="dxa" w:w="831"/>
          </w:tcPr>
          <w:p>
            <w:pPr>
              <w:pStyle w:val="null3"/>
              <w:jc w:val="right"/>
            </w:pPr>
            <w:r>
              <w:rPr/>
              <w:t>24.00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其他音频设备</w:t>
            </w:r>
          </w:p>
        </w:tc>
        <w:tc>
          <w:tcPr>
            <w:tcW w:type="dxa" w:w="831"/>
          </w:tcPr>
          <w:p>
            <w:pPr>
              <w:pStyle w:val="null3"/>
              <w:jc w:val="left"/>
            </w:pPr>
            <w:r>
              <w:rPr/>
              <w:t>音频处理器</w:t>
            </w:r>
          </w:p>
        </w:tc>
        <w:tc>
          <w:tcPr>
            <w:tcW w:type="dxa" w:w="831"/>
          </w:tcPr>
          <w:p>
            <w:pPr>
              <w:pStyle w:val="null3"/>
              <w:jc w:val="left"/>
            </w:pPr>
            <w:r>
              <w:rPr/>
              <w:t>台</w:t>
            </w:r>
          </w:p>
        </w:tc>
        <w:tc>
          <w:tcPr>
            <w:tcW w:type="dxa" w:w="831"/>
          </w:tcPr>
          <w:p>
            <w:pPr>
              <w:pStyle w:val="null3"/>
              <w:jc w:val="right"/>
            </w:pPr>
            <w:r>
              <w:rPr/>
              <w:t>14.00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其他信息化设备</w:t>
            </w:r>
          </w:p>
        </w:tc>
        <w:tc>
          <w:tcPr>
            <w:tcW w:type="dxa" w:w="831"/>
          </w:tcPr>
          <w:p>
            <w:pPr>
              <w:pStyle w:val="null3"/>
              <w:jc w:val="left"/>
            </w:pPr>
            <w:r>
              <w:rPr/>
              <w:t>中控主机</w:t>
            </w:r>
          </w:p>
        </w:tc>
        <w:tc>
          <w:tcPr>
            <w:tcW w:type="dxa" w:w="831"/>
          </w:tcPr>
          <w:p>
            <w:pPr>
              <w:pStyle w:val="null3"/>
              <w:jc w:val="left"/>
            </w:pPr>
            <w:r>
              <w:rPr/>
              <w:t>台</w:t>
            </w:r>
          </w:p>
        </w:tc>
        <w:tc>
          <w:tcPr>
            <w:tcW w:type="dxa" w:w="831"/>
          </w:tcPr>
          <w:p>
            <w:pPr>
              <w:pStyle w:val="null3"/>
              <w:jc w:val="right"/>
            </w:pPr>
            <w:r>
              <w:rPr/>
              <w:t>14.00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其他信息化设备</w:t>
            </w:r>
          </w:p>
        </w:tc>
        <w:tc>
          <w:tcPr>
            <w:tcW w:type="dxa" w:w="831"/>
          </w:tcPr>
          <w:p>
            <w:pPr>
              <w:pStyle w:val="null3"/>
              <w:jc w:val="left"/>
            </w:pPr>
            <w:r>
              <w:rPr/>
              <w:t>控制面板</w:t>
            </w:r>
          </w:p>
        </w:tc>
        <w:tc>
          <w:tcPr>
            <w:tcW w:type="dxa" w:w="831"/>
          </w:tcPr>
          <w:p>
            <w:pPr>
              <w:pStyle w:val="null3"/>
              <w:jc w:val="left"/>
            </w:pPr>
            <w:r>
              <w:rPr/>
              <w:t>套</w:t>
            </w:r>
          </w:p>
        </w:tc>
        <w:tc>
          <w:tcPr>
            <w:tcW w:type="dxa" w:w="831"/>
          </w:tcPr>
          <w:p>
            <w:pPr>
              <w:pStyle w:val="null3"/>
              <w:jc w:val="right"/>
            </w:pPr>
            <w:r>
              <w:rPr/>
              <w:t>14.00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其他信息化设备</w:t>
            </w:r>
          </w:p>
        </w:tc>
        <w:tc>
          <w:tcPr>
            <w:tcW w:type="dxa" w:w="831"/>
          </w:tcPr>
          <w:p>
            <w:pPr>
              <w:pStyle w:val="null3"/>
              <w:jc w:val="left"/>
            </w:pPr>
            <w:r>
              <w:rPr/>
              <w:t>空调控制模块</w:t>
            </w:r>
          </w:p>
        </w:tc>
        <w:tc>
          <w:tcPr>
            <w:tcW w:type="dxa" w:w="831"/>
          </w:tcPr>
          <w:p>
            <w:pPr>
              <w:pStyle w:val="null3"/>
              <w:jc w:val="left"/>
            </w:pPr>
            <w:r>
              <w:rPr/>
              <w:t>个</w:t>
            </w:r>
          </w:p>
        </w:tc>
        <w:tc>
          <w:tcPr>
            <w:tcW w:type="dxa" w:w="831"/>
          </w:tcPr>
          <w:p>
            <w:pPr>
              <w:pStyle w:val="null3"/>
              <w:jc w:val="right"/>
            </w:pPr>
            <w:r>
              <w:rPr/>
              <w:t>14.00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其他信息化设备</w:t>
            </w:r>
          </w:p>
        </w:tc>
        <w:tc>
          <w:tcPr>
            <w:tcW w:type="dxa" w:w="831"/>
          </w:tcPr>
          <w:p>
            <w:pPr>
              <w:pStyle w:val="null3"/>
              <w:jc w:val="left"/>
            </w:pPr>
            <w:r>
              <w:rPr/>
              <w:t>灯光控制模块</w:t>
            </w:r>
          </w:p>
        </w:tc>
        <w:tc>
          <w:tcPr>
            <w:tcW w:type="dxa" w:w="831"/>
          </w:tcPr>
          <w:p>
            <w:pPr>
              <w:pStyle w:val="null3"/>
              <w:jc w:val="left"/>
            </w:pPr>
            <w:r>
              <w:rPr/>
              <w:t>个</w:t>
            </w:r>
          </w:p>
        </w:tc>
        <w:tc>
          <w:tcPr>
            <w:tcW w:type="dxa" w:w="831"/>
          </w:tcPr>
          <w:p>
            <w:pPr>
              <w:pStyle w:val="null3"/>
              <w:jc w:val="right"/>
            </w:pPr>
            <w:r>
              <w:rPr/>
              <w:t>14.00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其他信息化设备</w:t>
            </w:r>
          </w:p>
        </w:tc>
        <w:tc>
          <w:tcPr>
            <w:tcW w:type="dxa" w:w="831"/>
          </w:tcPr>
          <w:p>
            <w:pPr>
              <w:pStyle w:val="null3"/>
              <w:jc w:val="left"/>
            </w:pPr>
            <w:r>
              <w:rPr/>
              <w:t>窗帘控制模块</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其他信息化设备</w:t>
            </w:r>
          </w:p>
        </w:tc>
        <w:tc>
          <w:tcPr>
            <w:tcW w:type="dxa" w:w="831"/>
          </w:tcPr>
          <w:p>
            <w:pPr>
              <w:pStyle w:val="null3"/>
              <w:jc w:val="left"/>
            </w:pPr>
            <w:r>
              <w:rPr/>
              <w:t>窗帘电机</w:t>
            </w:r>
          </w:p>
        </w:tc>
        <w:tc>
          <w:tcPr>
            <w:tcW w:type="dxa" w:w="831"/>
          </w:tcPr>
          <w:p>
            <w:pPr>
              <w:pStyle w:val="null3"/>
              <w:jc w:val="left"/>
            </w:pPr>
            <w:r>
              <w:rPr/>
              <w:t>个</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其他信息化设备</w:t>
            </w:r>
          </w:p>
        </w:tc>
        <w:tc>
          <w:tcPr>
            <w:tcW w:type="dxa" w:w="831"/>
          </w:tcPr>
          <w:p>
            <w:pPr>
              <w:pStyle w:val="null3"/>
              <w:jc w:val="left"/>
            </w:pPr>
            <w:r>
              <w:rPr/>
              <w:t>可编程物联系统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其他信息化设备</w:t>
            </w:r>
          </w:p>
        </w:tc>
        <w:tc>
          <w:tcPr>
            <w:tcW w:type="dxa" w:w="831"/>
          </w:tcPr>
          <w:p>
            <w:pPr>
              <w:pStyle w:val="null3"/>
              <w:jc w:val="left"/>
            </w:pPr>
            <w:r>
              <w:rPr/>
              <w:t>可编程挂墙液晶屏</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其他信息化设备</w:t>
            </w:r>
          </w:p>
        </w:tc>
        <w:tc>
          <w:tcPr>
            <w:tcW w:type="dxa" w:w="831"/>
          </w:tcPr>
          <w:p>
            <w:pPr>
              <w:pStyle w:val="null3"/>
              <w:jc w:val="left"/>
            </w:pPr>
            <w:r>
              <w:rPr/>
              <w:t>能耗控制模块</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其他信息化设备</w:t>
            </w:r>
          </w:p>
        </w:tc>
        <w:tc>
          <w:tcPr>
            <w:tcW w:type="dxa" w:w="831"/>
          </w:tcPr>
          <w:p>
            <w:pPr>
              <w:pStyle w:val="null3"/>
              <w:jc w:val="left"/>
            </w:pPr>
            <w:r>
              <w:rPr/>
              <w:t>电子班牌</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其他信息化设备</w:t>
            </w:r>
          </w:p>
        </w:tc>
        <w:tc>
          <w:tcPr>
            <w:tcW w:type="dxa" w:w="831"/>
          </w:tcPr>
          <w:p>
            <w:pPr>
              <w:pStyle w:val="null3"/>
              <w:jc w:val="left"/>
            </w:pPr>
            <w:r>
              <w:rPr/>
              <w:t>电子班牌平台</w:t>
            </w:r>
          </w:p>
        </w:tc>
        <w:tc>
          <w:tcPr>
            <w:tcW w:type="dxa" w:w="831"/>
          </w:tcPr>
          <w:p>
            <w:pPr>
              <w:pStyle w:val="null3"/>
              <w:jc w:val="left"/>
            </w:pPr>
            <w:r>
              <w:rPr/>
              <w:t>授权点</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其他信息化设备</w:t>
            </w:r>
          </w:p>
        </w:tc>
        <w:tc>
          <w:tcPr>
            <w:tcW w:type="dxa" w:w="831"/>
          </w:tcPr>
          <w:p>
            <w:pPr>
              <w:pStyle w:val="null3"/>
              <w:jc w:val="left"/>
            </w:pPr>
            <w:r>
              <w:rPr/>
              <w:t>电磁锁</w:t>
            </w:r>
          </w:p>
        </w:tc>
        <w:tc>
          <w:tcPr>
            <w:tcW w:type="dxa" w:w="831"/>
          </w:tcPr>
          <w:p>
            <w:pPr>
              <w:pStyle w:val="null3"/>
              <w:jc w:val="left"/>
            </w:pPr>
            <w:r>
              <w:rPr/>
              <w:t>套</w:t>
            </w:r>
          </w:p>
        </w:tc>
        <w:tc>
          <w:tcPr>
            <w:tcW w:type="dxa" w:w="831"/>
          </w:tcPr>
          <w:p>
            <w:pPr>
              <w:pStyle w:val="null3"/>
              <w:jc w:val="right"/>
            </w:pPr>
            <w:r>
              <w:rPr/>
              <w:t>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其他信息化设备</w:t>
            </w:r>
          </w:p>
        </w:tc>
        <w:tc>
          <w:tcPr>
            <w:tcW w:type="dxa" w:w="831"/>
          </w:tcPr>
          <w:p>
            <w:pPr>
              <w:pStyle w:val="null3"/>
              <w:jc w:val="left"/>
            </w:pPr>
            <w:r>
              <w:rPr/>
              <w:t>智能红外无线功放</w:t>
            </w:r>
          </w:p>
        </w:tc>
        <w:tc>
          <w:tcPr>
            <w:tcW w:type="dxa" w:w="831"/>
          </w:tcPr>
          <w:p>
            <w:pPr>
              <w:pStyle w:val="null3"/>
              <w:jc w:val="left"/>
            </w:pPr>
            <w:r>
              <w:rPr/>
              <w:t>台</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其他信息化设备</w:t>
            </w:r>
          </w:p>
        </w:tc>
        <w:tc>
          <w:tcPr>
            <w:tcW w:type="dxa" w:w="831"/>
          </w:tcPr>
          <w:p>
            <w:pPr>
              <w:pStyle w:val="null3"/>
              <w:jc w:val="left"/>
            </w:pPr>
            <w:r>
              <w:rPr/>
              <w:t>红外线传感器</w:t>
            </w:r>
          </w:p>
        </w:tc>
        <w:tc>
          <w:tcPr>
            <w:tcW w:type="dxa" w:w="831"/>
          </w:tcPr>
          <w:p>
            <w:pPr>
              <w:pStyle w:val="null3"/>
              <w:jc w:val="left"/>
            </w:pPr>
            <w:r>
              <w:rPr/>
              <w:t>个</w:t>
            </w:r>
          </w:p>
        </w:tc>
        <w:tc>
          <w:tcPr>
            <w:tcW w:type="dxa" w:w="831"/>
          </w:tcPr>
          <w:p>
            <w:pPr>
              <w:pStyle w:val="null3"/>
              <w:jc w:val="right"/>
            </w:pPr>
            <w:r>
              <w:rPr/>
              <w:t>26.00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话筒设备</w:t>
            </w:r>
          </w:p>
        </w:tc>
        <w:tc>
          <w:tcPr>
            <w:tcW w:type="dxa" w:w="831"/>
          </w:tcPr>
          <w:p>
            <w:pPr>
              <w:pStyle w:val="null3"/>
              <w:jc w:val="left"/>
            </w:pPr>
            <w:r>
              <w:rPr/>
              <w:t>红外线颈挂式话筒</w:t>
            </w:r>
          </w:p>
        </w:tc>
        <w:tc>
          <w:tcPr>
            <w:tcW w:type="dxa" w:w="831"/>
          </w:tcPr>
          <w:p>
            <w:pPr>
              <w:pStyle w:val="null3"/>
              <w:jc w:val="left"/>
            </w:pPr>
            <w:r>
              <w:rPr/>
              <w:t>支</w:t>
            </w:r>
          </w:p>
        </w:tc>
        <w:tc>
          <w:tcPr>
            <w:tcW w:type="dxa" w:w="831"/>
          </w:tcPr>
          <w:p>
            <w:pPr>
              <w:pStyle w:val="null3"/>
              <w:jc w:val="right"/>
            </w:pPr>
            <w:r>
              <w:rPr/>
              <w:t>13.00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其他信息化设备</w:t>
            </w:r>
          </w:p>
        </w:tc>
        <w:tc>
          <w:tcPr>
            <w:tcW w:type="dxa" w:w="831"/>
          </w:tcPr>
          <w:p>
            <w:pPr>
              <w:pStyle w:val="null3"/>
              <w:jc w:val="left"/>
            </w:pPr>
            <w:r>
              <w:rPr/>
              <w:t>红外线手持话筒</w:t>
            </w:r>
          </w:p>
        </w:tc>
        <w:tc>
          <w:tcPr>
            <w:tcW w:type="dxa" w:w="831"/>
          </w:tcPr>
          <w:p>
            <w:pPr>
              <w:pStyle w:val="null3"/>
              <w:jc w:val="left"/>
            </w:pPr>
            <w:r>
              <w:rPr/>
              <w:t>支</w:t>
            </w:r>
          </w:p>
        </w:tc>
        <w:tc>
          <w:tcPr>
            <w:tcW w:type="dxa" w:w="831"/>
          </w:tcPr>
          <w:p>
            <w:pPr>
              <w:pStyle w:val="null3"/>
              <w:jc w:val="right"/>
            </w:pPr>
            <w:r>
              <w:rPr/>
              <w:t>13.00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其他信息化设备</w:t>
            </w:r>
          </w:p>
        </w:tc>
        <w:tc>
          <w:tcPr>
            <w:tcW w:type="dxa" w:w="831"/>
          </w:tcPr>
          <w:p>
            <w:pPr>
              <w:pStyle w:val="null3"/>
              <w:jc w:val="left"/>
            </w:pPr>
            <w:r>
              <w:rPr/>
              <w:t>组合式双路充电器</w:t>
            </w:r>
          </w:p>
        </w:tc>
        <w:tc>
          <w:tcPr>
            <w:tcW w:type="dxa" w:w="831"/>
          </w:tcPr>
          <w:p>
            <w:pPr>
              <w:pStyle w:val="null3"/>
              <w:jc w:val="left"/>
            </w:pPr>
            <w:r>
              <w:rPr/>
              <w:t>个</w:t>
            </w:r>
          </w:p>
        </w:tc>
        <w:tc>
          <w:tcPr>
            <w:tcW w:type="dxa" w:w="831"/>
          </w:tcPr>
          <w:p>
            <w:pPr>
              <w:pStyle w:val="null3"/>
              <w:jc w:val="right"/>
            </w:pPr>
            <w:r>
              <w:rPr/>
              <w:t>13.00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音箱</w:t>
            </w:r>
          </w:p>
        </w:tc>
        <w:tc>
          <w:tcPr>
            <w:tcW w:type="dxa" w:w="831"/>
          </w:tcPr>
          <w:p>
            <w:pPr>
              <w:pStyle w:val="null3"/>
              <w:jc w:val="left"/>
            </w:pPr>
            <w:r>
              <w:rPr/>
              <w:t>阵列主扩扬声器</w:t>
            </w:r>
          </w:p>
        </w:tc>
        <w:tc>
          <w:tcPr>
            <w:tcW w:type="dxa" w:w="831"/>
          </w:tcPr>
          <w:p>
            <w:pPr>
              <w:pStyle w:val="null3"/>
              <w:jc w:val="left"/>
            </w:pPr>
            <w:r>
              <w:rPr/>
              <w:t>只</w:t>
            </w:r>
          </w:p>
        </w:tc>
        <w:tc>
          <w:tcPr>
            <w:tcW w:type="dxa" w:w="831"/>
          </w:tcPr>
          <w:p>
            <w:pPr>
              <w:pStyle w:val="null3"/>
              <w:jc w:val="right"/>
            </w:pPr>
            <w:r>
              <w:rPr/>
              <w:t>32.00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话筒设备</w:t>
            </w:r>
          </w:p>
        </w:tc>
        <w:tc>
          <w:tcPr>
            <w:tcW w:type="dxa" w:w="831"/>
          </w:tcPr>
          <w:p>
            <w:pPr>
              <w:pStyle w:val="null3"/>
              <w:jc w:val="left"/>
            </w:pPr>
            <w:r>
              <w:rPr/>
              <w:t>有线鹅颈话筒</w:t>
            </w:r>
          </w:p>
        </w:tc>
        <w:tc>
          <w:tcPr>
            <w:tcW w:type="dxa" w:w="831"/>
          </w:tcPr>
          <w:p>
            <w:pPr>
              <w:pStyle w:val="null3"/>
              <w:jc w:val="left"/>
            </w:pPr>
            <w:r>
              <w:rPr/>
              <w:t>支</w:t>
            </w:r>
          </w:p>
        </w:tc>
        <w:tc>
          <w:tcPr>
            <w:tcW w:type="dxa" w:w="831"/>
          </w:tcPr>
          <w:p>
            <w:pPr>
              <w:pStyle w:val="null3"/>
              <w:jc w:val="right"/>
            </w:pPr>
            <w:r>
              <w:rPr/>
              <w:t>13.00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其他信息化设备</w:t>
            </w:r>
          </w:p>
        </w:tc>
        <w:tc>
          <w:tcPr>
            <w:tcW w:type="dxa" w:w="831"/>
          </w:tcPr>
          <w:p>
            <w:pPr>
              <w:pStyle w:val="null3"/>
              <w:jc w:val="left"/>
            </w:pPr>
            <w:r>
              <w:rPr/>
              <w:t>光能黑板</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其他信息化设备</w:t>
            </w:r>
          </w:p>
        </w:tc>
        <w:tc>
          <w:tcPr>
            <w:tcW w:type="dxa" w:w="831"/>
          </w:tcPr>
          <w:p>
            <w:pPr>
              <w:pStyle w:val="null3"/>
              <w:jc w:val="left"/>
            </w:pPr>
            <w:r>
              <w:rPr/>
              <w:t>可移动手写白板</w:t>
            </w:r>
          </w:p>
        </w:tc>
        <w:tc>
          <w:tcPr>
            <w:tcW w:type="dxa" w:w="831"/>
          </w:tcPr>
          <w:p>
            <w:pPr>
              <w:pStyle w:val="null3"/>
              <w:jc w:val="left"/>
            </w:pPr>
            <w:r>
              <w:rPr/>
              <w:t>块</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其他信息化设备</w:t>
            </w:r>
          </w:p>
        </w:tc>
        <w:tc>
          <w:tcPr>
            <w:tcW w:type="dxa" w:w="831"/>
          </w:tcPr>
          <w:p>
            <w:pPr>
              <w:pStyle w:val="null3"/>
              <w:jc w:val="left"/>
            </w:pPr>
            <w:r>
              <w:rPr/>
              <w:t>辅助屏幕</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其他信息化设备</w:t>
            </w:r>
          </w:p>
        </w:tc>
        <w:tc>
          <w:tcPr>
            <w:tcW w:type="dxa" w:w="831"/>
          </w:tcPr>
          <w:p>
            <w:pPr>
              <w:pStyle w:val="null3"/>
              <w:jc w:val="left"/>
            </w:pPr>
            <w:r>
              <w:rPr/>
              <w:t>单人学生桌椅</w:t>
            </w:r>
          </w:p>
        </w:tc>
        <w:tc>
          <w:tcPr>
            <w:tcW w:type="dxa" w:w="831"/>
          </w:tcPr>
          <w:p>
            <w:pPr>
              <w:pStyle w:val="null3"/>
              <w:jc w:val="left"/>
            </w:pPr>
            <w:r>
              <w:rPr/>
              <w:t>台</w:t>
            </w:r>
          </w:p>
        </w:tc>
        <w:tc>
          <w:tcPr>
            <w:tcW w:type="dxa" w:w="831"/>
          </w:tcPr>
          <w:p>
            <w:pPr>
              <w:pStyle w:val="null3"/>
              <w:jc w:val="right"/>
            </w:pPr>
            <w:r>
              <w:rPr/>
              <w:t>128.00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其他信息化设备</w:t>
            </w:r>
          </w:p>
        </w:tc>
        <w:tc>
          <w:tcPr>
            <w:tcW w:type="dxa" w:w="831"/>
          </w:tcPr>
          <w:p>
            <w:pPr>
              <w:pStyle w:val="null3"/>
              <w:jc w:val="left"/>
            </w:pPr>
            <w:r>
              <w:rPr/>
              <w:t>电源管理器</w:t>
            </w:r>
          </w:p>
        </w:tc>
        <w:tc>
          <w:tcPr>
            <w:tcW w:type="dxa" w:w="831"/>
          </w:tcPr>
          <w:p>
            <w:pPr>
              <w:pStyle w:val="null3"/>
              <w:jc w:val="left"/>
            </w:pPr>
            <w:r>
              <w:rPr/>
              <w:t>台</w:t>
            </w:r>
          </w:p>
        </w:tc>
        <w:tc>
          <w:tcPr>
            <w:tcW w:type="dxa" w:w="831"/>
          </w:tcPr>
          <w:p>
            <w:pPr>
              <w:pStyle w:val="null3"/>
              <w:jc w:val="right"/>
            </w:pPr>
            <w:r>
              <w:rPr/>
              <w:t>9.00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其他信息化设备</w:t>
            </w:r>
          </w:p>
        </w:tc>
        <w:tc>
          <w:tcPr>
            <w:tcW w:type="dxa" w:w="831"/>
          </w:tcPr>
          <w:p>
            <w:pPr>
              <w:pStyle w:val="null3"/>
              <w:jc w:val="left"/>
            </w:pPr>
            <w:r>
              <w:rPr/>
              <w:t>录制状态显示灯</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其他信息化设备</w:t>
            </w:r>
          </w:p>
        </w:tc>
        <w:tc>
          <w:tcPr>
            <w:tcW w:type="dxa" w:w="831"/>
          </w:tcPr>
          <w:p>
            <w:pPr>
              <w:pStyle w:val="null3"/>
              <w:jc w:val="left"/>
            </w:pPr>
            <w:r>
              <w:rPr/>
              <w:t>观摩工作站</w:t>
            </w:r>
          </w:p>
        </w:tc>
        <w:tc>
          <w:tcPr>
            <w:tcW w:type="dxa" w:w="831"/>
          </w:tcPr>
          <w:p>
            <w:pPr>
              <w:pStyle w:val="null3"/>
              <w:jc w:val="left"/>
            </w:pPr>
            <w:r>
              <w:rPr/>
              <w:t>套</w:t>
            </w:r>
          </w:p>
        </w:tc>
        <w:tc>
          <w:tcPr>
            <w:tcW w:type="dxa" w:w="831"/>
          </w:tcPr>
          <w:p>
            <w:pPr>
              <w:pStyle w:val="null3"/>
              <w:jc w:val="right"/>
            </w:pPr>
            <w:r>
              <w:rPr/>
              <w:t>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详见附表三十五</w:t>
            </w:r>
          </w:p>
        </w:tc>
      </w:tr>
      <w:tr>
        <w:tc>
          <w:tcPr>
            <w:tcW w:type="dxa" w:w="831"/>
          </w:tcPr>
          <w:p>
            <w:pPr>
              <w:pStyle w:val="null3"/>
              <w:jc w:val="center"/>
            </w:pPr>
            <w:r>
              <w:rPr/>
              <w:t>36</w:t>
            </w:r>
          </w:p>
        </w:tc>
        <w:tc>
          <w:tcPr>
            <w:tcW w:type="dxa" w:w="831"/>
          </w:tcPr>
          <w:p/>
        </w:tc>
        <w:tc>
          <w:tcPr>
            <w:tcW w:type="dxa" w:w="831"/>
          </w:tcPr>
          <w:p>
            <w:pPr>
              <w:pStyle w:val="null3"/>
              <w:jc w:val="left"/>
            </w:pPr>
            <w:r>
              <w:rPr/>
              <w:t>其他信息化设备</w:t>
            </w:r>
          </w:p>
        </w:tc>
        <w:tc>
          <w:tcPr>
            <w:tcW w:type="dxa" w:w="831"/>
          </w:tcPr>
          <w:p>
            <w:pPr>
              <w:pStyle w:val="null3"/>
              <w:jc w:val="left"/>
            </w:pPr>
            <w:r>
              <w:rPr/>
              <w:t>观摩工作台</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详见附表三十六</w:t>
            </w:r>
          </w:p>
        </w:tc>
      </w:tr>
      <w:tr>
        <w:tc>
          <w:tcPr>
            <w:tcW w:type="dxa" w:w="831"/>
          </w:tcPr>
          <w:p>
            <w:pPr>
              <w:pStyle w:val="null3"/>
              <w:jc w:val="center"/>
            </w:pPr>
            <w:r>
              <w:rPr/>
              <w:t>37</w:t>
            </w:r>
          </w:p>
        </w:tc>
        <w:tc>
          <w:tcPr>
            <w:tcW w:type="dxa" w:w="831"/>
          </w:tcPr>
          <w:p/>
        </w:tc>
        <w:tc>
          <w:tcPr>
            <w:tcW w:type="dxa" w:w="831"/>
          </w:tcPr>
          <w:p>
            <w:pPr>
              <w:pStyle w:val="null3"/>
              <w:jc w:val="left"/>
            </w:pPr>
            <w:r>
              <w:rPr/>
              <w:t>其他信息化设备</w:t>
            </w:r>
          </w:p>
        </w:tc>
        <w:tc>
          <w:tcPr>
            <w:tcW w:type="dxa" w:w="831"/>
          </w:tcPr>
          <w:p>
            <w:pPr>
              <w:pStyle w:val="null3"/>
              <w:jc w:val="left"/>
            </w:pPr>
            <w:r>
              <w:rPr/>
              <w:t>椅子</w:t>
            </w:r>
          </w:p>
        </w:tc>
        <w:tc>
          <w:tcPr>
            <w:tcW w:type="dxa" w:w="831"/>
          </w:tcPr>
          <w:p>
            <w:pPr>
              <w:pStyle w:val="null3"/>
              <w:jc w:val="left"/>
            </w:pPr>
            <w:r>
              <w:rPr/>
              <w:t>张</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详见附表三十七</w:t>
            </w:r>
          </w:p>
        </w:tc>
      </w:tr>
      <w:tr>
        <w:tc>
          <w:tcPr>
            <w:tcW w:type="dxa" w:w="831"/>
          </w:tcPr>
          <w:p>
            <w:pPr>
              <w:pStyle w:val="null3"/>
              <w:jc w:val="center"/>
            </w:pPr>
            <w:r>
              <w:rPr/>
              <w:t>38</w:t>
            </w:r>
          </w:p>
        </w:tc>
        <w:tc>
          <w:tcPr>
            <w:tcW w:type="dxa" w:w="831"/>
          </w:tcPr>
          <w:p/>
        </w:tc>
        <w:tc>
          <w:tcPr>
            <w:tcW w:type="dxa" w:w="831"/>
          </w:tcPr>
          <w:p>
            <w:pPr>
              <w:pStyle w:val="null3"/>
              <w:jc w:val="left"/>
            </w:pPr>
            <w:r>
              <w:rPr/>
              <w:t>其他信息化设备</w:t>
            </w:r>
          </w:p>
        </w:tc>
        <w:tc>
          <w:tcPr>
            <w:tcW w:type="dxa" w:w="831"/>
          </w:tcPr>
          <w:p>
            <w:pPr>
              <w:pStyle w:val="null3"/>
              <w:jc w:val="left"/>
            </w:pPr>
            <w:r>
              <w:rPr/>
              <w:t>观摩显示设备</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详见附表三十八</w:t>
            </w:r>
          </w:p>
        </w:tc>
      </w:tr>
      <w:tr>
        <w:tc>
          <w:tcPr>
            <w:tcW w:type="dxa" w:w="831"/>
          </w:tcPr>
          <w:p>
            <w:pPr>
              <w:pStyle w:val="null3"/>
              <w:jc w:val="center"/>
            </w:pPr>
            <w:r>
              <w:rPr/>
              <w:t>39</w:t>
            </w:r>
          </w:p>
        </w:tc>
        <w:tc>
          <w:tcPr>
            <w:tcW w:type="dxa" w:w="831"/>
          </w:tcPr>
          <w:p/>
        </w:tc>
        <w:tc>
          <w:tcPr>
            <w:tcW w:type="dxa" w:w="831"/>
          </w:tcPr>
          <w:p>
            <w:pPr>
              <w:pStyle w:val="null3"/>
              <w:jc w:val="left"/>
            </w:pPr>
            <w:r>
              <w:rPr/>
              <w:t>其他信息化设备</w:t>
            </w:r>
          </w:p>
        </w:tc>
        <w:tc>
          <w:tcPr>
            <w:tcW w:type="dxa" w:w="831"/>
          </w:tcPr>
          <w:p>
            <w:pPr>
              <w:pStyle w:val="null3"/>
              <w:jc w:val="left"/>
            </w:pPr>
            <w:r>
              <w:rPr/>
              <w:t>高清录播主机1</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详见附表三十九</w:t>
            </w:r>
          </w:p>
        </w:tc>
      </w:tr>
      <w:tr>
        <w:tc>
          <w:tcPr>
            <w:tcW w:type="dxa" w:w="831"/>
          </w:tcPr>
          <w:p>
            <w:pPr>
              <w:pStyle w:val="null3"/>
              <w:jc w:val="center"/>
            </w:pPr>
            <w:r>
              <w:rPr/>
              <w:t>40</w:t>
            </w:r>
          </w:p>
        </w:tc>
        <w:tc>
          <w:tcPr>
            <w:tcW w:type="dxa" w:w="831"/>
          </w:tcPr>
          <w:p/>
        </w:tc>
        <w:tc>
          <w:tcPr>
            <w:tcW w:type="dxa" w:w="831"/>
          </w:tcPr>
          <w:p>
            <w:pPr>
              <w:pStyle w:val="null3"/>
              <w:jc w:val="left"/>
            </w:pPr>
            <w:r>
              <w:rPr/>
              <w:t>其他信息化设备</w:t>
            </w:r>
          </w:p>
        </w:tc>
        <w:tc>
          <w:tcPr>
            <w:tcW w:type="dxa" w:w="831"/>
          </w:tcPr>
          <w:p>
            <w:pPr>
              <w:pStyle w:val="null3"/>
              <w:jc w:val="left"/>
            </w:pPr>
            <w:r>
              <w:rPr/>
              <w:t>录播流媒体处理软件1</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w:t>
            </w:r>
          </w:p>
        </w:tc>
      </w:tr>
      <w:tr>
        <w:tc>
          <w:tcPr>
            <w:tcW w:type="dxa" w:w="831"/>
          </w:tcPr>
          <w:p>
            <w:pPr>
              <w:pStyle w:val="null3"/>
              <w:jc w:val="center"/>
            </w:pPr>
            <w:r>
              <w:rPr/>
              <w:t>41</w:t>
            </w:r>
          </w:p>
        </w:tc>
        <w:tc>
          <w:tcPr>
            <w:tcW w:type="dxa" w:w="831"/>
          </w:tcPr>
          <w:p/>
        </w:tc>
        <w:tc>
          <w:tcPr>
            <w:tcW w:type="dxa" w:w="831"/>
          </w:tcPr>
          <w:p>
            <w:pPr>
              <w:pStyle w:val="null3"/>
              <w:jc w:val="left"/>
            </w:pPr>
            <w:r>
              <w:rPr/>
              <w:t>其他信息化设备</w:t>
            </w:r>
          </w:p>
        </w:tc>
        <w:tc>
          <w:tcPr>
            <w:tcW w:type="dxa" w:w="831"/>
          </w:tcPr>
          <w:p>
            <w:pPr>
              <w:pStyle w:val="null3"/>
              <w:jc w:val="left"/>
            </w:pPr>
            <w:r>
              <w:rPr/>
              <w:t>智能跟踪处理软件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详见附表四十一</w:t>
            </w:r>
          </w:p>
        </w:tc>
      </w:tr>
      <w:tr>
        <w:tc>
          <w:tcPr>
            <w:tcW w:type="dxa" w:w="831"/>
          </w:tcPr>
          <w:p>
            <w:pPr>
              <w:pStyle w:val="null3"/>
              <w:jc w:val="center"/>
            </w:pPr>
            <w:r>
              <w:rPr/>
              <w:t>42</w:t>
            </w:r>
          </w:p>
        </w:tc>
        <w:tc>
          <w:tcPr>
            <w:tcW w:type="dxa" w:w="831"/>
          </w:tcPr>
          <w:p/>
        </w:tc>
        <w:tc>
          <w:tcPr>
            <w:tcW w:type="dxa" w:w="831"/>
          </w:tcPr>
          <w:p>
            <w:pPr>
              <w:pStyle w:val="null3"/>
              <w:jc w:val="left"/>
            </w:pPr>
            <w:r>
              <w:rPr/>
              <w:t>其他信息化设备</w:t>
            </w:r>
          </w:p>
        </w:tc>
        <w:tc>
          <w:tcPr>
            <w:tcW w:type="dxa" w:w="831"/>
          </w:tcPr>
          <w:p>
            <w:pPr>
              <w:pStyle w:val="null3"/>
              <w:jc w:val="left"/>
            </w:pPr>
            <w:r>
              <w:rPr/>
              <w:t>教师高清全景摄像机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详见附表四十二</w:t>
            </w:r>
          </w:p>
        </w:tc>
      </w:tr>
      <w:tr>
        <w:tc>
          <w:tcPr>
            <w:tcW w:type="dxa" w:w="831"/>
          </w:tcPr>
          <w:p>
            <w:pPr>
              <w:pStyle w:val="null3"/>
              <w:jc w:val="center"/>
            </w:pPr>
            <w:r>
              <w:rPr/>
              <w:t>43</w:t>
            </w:r>
          </w:p>
        </w:tc>
        <w:tc>
          <w:tcPr>
            <w:tcW w:type="dxa" w:w="831"/>
          </w:tcPr>
          <w:p/>
        </w:tc>
        <w:tc>
          <w:tcPr>
            <w:tcW w:type="dxa" w:w="831"/>
          </w:tcPr>
          <w:p>
            <w:pPr>
              <w:pStyle w:val="null3"/>
              <w:jc w:val="left"/>
            </w:pPr>
            <w:r>
              <w:rPr/>
              <w:t>其他信息化设备</w:t>
            </w:r>
          </w:p>
        </w:tc>
        <w:tc>
          <w:tcPr>
            <w:tcW w:type="dxa" w:w="831"/>
          </w:tcPr>
          <w:p>
            <w:pPr>
              <w:pStyle w:val="null3"/>
              <w:jc w:val="left"/>
            </w:pPr>
            <w:r>
              <w:rPr/>
              <w:t>教师高清特写摄像机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详见附表四十三</w:t>
            </w:r>
          </w:p>
        </w:tc>
      </w:tr>
      <w:tr>
        <w:tc>
          <w:tcPr>
            <w:tcW w:type="dxa" w:w="831"/>
          </w:tcPr>
          <w:p>
            <w:pPr>
              <w:pStyle w:val="null3"/>
              <w:jc w:val="center"/>
            </w:pPr>
            <w:r>
              <w:rPr/>
              <w:t>44</w:t>
            </w:r>
          </w:p>
        </w:tc>
        <w:tc>
          <w:tcPr>
            <w:tcW w:type="dxa" w:w="831"/>
          </w:tcPr>
          <w:p/>
        </w:tc>
        <w:tc>
          <w:tcPr>
            <w:tcW w:type="dxa" w:w="831"/>
          </w:tcPr>
          <w:p>
            <w:pPr>
              <w:pStyle w:val="null3"/>
              <w:jc w:val="left"/>
            </w:pPr>
            <w:r>
              <w:rPr/>
              <w:t>其他信息化设备</w:t>
            </w:r>
          </w:p>
        </w:tc>
        <w:tc>
          <w:tcPr>
            <w:tcW w:type="dxa" w:w="831"/>
          </w:tcPr>
          <w:p>
            <w:pPr>
              <w:pStyle w:val="null3"/>
              <w:jc w:val="left"/>
            </w:pPr>
            <w:r>
              <w:rPr/>
              <w:t>学生高清全景摄像机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详见附表四十四</w:t>
            </w:r>
          </w:p>
        </w:tc>
      </w:tr>
      <w:tr>
        <w:tc>
          <w:tcPr>
            <w:tcW w:type="dxa" w:w="831"/>
          </w:tcPr>
          <w:p>
            <w:pPr>
              <w:pStyle w:val="null3"/>
              <w:jc w:val="center"/>
            </w:pPr>
            <w:r>
              <w:rPr/>
              <w:t>45</w:t>
            </w:r>
          </w:p>
        </w:tc>
        <w:tc>
          <w:tcPr>
            <w:tcW w:type="dxa" w:w="831"/>
          </w:tcPr>
          <w:p/>
        </w:tc>
        <w:tc>
          <w:tcPr>
            <w:tcW w:type="dxa" w:w="831"/>
          </w:tcPr>
          <w:p>
            <w:pPr>
              <w:pStyle w:val="null3"/>
              <w:jc w:val="left"/>
            </w:pPr>
            <w:r>
              <w:rPr/>
              <w:t>其他信息化设备</w:t>
            </w:r>
          </w:p>
        </w:tc>
        <w:tc>
          <w:tcPr>
            <w:tcW w:type="dxa" w:w="831"/>
          </w:tcPr>
          <w:p>
            <w:pPr>
              <w:pStyle w:val="null3"/>
              <w:jc w:val="left"/>
            </w:pPr>
            <w:r>
              <w:rPr/>
              <w:t>学生高清特写摄像机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详见附表四十五</w:t>
            </w:r>
          </w:p>
        </w:tc>
      </w:tr>
      <w:tr>
        <w:tc>
          <w:tcPr>
            <w:tcW w:type="dxa" w:w="831"/>
          </w:tcPr>
          <w:p>
            <w:pPr>
              <w:pStyle w:val="null3"/>
              <w:jc w:val="center"/>
            </w:pPr>
            <w:r>
              <w:rPr/>
              <w:t>46</w:t>
            </w:r>
          </w:p>
        </w:tc>
        <w:tc>
          <w:tcPr>
            <w:tcW w:type="dxa" w:w="831"/>
          </w:tcPr>
          <w:p/>
        </w:tc>
        <w:tc>
          <w:tcPr>
            <w:tcW w:type="dxa" w:w="831"/>
          </w:tcPr>
          <w:p>
            <w:pPr>
              <w:pStyle w:val="null3"/>
              <w:jc w:val="left"/>
            </w:pPr>
            <w:r>
              <w:rPr/>
              <w:t>其他信息化设备</w:t>
            </w:r>
          </w:p>
        </w:tc>
        <w:tc>
          <w:tcPr>
            <w:tcW w:type="dxa" w:w="831"/>
          </w:tcPr>
          <w:p>
            <w:pPr>
              <w:pStyle w:val="null3"/>
              <w:jc w:val="left"/>
            </w:pPr>
            <w:r>
              <w:rPr/>
              <w:t>板书高清特写摄像机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详见附表四十六</w:t>
            </w:r>
          </w:p>
        </w:tc>
      </w:tr>
      <w:tr>
        <w:tc>
          <w:tcPr>
            <w:tcW w:type="dxa" w:w="831"/>
          </w:tcPr>
          <w:p>
            <w:pPr>
              <w:pStyle w:val="null3"/>
              <w:jc w:val="center"/>
            </w:pPr>
            <w:r>
              <w:rPr/>
              <w:t>47</w:t>
            </w:r>
          </w:p>
        </w:tc>
        <w:tc>
          <w:tcPr>
            <w:tcW w:type="dxa" w:w="831"/>
          </w:tcPr>
          <w:p/>
        </w:tc>
        <w:tc>
          <w:tcPr>
            <w:tcW w:type="dxa" w:w="831"/>
          </w:tcPr>
          <w:p>
            <w:pPr>
              <w:pStyle w:val="null3"/>
              <w:jc w:val="left"/>
            </w:pPr>
            <w:r>
              <w:rPr/>
              <w:t>其他信息化设备</w:t>
            </w:r>
          </w:p>
        </w:tc>
        <w:tc>
          <w:tcPr>
            <w:tcW w:type="dxa" w:w="831"/>
          </w:tcPr>
          <w:p>
            <w:pPr>
              <w:pStyle w:val="null3"/>
              <w:jc w:val="left"/>
            </w:pPr>
            <w:r>
              <w:rPr/>
              <w:t>摄像机跟踪拍摄软件</w:t>
            </w:r>
          </w:p>
        </w:tc>
        <w:tc>
          <w:tcPr>
            <w:tcW w:type="dxa" w:w="831"/>
          </w:tcPr>
          <w:p>
            <w:pPr>
              <w:pStyle w:val="null3"/>
              <w:jc w:val="left"/>
            </w:pPr>
            <w:r>
              <w:rPr/>
              <w:t>套</w:t>
            </w:r>
          </w:p>
        </w:tc>
        <w:tc>
          <w:tcPr>
            <w:tcW w:type="dxa" w:w="831"/>
          </w:tcPr>
          <w:p>
            <w:pPr>
              <w:pStyle w:val="null3"/>
              <w:jc w:val="right"/>
            </w:pPr>
            <w:r>
              <w:rPr/>
              <w:t>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详见附表四十七</w:t>
            </w:r>
          </w:p>
        </w:tc>
      </w:tr>
      <w:tr>
        <w:tc>
          <w:tcPr>
            <w:tcW w:type="dxa" w:w="831"/>
          </w:tcPr>
          <w:p>
            <w:pPr>
              <w:pStyle w:val="null3"/>
              <w:jc w:val="center"/>
            </w:pPr>
            <w:r>
              <w:rPr/>
              <w:t>48</w:t>
            </w:r>
          </w:p>
        </w:tc>
        <w:tc>
          <w:tcPr>
            <w:tcW w:type="dxa" w:w="831"/>
          </w:tcPr>
          <w:p/>
        </w:tc>
        <w:tc>
          <w:tcPr>
            <w:tcW w:type="dxa" w:w="831"/>
          </w:tcPr>
          <w:p>
            <w:pPr>
              <w:pStyle w:val="null3"/>
              <w:jc w:val="left"/>
            </w:pPr>
            <w:r>
              <w:rPr/>
              <w:t>其他信息化设备</w:t>
            </w:r>
          </w:p>
        </w:tc>
        <w:tc>
          <w:tcPr>
            <w:tcW w:type="dxa" w:w="831"/>
          </w:tcPr>
          <w:p>
            <w:pPr>
              <w:pStyle w:val="null3"/>
              <w:jc w:val="left"/>
            </w:pPr>
            <w:r>
              <w:rPr/>
              <w:t>视频处理系统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详见附表四十八</w:t>
            </w:r>
          </w:p>
        </w:tc>
      </w:tr>
      <w:tr>
        <w:tc>
          <w:tcPr>
            <w:tcW w:type="dxa" w:w="831"/>
          </w:tcPr>
          <w:p>
            <w:pPr>
              <w:pStyle w:val="null3"/>
              <w:jc w:val="center"/>
            </w:pPr>
            <w:r>
              <w:rPr/>
              <w:t>49</w:t>
            </w:r>
          </w:p>
        </w:tc>
        <w:tc>
          <w:tcPr>
            <w:tcW w:type="dxa" w:w="831"/>
          </w:tcPr>
          <w:p/>
        </w:tc>
        <w:tc>
          <w:tcPr>
            <w:tcW w:type="dxa" w:w="831"/>
          </w:tcPr>
          <w:p>
            <w:pPr>
              <w:pStyle w:val="null3"/>
              <w:jc w:val="left"/>
            </w:pPr>
            <w:r>
              <w:rPr/>
              <w:t>其他信息化设备</w:t>
            </w:r>
          </w:p>
        </w:tc>
        <w:tc>
          <w:tcPr>
            <w:tcW w:type="dxa" w:w="831"/>
          </w:tcPr>
          <w:p>
            <w:pPr>
              <w:pStyle w:val="null3"/>
              <w:jc w:val="left"/>
            </w:pPr>
            <w:r>
              <w:rPr/>
              <w:t>辅助屏幕</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详见附表四十九</w:t>
            </w:r>
          </w:p>
        </w:tc>
      </w:tr>
      <w:tr>
        <w:tc>
          <w:tcPr>
            <w:tcW w:type="dxa" w:w="831"/>
          </w:tcPr>
          <w:p>
            <w:pPr>
              <w:pStyle w:val="null3"/>
              <w:jc w:val="center"/>
            </w:pPr>
            <w:r>
              <w:rPr/>
              <w:t>50</w:t>
            </w:r>
          </w:p>
        </w:tc>
        <w:tc>
          <w:tcPr>
            <w:tcW w:type="dxa" w:w="831"/>
          </w:tcPr>
          <w:p/>
        </w:tc>
        <w:tc>
          <w:tcPr>
            <w:tcW w:type="dxa" w:w="831"/>
          </w:tcPr>
          <w:p>
            <w:pPr>
              <w:pStyle w:val="null3"/>
              <w:jc w:val="left"/>
            </w:pPr>
            <w:r>
              <w:rPr/>
              <w:t>音频功率放大器设备（功放设备）</w:t>
            </w:r>
          </w:p>
        </w:tc>
        <w:tc>
          <w:tcPr>
            <w:tcW w:type="dxa" w:w="831"/>
          </w:tcPr>
          <w:p>
            <w:pPr>
              <w:pStyle w:val="null3"/>
              <w:jc w:val="left"/>
            </w:pPr>
            <w:r>
              <w:rPr/>
              <w:t>智能红外无线功放2</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w:t>
            </w:r>
          </w:p>
        </w:tc>
      </w:tr>
      <w:tr>
        <w:tc>
          <w:tcPr>
            <w:tcW w:type="dxa" w:w="831"/>
          </w:tcPr>
          <w:p>
            <w:pPr>
              <w:pStyle w:val="null3"/>
              <w:jc w:val="center"/>
            </w:pPr>
            <w:r>
              <w:rPr/>
              <w:t>51</w:t>
            </w:r>
          </w:p>
        </w:tc>
        <w:tc>
          <w:tcPr>
            <w:tcW w:type="dxa" w:w="831"/>
          </w:tcPr>
          <w:p/>
        </w:tc>
        <w:tc>
          <w:tcPr>
            <w:tcW w:type="dxa" w:w="831"/>
          </w:tcPr>
          <w:p>
            <w:pPr>
              <w:pStyle w:val="null3"/>
              <w:jc w:val="left"/>
            </w:pPr>
            <w:r>
              <w:rPr/>
              <w:t>音箱</w:t>
            </w:r>
          </w:p>
        </w:tc>
        <w:tc>
          <w:tcPr>
            <w:tcW w:type="dxa" w:w="831"/>
          </w:tcPr>
          <w:p>
            <w:pPr>
              <w:pStyle w:val="null3"/>
              <w:jc w:val="left"/>
            </w:pPr>
            <w:r>
              <w:rPr/>
              <w:t>垂直阵列主扩扬声器</w:t>
            </w:r>
          </w:p>
        </w:tc>
        <w:tc>
          <w:tcPr>
            <w:tcW w:type="dxa" w:w="831"/>
          </w:tcPr>
          <w:p>
            <w:pPr>
              <w:pStyle w:val="null3"/>
              <w:jc w:val="left"/>
            </w:pPr>
            <w:r>
              <w:rPr/>
              <w:t>只</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详见附表五十一</w:t>
            </w:r>
          </w:p>
        </w:tc>
      </w:tr>
      <w:tr>
        <w:tc>
          <w:tcPr>
            <w:tcW w:type="dxa" w:w="831"/>
          </w:tcPr>
          <w:p>
            <w:pPr>
              <w:pStyle w:val="null3"/>
              <w:jc w:val="center"/>
            </w:pPr>
            <w:r>
              <w:rPr/>
              <w:t>52</w:t>
            </w:r>
          </w:p>
        </w:tc>
        <w:tc>
          <w:tcPr>
            <w:tcW w:type="dxa" w:w="831"/>
          </w:tcPr>
          <w:p/>
        </w:tc>
        <w:tc>
          <w:tcPr>
            <w:tcW w:type="dxa" w:w="831"/>
          </w:tcPr>
          <w:p>
            <w:pPr>
              <w:pStyle w:val="null3"/>
              <w:jc w:val="left"/>
            </w:pPr>
            <w:r>
              <w:rPr/>
              <w:t>其他信息化设备</w:t>
            </w:r>
          </w:p>
        </w:tc>
        <w:tc>
          <w:tcPr>
            <w:tcW w:type="dxa" w:w="831"/>
          </w:tcPr>
          <w:p>
            <w:pPr>
              <w:pStyle w:val="null3"/>
              <w:jc w:val="left"/>
            </w:pPr>
            <w:r>
              <w:rPr/>
              <w:t>红外智能翻页笔</w:t>
            </w:r>
          </w:p>
        </w:tc>
        <w:tc>
          <w:tcPr>
            <w:tcW w:type="dxa" w:w="831"/>
          </w:tcPr>
          <w:p>
            <w:pPr>
              <w:pStyle w:val="null3"/>
              <w:jc w:val="left"/>
            </w:pPr>
            <w:r>
              <w:rPr/>
              <w:t>支</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详见附表五十二</w:t>
            </w:r>
          </w:p>
        </w:tc>
      </w:tr>
      <w:tr>
        <w:tc>
          <w:tcPr>
            <w:tcW w:type="dxa" w:w="831"/>
          </w:tcPr>
          <w:p>
            <w:pPr>
              <w:pStyle w:val="null3"/>
              <w:jc w:val="center"/>
            </w:pPr>
            <w:r>
              <w:rPr/>
              <w:t>53</w:t>
            </w:r>
          </w:p>
        </w:tc>
        <w:tc>
          <w:tcPr>
            <w:tcW w:type="dxa" w:w="831"/>
          </w:tcPr>
          <w:p/>
        </w:tc>
        <w:tc>
          <w:tcPr>
            <w:tcW w:type="dxa" w:w="831"/>
          </w:tcPr>
          <w:p>
            <w:pPr>
              <w:pStyle w:val="null3"/>
              <w:jc w:val="left"/>
            </w:pPr>
            <w:r>
              <w:rPr/>
              <w:t>其他信息化设备</w:t>
            </w:r>
          </w:p>
        </w:tc>
        <w:tc>
          <w:tcPr>
            <w:tcW w:type="dxa" w:w="831"/>
          </w:tcPr>
          <w:p>
            <w:pPr>
              <w:pStyle w:val="null3"/>
              <w:jc w:val="left"/>
            </w:pPr>
            <w:r>
              <w:rPr/>
              <w:t>课桌椅</w:t>
            </w:r>
          </w:p>
        </w:tc>
        <w:tc>
          <w:tcPr>
            <w:tcW w:type="dxa" w:w="831"/>
          </w:tcPr>
          <w:p>
            <w:pPr>
              <w:pStyle w:val="null3"/>
              <w:jc w:val="left"/>
            </w:pPr>
            <w:r>
              <w:rPr/>
              <w:t>套</w:t>
            </w:r>
          </w:p>
        </w:tc>
        <w:tc>
          <w:tcPr>
            <w:tcW w:type="dxa" w:w="831"/>
          </w:tcPr>
          <w:p>
            <w:pPr>
              <w:pStyle w:val="null3"/>
              <w:jc w:val="right"/>
            </w:pPr>
            <w:r>
              <w:rPr/>
              <w:t>80.00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详见附表五十三</w:t>
            </w:r>
          </w:p>
        </w:tc>
      </w:tr>
      <w:tr>
        <w:tc>
          <w:tcPr>
            <w:tcW w:type="dxa" w:w="831"/>
          </w:tcPr>
          <w:p>
            <w:pPr>
              <w:pStyle w:val="null3"/>
              <w:jc w:val="center"/>
            </w:pPr>
            <w:r>
              <w:rPr/>
              <w:t>54</w:t>
            </w:r>
          </w:p>
        </w:tc>
        <w:tc>
          <w:tcPr>
            <w:tcW w:type="dxa" w:w="831"/>
          </w:tcPr>
          <w:p/>
        </w:tc>
        <w:tc>
          <w:tcPr>
            <w:tcW w:type="dxa" w:w="831"/>
          </w:tcPr>
          <w:p>
            <w:pPr>
              <w:pStyle w:val="null3"/>
              <w:jc w:val="left"/>
            </w:pPr>
            <w:r>
              <w:rPr/>
              <w:t>其他信息化设备</w:t>
            </w:r>
          </w:p>
        </w:tc>
        <w:tc>
          <w:tcPr>
            <w:tcW w:type="dxa" w:w="831"/>
          </w:tcPr>
          <w:p>
            <w:pPr>
              <w:pStyle w:val="null3"/>
              <w:jc w:val="left"/>
            </w:pPr>
            <w:r>
              <w:rPr/>
              <w:t>显示讲台</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详见附表五十四</w:t>
            </w:r>
          </w:p>
        </w:tc>
      </w:tr>
      <w:tr>
        <w:tc>
          <w:tcPr>
            <w:tcW w:type="dxa" w:w="831"/>
          </w:tcPr>
          <w:p>
            <w:pPr>
              <w:pStyle w:val="null3"/>
              <w:jc w:val="center"/>
            </w:pPr>
            <w:r>
              <w:rPr/>
              <w:t>55</w:t>
            </w:r>
          </w:p>
        </w:tc>
        <w:tc>
          <w:tcPr>
            <w:tcW w:type="dxa" w:w="831"/>
          </w:tcPr>
          <w:p/>
        </w:tc>
        <w:tc>
          <w:tcPr>
            <w:tcW w:type="dxa" w:w="831"/>
          </w:tcPr>
          <w:p>
            <w:pPr>
              <w:pStyle w:val="null3"/>
              <w:jc w:val="left"/>
            </w:pPr>
            <w:r>
              <w:rPr/>
              <w:t>其他信息化设备</w:t>
            </w:r>
          </w:p>
        </w:tc>
        <w:tc>
          <w:tcPr>
            <w:tcW w:type="dxa" w:w="831"/>
          </w:tcPr>
          <w:p>
            <w:pPr>
              <w:pStyle w:val="null3"/>
              <w:jc w:val="left"/>
            </w:pPr>
            <w:r>
              <w:rPr/>
              <w:t>网络机柜</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详见附表五十五</w:t>
            </w:r>
          </w:p>
        </w:tc>
      </w:tr>
      <w:tr>
        <w:tc>
          <w:tcPr>
            <w:tcW w:type="dxa" w:w="831"/>
          </w:tcPr>
          <w:p>
            <w:pPr>
              <w:pStyle w:val="null3"/>
              <w:jc w:val="center"/>
            </w:pPr>
            <w:r>
              <w:rPr/>
              <w:t>56</w:t>
            </w:r>
          </w:p>
        </w:tc>
        <w:tc>
          <w:tcPr>
            <w:tcW w:type="dxa" w:w="831"/>
          </w:tcPr>
          <w:p/>
        </w:tc>
        <w:tc>
          <w:tcPr>
            <w:tcW w:type="dxa" w:w="831"/>
          </w:tcPr>
          <w:p>
            <w:pPr>
              <w:pStyle w:val="null3"/>
              <w:jc w:val="left"/>
            </w:pPr>
            <w:r>
              <w:rPr/>
              <w:t>其他信息化设备</w:t>
            </w:r>
          </w:p>
        </w:tc>
        <w:tc>
          <w:tcPr>
            <w:tcW w:type="dxa" w:w="831"/>
          </w:tcPr>
          <w:p>
            <w:pPr>
              <w:pStyle w:val="null3"/>
              <w:jc w:val="left"/>
            </w:pPr>
            <w:r>
              <w:rPr/>
              <w:t>8口交换机</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详见附表五十六</w:t>
            </w:r>
          </w:p>
        </w:tc>
      </w:tr>
      <w:tr>
        <w:tc>
          <w:tcPr>
            <w:tcW w:type="dxa" w:w="831"/>
          </w:tcPr>
          <w:p>
            <w:pPr>
              <w:pStyle w:val="null3"/>
              <w:jc w:val="center"/>
            </w:pPr>
            <w:r>
              <w:rPr/>
              <w:t>57</w:t>
            </w:r>
          </w:p>
        </w:tc>
        <w:tc>
          <w:tcPr>
            <w:tcW w:type="dxa" w:w="831"/>
          </w:tcPr>
          <w:p/>
        </w:tc>
        <w:tc>
          <w:tcPr>
            <w:tcW w:type="dxa" w:w="831"/>
          </w:tcPr>
          <w:p>
            <w:pPr>
              <w:pStyle w:val="null3"/>
              <w:jc w:val="left"/>
            </w:pPr>
            <w:r>
              <w:rPr/>
              <w:t>其他信息化设备</w:t>
            </w:r>
          </w:p>
        </w:tc>
        <w:tc>
          <w:tcPr>
            <w:tcW w:type="dxa" w:w="831"/>
          </w:tcPr>
          <w:p>
            <w:pPr>
              <w:pStyle w:val="null3"/>
              <w:jc w:val="left"/>
            </w:pPr>
            <w:r>
              <w:rPr/>
              <w:t>POE交换机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详见附表五十七</w:t>
            </w:r>
          </w:p>
        </w:tc>
      </w:tr>
      <w:tr>
        <w:tc>
          <w:tcPr>
            <w:tcW w:type="dxa" w:w="831"/>
          </w:tcPr>
          <w:p>
            <w:pPr>
              <w:pStyle w:val="null3"/>
              <w:jc w:val="center"/>
            </w:pPr>
            <w:r>
              <w:rPr/>
              <w:t>58</w:t>
            </w:r>
          </w:p>
        </w:tc>
        <w:tc>
          <w:tcPr>
            <w:tcW w:type="dxa" w:w="831"/>
          </w:tcPr>
          <w:p/>
        </w:tc>
        <w:tc>
          <w:tcPr>
            <w:tcW w:type="dxa" w:w="831"/>
          </w:tcPr>
          <w:p>
            <w:pPr>
              <w:pStyle w:val="null3"/>
              <w:jc w:val="left"/>
            </w:pPr>
            <w:r>
              <w:rPr/>
              <w:t>其他信息化设备</w:t>
            </w:r>
          </w:p>
        </w:tc>
        <w:tc>
          <w:tcPr>
            <w:tcW w:type="dxa" w:w="831"/>
          </w:tcPr>
          <w:p>
            <w:pPr>
              <w:pStyle w:val="null3"/>
              <w:jc w:val="left"/>
            </w:pPr>
            <w:r>
              <w:rPr/>
              <w:t>无线AP</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详见附表五十八</w:t>
            </w:r>
          </w:p>
        </w:tc>
      </w:tr>
      <w:tr>
        <w:tc>
          <w:tcPr>
            <w:tcW w:type="dxa" w:w="831"/>
          </w:tcPr>
          <w:p>
            <w:pPr>
              <w:pStyle w:val="null3"/>
              <w:jc w:val="center"/>
            </w:pPr>
            <w:r>
              <w:rPr/>
              <w:t>59</w:t>
            </w:r>
          </w:p>
        </w:tc>
        <w:tc>
          <w:tcPr>
            <w:tcW w:type="dxa" w:w="831"/>
          </w:tcPr>
          <w:p/>
        </w:tc>
        <w:tc>
          <w:tcPr>
            <w:tcW w:type="dxa" w:w="831"/>
          </w:tcPr>
          <w:p>
            <w:pPr>
              <w:pStyle w:val="null3"/>
              <w:jc w:val="left"/>
            </w:pPr>
            <w:r>
              <w:rPr/>
              <w:t>其他信息化设备</w:t>
            </w:r>
          </w:p>
        </w:tc>
        <w:tc>
          <w:tcPr>
            <w:tcW w:type="dxa" w:w="831"/>
          </w:tcPr>
          <w:p>
            <w:pPr>
              <w:pStyle w:val="null3"/>
              <w:jc w:val="left"/>
            </w:pPr>
            <w:r>
              <w:rPr/>
              <w:t>图形工作站</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详见附表五十九</w:t>
            </w:r>
          </w:p>
        </w:tc>
      </w:tr>
      <w:tr>
        <w:tc>
          <w:tcPr>
            <w:tcW w:type="dxa" w:w="831"/>
          </w:tcPr>
          <w:p>
            <w:pPr>
              <w:pStyle w:val="null3"/>
              <w:jc w:val="center"/>
            </w:pPr>
            <w:r>
              <w:rPr/>
              <w:t>60</w:t>
            </w:r>
          </w:p>
        </w:tc>
        <w:tc>
          <w:tcPr>
            <w:tcW w:type="dxa" w:w="831"/>
          </w:tcPr>
          <w:p/>
        </w:tc>
        <w:tc>
          <w:tcPr>
            <w:tcW w:type="dxa" w:w="831"/>
          </w:tcPr>
          <w:p>
            <w:pPr>
              <w:pStyle w:val="null3"/>
              <w:jc w:val="left"/>
            </w:pPr>
            <w:r>
              <w:rPr/>
              <w:t>其他信息化设备</w:t>
            </w:r>
          </w:p>
        </w:tc>
        <w:tc>
          <w:tcPr>
            <w:tcW w:type="dxa" w:w="831"/>
          </w:tcPr>
          <w:p>
            <w:pPr>
              <w:pStyle w:val="null3"/>
              <w:jc w:val="left"/>
            </w:pPr>
            <w:r>
              <w:rPr/>
              <w:t>工作站办公台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w:t>
            </w:r>
          </w:p>
        </w:tc>
      </w:tr>
      <w:tr>
        <w:tc>
          <w:tcPr>
            <w:tcW w:type="dxa" w:w="831"/>
          </w:tcPr>
          <w:p>
            <w:pPr>
              <w:pStyle w:val="null3"/>
              <w:jc w:val="center"/>
            </w:pPr>
            <w:r>
              <w:rPr/>
              <w:t>61</w:t>
            </w:r>
          </w:p>
        </w:tc>
        <w:tc>
          <w:tcPr>
            <w:tcW w:type="dxa" w:w="831"/>
          </w:tcPr>
          <w:p/>
        </w:tc>
        <w:tc>
          <w:tcPr>
            <w:tcW w:type="dxa" w:w="831"/>
          </w:tcPr>
          <w:p>
            <w:pPr>
              <w:pStyle w:val="null3"/>
              <w:jc w:val="left"/>
            </w:pPr>
            <w:r>
              <w:rPr/>
              <w:t>其他信息化设备</w:t>
            </w:r>
          </w:p>
        </w:tc>
        <w:tc>
          <w:tcPr>
            <w:tcW w:type="dxa" w:w="831"/>
          </w:tcPr>
          <w:p>
            <w:pPr>
              <w:pStyle w:val="null3"/>
              <w:jc w:val="left"/>
            </w:pPr>
            <w:r>
              <w:rPr/>
              <w:t>设备机柜</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详见附表六十一</w:t>
            </w:r>
          </w:p>
        </w:tc>
      </w:tr>
      <w:tr>
        <w:tc>
          <w:tcPr>
            <w:tcW w:type="dxa" w:w="831"/>
          </w:tcPr>
          <w:p>
            <w:pPr>
              <w:pStyle w:val="null3"/>
              <w:jc w:val="center"/>
            </w:pPr>
            <w:r>
              <w:rPr/>
              <w:t>62</w:t>
            </w:r>
          </w:p>
        </w:tc>
        <w:tc>
          <w:tcPr>
            <w:tcW w:type="dxa" w:w="831"/>
          </w:tcPr>
          <w:p/>
        </w:tc>
        <w:tc>
          <w:tcPr>
            <w:tcW w:type="dxa" w:w="831"/>
          </w:tcPr>
          <w:p>
            <w:pPr>
              <w:pStyle w:val="null3"/>
              <w:jc w:val="left"/>
            </w:pPr>
            <w:r>
              <w:rPr/>
              <w:t>其他信息化设备</w:t>
            </w:r>
          </w:p>
        </w:tc>
        <w:tc>
          <w:tcPr>
            <w:tcW w:type="dxa" w:w="831"/>
          </w:tcPr>
          <w:p>
            <w:pPr>
              <w:pStyle w:val="null3"/>
              <w:jc w:val="left"/>
            </w:pPr>
            <w:r>
              <w:rPr/>
              <w:t>讲台</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详见附表六十二</w:t>
            </w:r>
          </w:p>
        </w:tc>
      </w:tr>
      <w:tr>
        <w:tc>
          <w:tcPr>
            <w:tcW w:type="dxa" w:w="831"/>
          </w:tcPr>
          <w:p>
            <w:pPr>
              <w:pStyle w:val="null3"/>
              <w:jc w:val="center"/>
            </w:pPr>
            <w:r>
              <w:rPr/>
              <w:t>63</w:t>
            </w:r>
          </w:p>
        </w:tc>
        <w:tc>
          <w:tcPr>
            <w:tcW w:type="dxa" w:w="831"/>
          </w:tcPr>
          <w:p/>
        </w:tc>
        <w:tc>
          <w:tcPr>
            <w:tcW w:type="dxa" w:w="831"/>
          </w:tcPr>
          <w:p>
            <w:pPr>
              <w:pStyle w:val="null3"/>
              <w:jc w:val="left"/>
            </w:pPr>
            <w:r>
              <w:rPr/>
              <w:t>其他信息化设备</w:t>
            </w:r>
          </w:p>
        </w:tc>
        <w:tc>
          <w:tcPr>
            <w:tcW w:type="dxa" w:w="831"/>
          </w:tcPr>
          <w:p>
            <w:pPr>
              <w:pStyle w:val="null3"/>
              <w:jc w:val="left"/>
            </w:pPr>
            <w:r>
              <w:rPr/>
              <w:t>录播资源平台升级</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详见附表六十三</w:t>
            </w:r>
          </w:p>
        </w:tc>
      </w:tr>
      <w:tr>
        <w:tc>
          <w:tcPr>
            <w:tcW w:type="dxa" w:w="831"/>
          </w:tcPr>
          <w:p>
            <w:pPr>
              <w:pStyle w:val="null3"/>
              <w:jc w:val="center"/>
            </w:pPr>
            <w:r>
              <w:rPr/>
              <w:t>64</w:t>
            </w:r>
          </w:p>
        </w:tc>
        <w:tc>
          <w:tcPr>
            <w:tcW w:type="dxa" w:w="831"/>
          </w:tcPr>
          <w:p/>
        </w:tc>
        <w:tc>
          <w:tcPr>
            <w:tcW w:type="dxa" w:w="831"/>
          </w:tcPr>
          <w:p>
            <w:pPr>
              <w:pStyle w:val="null3"/>
              <w:jc w:val="left"/>
            </w:pPr>
            <w:r>
              <w:rPr/>
              <w:t>其他信息化设备</w:t>
            </w:r>
          </w:p>
        </w:tc>
        <w:tc>
          <w:tcPr>
            <w:tcW w:type="dxa" w:w="831"/>
          </w:tcPr>
          <w:p>
            <w:pPr>
              <w:pStyle w:val="null3"/>
              <w:jc w:val="left"/>
            </w:pPr>
            <w:r>
              <w:rPr/>
              <w:t>师范生AI分析平台支撑设备</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详见附表六十四</w:t>
            </w:r>
          </w:p>
        </w:tc>
      </w:tr>
      <w:tr>
        <w:tc>
          <w:tcPr>
            <w:tcW w:type="dxa" w:w="831"/>
          </w:tcPr>
          <w:p>
            <w:pPr>
              <w:pStyle w:val="null3"/>
              <w:jc w:val="center"/>
            </w:pPr>
            <w:r>
              <w:rPr/>
              <w:t>65</w:t>
            </w:r>
          </w:p>
        </w:tc>
        <w:tc>
          <w:tcPr>
            <w:tcW w:type="dxa" w:w="831"/>
          </w:tcPr>
          <w:p/>
        </w:tc>
        <w:tc>
          <w:tcPr>
            <w:tcW w:type="dxa" w:w="831"/>
          </w:tcPr>
          <w:p>
            <w:pPr>
              <w:pStyle w:val="null3"/>
              <w:jc w:val="left"/>
            </w:pPr>
            <w:r>
              <w:rPr/>
              <w:t>其他信息化设备</w:t>
            </w:r>
          </w:p>
        </w:tc>
        <w:tc>
          <w:tcPr>
            <w:tcW w:type="dxa" w:w="831"/>
          </w:tcPr>
          <w:p>
            <w:pPr>
              <w:pStyle w:val="null3"/>
              <w:jc w:val="left"/>
            </w:pPr>
            <w:r>
              <w:rPr/>
              <w:t>AI分析算力节点</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详见附表六十五</w:t>
            </w:r>
          </w:p>
        </w:tc>
      </w:tr>
      <w:tr>
        <w:tc>
          <w:tcPr>
            <w:tcW w:type="dxa" w:w="831"/>
          </w:tcPr>
          <w:p>
            <w:pPr>
              <w:pStyle w:val="null3"/>
              <w:jc w:val="center"/>
            </w:pPr>
            <w:r>
              <w:rPr/>
              <w:t>66</w:t>
            </w:r>
          </w:p>
        </w:tc>
        <w:tc>
          <w:tcPr>
            <w:tcW w:type="dxa" w:w="831"/>
          </w:tcPr>
          <w:p/>
        </w:tc>
        <w:tc>
          <w:tcPr>
            <w:tcW w:type="dxa" w:w="831"/>
          </w:tcPr>
          <w:p>
            <w:pPr>
              <w:pStyle w:val="null3"/>
              <w:jc w:val="left"/>
            </w:pPr>
            <w:r>
              <w:rPr/>
              <w:t>其他信息化设备</w:t>
            </w:r>
          </w:p>
        </w:tc>
        <w:tc>
          <w:tcPr>
            <w:tcW w:type="dxa" w:w="831"/>
          </w:tcPr>
          <w:p>
            <w:pPr>
              <w:pStyle w:val="null3"/>
              <w:jc w:val="left"/>
            </w:pPr>
            <w:r>
              <w:rPr/>
              <w:t>师范生自主研训平台升级</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详见附表六十六</w:t>
            </w:r>
          </w:p>
        </w:tc>
      </w:tr>
      <w:tr>
        <w:tc>
          <w:tcPr>
            <w:tcW w:type="dxa" w:w="831"/>
          </w:tcPr>
          <w:p>
            <w:pPr>
              <w:pStyle w:val="null3"/>
              <w:jc w:val="center"/>
            </w:pPr>
            <w:r>
              <w:rPr/>
              <w:t>67</w:t>
            </w:r>
          </w:p>
        </w:tc>
        <w:tc>
          <w:tcPr>
            <w:tcW w:type="dxa" w:w="831"/>
          </w:tcPr>
          <w:p/>
        </w:tc>
        <w:tc>
          <w:tcPr>
            <w:tcW w:type="dxa" w:w="831"/>
          </w:tcPr>
          <w:p>
            <w:pPr>
              <w:pStyle w:val="null3"/>
              <w:jc w:val="left"/>
            </w:pPr>
            <w:r>
              <w:rPr/>
              <w:t>其他信息化设备</w:t>
            </w:r>
          </w:p>
        </w:tc>
        <w:tc>
          <w:tcPr>
            <w:tcW w:type="dxa" w:w="831"/>
          </w:tcPr>
          <w:p>
            <w:pPr>
              <w:pStyle w:val="null3"/>
              <w:jc w:val="left"/>
            </w:pPr>
            <w:r>
              <w:rPr/>
              <w:t>线材和辅材</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详见附表六十七</w:t>
            </w:r>
          </w:p>
        </w:tc>
      </w:tr>
      <w:tr>
        <w:tc>
          <w:tcPr>
            <w:tcW w:type="dxa" w:w="831"/>
          </w:tcPr>
          <w:p>
            <w:pPr>
              <w:pStyle w:val="null3"/>
              <w:jc w:val="center"/>
            </w:pPr>
            <w:r>
              <w:rPr/>
              <w:t>68</w:t>
            </w:r>
          </w:p>
        </w:tc>
        <w:tc>
          <w:tcPr>
            <w:tcW w:type="dxa" w:w="831"/>
          </w:tcPr>
          <w:p/>
        </w:tc>
        <w:tc>
          <w:tcPr>
            <w:tcW w:type="dxa" w:w="831"/>
          </w:tcPr>
          <w:p>
            <w:pPr>
              <w:pStyle w:val="null3"/>
              <w:jc w:val="left"/>
            </w:pPr>
            <w:r>
              <w:rPr/>
              <w:t>基础环境集成实施服务</w:t>
            </w:r>
          </w:p>
        </w:tc>
        <w:tc>
          <w:tcPr>
            <w:tcW w:type="dxa" w:w="831"/>
          </w:tcPr>
          <w:p>
            <w:pPr>
              <w:pStyle w:val="null3"/>
              <w:jc w:val="left"/>
            </w:pPr>
            <w:r>
              <w:rPr/>
              <w:t>原设备拆除和搬运1</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其他未列明行业</w:t>
            </w:r>
          </w:p>
        </w:tc>
        <w:tc>
          <w:tcPr>
            <w:tcW w:type="dxa" w:w="831"/>
          </w:tcPr>
          <w:p>
            <w:pPr>
              <w:pStyle w:val="null3"/>
            </w:pPr>
            <w:r>
              <w:rPr/>
              <w:t>详见附表六十八</w:t>
            </w:r>
          </w:p>
        </w:tc>
      </w:tr>
      <w:tr>
        <w:tc>
          <w:tcPr>
            <w:tcW w:type="dxa" w:w="831"/>
          </w:tcPr>
          <w:p>
            <w:pPr>
              <w:pStyle w:val="null3"/>
              <w:jc w:val="center"/>
            </w:pPr>
            <w:r>
              <w:rPr/>
              <w:t>69</w:t>
            </w:r>
          </w:p>
        </w:tc>
        <w:tc>
          <w:tcPr>
            <w:tcW w:type="dxa" w:w="831"/>
          </w:tcPr>
          <w:p/>
        </w:tc>
        <w:tc>
          <w:tcPr>
            <w:tcW w:type="dxa" w:w="831"/>
          </w:tcPr>
          <w:p>
            <w:pPr>
              <w:pStyle w:val="null3"/>
              <w:jc w:val="left"/>
            </w:pPr>
            <w:r>
              <w:rPr/>
              <w:t>基础环境集成实施服务</w:t>
            </w:r>
          </w:p>
        </w:tc>
        <w:tc>
          <w:tcPr>
            <w:tcW w:type="dxa" w:w="831"/>
          </w:tcPr>
          <w:p>
            <w:pPr>
              <w:pStyle w:val="null3"/>
              <w:jc w:val="left"/>
            </w:pPr>
            <w:r>
              <w:rPr/>
              <w:t>原设备拆除和搬运2</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其他未列明行业</w:t>
            </w:r>
          </w:p>
        </w:tc>
        <w:tc>
          <w:tcPr>
            <w:tcW w:type="dxa" w:w="831"/>
          </w:tcPr>
          <w:p>
            <w:pPr>
              <w:pStyle w:val="null3"/>
            </w:pPr>
            <w:r>
              <w:rPr/>
              <w:t>详见附表六十九</w:t>
            </w:r>
          </w:p>
        </w:tc>
      </w:tr>
      <w:tr>
        <w:tc>
          <w:tcPr>
            <w:tcW w:type="dxa" w:w="831"/>
          </w:tcPr>
          <w:p>
            <w:pPr>
              <w:pStyle w:val="null3"/>
              <w:jc w:val="center"/>
            </w:pPr>
            <w:r>
              <w:rPr/>
              <w:t>70</w:t>
            </w:r>
          </w:p>
        </w:tc>
        <w:tc>
          <w:tcPr>
            <w:tcW w:type="dxa" w:w="831"/>
          </w:tcPr>
          <w:p/>
        </w:tc>
        <w:tc>
          <w:tcPr>
            <w:tcW w:type="dxa" w:w="831"/>
          </w:tcPr>
          <w:p>
            <w:pPr>
              <w:pStyle w:val="null3"/>
              <w:jc w:val="left"/>
            </w:pPr>
            <w:r>
              <w:rPr/>
              <w:t>基础环境集成实施服务</w:t>
            </w:r>
          </w:p>
        </w:tc>
        <w:tc>
          <w:tcPr>
            <w:tcW w:type="dxa" w:w="831"/>
          </w:tcPr>
          <w:p>
            <w:pPr>
              <w:pStyle w:val="null3"/>
              <w:jc w:val="left"/>
            </w:pPr>
            <w:r>
              <w:rPr/>
              <w:t>设备运行环境1</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其他未列明行业</w:t>
            </w:r>
          </w:p>
        </w:tc>
        <w:tc>
          <w:tcPr>
            <w:tcW w:type="dxa" w:w="831"/>
          </w:tcPr>
          <w:p>
            <w:pPr>
              <w:pStyle w:val="null3"/>
            </w:pPr>
            <w:r>
              <w:rPr/>
              <w:t>详见附表七十</w:t>
            </w:r>
          </w:p>
        </w:tc>
      </w:tr>
      <w:tr>
        <w:tc>
          <w:tcPr>
            <w:tcW w:type="dxa" w:w="831"/>
          </w:tcPr>
          <w:p>
            <w:pPr>
              <w:pStyle w:val="null3"/>
              <w:jc w:val="center"/>
            </w:pPr>
            <w:r>
              <w:rPr/>
              <w:t>71</w:t>
            </w:r>
          </w:p>
        </w:tc>
        <w:tc>
          <w:tcPr>
            <w:tcW w:type="dxa" w:w="831"/>
          </w:tcPr>
          <w:p/>
        </w:tc>
        <w:tc>
          <w:tcPr>
            <w:tcW w:type="dxa" w:w="831"/>
          </w:tcPr>
          <w:p>
            <w:pPr>
              <w:pStyle w:val="null3"/>
              <w:jc w:val="left"/>
            </w:pPr>
            <w:r>
              <w:rPr/>
              <w:t>基础环境集成实施服务</w:t>
            </w:r>
          </w:p>
        </w:tc>
        <w:tc>
          <w:tcPr>
            <w:tcW w:type="dxa" w:w="831"/>
          </w:tcPr>
          <w:p>
            <w:pPr>
              <w:pStyle w:val="null3"/>
              <w:jc w:val="left"/>
            </w:pPr>
            <w:r>
              <w:rPr/>
              <w:t>设备运行环境2</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其他未列明行业</w:t>
            </w:r>
          </w:p>
        </w:tc>
        <w:tc>
          <w:tcPr>
            <w:tcW w:type="dxa" w:w="831"/>
          </w:tcPr>
          <w:p>
            <w:pPr>
              <w:pStyle w:val="null3"/>
            </w:pPr>
            <w:r>
              <w:rPr/>
              <w:t>详见附表七十一</w:t>
            </w:r>
          </w:p>
        </w:tc>
      </w:tr>
      <w:tr>
        <w:tc>
          <w:tcPr>
            <w:tcW w:type="dxa" w:w="831"/>
          </w:tcPr>
          <w:p>
            <w:pPr>
              <w:pStyle w:val="null3"/>
              <w:jc w:val="center"/>
            </w:pPr>
            <w:r>
              <w:rPr/>
              <w:t>72</w:t>
            </w:r>
          </w:p>
        </w:tc>
        <w:tc>
          <w:tcPr>
            <w:tcW w:type="dxa" w:w="831"/>
          </w:tcPr>
          <w:p/>
        </w:tc>
        <w:tc>
          <w:tcPr>
            <w:tcW w:type="dxa" w:w="831"/>
          </w:tcPr>
          <w:p>
            <w:pPr>
              <w:pStyle w:val="null3"/>
              <w:jc w:val="left"/>
            </w:pPr>
            <w:r>
              <w:rPr/>
              <w:t>其他信息化设备</w:t>
            </w:r>
          </w:p>
        </w:tc>
        <w:tc>
          <w:tcPr>
            <w:tcW w:type="dxa" w:w="831"/>
          </w:tcPr>
          <w:p>
            <w:pPr>
              <w:pStyle w:val="null3"/>
              <w:jc w:val="left"/>
            </w:pPr>
            <w:r>
              <w:rPr/>
              <w:t>翻转面光灯</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详见附表七十二</w:t>
            </w:r>
          </w:p>
        </w:tc>
      </w:tr>
      <w:tr>
        <w:tc>
          <w:tcPr>
            <w:tcW w:type="dxa" w:w="831"/>
          </w:tcPr>
          <w:p>
            <w:pPr>
              <w:pStyle w:val="null3"/>
              <w:jc w:val="center"/>
            </w:pPr>
            <w:r>
              <w:rPr/>
              <w:t>73</w:t>
            </w:r>
          </w:p>
        </w:tc>
        <w:tc>
          <w:tcPr>
            <w:tcW w:type="dxa" w:w="831"/>
          </w:tcPr>
          <w:p/>
        </w:tc>
        <w:tc>
          <w:tcPr>
            <w:tcW w:type="dxa" w:w="831"/>
          </w:tcPr>
          <w:p>
            <w:pPr>
              <w:pStyle w:val="null3"/>
              <w:jc w:val="left"/>
            </w:pPr>
            <w:r>
              <w:rPr/>
              <w:t>基础环境集成实施服务</w:t>
            </w:r>
          </w:p>
        </w:tc>
        <w:tc>
          <w:tcPr>
            <w:tcW w:type="dxa" w:w="831"/>
          </w:tcPr>
          <w:p>
            <w:pPr>
              <w:pStyle w:val="null3"/>
              <w:jc w:val="left"/>
            </w:pPr>
            <w:r>
              <w:rPr/>
              <w:t>教室环境集成</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其他未列明行业</w:t>
            </w:r>
          </w:p>
        </w:tc>
        <w:tc>
          <w:tcPr>
            <w:tcW w:type="dxa" w:w="831"/>
          </w:tcPr>
          <w:p>
            <w:pPr>
              <w:pStyle w:val="null3"/>
            </w:pPr>
            <w:r>
              <w:rPr/>
              <w:t>详见附表七十三</w:t>
            </w:r>
          </w:p>
        </w:tc>
      </w:tr>
    </w:tbl>
    <w:p>
      <w:pPr>
        <w:pStyle w:val="null3"/>
      </w:pPr>
      <w:r>
        <w:rPr>
          <w:b/>
        </w:rPr>
        <w:t>附表</w:t>
      </w:r>
      <w:r>
        <w:rPr>
          <w:b/>
        </w:rPr>
        <w:t>一</w:t>
      </w:r>
      <w:r>
        <w:rPr>
          <w:b/>
        </w:rPr>
        <w:t>：</w:t>
      </w:r>
      <w:r>
        <w:rPr>
          <w:b/>
        </w:rPr>
        <w:t>高清录播主机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录播流媒体处理软件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学生摄像机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教师跟踪摄像机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教师跟踪摄像软件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板书高清摄像机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板书高清摄像软件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拾音话筒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音频处理器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中控主机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控制面板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空调控制模块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灯光控制模块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窗帘控制模块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窗帘电机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可编程物联系统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可编程挂墙液晶屏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能耗控制模块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电子班牌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电子班牌平台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电磁锁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智能红外无线功放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红外线传感器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红外线颈挂式话筒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红外线手持话筒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组合式双路充电器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阵列主扩扬声器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有线鹅颈话筒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光能黑板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可移动手写白板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辅助屏幕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单人学生桌椅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电源管理器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录制状态显示灯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观摩工作站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观摩工作台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三十七</w:t>
      </w:r>
      <w:r>
        <w:rPr>
          <w:b/>
        </w:rPr>
        <w:t>：</w:t>
      </w:r>
      <w:r>
        <w:rPr>
          <w:b/>
        </w:rPr>
        <w:t>椅子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三十八</w:t>
      </w:r>
      <w:r>
        <w:rPr>
          <w:b/>
        </w:rPr>
        <w:t>：</w:t>
      </w:r>
      <w:r>
        <w:rPr>
          <w:b/>
        </w:rPr>
        <w:t>观摩显示设备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三十九</w:t>
      </w:r>
      <w:r>
        <w:rPr>
          <w:b/>
        </w:rPr>
        <w:t>：</w:t>
      </w:r>
      <w:r>
        <w:rPr>
          <w:b/>
        </w:rPr>
        <w:t>高清录播主机1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w:t>
      </w:r>
      <w:r>
        <w:rPr>
          <w:b/>
        </w:rPr>
        <w:t>：</w:t>
      </w:r>
      <w:r>
        <w:rPr>
          <w:b/>
        </w:rPr>
        <w:t>录播流媒体处理软件1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四十一</w:t>
      </w:r>
      <w:r>
        <w:rPr>
          <w:b/>
        </w:rPr>
        <w:t>：</w:t>
      </w:r>
      <w:r>
        <w:rPr>
          <w:b/>
        </w:rPr>
        <w:t>智能跟踪处理软件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四十二</w:t>
      </w:r>
      <w:r>
        <w:rPr>
          <w:b/>
        </w:rPr>
        <w:t>：</w:t>
      </w:r>
      <w:r>
        <w:rPr>
          <w:b/>
        </w:rPr>
        <w:t>教师高清全景摄像机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四十三</w:t>
      </w:r>
      <w:r>
        <w:rPr>
          <w:b/>
        </w:rPr>
        <w:t>：</w:t>
      </w:r>
      <w:r>
        <w:rPr>
          <w:b/>
        </w:rPr>
        <w:t>教师高清特写摄像机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四十四</w:t>
      </w:r>
      <w:r>
        <w:rPr>
          <w:b/>
        </w:rPr>
        <w:t>：</w:t>
      </w:r>
      <w:r>
        <w:rPr>
          <w:b/>
        </w:rPr>
        <w:t>学生高清全景摄像机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四十五</w:t>
      </w:r>
      <w:r>
        <w:rPr>
          <w:b/>
        </w:rPr>
        <w:t>：</w:t>
      </w:r>
      <w:r>
        <w:rPr>
          <w:b/>
        </w:rPr>
        <w:t>学生高清特写摄像机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四十六</w:t>
      </w:r>
      <w:r>
        <w:rPr>
          <w:b/>
        </w:rPr>
        <w:t>：</w:t>
      </w:r>
      <w:r>
        <w:rPr>
          <w:b/>
        </w:rPr>
        <w:t>板书高清特写摄像机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四十七</w:t>
      </w:r>
      <w:r>
        <w:rPr>
          <w:b/>
        </w:rPr>
        <w:t>：</w:t>
      </w:r>
      <w:r>
        <w:rPr>
          <w:b/>
        </w:rPr>
        <w:t>摄像机跟踪拍摄软件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四十八</w:t>
      </w:r>
      <w:r>
        <w:rPr>
          <w:b/>
        </w:rPr>
        <w:t>：</w:t>
      </w:r>
      <w:r>
        <w:rPr>
          <w:b/>
        </w:rPr>
        <w:t>视频处理系统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四十九</w:t>
      </w:r>
      <w:r>
        <w:rPr>
          <w:b/>
        </w:rPr>
        <w:t>：</w:t>
      </w:r>
      <w:r>
        <w:rPr>
          <w:b/>
        </w:rPr>
        <w:t>辅助屏幕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w:t>
      </w:r>
      <w:r>
        <w:rPr>
          <w:b/>
        </w:rPr>
        <w:t>：</w:t>
      </w:r>
      <w:r>
        <w:rPr>
          <w:b/>
        </w:rPr>
        <w:t>智能红外无线功放2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五十一</w:t>
      </w:r>
      <w:r>
        <w:rPr>
          <w:b/>
        </w:rPr>
        <w:t>：</w:t>
      </w:r>
      <w:r>
        <w:rPr>
          <w:b/>
        </w:rPr>
        <w:t>垂直阵列主扩扬声器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五十二</w:t>
      </w:r>
      <w:r>
        <w:rPr>
          <w:b/>
        </w:rPr>
        <w:t>：</w:t>
      </w:r>
      <w:r>
        <w:rPr>
          <w:b/>
        </w:rPr>
        <w:t>红外智能翻页笔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五十三</w:t>
      </w:r>
      <w:r>
        <w:rPr>
          <w:b/>
        </w:rPr>
        <w:t>：</w:t>
      </w:r>
      <w:r>
        <w:rPr>
          <w:b/>
        </w:rPr>
        <w:t>课桌椅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五十四</w:t>
      </w:r>
      <w:r>
        <w:rPr>
          <w:b/>
        </w:rPr>
        <w:t>：</w:t>
      </w:r>
      <w:r>
        <w:rPr>
          <w:b/>
        </w:rPr>
        <w:t>显示讲台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五十五</w:t>
      </w:r>
      <w:r>
        <w:rPr>
          <w:b/>
        </w:rPr>
        <w:t>：</w:t>
      </w:r>
      <w:r>
        <w:rPr>
          <w:b/>
        </w:rPr>
        <w:t>网络机柜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五十六</w:t>
      </w:r>
      <w:r>
        <w:rPr>
          <w:b/>
        </w:rPr>
        <w:t>：</w:t>
      </w:r>
      <w:r>
        <w:rPr>
          <w:b/>
        </w:rPr>
        <w:t>8口交换机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五十七</w:t>
      </w:r>
      <w:r>
        <w:rPr>
          <w:b/>
        </w:rPr>
        <w:t>：</w:t>
      </w:r>
      <w:r>
        <w:rPr>
          <w:b/>
        </w:rPr>
        <w:t>POE交换机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五十八</w:t>
      </w:r>
      <w:r>
        <w:rPr>
          <w:b/>
        </w:rPr>
        <w:t>：</w:t>
      </w:r>
      <w:r>
        <w:rPr>
          <w:b/>
        </w:rPr>
        <w:t>无线AP</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五十九</w:t>
      </w:r>
      <w:r>
        <w:rPr>
          <w:b/>
        </w:rPr>
        <w:t>：</w:t>
      </w:r>
      <w:r>
        <w:rPr>
          <w:b/>
        </w:rPr>
        <w:t>图形工作站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w:t>
      </w:r>
      <w:r>
        <w:rPr>
          <w:b/>
        </w:rPr>
        <w:t>：</w:t>
      </w:r>
      <w:r>
        <w:rPr>
          <w:b/>
        </w:rPr>
        <w:t>工作站办公台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六十一</w:t>
      </w:r>
      <w:r>
        <w:rPr>
          <w:b/>
        </w:rPr>
        <w:t>：</w:t>
      </w:r>
      <w:r>
        <w:rPr>
          <w:b/>
        </w:rPr>
        <w:t>设备机柜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六十二</w:t>
      </w:r>
      <w:r>
        <w:rPr>
          <w:b/>
        </w:rPr>
        <w:t>：</w:t>
      </w:r>
      <w:r>
        <w:rPr>
          <w:b/>
        </w:rPr>
        <w:t>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六十三</w:t>
      </w:r>
      <w:r>
        <w:rPr>
          <w:b/>
        </w:rPr>
        <w:t>：</w:t>
      </w:r>
      <w:r>
        <w:rPr>
          <w:b/>
        </w:rPr>
        <w:t>录播资源平台升级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六十四</w:t>
      </w:r>
      <w:r>
        <w:rPr>
          <w:b/>
        </w:rPr>
        <w:t>：</w:t>
      </w:r>
      <w:r>
        <w:rPr>
          <w:b/>
        </w:rPr>
        <w:t>师范生AI分析平台支撑设备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六十五</w:t>
      </w:r>
      <w:r>
        <w:rPr>
          <w:b/>
        </w:rPr>
        <w:t>：</w:t>
      </w:r>
      <w:r>
        <w:rPr>
          <w:b/>
        </w:rPr>
        <w:t>AI分析算力节点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六十六</w:t>
      </w:r>
      <w:r>
        <w:rPr>
          <w:b/>
        </w:rPr>
        <w:t>：</w:t>
      </w:r>
      <w:r>
        <w:rPr>
          <w:b/>
        </w:rPr>
        <w:t>师范生自主研训平台升级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六十七</w:t>
      </w:r>
      <w:r>
        <w:rPr>
          <w:b/>
        </w:rPr>
        <w:t>：</w:t>
      </w:r>
      <w:r>
        <w:rPr>
          <w:b/>
        </w:rPr>
        <w:t>线材和辅材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六十八</w:t>
      </w:r>
      <w:r>
        <w:rPr>
          <w:b/>
        </w:rPr>
        <w:t>：</w:t>
      </w:r>
      <w:r>
        <w:rPr>
          <w:b/>
        </w:rPr>
        <w:t>原设备拆除和搬运1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六十九</w:t>
      </w:r>
      <w:r>
        <w:rPr>
          <w:b/>
        </w:rPr>
        <w:t>：</w:t>
      </w:r>
      <w:r>
        <w:rPr>
          <w:b/>
        </w:rPr>
        <w:t>原设备拆除和搬运2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w:t>
      </w:r>
      <w:r>
        <w:rPr>
          <w:b/>
        </w:rPr>
        <w:t>：</w:t>
      </w:r>
      <w:r>
        <w:rPr>
          <w:b/>
        </w:rPr>
        <w:t>设备运行环境1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七十一</w:t>
      </w:r>
      <w:r>
        <w:rPr>
          <w:b/>
        </w:rPr>
        <w:t>：</w:t>
      </w:r>
      <w:r>
        <w:rPr>
          <w:b/>
        </w:rPr>
        <w:t>设备运行环境2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七十二</w:t>
      </w:r>
      <w:r>
        <w:rPr>
          <w:b/>
        </w:rPr>
        <w:t>：</w:t>
      </w:r>
      <w:r>
        <w:rPr>
          <w:b/>
        </w:rPr>
        <w:t>翻转面光灯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七十三</w:t>
      </w:r>
      <w:r>
        <w:rPr>
          <w:b/>
        </w:rPr>
        <w:t>：</w:t>
      </w:r>
      <w:r>
        <w:rPr>
          <w:b/>
        </w:rPr>
        <w:t>教室环境集成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 采购需求/一、项目概况/4、具体技术（参数）要求”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广东第二师范学院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按如下标准和规定缴纳招标代理服务费：（1）以项目预算金额作为招标代理服务费的计算基数；（2）招标代理服务费采用差额定率累进法进行计算，按照以下标准计算后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政府采购合同融资，投标人在中标（成交）后需要融资时可以申请政府采购合同融资。详情请见《广东省财政厅广东省地方金融监督管理局中国人民银行广州分行关于开展省级政府采购合同融资工作的通知》（粤财采购〔2020〕6号）（查询网址：http://czt.gd.gov.cn/gkmlpt/content/2/2998/post_2998457.html#86）。</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第二师范学院微格课室设备更新改造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采购包1（广东第二师范学院微格课室设备更新改造项目）：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 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采购包1（广东第二师范学院微格课室设备更新改造项目）：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提供投标截止时间前6个月内任意1个月依法缴纳税收和社会保障资金的相关材料。如依法免税或不需要缴纳社会保障资金的，提供相应证明材料。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必须具有良好的商业信誉和健全的财务会计制度（提供2023年度或2024年度财务状况报告或基本开户行出具的资信证明，如投标人为投标截止时间前一年内新成立的单位，则提供投标截止时间前一年内任意1个月的财务状况材料或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按投标（响应）文件格式填报设备及专业技术能力情况或提供书面承诺声明函（格式自拟）。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预留不少于合同金额的40%的份额面向中小企业采购：投标人所投的货物（采购标的）中应有不少于40%合同金额的货物（其中预留给小微企业的份额应不少于合同金额的28%）由符合货物（采购标的）所属行业（工业）政策划分标准的中小微企业生产且使用该中小微企业商号或注册商标，投标人应按规定提供《中小企业声明函》。监狱企业、残疾人福利单位视同小型、微型企业。（注：（1）中小微企业以投标人填写的《中小企业声明函（货物）》（见投标（响应）格式）为判定标准，残疾人福利性单位以投标人填写的《残疾人福利性单位声明函》（见投标（响应）格式）为判定标准，监狱企业须投标人提供由省级以上监狱管理局、戒毒管理局（含新疆生产建设兵团）出具的属于监狱企业的证明文件，否则不予认定。（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3）符合中小企业划分标准的个体工商户，在政府采购活动中视同中小企业。《中小企业声明函》的填写要求见《广东省财政厅关于进一步规范政府采购活动中落实促进中小企业发展政策的通知》（粤财采购〔2024〕11号）的规定，投标人可登录https://czt.gd.gov.cn/zfcg/content/post_4497011.html查阅。）</w:t>
            </w:r>
          </w:p>
        </w:tc>
      </w:tr>
    </w:tbl>
    <w:p>
      <w:pPr>
        <w:pStyle w:val="null3"/>
        <w:ind w:firstLine="480"/>
      </w:pPr>
      <w:r>
        <w:rPr/>
        <w:t>表二符合性审查表：</w:t>
      </w:r>
    </w:p>
    <w:p>
      <w:pPr>
        <w:pStyle w:val="null3"/>
      </w:pPr>
      <w:r>
        <w:rPr/>
        <w:t>采购包1（广东第二师范学院微格课室设备更新改造项目）：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采购包1(广东第二师范学院微格课室设备更新改造项目):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(28.0分)</w:t>
            </w:r>
          </w:p>
        </w:tc>
        <w:tc>
          <w:tcPr>
            <w:tcW w:type="dxa" w:w="5076"/>
          </w:tcPr>
          <w:p>
            <w:pPr>
              <w:pStyle w:val="null3"/>
              <w:jc w:val="left"/>
            </w:pPr>
            <w:r>
              <w:rPr/>
              <w:t>根据投标人对采购需求的具体技术（参数）要求中标注“▲”的重要技术参数（共40项）的响应情况进行评审：每有一项标注“▲”的重要技术参数响应为“无偏离”或者“正偏离”的，得0.7分，最高得28分。 注：如涉及到参数一致的相同产品时，仅记一次评分。如采购需求的具体技术（参数）要求中有要求提供证明材料的，则以具体技术（参数）要求为准。否则以投标人投标文件《技术和服务要求响应表》中的响应情况为准。不提供上述内容或其他情形，得0分。投标人必须按照用户需求书中要求提供相关证明材料，不能提供证明材料的或者提供证明资料不能响应该技术条款的，视为负偏离。如提供虚假参数及证明文件者，取消投标资格。</w:t>
            </w:r>
          </w:p>
        </w:tc>
      </w:tr>
      <w:tr>
        <w:tc>
          <w:tcPr>
            <w:tcW w:type="dxa" w:w="922"/>
            <w:gridSpan w:val="2"/>
            <w:vMerge/>
          </w:tcPr>
          <w:p/>
        </w:tc>
        <w:tc>
          <w:tcPr>
            <w:tcW w:type="dxa" w:w="2307"/>
          </w:tcPr>
          <w:p>
            <w:pPr>
              <w:pStyle w:val="null3"/>
              <w:jc w:val="left"/>
            </w:pPr>
            <w:r>
              <w:rPr/>
              <w:t>一般技术参数响应情况 (5.0分)</w:t>
            </w:r>
          </w:p>
        </w:tc>
        <w:tc>
          <w:tcPr>
            <w:tcW w:type="dxa" w:w="5076"/>
          </w:tcPr>
          <w:p>
            <w:pPr>
              <w:pStyle w:val="null3"/>
              <w:jc w:val="left"/>
            </w:pPr>
            <w:r>
              <w:rPr/>
              <w:t>根据投标人对采购需求的具体技术（参数）要求中除“★”和“▲”号以及演示项以外的一般技术参数响应情况进行评审： 一般技术参数完全响应为“无偏离”或者“正偏离”的，得5分； 有1-3项一般技术参数负偏离，得4分； 有4-6项一般技术参数负偏离，得3分； 有7-9项一般技术参数负偏离，得2分； 有10-12项一般技术参数负偏离，得1分； 有13项及以上一般技术参数负偏离不得分。 注：上述“项”所指为各采购需求参数条款中的最末级条款项。如涉及到参数一致的相同产品时，仅记一次评分。如采购需求的具体技术（参数）要求有要求提供证明材料的，则以具体技术（参数）要求中的为准。否则以投标人投标文件《技术和服务要求响应表》中的响应情况为准。不提供上述内容或其他情形，得0分。</w:t>
            </w:r>
          </w:p>
        </w:tc>
      </w:tr>
      <w:tr>
        <w:tc>
          <w:tcPr>
            <w:tcW w:type="dxa" w:w="922"/>
            <w:gridSpan w:val="2"/>
            <w:vMerge/>
          </w:tcPr>
          <w:p/>
        </w:tc>
        <w:tc>
          <w:tcPr>
            <w:tcW w:type="dxa" w:w="2307"/>
          </w:tcPr>
          <w:p>
            <w:pPr>
              <w:pStyle w:val="null3"/>
              <w:jc w:val="left"/>
            </w:pPr>
            <w:r>
              <w:rPr/>
              <w:t>整体项目实施方案 (4.0分)</w:t>
            </w:r>
          </w:p>
        </w:tc>
        <w:tc>
          <w:tcPr>
            <w:tcW w:type="dxa" w:w="5076"/>
          </w:tcPr>
          <w:p>
            <w:pPr>
              <w:pStyle w:val="null3"/>
              <w:jc w:val="left"/>
            </w:pPr>
            <w:r>
              <w:rPr/>
              <w:t>根据投标人提供的项目实施方案（包括但不限于①供货方案、供货流程、供货效率；②项目实施方案组织结构；③产品生产、交付供应保障方案；④供货途中安全保障措施、应急措施等方面）进行评分： （1）项目实施方案完整合理、可行性高、针对性强，对项目情况有充分理解，供货效率高的，得4分。 （2）项目实施方案基本合理、具备一定可行性和针对性，供货效率中等的，得2分。 （3）项目实施方案不完整、可行性、针对性弱，对项目情况不够理解，但提供了方案的，得1分。 （4）未提供方案的，得0分。</w:t>
            </w:r>
          </w:p>
        </w:tc>
      </w:tr>
      <w:tr>
        <w:tc>
          <w:tcPr>
            <w:tcW w:type="dxa" w:w="922"/>
            <w:gridSpan w:val="2"/>
            <w:vMerge/>
          </w:tcPr>
          <w:p/>
        </w:tc>
        <w:tc>
          <w:tcPr>
            <w:tcW w:type="dxa" w:w="2307"/>
          </w:tcPr>
          <w:p>
            <w:pPr>
              <w:pStyle w:val="null3"/>
              <w:jc w:val="left"/>
            </w:pPr>
            <w:r>
              <w:rPr/>
              <w:t>售后服务方案 (1.0分)</w:t>
            </w:r>
          </w:p>
        </w:tc>
        <w:tc>
          <w:tcPr>
            <w:tcW w:type="dxa" w:w="5076"/>
          </w:tcPr>
          <w:p>
            <w:pPr>
              <w:pStyle w:val="null3"/>
              <w:jc w:val="left"/>
            </w:pPr>
            <w:r>
              <w:rPr/>
              <w:t>根据投标人提供的项目售后服务方案（包括但不限于售后服务保障措施、技术支持、售后服务响应、应急保障措施、人员培训计划、备品备件情况等方面）进行评分： （1）项目售后服务方案与本项目的具体特点和实际需要适应度高，利于项目实施，针对性强，得1分； （2）项目售后服务方案与本项目的具体特点和实际需要基本适应，有针对性，得0.5分； （3）未提供方案的，得0分。</w:t>
            </w:r>
          </w:p>
        </w:tc>
      </w:tr>
      <w:tr>
        <w:tc>
          <w:tcPr>
            <w:tcW w:type="dxa" w:w="922"/>
            <w:gridSpan w:val="2"/>
            <w:vMerge/>
          </w:tcPr>
          <w:p/>
        </w:tc>
        <w:tc>
          <w:tcPr>
            <w:tcW w:type="dxa" w:w="2307"/>
          </w:tcPr>
          <w:p>
            <w:pPr>
              <w:pStyle w:val="null3"/>
              <w:jc w:val="left"/>
            </w:pPr>
            <w:r>
              <w:rPr/>
              <w:t>培训方案 (1.0分)</w:t>
            </w:r>
          </w:p>
        </w:tc>
        <w:tc>
          <w:tcPr>
            <w:tcW w:type="dxa" w:w="5076"/>
          </w:tcPr>
          <w:p>
            <w:pPr>
              <w:pStyle w:val="null3"/>
              <w:jc w:val="left"/>
            </w:pPr>
            <w:r>
              <w:rPr/>
              <w:t>根据投标人提供的培训方案（包括但不限于培训目标、预期培训效果、培训计划、培训经验、投标产品常见故障排除讲解等方面）进行评分： （1）培训方案完善合理，培训目标、效果非常清晰，培训经验丰富，产品故障排除方案完全可行，完全满足采购需求的得1分； （2）培训方案较完善，目标、效果较清晰，具有相关培训经验，产品故障排除方案基本可行，部分满足采购需求的得0.5分； （3）未提供方案的，得0分。</w:t>
            </w:r>
          </w:p>
        </w:tc>
      </w:tr>
      <w:tr>
        <w:tc>
          <w:tcPr>
            <w:tcW w:type="dxa" w:w="922"/>
            <w:gridSpan w:val="2"/>
            <w:vMerge/>
          </w:tcPr>
          <w:p/>
        </w:tc>
        <w:tc>
          <w:tcPr>
            <w:tcW w:type="dxa" w:w="2307"/>
          </w:tcPr>
          <w:p>
            <w:pPr>
              <w:pStyle w:val="null3"/>
              <w:jc w:val="left"/>
            </w:pPr>
            <w:r>
              <w:rPr/>
              <w:t>功能演示 (15.0分)</w:t>
            </w:r>
          </w:p>
        </w:tc>
        <w:tc>
          <w:tcPr>
            <w:tcW w:type="dxa" w:w="5076"/>
          </w:tcPr>
          <w:p>
            <w:pPr>
              <w:pStyle w:val="null3"/>
              <w:jc w:val="left"/>
            </w:pPr>
            <w:r>
              <w:rPr/>
              <w:t>投标人需对以下部分产品功能进行现场演示，需提供现场实物功能演示，不接受PPT、视频、图片等非实物演示。如评审时无法认定的演示点，按无效演示点处理。以下演示项共10条，需按顺序逐条进行演示，每成功演示一条得1.5分，最高得15分。 一、对“高清录播主机”的部分功能进行演示，演示过程不可连接互联网，不可携带AI分析服务器： 1、要求高清录播主机具备≥12个RJ45接口，不接受通过外接转换器的方式拓展RJ45接口数量，其中高清视频输入接口D-Video（RJ45接口）输入≥4，数字音频输入接口Digital mic（RJ45接口）≥6，Console（RJ45接口）控制接口≥2。 2、智能板书拍摄：要求板书AI分析能力兼容各类传统教学黑板与智慧互联黑板，并可实现人物半透明与不透明处理，摄像机无惧人物遮挡正向拍摄安装不受限，实现板书内容浮现在拍摄对象身前的效果并可实时环出至大屏进行观看。 3、智能色彩增强：要求实现基于AI技术的板书笔迹智能色彩增强处理，满足白色、黄色、蓝色、红色、绿色等不同颜色的彩色笔迹色彩还原与笔迹增强。 4、提问分析：支持识别提取视频中师范生的提问语句，并将语句转写成文字进行片段定位展示。同时提供提问的时间分布和时长信息图表，以此帮助判断师范生的提问在时间上是否合理，帮助师范生进一步把握教学训练中的提问的时间、数量以及提问的内容，提升提问技能；PPT分析：支持实时记录师范生在每页PPT的讲解时间占比，并通过直观的柱形图展示，标识ppt停留时间最长的时间的页面，辅助师范生调整教学重点，确保重点内容获得充分的教学时间。 5、页面详情统计：支持统计截取的PPT页面数量，并且能够展示所截取的PPT画面，同时详细列出每张PPT停留的时间，精确至分钟，以体现讲解过程概览。 二、对“高清录播主机1”的部分功能进行演示，演示过程不可连接互联网，不可携带AI分析服务器： 1、接口性能：主机无需通过外接接口及复用接口等形式，主机需支持14个RJ45接口，其中视频接口D-Video（RJ45）≥5、数字音频接口D-Mic（RJ45）≥6、网络接口RJ45≥1、控制接口：RJ45≥2。 2、多维分析：要求实现录播主机1内置课堂行为分析功能看板，无需平台既可通过录播主机的IP管理界面查看课堂行为分析的结果并支持下载，内置课堂分析功能看板支持对课堂数据进行综合多维度的分析，包括“课堂师生行为时序”、“教学行为分析”、“理答分析”、“PPT分析”、“教师讲授分析”、“姿态与情感分析”、“课堂管理分析”、“学生学情分析”等多维度多类型分析数据板块。 3、要求实现录播主机1内置课堂行为分析功能看板，无需平台既可通过录播主机的IP管理界面查看，要求支持教师授课PPT分析，分析每页PPT所用时长以及PPT内的图片与图表页数。 三、对“录播流媒体处理软件1”的部分功能进行演示，演示过程不可连接互联网，不可携带AI分析服务器： 1、双流互动：无需连接互联网，支持在实时互动过程中，可将教学场景信号与电脑课件信号以互相独立的信号进行传输，并最终在接收端可通过两路独立HDMI接口将接收到的教学场景画面与电脑课件画面同时分别输出到两个显示设备上。 四、对“录播资源平台升级”的部分功能进行演示，演示过程不可连接互联网，不可携带AI分析服务器： 1、视频在线剪辑：支持教师对课程视频进行快速剪辑并快速生成剪辑文件。剪辑支持选择针对单流或多流视频画面进行剪辑，支持一次性同时同步剪辑多流画面。剪辑视频时支持多留画面同时展示，并支持选择多种倍速进行视频播放。支持撤销回退功能，帮助教师更好维护视频内容。支持对视频的时间轨道进行放大缩小。</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同类项目业绩情况 (1.5分)</w:t>
            </w:r>
          </w:p>
        </w:tc>
        <w:tc>
          <w:tcPr>
            <w:tcW w:type="dxa" w:w="5076"/>
          </w:tcPr>
          <w:p>
            <w:pPr>
              <w:pStyle w:val="null3"/>
              <w:jc w:val="left"/>
            </w:pPr>
            <w:r>
              <w:rPr/>
              <w:t>投标人提供自2022年1月1日以来（以合同签订时间为准）具有录播系统相关的业绩，每提供1个得0.5分，最多得1.5分。 注：以合同签订时间为准。提供合同关键页扫描件（关键页包括签订时间、项目名称、双方盖章、服务内容等），否则不得分。</w:t>
            </w:r>
          </w:p>
        </w:tc>
      </w:tr>
      <w:tr>
        <w:tc>
          <w:tcPr>
            <w:tcW w:type="dxa" w:w="922"/>
            <w:gridSpan w:val="2"/>
            <w:vMerge/>
          </w:tcPr>
          <w:p/>
        </w:tc>
        <w:tc>
          <w:tcPr>
            <w:tcW w:type="dxa" w:w="2307"/>
          </w:tcPr>
          <w:p>
            <w:pPr>
              <w:pStyle w:val="null3"/>
              <w:jc w:val="left"/>
            </w:pPr>
            <w:r>
              <w:rPr/>
              <w:t>企业管理认证 (1.5分)</w:t>
            </w:r>
          </w:p>
        </w:tc>
        <w:tc>
          <w:tcPr>
            <w:tcW w:type="dxa" w:w="5076"/>
          </w:tcPr>
          <w:p>
            <w:pPr>
              <w:pStyle w:val="null3"/>
              <w:jc w:val="left"/>
            </w:pPr>
            <w:r>
              <w:rPr/>
              <w:t>投标人具有有效期内的： 1.质量管理体系认证证书； 2.环境管理体系认证证书； 3.职业健康安全管理体系认证证书。 投标人具有以上有效证书的，每提供1份得0.5分，最高得1.5分。 注：同时提供上述认证证书复印件和打印网站公布的链接信息资料【以http://www.cnca.gov.cn/网站公布为准，证书必须处于“有效”状态】。公开信息中无法查询或与公开信息不一致的，投标人必须提供发证机构出具的证明函。无或缺项或未按要求递交证明材料的不得分。</w:t>
            </w:r>
          </w:p>
        </w:tc>
      </w:tr>
      <w:tr>
        <w:tc>
          <w:tcPr>
            <w:tcW w:type="dxa" w:w="922"/>
            <w:gridSpan w:val="2"/>
            <w:vMerge/>
          </w:tcPr>
          <w:p/>
        </w:tc>
        <w:tc>
          <w:tcPr>
            <w:tcW w:type="dxa" w:w="2307"/>
          </w:tcPr>
          <w:p>
            <w:pPr>
              <w:pStyle w:val="null3"/>
              <w:jc w:val="left"/>
            </w:pPr>
            <w:r>
              <w:rPr/>
              <w:t>售后服务响应程度 (2.0分)</w:t>
            </w:r>
          </w:p>
        </w:tc>
        <w:tc>
          <w:tcPr>
            <w:tcW w:type="dxa" w:w="5076"/>
          </w:tcPr>
          <w:p>
            <w:pPr>
              <w:pStyle w:val="null3"/>
              <w:jc w:val="left"/>
            </w:pPr>
            <w:r>
              <w:rPr/>
              <w:t>根据投标人对本项目售后服务的响应程度进行评审： 1、投标人承诺在售后服务期内接到采购人通知后1小时内响应并提供远程支持，远程支持无法解决的问题派遣人员4小时内到场上门技术支持，得2分； 2、投标人承诺在售后服务期内接到采购人通知后2小时内响应并提供远程支持，远程支持无法解决的问题派遣人员8小时内到场上门技术支持，得1分； 3、其他情形不得分。 注：投标人提供承诺函，格式自拟，未提供或提供的内容不符合不得分。</w:t>
            </w:r>
          </w:p>
        </w:tc>
      </w:tr>
      <w:tr>
        <w:tc>
          <w:tcPr>
            <w:tcW w:type="dxa" w:w="922"/>
            <w:gridSpan w:val="2"/>
            <w:vMerge/>
          </w:tcPr>
          <w:p/>
        </w:tc>
        <w:tc>
          <w:tcPr>
            <w:tcW w:type="dxa" w:w="2307"/>
          </w:tcPr>
          <w:p>
            <w:pPr>
              <w:pStyle w:val="null3"/>
              <w:jc w:val="left"/>
            </w:pPr>
            <w:r>
              <w:rPr/>
              <w:t>拟派项目经理资质情况 (6.0分)</w:t>
            </w:r>
          </w:p>
        </w:tc>
        <w:tc>
          <w:tcPr>
            <w:tcW w:type="dxa" w:w="5076"/>
          </w:tcPr>
          <w:p>
            <w:pPr>
              <w:pStyle w:val="null3"/>
              <w:jc w:val="left"/>
            </w:pPr>
            <w:r>
              <w:rPr/>
              <w:t>投标人拟派的项目经理（仅限一人）具有： 1、信息系统项目管理师证书； 2、软件评测师 3、系统集成项目管理工程师证书； 投标人拟派的项目经理具有其中3个得6分；具有其中2个证书得4分；具有其中1个证书得2分，无不得分。 注：需提供上述人员证书复印件以及投标截止时间前3个月内任意1个月的投标单位为其代缴个税税单或参加社会保险的《投保单》或《社会保险参保人员证明》或免税或免缴社保的材料等作为证明材料并加盖公章，不提供或资料不全不得分。</w:t>
            </w:r>
          </w:p>
        </w:tc>
      </w:tr>
      <w:tr>
        <w:tc>
          <w:tcPr>
            <w:tcW w:type="dxa" w:w="922"/>
            <w:gridSpan w:val="2"/>
            <w:vMerge/>
          </w:tcPr>
          <w:p/>
        </w:tc>
        <w:tc>
          <w:tcPr>
            <w:tcW w:type="dxa" w:w="2307"/>
          </w:tcPr>
          <w:p>
            <w:pPr>
              <w:pStyle w:val="null3"/>
              <w:jc w:val="left"/>
            </w:pPr>
            <w:r>
              <w:rPr/>
              <w:t>拟派技术负责人资质情况 (2.0分)</w:t>
            </w:r>
          </w:p>
        </w:tc>
        <w:tc>
          <w:tcPr>
            <w:tcW w:type="dxa" w:w="5076"/>
          </w:tcPr>
          <w:p>
            <w:pPr>
              <w:pStyle w:val="null3"/>
              <w:jc w:val="left"/>
            </w:pPr>
            <w:r>
              <w:rPr/>
              <w:t>投标人拟派的技术负责人（仅限一人）具有计算机技术与软件专业技术资格（水平）考试高级及以上证书的 ，得2分，不提供不得分。 注：需提供上述人员证书复印件以及投标截止时间前3个月内任意1个月的投标单位为其代缴个税税单或参加社会保险的《投保单》或《社会保险参保人员证明》或免税或免缴社保的材料等作为证明材料并加盖公章，不提供或资料不全不得分。</w:t>
            </w:r>
          </w:p>
        </w:tc>
      </w:tr>
      <w:tr>
        <w:tc>
          <w:tcPr>
            <w:tcW w:type="dxa" w:w="922"/>
            <w:gridSpan w:val="2"/>
            <w:vMerge/>
          </w:tcPr>
          <w:p/>
        </w:tc>
        <w:tc>
          <w:tcPr>
            <w:tcW w:type="dxa" w:w="2307"/>
          </w:tcPr>
          <w:p>
            <w:pPr>
              <w:pStyle w:val="null3"/>
              <w:jc w:val="left"/>
            </w:pPr>
            <w:r>
              <w:rPr/>
              <w:t>拟派本项目的团队人员资质情况 (3.0分)</w:t>
            </w:r>
          </w:p>
        </w:tc>
        <w:tc>
          <w:tcPr>
            <w:tcW w:type="dxa" w:w="5076"/>
          </w:tcPr>
          <w:p>
            <w:pPr>
              <w:pStyle w:val="null3"/>
              <w:jc w:val="left"/>
            </w:pPr>
            <w:r>
              <w:rPr/>
              <w:t>投标人拟派的主要技术人员（项目经理及技术负责人除外）具有计算机技术与软件专业技术资格（水平）考试中级及以上证书的，每提供1人得1分，最高得3分。 注：以上同一人多证按一个计算，不重复计分。需提供上述人员证书复印件以及投标截止时间前3个月内任意1个月的投标单位为其代缴个税税单或参加社会保险的《投保单》或《社会保险参保人员证明》或免税或免缴社保的材料等作为证明材料并加盖公章，不提供或资料不全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标委员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rPr>
        <w:t>广东省政府采购</w:t>
      </w:r>
    </w:p>
    <w:p>
      <w:pPr>
        <w:pStyle w:val="null3"/>
        <w:jc w:val="both"/>
      </w:pPr>
      <w:r>
        <w:rPr>
          <w:sz w:val="48"/>
        </w:rPr>
        <w:t xml:space="preserve"> </w:t>
      </w:r>
    </w:p>
    <w:p>
      <w:pPr>
        <w:pStyle w:val="null3"/>
        <w:jc w:val="center"/>
      </w:pPr>
      <w:r>
        <w:rPr>
          <w:sz w:val="48"/>
        </w:rPr>
        <w:t>合　同　书</w:t>
      </w:r>
    </w:p>
    <w:p>
      <w:pPr>
        <w:pStyle w:val="null3"/>
        <w:jc w:val="center"/>
      </w:pPr>
      <w:r>
        <w:br/>
      </w:r>
      <w:r>
        <w:br/>
      </w:r>
      <w:r>
        <w:br/>
      </w:r>
      <w:r>
        <w:br/>
      </w:r>
      <w:r>
        <w:br/>
      </w:r>
      <w:r>
        <w:rPr>
          <w:sz w:val="27"/>
          <w:color w:val="222222"/>
        </w:rPr>
        <w:t xml:space="preserve"> </w:t>
      </w:r>
    </w:p>
    <w:p>
      <w:pPr>
        <w:pStyle w:val="null3"/>
        <w:jc w:val="both"/>
      </w:pPr>
      <w:r>
        <w:rPr>
          <w:sz w:val="28"/>
          <w:color w:val="222222"/>
        </w:rPr>
        <w:t>采购计划编号：</w:t>
      </w:r>
      <w:r>
        <w:rPr>
          <w:sz w:val="21"/>
          <w:u w:val="single"/>
        </w:rPr>
        <w:t xml:space="preserve">                       </w:t>
      </w:r>
    </w:p>
    <w:p>
      <w:pPr>
        <w:pStyle w:val="null3"/>
        <w:jc w:val="both"/>
      </w:pPr>
      <w:r>
        <w:rPr>
          <w:sz w:val="27"/>
          <w:color w:val="222222"/>
        </w:rPr>
        <w:t xml:space="preserve"> </w:t>
      </w:r>
    </w:p>
    <w:p>
      <w:pPr>
        <w:pStyle w:val="null3"/>
        <w:jc w:val="both"/>
      </w:pPr>
      <w:r>
        <w:rPr>
          <w:sz w:val="28"/>
          <w:color w:val="222222"/>
        </w:rPr>
        <w:t>项目编号：</w:t>
      </w:r>
      <w:r>
        <w:rPr>
          <w:sz w:val="21"/>
          <w:u w:val="single"/>
        </w:rPr>
        <w:t xml:space="preserve">                         </w:t>
      </w:r>
    </w:p>
    <w:p>
      <w:pPr>
        <w:pStyle w:val="null3"/>
        <w:jc w:val="both"/>
      </w:pPr>
      <w:r>
        <w:rPr>
          <w:sz w:val="27"/>
          <w:color w:val="222222"/>
        </w:rPr>
        <w:t xml:space="preserve"> </w:t>
      </w:r>
    </w:p>
    <w:p>
      <w:pPr>
        <w:pStyle w:val="null3"/>
        <w:jc w:val="both"/>
      </w:pPr>
      <w:r>
        <w:rPr>
          <w:sz w:val="28"/>
          <w:color w:val="222222"/>
        </w:rPr>
        <w:t>项目名称：</w:t>
      </w:r>
      <w:r>
        <w:rPr>
          <w:sz w:val="21"/>
          <w:u w:val="single"/>
        </w:rPr>
        <w:t xml:space="preserve">                         </w:t>
      </w:r>
    </w:p>
    <w:p>
      <w:pPr>
        <w:pStyle w:val="null3"/>
        <w:jc w:val="both"/>
      </w:pPr>
      <w:r>
        <w:rPr/>
        <w:t xml:space="preserve"> </w:t>
      </w:r>
    </w:p>
    <w:p>
      <w:pPr>
        <w:pStyle w:val="null3"/>
        <w:jc w:val="both"/>
      </w:pPr>
      <w:r>
        <w:rPr>
          <w:sz w:val="21"/>
        </w:rPr>
        <w:t>甲　　方：</w:t>
      </w:r>
    </w:p>
    <w:p>
      <w:pPr>
        <w:pStyle w:val="null3"/>
        <w:jc w:val="both"/>
      </w:pPr>
      <w:r>
        <w:rPr>
          <w:sz w:val="21"/>
        </w:rPr>
        <w:t>电　　话：</w:t>
      </w:r>
    </w:p>
    <w:p>
      <w:pPr>
        <w:pStyle w:val="null3"/>
        <w:jc w:val="both"/>
      </w:pPr>
      <w:r>
        <w:rPr>
          <w:sz w:val="21"/>
        </w:rPr>
        <w:t>传　　真：</w:t>
      </w:r>
    </w:p>
    <w:p>
      <w:pPr>
        <w:pStyle w:val="null3"/>
        <w:jc w:val="both"/>
      </w:pPr>
      <w:r>
        <w:rPr>
          <w:sz w:val="21"/>
        </w:rPr>
        <w:t>地　　址：</w:t>
      </w:r>
    </w:p>
    <w:p>
      <w:pPr>
        <w:pStyle w:val="null3"/>
        <w:jc w:val="both"/>
      </w:pPr>
      <w:r>
        <w:rPr>
          <w:sz w:val="21"/>
        </w:rPr>
        <w:t>乙　　方：</w:t>
      </w:r>
    </w:p>
    <w:p>
      <w:pPr>
        <w:pStyle w:val="null3"/>
        <w:jc w:val="both"/>
      </w:pPr>
      <w:r>
        <w:rPr>
          <w:sz w:val="21"/>
        </w:rPr>
        <w:t>电　　话：</w:t>
      </w:r>
    </w:p>
    <w:p>
      <w:pPr>
        <w:pStyle w:val="null3"/>
        <w:jc w:val="both"/>
      </w:pPr>
      <w:r>
        <w:rPr>
          <w:sz w:val="21"/>
        </w:rPr>
        <w:t>传　　真：</w:t>
      </w:r>
    </w:p>
    <w:p>
      <w:pPr>
        <w:pStyle w:val="null3"/>
        <w:jc w:val="both"/>
      </w:pPr>
      <w:r>
        <w:rPr>
          <w:sz w:val="21"/>
        </w:rPr>
        <w:t>地　　址：</w:t>
      </w:r>
    </w:p>
    <w:p>
      <w:pPr>
        <w:pStyle w:val="null3"/>
        <w:ind w:firstLine="420"/>
        <w:jc w:val="both"/>
      </w:pPr>
      <w:r>
        <w:rPr>
          <w:sz w:val="21"/>
        </w:rPr>
        <w:t xml:space="preserve"> </w:t>
      </w:r>
    </w:p>
    <w:p>
      <w:pPr>
        <w:pStyle w:val="null3"/>
        <w:ind w:firstLine="420"/>
        <w:jc w:val="both"/>
      </w:pPr>
      <w:r>
        <w:rPr>
          <w:sz w:val="21"/>
        </w:rPr>
        <w:t>根据</w:t>
      </w:r>
      <w:r>
        <w:rPr>
          <w:sz w:val="21"/>
          <w:u w:val="single"/>
        </w:rPr>
        <w:t xml:space="preserve">              项目</w:t>
      </w:r>
      <w:r>
        <w:rPr>
          <w:sz w:val="21"/>
        </w:rPr>
        <w:t>的采购结果，按照</w:t>
      </w:r>
      <w:r>
        <w:rPr>
          <w:sz w:val="21"/>
          <w:color w:val="222222"/>
        </w:rPr>
        <w:t>《中华人民共和国政府采购法》</w:t>
      </w:r>
      <w:r>
        <w:rPr>
          <w:sz w:val="21"/>
        </w:rPr>
        <w:t>《中华人民共和国民法典</w:t>
      </w:r>
      <w:r>
        <w:rPr>
          <w:sz w:val="21"/>
        </w:rPr>
        <w:t>(合同编)》的规定，经双方协商，本着平等互利和诚实信用的原则，一致同意签订本合同如下。</w:t>
      </w:r>
    </w:p>
    <w:p>
      <w:pPr>
        <w:pStyle w:val="null3"/>
        <w:ind w:firstLine="420"/>
        <w:jc w:val="both"/>
      </w:pPr>
      <w:r>
        <w:rPr>
          <w:sz w:val="21"/>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844"/>
        <w:gridCol w:w="3670"/>
        <w:gridCol w:w="844"/>
        <w:gridCol w:w="618"/>
        <w:gridCol w:w="618"/>
        <w:gridCol w:w="854"/>
        <w:gridCol w:w="854"/>
      </w:tblGrid>
      <w:tr>
        <w:tc>
          <w:tcPr>
            <w:tcW w:type="dxa" w:w="844"/>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名称</w:t>
            </w:r>
          </w:p>
        </w:tc>
        <w:tc>
          <w:tcPr>
            <w:tcW w:type="dxa" w:w="3670"/>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品牌、规格、标准</w:t>
            </w:r>
            <w:r>
              <w:rPr>
                <w:sz w:val="21"/>
              </w:rPr>
              <w:t>/主要服务内容</w:t>
            </w:r>
          </w:p>
        </w:tc>
        <w:tc>
          <w:tcPr>
            <w:tcW w:type="dxa" w:w="844"/>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产地</w:t>
            </w:r>
          </w:p>
        </w:tc>
        <w:tc>
          <w:tcPr>
            <w:tcW w:type="dxa" w:w="618"/>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数量</w:t>
            </w:r>
          </w:p>
        </w:tc>
        <w:tc>
          <w:tcPr>
            <w:tcW w:type="dxa" w:w="618"/>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单位</w:t>
            </w:r>
          </w:p>
        </w:tc>
        <w:tc>
          <w:tcPr>
            <w:tcW w:type="dxa" w:w="854"/>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单价</w:t>
            </w:r>
          </w:p>
          <w:p>
            <w:pPr>
              <w:pStyle w:val="null3"/>
              <w:jc w:val="center"/>
            </w:pPr>
            <w:r>
              <w:rPr>
                <w:sz w:val="21"/>
              </w:rPr>
              <w:t>（元）</w:t>
            </w:r>
          </w:p>
        </w:tc>
        <w:tc>
          <w:tcPr>
            <w:tcW w:type="dxa" w:w="854"/>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1"/>
              </w:rPr>
              <w:t>金额</w:t>
            </w:r>
          </w:p>
          <w:p>
            <w:pPr>
              <w:pStyle w:val="null3"/>
              <w:jc w:val="center"/>
            </w:pPr>
            <w:r>
              <w:rPr>
                <w:sz w:val="21"/>
              </w:rPr>
              <w:t>（元）</w:t>
            </w:r>
          </w:p>
        </w:tc>
      </w:tr>
      <w:tr>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36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p>
        </w:tc>
      </w:tr>
      <w:tr>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p>
        </w:tc>
        <w:tc>
          <w:tcPr>
            <w:tcW w:type="dxa" w:w="36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6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6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6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4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1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7448"/>
            <w:gridSpan w:val="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合计：人民币大写：</w:t>
            </w:r>
            <w:r>
              <w:rPr>
                <w:sz w:val="21"/>
              </w:rPr>
              <w:t>**元整</w:t>
            </w:r>
          </w:p>
        </w:tc>
        <w:tc>
          <w:tcPr>
            <w:tcW w:type="dxa" w:w="854"/>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1"/>
              </w:rPr>
              <w:t>￥：</w:t>
            </w:r>
            <w:r>
              <w:rPr>
                <w:sz w:val="21"/>
              </w:rPr>
              <w:t>**</w:t>
            </w:r>
          </w:p>
        </w:tc>
      </w:tr>
    </w:tbl>
    <w:p>
      <w:pPr>
        <w:pStyle w:val="null3"/>
        <w:ind w:firstLine="420"/>
        <w:jc w:val="both"/>
      </w:pPr>
      <w:r>
        <w:rPr>
          <w:sz w:val="21"/>
        </w:rPr>
        <w:t>合同总额包括乙方设计、安装、随机零配件、标配工具、运输保险、调试、培训、质保期服务、各项税费及合同实施过程中不可预见费用等。</w:t>
      </w:r>
    </w:p>
    <w:p>
      <w:pPr>
        <w:pStyle w:val="null3"/>
        <w:ind w:firstLine="420"/>
        <w:jc w:val="both"/>
      </w:pPr>
      <w:r>
        <w:rPr>
          <w:sz w:val="21"/>
        </w:rPr>
        <w:t>注：货物名称内容必须与投标文件中货物名称内容一致。</w:t>
      </w:r>
    </w:p>
    <w:p>
      <w:pPr>
        <w:pStyle w:val="null3"/>
        <w:jc w:val="both"/>
      </w:pPr>
      <w:r>
        <w:rPr>
          <w:sz w:val="21"/>
          <w:b/>
        </w:rPr>
        <w:t>二、合同金额</w:t>
      </w:r>
    </w:p>
    <w:p>
      <w:pPr>
        <w:pStyle w:val="null3"/>
        <w:ind w:firstLine="420"/>
        <w:jc w:val="both"/>
      </w:pPr>
      <w:r>
        <w:rPr>
          <w:sz w:val="21"/>
        </w:rPr>
        <w:t>合同金额为（大写）：</w:t>
      </w:r>
      <w:r>
        <w:rPr>
          <w:sz w:val="21"/>
        </w:rPr>
        <w:t>_________________元（￥_______________元）人民币。</w:t>
      </w:r>
    </w:p>
    <w:p>
      <w:pPr>
        <w:pStyle w:val="null3"/>
        <w:jc w:val="both"/>
      </w:pPr>
      <w:r>
        <w:rPr>
          <w:sz w:val="21"/>
          <w:b/>
        </w:rPr>
        <w:t>三、设备要求</w:t>
      </w:r>
    </w:p>
    <w:p>
      <w:pPr>
        <w:pStyle w:val="null3"/>
        <w:ind w:firstLine="420"/>
        <w:jc w:val="both"/>
      </w:pPr>
      <w:r>
        <w:rPr>
          <w:sz w:val="21"/>
        </w:rPr>
        <w:t>货物为原制造商制造的全新产品，整机无污染，无侵权行为、表面无划损、无任何缺陷隐患，在中国境内可依常规安全合法使用。</w:t>
      </w:r>
    </w:p>
    <w:p>
      <w:pPr>
        <w:pStyle w:val="null3"/>
        <w:jc w:val="both"/>
      </w:pPr>
      <w:r>
        <w:rPr>
          <w:sz w:val="21"/>
          <w:b/>
        </w:rPr>
        <w:t>四、交货期、交货方式及交货地点</w:t>
      </w:r>
    </w:p>
    <w:p>
      <w:pPr>
        <w:pStyle w:val="null3"/>
        <w:ind w:firstLine="420"/>
        <w:jc w:val="both"/>
      </w:pPr>
      <w:r>
        <w:rPr>
          <w:sz w:val="21"/>
        </w:rPr>
        <w:t>1.交货期：</w:t>
      </w:r>
    </w:p>
    <w:p>
      <w:pPr>
        <w:pStyle w:val="null3"/>
        <w:ind w:firstLine="420"/>
        <w:jc w:val="both"/>
      </w:pPr>
      <w:r>
        <w:rPr>
          <w:sz w:val="21"/>
        </w:rPr>
        <w:t>2.交货方式：</w:t>
      </w:r>
    </w:p>
    <w:p>
      <w:pPr>
        <w:pStyle w:val="null3"/>
        <w:ind w:firstLine="420"/>
        <w:jc w:val="both"/>
      </w:pPr>
      <w:r>
        <w:rPr>
          <w:sz w:val="21"/>
        </w:rPr>
        <w:t>3.交货地点：</w:t>
      </w:r>
    </w:p>
    <w:p>
      <w:pPr>
        <w:pStyle w:val="null3"/>
        <w:jc w:val="both"/>
      </w:pPr>
      <w:r>
        <w:rPr>
          <w:sz w:val="21"/>
          <w:b/>
        </w:rPr>
        <w:t>五、付款方式</w:t>
      </w:r>
    </w:p>
    <w:p>
      <w:pPr>
        <w:pStyle w:val="null3"/>
        <w:ind w:firstLine="420"/>
        <w:jc w:val="both"/>
      </w:pPr>
      <w:r>
        <w:rPr>
          <w:sz w:val="21"/>
        </w:rPr>
        <w:t>由甲方按下列程序在</w:t>
      </w:r>
      <w:r>
        <w:rPr>
          <w:sz w:val="21"/>
          <w:u w:val="single"/>
        </w:rPr>
        <w:t xml:space="preserve">        </w:t>
      </w:r>
      <w:r>
        <w:rPr>
          <w:sz w:val="21"/>
        </w:rPr>
        <w:t>内付款：</w:t>
      </w:r>
    </w:p>
    <w:p>
      <w:pPr>
        <w:pStyle w:val="null3"/>
        <w:ind w:firstLine="420"/>
        <w:jc w:val="both"/>
      </w:pPr>
      <w:r>
        <w:rPr>
          <w:sz w:val="21"/>
        </w:rPr>
        <w:t>1期（预付款）：支付比例40%,在合同签订后5个工作日内，甲方在收到乙方的有效发票后支付合同金额的40%给乙方作为预付款。</w:t>
      </w:r>
    </w:p>
    <w:p>
      <w:pPr>
        <w:pStyle w:val="null3"/>
        <w:ind w:firstLine="420"/>
        <w:jc w:val="both"/>
      </w:pPr>
      <w:r>
        <w:rPr>
          <w:sz w:val="21"/>
        </w:rPr>
        <w:t>2期（尾款）：支付比例60%,乙方完成设备的供货、安装与调试后经甲方验收合格并交付甲方使用后，甲方在收到乙方的有效发票后10个工作日内支付合同金额60%给乙方。</w:t>
      </w:r>
    </w:p>
    <w:p>
      <w:pPr>
        <w:pStyle w:val="null3"/>
        <w:ind w:firstLine="420"/>
        <w:jc w:val="both"/>
      </w:pPr>
      <w:r>
        <w:rPr>
          <w:sz w:val="21"/>
        </w:rPr>
        <w:t>注：</w:t>
      </w:r>
      <w:r>
        <w:rPr>
          <w:sz w:val="21"/>
        </w:rPr>
        <w:t>1）款项支付前，乙方需向甲方提供相应金额的正式发票（增值税专用发票）。2）上述付款时间规定为甲方向政府采购支付部门提出支付申请的时间（不含上级部门和政府财政支付部门审查的时间），甲方在规定时间内提起申请的即视为甲方已履行付款义务。</w:t>
      </w:r>
    </w:p>
    <w:p>
      <w:pPr>
        <w:pStyle w:val="null3"/>
        <w:jc w:val="both"/>
      </w:pPr>
      <w:r>
        <w:rPr>
          <w:sz w:val="21"/>
          <w:b/>
        </w:rPr>
        <w:t>六、质保期及售后服务要求</w:t>
      </w:r>
    </w:p>
    <w:p>
      <w:pPr>
        <w:pStyle w:val="null3"/>
        <w:ind w:firstLine="420"/>
        <w:jc w:val="both"/>
      </w:pPr>
      <w:r>
        <w:rPr>
          <w:sz w:val="21"/>
        </w:rPr>
        <w:t>1.本合同的质量保证期（简称“质保期”）为</w:t>
      </w:r>
      <w:r>
        <w:rPr>
          <w:sz w:val="21"/>
          <w:u w:val="single"/>
        </w:rPr>
        <w:t xml:space="preserve">     </w:t>
      </w:r>
      <w:r>
        <w:rPr>
          <w:sz w:val="21"/>
        </w:rPr>
        <w:t>年，质保期内乙方对所供货物实行包修、包换、包退及合同约定的其它事项，期满后可同时提供终身</w:t>
      </w:r>
      <w:r>
        <w:rPr>
          <w:sz w:val="21"/>
          <w:u w:val="single"/>
        </w:rPr>
        <w:t>(免费/有偿)</w:t>
      </w:r>
      <w:r>
        <w:rPr>
          <w:sz w:val="21"/>
        </w:rPr>
        <w:t>维修保养服务。</w:t>
      </w:r>
    </w:p>
    <w:p>
      <w:pPr>
        <w:pStyle w:val="null3"/>
        <w:ind w:firstLine="420"/>
        <w:jc w:val="both"/>
      </w:pPr>
      <w:r>
        <w:rPr>
          <w:sz w:val="21"/>
        </w:rPr>
        <w:t>2.质保期内，如设备或零部件因质量原因出现故障而造成短期停用时，则质保期和免费维修期相应顺延。如停用时间累计超过60天则质保期重新计算。</w:t>
      </w:r>
    </w:p>
    <w:p>
      <w:pPr>
        <w:pStyle w:val="null3"/>
        <w:ind w:firstLine="420"/>
        <w:jc w:val="both"/>
      </w:pPr>
      <w:r>
        <w:rPr>
          <w:sz w:val="21"/>
        </w:rPr>
        <w:t>3.对甲方的服务通知，乙方在接报后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小时内仍未能有效解决，乙方须免费提供同档次的设备予甲方临时使用。</w:t>
      </w:r>
    </w:p>
    <w:p>
      <w:pPr>
        <w:pStyle w:val="null3"/>
        <w:jc w:val="both"/>
      </w:pPr>
      <w:r>
        <w:rPr>
          <w:sz w:val="21"/>
          <w:b/>
        </w:rPr>
        <w:t>七、安装与调试</w:t>
      </w:r>
    </w:p>
    <w:p>
      <w:pPr>
        <w:pStyle w:val="null3"/>
        <w:ind w:firstLine="420"/>
        <w:jc w:val="both"/>
      </w:pPr>
      <w:r>
        <w:rPr>
          <w:sz w:val="21"/>
        </w:rPr>
        <w:t>1.乙方必须依照招标文件的要求和报价文件的承诺，将设备、系统安装并调试至正常运行的最佳状态。</w:t>
      </w:r>
    </w:p>
    <w:p>
      <w:pPr>
        <w:pStyle w:val="null3"/>
        <w:jc w:val="both"/>
      </w:pPr>
      <w:r>
        <w:rPr>
          <w:sz w:val="21"/>
          <w:b/>
        </w:rPr>
        <w:t>八、验收</w:t>
      </w:r>
    </w:p>
    <w:p>
      <w:pPr>
        <w:pStyle w:val="null3"/>
        <w:ind w:firstLine="420"/>
        <w:jc w:val="both"/>
      </w:pPr>
      <w:r>
        <w:rPr>
          <w:sz w:val="21"/>
        </w:rPr>
        <w:t>1.交付验收标准依次序对照适用标准为：①符合中华人民共和国国家安全质量标准、环保标准或行业标准；②符合招标文件和响应承诺中甲方认可的合理最佳配置、参数及各项要求；③货物来源国官方标准。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ind w:firstLine="420"/>
        <w:jc w:val="both"/>
      </w:pPr>
      <w:r>
        <w:rPr>
          <w:sz w:val="21"/>
        </w:rPr>
        <w:t>2.进口产品必须具备原产地证明和商检局的检验证明及合法进货渠道证明。</w:t>
      </w:r>
    </w:p>
    <w:p>
      <w:pPr>
        <w:pStyle w:val="null3"/>
        <w:ind w:firstLine="420"/>
        <w:jc w:val="both"/>
      </w:pPr>
      <w:r>
        <w:rPr>
          <w:sz w:val="21"/>
        </w:rPr>
        <w:t>3.货物为原厂商未启封全新包装，具出厂合格证，序列号、包装箱号与出厂批号一致，并可追索查阅。所有随设备的附件必须齐全。</w:t>
      </w:r>
    </w:p>
    <w:p>
      <w:pPr>
        <w:pStyle w:val="null3"/>
        <w:ind w:firstLine="420"/>
        <w:jc w:val="both"/>
      </w:pPr>
      <w:r>
        <w:rPr>
          <w:sz w:val="21"/>
        </w:rPr>
        <w:t>4.乙方应将关键主机设备的用户手册、保修手册、有关单证资料及配备件、随机工具等交付给甲方，使用操作及安全须知等重要资料应附有中文说明。</w:t>
      </w:r>
    </w:p>
    <w:p>
      <w:pPr>
        <w:pStyle w:val="null3"/>
        <w:ind w:firstLine="420"/>
        <w:jc w:val="both"/>
      </w:pPr>
      <w:r>
        <w:rPr>
          <w:sz w:val="21"/>
        </w:rPr>
        <w:t>5.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jc w:val="both"/>
      </w:pPr>
      <w:r>
        <w:rPr>
          <w:sz w:val="21"/>
          <w:b/>
        </w:rPr>
        <w:t>九、违约责任与赔偿损失</w:t>
      </w:r>
    </w:p>
    <w:p>
      <w:pPr>
        <w:pStyle w:val="null3"/>
        <w:ind w:firstLine="420"/>
        <w:jc w:val="both"/>
      </w:pPr>
      <w:r>
        <w:rPr>
          <w:sz w:val="21"/>
        </w:rPr>
        <w:t>1.乙方交付的货物、工程/提供的服务不符合本合同规定的，甲方有权拒收，并且乙方须向甲方支付本合同总价5%的违约金。</w:t>
      </w:r>
    </w:p>
    <w:p>
      <w:pPr>
        <w:pStyle w:val="null3"/>
        <w:ind w:firstLine="420"/>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3.甲方无正当理由拒收货物/接受服务，到期拒付货物/服务款项的，甲方向乙方偿付本合同总的5%的违约金。甲方人逾期付款，则每日按本合同总价的3‰向乙方偿付违约金。</w:t>
      </w:r>
    </w:p>
    <w:p>
      <w:pPr>
        <w:pStyle w:val="null3"/>
        <w:ind w:firstLine="420"/>
        <w:jc w:val="both"/>
      </w:pPr>
      <w:r>
        <w:rPr>
          <w:sz w:val="21"/>
        </w:rPr>
        <w:t>4.对于因甲方原因导致变更、中止或者终止政府采购合同的，甲方应当依照以下合同约定对供应商受到的损失予以赔偿或者补偿：</w:t>
      </w:r>
      <w:r>
        <w:rPr>
          <w:sz w:val="21"/>
          <w:u w:val="single"/>
        </w:rPr>
        <w:t xml:space="preserve">            </w:t>
      </w:r>
      <w:r>
        <w:rPr>
          <w:sz w:val="21"/>
        </w:rPr>
        <w:t>。</w:t>
      </w:r>
    </w:p>
    <w:p>
      <w:pPr>
        <w:pStyle w:val="null3"/>
        <w:ind w:firstLine="420"/>
        <w:jc w:val="both"/>
      </w:pPr>
      <w:r>
        <w:rPr>
          <w:sz w:val="21"/>
        </w:rPr>
        <w:t>5.其它违约责任按《中华人民共和国民法典(合同编)》处理。</w:t>
      </w:r>
    </w:p>
    <w:p>
      <w:pPr>
        <w:pStyle w:val="null3"/>
        <w:jc w:val="both"/>
      </w:pPr>
      <w:r>
        <w:rPr>
          <w:sz w:val="21"/>
          <w:b/>
        </w:rPr>
        <w:t>十、争议的解决</w:t>
      </w:r>
    </w:p>
    <w:p>
      <w:pPr>
        <w:pStyle w:val="null3"/>
        <w:ind w:firstLine="420"/>
        <w:jc w:val="left"/>
      </w:pPr>
      <w:r>
        <w:rPr>
          <w:sz w:val="21"/>
        </w:rPr>
        <w:t>合同执行过程中发生的任何争议，如双方不能通过友好协商解决，按相关法律法规处理。</w:t>
      </w:r>
    </w:p>
    <w:p>
      <w:pPr>
        <w:pStyle w:val="null3"/>
        <w:jc w:val="both"/>
      </w:pPr>
      <w:r>
        <w:rPr>
          <w:sz w:val="21"/>
          <w:b/>
        </w:rPr>
        <w:t>十一、不可抗力</w:t>
      </w:r>
    </w:p>
    <w:p>
      <w:pPr>
        <w:pStyle w:val="null3"/>
        <w:ind w:firstLine="420"/>
        <w:jc w:val="both"/>
      </w:pPr>
      <w:r>
        <w:rPr>
          <w:sz w:val="21"/>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十二、税费</w:t>
      </w:r>
    </w:p>
    <w:p>
      <w:pPr>
        <w:pStyle w:val="null3"/>
        <w:ind w:firstLine="420"/>
        <w:jc w:val="both"/>
      </w:pPr>
      <w:r>
        <w:rPr>
          <w:sz w:val="21"/>
        </w:rPr>
        <w:t>1.在中国境内、外发生的与本合同执行有关的一切税费均由乙方负担。</w:t>
      </w:r>
    </w:p>
    <w:p>
      <w:pPr>
        <w:pStyle w:val="null3"/>
        <w:jc w:val="both"/>
      </w:pPr>
      <w:r>
        <w:rPr>
          <w:sz w:val="21"/>
          <w:b/>
        </w:rPr>
        <w:t>十三、其它</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1"/>
          <w:b/>
        </w:rPr>
        <w:t>十四、合同生效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w:t>
      </w:r>
    </w:p>
    <w:p>
      <w:pPr>
        <w:pStyle w:val="null3"/>
        <w:ind w:firstLine="420"/>
        <w:jc w:val="both"/>
      </w:pPr>
      <w:r>
        <w:rPr>
          <w:sz w:val="21"/>
        </w:rPr>
        <w:t xml:space="preserve"> </w:t>
      </w:r>
    </w:p>
    <w:p>
      <w:pPr>
        <w:pStyle w:val="null3"/>
        <w:jc w:val="both"/>
      </w:pPr>
      <w:r>
        <w:rPr>
          <w:sz w:val="21"/>
        </w:rPr>
        <w:t>甲方（盖章）：</w:t>
      </w:r>
      <w:r>
        <w:rPr>
          <w:sz w:val="21"/>
        </w:rPr>
        <w:t xml:space="preserve">                   </w:t>
      </w:r>
      <w:r>
        <w:rPr>
          <w:sz w:val="21"/>
        </w:rPr>
        <w:t>乙方（盖章）：</w:t>
      </w:r>
    </w:p>
    <w:p>
      <w:pPr>
        <w:pStyle w:val="null3"/>
        <w:jc w:val="both"/>
      </w:pPr>
      <w:r>
        <w:rPr>
          <w:sz w:val="21"/>
        </w:rPr>
        <w:t>代表：</w:t>
      </w:r>
      <w:r>
        <w:rPr>
          <w:sz w:val="21"/>
        </w:rPr>
        <w:t xml:space="preserve">                          </w:t>
      </w:r>
      <w:r>
        <w:rPr>
          <w:sz w:val="21"/>
        </w:rPr>
        <w:t>代表：</w:t>
      </w:r>
    </w:p>
    <w:p>
      <w:pPr>
        <w:pStyle w:val="null3"/>
        <w:jc w:val="both"/>
      </w:pPr>
      <w:r>
        <w:rPr>
          <w:sz w:val="21"/>
        </w:rPr>
        <w:t>签订地点：</w:t>
      </w:r>
    </w:p>
    <w:p>
      <w:pPr>
        <w:pStyle w:val="null3"/>
        <w:jc w:val="both"/>
      </w:pPr>
      <w:r>
        <w:rPr>
          <w:sz w:val="21"/>
        </w:rPr>
        <w:t>签订日期：　年　　月　　日</w:t>
      </w:r>
      <w:r>
        <w:rPr>
          <w:sz w:val="21"/>
        </w:rPr>
        <w:t xml:space="preserve">      </w:t>
      </w:r>
      <w:r>
        <w:rPr>
          <w:sz w:val="21"/>
        </w:rPr>
        <w:t>签订日期：　年　　月　　日</w:t>
      </w:r>
    </w:p>
    <w:p>
      <w:pPr>
        <w:pStyle w:val="null3"/>
        <w:ind w:firstLine="3360"/>
        <w:jc w:val="both"/>
      </w:pPr>
      <w:r>
        <w:rPr>
          <w:sz w:val="21"/>
        </w:rPr>
        <w:t>开户名称：</w:t>
      </w:r>
    </w:p>
    <w:p>
      <w:pPr>
        <w:pStyle w:val="null3"/>
        <w:ind w:firstLine="3360"/>
        <w:jc w:val="both"/>
      </w:pPr>
      <w:r>
        <w:rPr>
          <w:sz w:val="21"/>
        </w:rPr>
        <w:t>银行帐号：</w:t>
      </w:r>
    </w:p>
    <w:p>
      <w:pPr>
        <w:pStyle w:val="null3"/>
        <w:ind w:firstLine="3360"/>
        <w:jc w:val="both"/>
      </w:pPr>
      <w:r>
        <w:rPr>
          <w:sz w:val="21"/>
        </w:rPr>
        <w:t>开</w:t>
      </w:r>
      <w:r>
        <w:rPr>
          <w:sz w:val="21"/>
        </w:rPr>
        <w:t>户</w:t>
      </w:r>
      <w:r>
        <w:rPr>
          <w:sz w:val="21"/>
        </w:rPr>
        <w:t>行：</w:t>
      </w:r>
    </w:p>
    <w:p>
      <w:pPr>
        <w:pStyle w:val="null3"/>
        <w:ind w:firstLine="3360"/>
        <w:jc w:val="both"/>
      </w:pPr>
      <w:r>
        <w:rPr>
          <w:sz w:val="21"/>
          <w:b/>
        </w:rPr>
        <w:t>注：本合同为合同草稿，具体以双方实际签订为准</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440001-2025-22820</w:t>
      </w:r>
    </w:p>
    <w:p>
      <w:pPr>
        <w:pStyle w:val="null3"/>
        <w:jc w:val="center"/>
        <w:outlineLvl w:val="3"/>
      </w:pPr>
      <w:r>
        <w:rPr>
          <w:sz w:val="24"/>
          <w:b/>
        </w:rPr>
        <w:t>采购项目编号：</w:t>
      </w:r>
      <w:r>
        <w:rPr>
          <w:sz w:val="24"/>
          <w:b/>
        </w:rPr>
        <w:t>440001-2025-22820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广东第二师范学院微格课室设备更新改造项目</w:t>
      </w:r>
      <w:r>
        <w:rPr>
          <w:u w:val="single"/>
        </w:rPr>
        <w:t>”</w:t>
      </w:r>
      <w:r>
        <w:rPr/>
        <w:t>项目的招标[采购项目编号为：</w:t>
      </w:r>
      <w:r>
        <w:rPr>
          <w:u w:val="single"/>
        </w:rPr>
        <w:t>440001-2025-22820</w:t>
      </w:r>
      <w:r>
        <w:rPr/>
        <w:t>]，我方愿参与投标。</w:t>
      </w:r>
    </w:p>
    <w:p>
      <w:pPr>
        <w:pStyle w:val="null3"/>
        <w:ind w:firstLine="480"/>
      </w:pPr>
      <w:r>
        <w:rPr/>
        <w:t>我方确认收到贵方提供的</w:t>
      </w:r>
      <w:r>
        <w:rPr>
          <w:u w:val="single"/>
        </w:rPr>
        <w:t>“</w:t>
      </w:r>
      <w:r>
        <w:rPr>
          <w:u w:val="single"/>
        </w:rPr>
        <w:t>广东第二师范学院微格课室设备更新改造项目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广东第二师范学院微格课室设备更新改造项目</w:t>
      </w:r>
      <w:r>
        <w:rPr/>
        <w:t>”项目采购[采购项目编号为</w:t>
      </w:r>
      <w:r>
        <w:rPr/>
        <w:t>440001-2025-22820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广东第二师范学院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广东第二师范学院微格课室设备更新改造项目</w:t>
      </w:r>
      <w:r>
        <w:rPr/>
        <w:t>招标中获中标（采购项目编号：</w:t>
      </w:r>
      <w:r>
        <w:rPr/>
        <w:t>440001-2025-22820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广东第二师范学院微格课室设备更新改造项目</w:t>
      </w:r>
      <w:r>
        <w:rPr/>
        <w:t>”项目（采购项目编号：</w:t>
      </w:r>
      <w:r>
        <w:rPr/>
        <w:t>440001-2025-22820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