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440701-2025-01146</w:t>
      </w:r>
    </w:p>
    <w:p>
      <w:pPr>
        <w:pStyle w:val="null3"/>
        <w:jc w:val="center"/>
        <w:outlineLvl w:val="3"/>
      </w:pPr>
      <w:r>
        <w:rPr>
          <w:sz w:val="24"/>
          <w:b/>
        </w:rPr>
        <w:t>采购项目编号：</w:t>
      </w:r>
      <w:r>
        <w:rPr>
          <w:sz w:val="24"/>
          <w:b/>
        </w:rPr>
        <w:t>WYUZB2025-019HW</w:t>
      </w:r>
    </w:p>
    <w:p>
      <w:pPr>
        <w:pStyle w:val="null3"/>
        <w:jc w:val="center"/>
        <w:outlineLvl w:val="3"/>
      </w:pPr>
      <w:r>
        <w:rPr>
          <w:sz w:val="24"/>
          <w:b/>
        </w:rPr>
        <w:t>项目名称：</w:t>
      </w:r>
      <w:r>
        <w:rPr>
          <w:sz w:val="24"/>
          <w:b/>
        </w:rPr>
        <w:t>环境工程综合教学实验室建设项目</w:t>
      </w:r>
    </w:p>
    <w:p>
      <w:pPr>
        <w:pStyle w:val="null3"/>
        <w:jc w:val="center"/>
        <w:outlineLvl w:val="3"/>
      </w:pPr>
      <w:r>
        <w:rPr>
          <w:sz w:val="24"/>
          <w:b/>
        </w:rPr>
        <w:t>采购人：</w:t>
      </w:r>
      <w:r>
        <w:rPr>
          <w:sz w:val="24"/>
          <w:b/>
        </w:rPr>
        <w:t>五邑大学</w:t>
      </w:r>
    </w:p>
    <w:p>
      <w:pPr>
        <w:pStyle w:val="null3"/>
        <w:jc w:val="center"/>
        <w:outlineLvl w:val="3"/>
      </w:pPr>
      <w:r>
        <w:rPr>
          <w:sz w:val="24"/>
          <w:b/>
        </w:rPr>
        <w:t>采购代理机构：</w:t>
      </w:r>
      <w:r>
        <w:rPr>
          <w:sz w:val="24"/>
          <w:b/>
        </w:rPr>
        <w:t>广东志正招标有限公司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广东志正招标有限公司</w:t>
      </w:r>
      <w:r>
        <w:rPr/>
        <w:t>受</w:t>
      </w:r>
      <w:r>
        <w:rPr/>
        <w:t>五邑大学</w:t>
      </w:r>
      <w:r>
        <w:rPr/>
        <w:t>的委托，采用</w:t>
      </w:r>
      <w:r>
        <w:rPr/>
        <w:t>公开招标</w:t>
      </w:r>
      <w:r>
        <w:rPr/>
        <w:t>方式组织采购</w:t>
      </w:r>
      <w:r>
        <w:rPr/>
        <w:t>环境工程综合教学实验室建设项目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环境工程综合教学实验室建设项目</w:t>
      </w:r>
    </w:p>
    <w:p>
      <w:pPr>
        <w:pStyle w:val="null3"/>
        <w:ind w:firstLine="480"/>
      </w:pPr>
      <w:r>
        <w:rPr/>
        <w:t>采购计划编号：</w:t>
      </w:r>
      <w:r>
        <w:rPr/>
        <w:t>440701-2025-01146</w:t>
      </w:r>
    </w:p>
    <w:p>
      <w:pPr>
        <w:pStyle w:val="null3"/>
        <w:ind w:firstLine="480"/>
      </w:pPr>
      <w:r>
        <w:rPr/>
        <w:t>采购项目编号：</w:t>
      </w:r>
      <w:r>
        <w:rPr/>
        <w:t>WYUZB2025-019HW</w:t>
      </w:r>
    </w:p>
    <w:p>
      <w:pPr>
        <w:pStyle w:val="null3"/>
        <w:ind w:firstLine="480"/>
      </w:pPr>
      <w:r>
        <w:rPr/>
        <w:t>采购方式：</w:t>
      </w:r>
      <w:r>
        <w:rPr/>
        <w:t>公开招标</w:t>
      </w:r>
    </w:p>
    <w:p>
      <w:pPr>
        <w:pStyle w:val="null3"/>
        <w:ind w:firstLine="480"/>
      </w:pPr>
      <w:r>
        <w:rPr/>
        <w:t>预算金额：</w:t>
      </w:r>
      <w:r>
        <w:rPr/>
        <w:t>1,927,600.00</w:t>
      </w:r>
      <w:r>
        <w:rPr/>
        <w:t>元</w:t>
      </w:r>
    </w:p>
    <w:p>
      <w:pPr>
        <w:pStyle w:val="null3"/>
        <w:outlineLvl w:val="3"/>
      </w:pPr>
      <w:r>
        <w:rPr>
          <w:sz w:val="24"/>
          <w:b/>
        </w:rPr>
        <w:t>2.项目内容及需求情况（采购项目技术规格、参数及要求）</w:t>
      </w:r>
    </w:p>
    <w:p>
      <w:pPr>
        <w:pStyle w:val="null3"/>
      </w:pPr>
      <w:r>
        <w:rPr/>
        <w:t>采购包1(环境工程综合教学实验室建设项目):</w:t>
      </w:r>
    </w:p>
    <w:p>
      <w:pPr>
        <w:pStyle w:val="null3"/>
      </w:pPr>
      <w:r>
        <w:rPr/>
        <w:t>采购包预算金额：1,927,600.00元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教学仪器</w:t>
            </w:r>
          </w:p>
        </w:tc>
        <w:tc>
          <w:tcPr>
            <w:tcW w:type="dxa" w:w="2136"/>
          </w:tcPr>
          <w:p>
            <w:pPr>
              <w:pStyle w:val="null3"/>
            </w:pPr>
            <w:r>
              <w:rPr/>
              <w:t>环境半实物仿真实训装置（有机固废好氧堆肥）</w:t>
            </w:r>
          </w:p>
        </w:tc>
        <w:tc>
          <w:tcPr>
            <w:tcW w:type="dxa" w:w="1187"/>
          </w:tcPr>
          <w:p>
            <w:pPr>
              <w:pStyle w:val="null3"/>
            </w:pPr>
            <w:r>
              <w:rPr/>
              <w:t>3(套)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教学仪器</w:t>
            </w:r>
          </w:p>
        </w:tc>
        <w:tc>
          <w:tcPr>
            <w:tcW w:type="dxa" w:w="2136"/>
          </w:tcPr>
          <w:p>
            <w:pPr>
              <w:pStyle w:val="null3"/>
            </w:pPr>
            <w:r>
              <w:rPr/>
              <w:t>环境半实物仿真实训装置（焚烧）</w:t>
            </w:r>
          </w:p>
        </w:tc>
        <w:tc>
          <w:tcPr>
            <w:tcW w:type="dxa" w:w="1187"/>
          </w:tcPr>
          <w:p>
            <w:pPr>
              <w:pStyle w:val="null3"/>
            </w:pPr>
            <w:r>
              <w:rPr/>
              <w:t>3(套)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w:t>
            </w:r>
          </w:p>
        </w:tc>
        <w:tc>
          <w:tcPr>
            <w:tcW w:type="dxa" w:w="1424"/>
          </w:tcPr>
          <w:p>
            <w:pPr>
              <w:pStyle w:val="null3"/>
            </w:pPr>
            <w:r>
              <w:rPr/>
              <w:t>粉碎、筛粉设备</w:t>
            </w:r>
          </w:p>
        </w:tc>
        <w:tc>
          <w:tcPr>
            <w:tcW w:type="dxa" w:w="2136"/>
          </w:tcPr>
          <w:p>
            <w:pPr>
              <w:pStyle w:val="null3"/>
            </w:pPr>
            <w:r>
              <w:rPr/>
              <w:t>破碎机</w:t>
            </w:r>
          </w:p>
        </w:tc>
        <w:tc>
          <w:tcPr>
            <w:tcW w:type="dxa" w:w="1187"/>
          </w:tcPr>
          <w:p>
            <w:pPr>
              <w:pStyle w:val="null3"/>
            </w:pPr>
            <w:r>
              <w:rPr/>
              <w:t>6(台)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w:t>
            </w:r>
          </w:p>
        </w:tc>
        <w:tc>
          <w:tcPr>
            <w:tcW w:type="dxa" w:w="1424"/>
          </w:tcPr>
          <w:p>
            <w:pPr>
              <w:pStyle w:val="null3"/>
            </w:pPr>
            <w:r>
              <w:rPr/>
              <w:t>粉碎、筛粉设备</w:t>
            </w:r>
          </w:p>
        </w:tc>
        <w:tc>
          <w:tcPr>
            <w:tcW w:type="dxa" w:w="2136"/>
          </w:tcPr>
          <w:p>
            <w:pPr>
              <w:pStyle w:val="null3"/>
            </w:pPr>
            <w:r>
              <w:rPr/>
              <w:t>球磨机</w:t>
            </w:r>
          </w:p>
        </w:tc>
        <w:tc>
          <w:tcPr>
            <w:tcW w:type="dxa" w:w="1187"/>
          </w:tcPr>
          <w:p>
            <w:pPr>
              <w:pStyle w:val="null3"/>
            </w:pPr>
            <w:r>
              <w:rPr/>
              <w:t>6(套)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w:t>
            </w:r>
          </w:p>
        </w:tc>
        <w:tc>
          <w:tcPr>
            <w:tcW w:type="dxa" w:w="1424"/>
          </w:tcPr>
          <w:p>
            <w:pPr>
              <w:pStyle w:val="null3"/>
            </w:pPr>
            <w:r>
              <w:rPr/>
              <w:t>筛分设备</w:t>
            </w:r>
          </w:p>
        </w:tc>
        <w:tc>
          <w:tcPr>
            <w:tcW w:type="dxa" w:w="2136"/>
          </w:tcPr>
          <w:p>
            <w:pPr>
              <w:pStyle w:val="null3"/>
            </w:pPr>
            <w:r>
              <w:rPr/>
              <w:t>电动筛分机</w:t>
            </w:r>
          </w:p>
        </w:tc>
        <w:tc>
          <w:tcPr>
            <w:tcW w:type="dxa" w:w="1187"/>
          </w:tcPr>
          <w:p>
            <w:pPr>
              <w:pStyle w:val="null3"/>
            </w:pPr>
            <w:r>
              <w:rPr/>
              <w:t>6(套)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1-6</w:t>
            </w:r>
          </w:p>
        </w:tc>
        <w:tc>
          <w:tcPr>
            <w:tcW w:type="dxa" w:w="1424"/>
          </w:tcPr>
          <w:p>
            <w:pPr>
              <w:pStyle w:val="null3"/>
            </w:pPr>
            <w:r>
              <w:rPr/>
              <w:t>声级计</w:t>
            </w:r>
          </w:p>
        </w:tc>
        <w:tc>
          <w:tcPr>
            <w:tcW w:type="dxa" w:w="2136"/>
          </w:tcPr>
          <w:p>
            <w:pPr>
              <w:pStyle w:val="null3"/>
            </w:pPr>
            <w:r>
              <w:rPr/>
              <w:t>多功能声级计</w:t>
            </w:r>
          </w:p>
        </w:tc>
        <w:tc>
          <w:tcPr>
            <w:tcW w:type="dxa" w:w="1187"/>
          </w:tcPr>
          <w:p>
            <w:pPr>
              <w:pStyle w:val="null3"/>
            </w:pPr>
            <w:r>
              <w:rPr/>
              <w:t>6(台)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1-7</w:t>
            </w:r>
          </w:p>
        </w:tc>
        <w:tc>
          <w:tcPr>
            <w:tcW w:type="dxa" w:w="1424"/>
          </w:tcPr>
          <w:p>
            <w:pPr>
              <w:pStyle w:val="null3"/>
            </w:pPr>
            <w:r>
              <w:rPr/>
              <w:t>教学仪器</w:t>
            </w:r>
          </w:p>
        </w:tc>
        <w:tc>
          <w:tcPr>
            <w:tcW w:type="dxa" w:w="2136"/>
          </w:tcPr>
          <w:p>
            <w:pPr>
              <w:pStyle w:val="null3"/>
            </w:pPr>
            <w:r>
              <w:rPr/>
              <w:t>光照度计</w:t>
            </w:r>
          </w:p>
        </w:tc>
        <w:tc>
          <w:tcPr>
            <w:tcW w:type="dxa" w:w="1187"/>
          </w:tcPr>
          <w:p>
            <w:pPr>
              <w:pStyle w:val="null3"/>
            </w:pPr>
            <w:r>
              <w:rPr/>
              <w:t>6(台)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1-8</w:t>
            </w:r>
          </w:p>
        </w:tc>
        <w:tc>
          <w:tcPr>
            <w:tcW w:type="dxa" w:w="1424"/>
          </w:tcPr>
          <w:p>
            <w:pPr>
              <w:pStyle w:val="null3"/>
            </w:pPr>
            <w:r>
              <w:rPr/>
              <w:t>功率计</w:t>
            </w:r>
          </w:p>
        </w:tc>
        <w:tc>
          <w:tcPr>
            <w:tcW w:type="dxa" w:w="2136"/>
          </w:tcPr>
          <w:p>
            <w:pPr>
              <w:pStyle w:val="null3"/>
            </w:pPr>
            <w:r>
              <w:rPr/>
              <w:t>太阳能功率检测仪</w:t>
            </w:r>
          </w:p>
        </w:tc>
        <w:tc>
          <w:tcPr>
            <w:tcW w:type="dxa" w:w="1187"/>
          </w:tcPr>
          <w:p>
            <w:pPr>
              <w:pStyle w:val="null3"/>
            </w:pPr>
            <w:r>
              <w:rPr/>
              <w:t>6(台)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1-9</w:t>
            </w:r>
          </w:p>
        </w:tc>
        <w:tc>
          <w:tcPr>
            <w:tcW w:type="dxa" w:w="1424"/>
          </w:tcPr>
          <w:p>
            <w:pPr>
              <w:pStyle w:val="null3"/>
            </w:pPr>
            <w:r>
              <w:rPr/>
              <w:t>环保监测设备</w:t>
            </w:r>
          </w:p>
        </w:tc>
        <w:tc>
          <w:tcPr>
            <w:tcW w:type="dxa" w:w="2136"/>
          </w:tcPr>
          <w:p>
            <w:pPr>
              <w:pStyle w:val="null3"/>
            </w:pPr>
            <w:r>
              <w:rPr/>
              <w:t>电磁辐射仪器</w:t>
            </w:r>
          </w:p>
        </w:tc>
        <w:tc>
          <w:tcPr>
            <w:tcW w:type="dxa" w:w="1187"/>
          </w:tcPr>
          <w:p>
            <w:pPr>
              <w:pStyle w:val="null3"/>
            </w:pPr>
            <w:r>
              <w:rPr/>
              <w:t>6(台)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1-10</w:t>
            </w:r>
          </w:p>
        </w:tc>
        <w:tc>
          <w:tcPr>
            <w:tcW w:type="dxa" w:w="1424"/>
          </w:tcPr>
          <w:p>
            <w:pPr>
              <w:pStyle w:val="null3"/>
            </w:pPr>
            <w:r>
              <w:rPr/>
              <w:t>教学仪器</w:t>
            </w:r>
          </w:p>
        </w:tc>
        <w:tc>
          <w:tcPr>
            <w:tcW w:type="dxa" w:w="2136"/>
          </w:tcPr>
          <w:p>
            <w:pPr>
              <w:pStyle w:val="null3"/>
            </w:pPr>
            <w:r>
              <w:rPr/>
              <w:t>驻波管法测定吸声材料吸声系数实验装置（系统）</w:t>
            </w:r>
          </w:p>
        </w:tc>
        <w:tc>
          <w:tcPr>
            <w:tcW w:type="dxa" w:w="1187"/>
          </w:tcPr>
          <w:p>
            <w:pPr>
              <w:pStyle w:val="null3"/>
            </w:pPr>
            <w:r>
              <w:rPr/>
              <w:t>2(套)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1-11</w:t>
            </w:r>
          </w:p>
        </w:tc>
        <w:tc>
          <w:tcPr>
            <w:tcW w:type="dxa" w:w="1424"/>
          </w:tcPr>
          <w:p>
            <w:pPr>
              <w:pStyle w:val="null3"/>
            </w:pPr>
            <w:r>
              <w:rPr/>
              <w:t>噪声控制设备</w:t>
            </w:r>
          </w:p>
        </w:tc>
        <w:tc>
          <w:tcPr>
            <w:tcW w:type="dxa" w:w="2136"/>
          </w:tcPr>
          <w:p>
            <w:pPr>
              <w:pStyle w:val="null3"/>
            </w:pPr>
            <w:r>
              <w:rPr/>
              <w:t>隔音屏蔽室</w:t>
            </w:r>
          </w:p>
        </w:tc>
        <w:tc>
          <w:tcPr>
            <w:tcW w:type="dxa" w:w="1187"/>
          </w:tcPr>
          <w:p>
            <w:pPr>
              <w:pStyle w:val="null3"/>
            </w:pPr>
            <w:r>
              <w:rPr/>
              <w:t>3(套)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1-12</w:t>
            </w:r>
          </w:p>
        </w:tc>
        <w:tc>
          <w:tcPr>
            <w:tcW w:type="dxa" w:w="1424"/>
          </w:tcPr>
          <w:p>
            <w:pPr>
              <w:pStyle w:val="null3"/>
            </w:pPr>
            <w:r>
              <w:rPr/>
              <w:t>教学、实验用桌</w:t>
            </w:r>
          </w:p>
        </w:tc>
        <w:tc>
          <w:tcPr>
            <w:tcW w:type="dxa" w:w="2136"/>
          </w:tcPr>
          <w:p>
            <w:pPr>
              <w:pStyle w:val="null3"/>
            </w:pPr>
            <w:r>
              <w:rPr/>
              <w:t>实验边台1</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1-13</w:t>
            </w:r>
          </w:p>
        </w:tc>
        <w:tc>
          <w:tcPr>
            <w:tcW w:type="dxa" w:w="1424"/>
          </w:tcPr>
          <w:p>
            <w:pPr>
              <w:pStyle w:val="null3"/>
            </w:pPr>
            <w:r>
              <w:rPr/>
              <w:t>教学、实验用桌</w:t>
            </w:r>
          </w:p>
        </w:tc>
        <w:tc>
          <w:tcPr>
            <w:tcW w:type="dxa" w:w="2136"/>
          </w:tcPr>
          <w:p>
            <w:pPr>
              <w:pStyle w:val="null3"/>
            </w:pPr>
            <w:r>
              <w:rPr/>
              <w:t>实验边台2</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1-14</w:t>
            </w:r>
          </w:p>
        </w:tc>
        <w:tc>
          <w:tcPr>
            <w:tcW w:type="dxa" w:w="1424"/>
          </w:tcPr>
          <w:p>
            <w:pPr>
              <w:pStyle w:val="null3"/>
            </w:pPr>
            <w:r>
              <w:rPr/>
              <w:t>教学、实验用桌</w:t>
            </w:r>
          </w:p>
        </w:tc>
        <w:tc>
          <w:tcPr>
            <w:tcW w:type="dxa" w:w="2136"/>
          </w:tcPr>
          <w:p>
            <w:pPr>
              <w:pStyle w:val="null3"/>
            </w:pPr>
            <w:r>
              <w:rPr/>
              <w:t>实验边台3</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1-15</w:t>
            </w:r>
          </w:p>
        </w:tc>
        <w:tc>
          <w:tcPr>
            <w:tcW w:type="dxa" w:w="1424"/>
          </w:tcPr>
          <w:p>
            <w:pPr>
              <w:pStyle w:val="null3"/>
            </w:pPr>
            <w:r>
              <w:rPr/>
              <w:t>教学、实验用桌</w:t>
            </w:r>
          </w:p>
        </w:tc>
        <w:tc>
          <w:tcPr>
            <w:tcW w:type="dxa" w:w="2136"/>
          </w:tcPr>
          <w:p>
            <w:pPr>
              <w:pStyle w:val="null3"/>
            </w:pPr>
            <w:r>
              <w:rPr/>
              <w:t>实验边台4</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合同履行期限：中标人必须在合同签订生效之日起 60个日历日内完成所投产品的交货、安装及调试，包括向采购人职能部门提交认可的完整的验收申请资料。</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提供最新的投标人营业执照（或事业单位法人证书，或社会团体法人登记证书，或执业许可证）副本复印件；依法经国务院批准免予登记的社会组织的，应提供相应文件证明其依法免予登记。如投标人为自然人的需提供自然人身份证明。若以不具有独立承担民事责任能力的分支机构投标，须取得具有法人资格的总公司的授权书，并提供总公司营业执照副本复印件。</w:t>
      </w:r>
    </w:p>
    <w:p>
      <w:pPr>
        <w:pStyle w:val="null3"/>
      </w:pPr>
      <w:r>
        <w:rPr/>
        <w:t>2）有依法缴纳税收和社会保障资金的良好记录：提供投标截止日前6个月内任意1个月依法缴纳税收和社会保障资金的相关材料。如依法免税或不需要缴纳社会保障资金的，提供相应证明材料。</w:t>
      </w:r>
    </w:p>
    <w:p>
      <w:pPr>
        <w:pStyle w:val="null3"/>
      </w:pPr>
      <w:r>
        <w:rPr/>
        <w:t>3）具有良好的商业信誉和健全的财务会计制度：供应商必须具有良好的商业信誉和健全的财务会计制度（提供2023年度或2024年度财务状况报告或投标截止日前6个月内任意1个月的财务报表复印件或基本开户行出具的资信证明）。</w:t>
      </w:r>
    </w:p>
    <w:p>
      <w:pPr>
        <w:pStyle w:val="null3"/>
      </w:pPr>
      <w:r>
        <w:rPr/>
        <w:t>4）履行合同所必需的设备和专业技术能力：填报设备及专业技术能力情况，格式自拟。</w:t>
      </w:r>
    </w:p>
    <w:p>
      <w:pPr>
        <w:pStyle w:val="null3"/>
      </w:pPr>
      <w:r>
        <w:rPr/>
        <w:t>5）参加采购活动前3年内，在经营活动中没有重大违法记录：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采购包1（环境工程综合教学实验室建设项目）：</w:t>
      </w:r>
      <w:r>
        <w:rPr/>
        <w:t>本采购包属于整体专门面向中小企业采购，投标人须提供中小企业声明函（即本采购包所有产品的制造商（或生产商）须是“工业”中的中小微企业）。属于监狱企业的，提供由省级以上监狱管理局、戒毒管理局(含新疆生产建设兵团)出具的属于监狱企业的证明文件；属于残疾人福利性单位的，提供《残疾人福利性单位声明函》。</w:t>
      </w:r>
    </w:p>
    <w:p>
      <w:pPr>
        <w:pStyle w:val="null3"/>
        <w:outlineLvl w:val="3"/>
      </w:pPr>
      <w:r>
        <w:rPr>
          <w:sz w:val="24"/>
          <w:b/>
        </w:rPr>
        <w:t>3.本项目特定的资格要求：</w:t>
      </w:r>
    </w:p>
    <w:p>
      <w:pPr>
        <w:pStyle w:val="null3"/>
      </w:pPr>
      <w:r>
        <w:rPr/>
        <w:t>采购包1（环境工程综合教学实验室建设项目）：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五邑大学</w:t>
      </w:r>
    </w:p>
    <w:p>
      <w:pPr>
        <w:pStyle w:val="null3"/>
        <w:ind w:firstLine="480"/>
      </w:pPr>
      <w:r>
        <w:rPr/>
        <w:t xml:space="preserve"> 地址：</w:t>
      </w:r>
      <w:r>
        <w:rPr/>
        <w:t>江门市蓬江区东成村22号</w:t>
      </w:r>
    </w:p>
    <w:p>
      <w:pPr>
        <w:pStyle w:val="null3"/>
        <w:ind w:firstLine="480"/>
      </w:pPr>
      <w:r>
        <w:rPr/>
        <w:t xml:space="preserve"> 联系方式：</w:t>
      </w:r>
      <w:r>
        <w:rPr/>
        <w:t>李老师0750-3296151</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020-87554618</w:t>
      </w:r>
    </w:p>
    <w:p>
      <w:pPr>
        <w:pStyle w:val="null3"/>
        <w:outlineLvl w:val="3"/>
      </w:pPr>
      <w:r>
        <w:rPr>
          <w:sz w:val="24"/>
          <w:b/>
        </w:rPr>
        <w:t xml:space="preserve"> 3.项目联系方式</w:t>
      </w:r>
    </w:p>
    <w:p>
      <w:pPr>
        <w:pStyle w:val="null3"/>
        <w:ind w:firstLine="480"/>
      </w:pPr>
      <w:r>
        <w:rPr/>
        <w:t xml:space="preserve"> 项目联系人：</w:t>
      </w:r>
      <w:r>
        <w:rPr/>
        <w:t>李先生、吴小姐</w:t>
      </w:r>
    </w:p>
    <w:p>
      <w:pPr>
        <w:pStyle w:val="null3"/>
        <w:ind w:firstLine="480"/>
      </w:pPr>
      <w:r>
        <w:rPr/>
        <w:t xml:space="preserve"> 电话：</w:t>
      </w:r>
      <w:r>
        <w:rPr/>
        <w:t>020-87554618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说明：</w:t>
      </w:r>
    </w:p>
    <w:p>
      <w:pPr>
        <w:pStyle w:val="null3"/>
        <w:jc w:val="both"/>
      </w:pPr>
      <w:r>
        <w:rPr>
          <w:sz w:val="21"/>
          <w:b/>
        </w:rPr>
        <w:t>1、投标人须对本项目为单位（有划分包组的，则以包组为单位）的标的物进行整体投标，任何只对其中一部分内容进行的投标都被视为无效投标。</w:t>
      </w:r>
    </w:p>
    <w:p>
      <w:pPr>
        <w:pStyle w:val="null3"/>
        <w:jc w:val="both"/>
      </w:pPr>
      <w:r>
        <w:rPr>
          <w:sz w:val="21"/>
          <w:b/>
        </w:rPr>
        <w:t>2、本招标文件中，凡标有“★”的地方，投标人要特别加以注意，必须对此作出一一响应。若有一项带“★”的指标未响应或不满足，将导致其废标或投标无效。</w:t>
      </w:r>
    </w:p>
    <w:p>
      <w:pPr>
        <w:pStyle w:val="null3"/>
        <w:jc w:val="both"/>
      </w:pPr>
      <w:r>
        <w:rPr>
          <w:sz w:val="21"/>
          <w:b/>
        </w:rPr>
        <w:t>3、无论招标文件中是否有具体要求，投标人所投的货物及伴随的服务和工程均应符合国家的强制性标准。同时，所投产品的生产制造商应遵守国家关于生产许可的强制规定。</w:t>
      </w:r>
    </w:p>
    <w:p>
      <w:pPr>
        <w:pStyle w:val="null3"/>
        <w:jc w:val="both"/>
      </w:pPr>
      <w:r>
        <w:rPr>
          <w:sz w:val="21"/>
          <w:b/>
        </w:rPr>
        <w:t>4</w:t>
      </w:r>
      <w:r>
        <w:rPr>
          <w:sz w:val="21"/>
          <w:b/>
        </w:rPr>
        <w:t>、本项目核心产品为：环境半实物仿真实训装置（焚烧）</w:t>
      </w:r>
      <w:r>
        <w:rPr>
          <w:sz w:val="21"/>
          <w:b/>
        </w:rPr>
        <w:t>。</w:t>
      </w:r>
      <w:r>
        <w:rPr>
          <w:sz w:val="21"/>
          <w:b/>
        </w:rPr>
        <w:t>投标人应在响应文件中清晰列明</w:t>
      </w:r>
      <w:r>
        <w:rPr>
          <w:sz w:val="21"/>
          <w:b/>
        </w:rPr>
        <w:t>“货物名称、品牌”。注：若存在多项核心产品，当不同供应商提供的任意一项核心产品的品牌相同，则视同其是所响应核心产品品牌相同供应商。</w:t>
      </w:r>
    </w:p>
    <w:p>
      <w:pPr>
        <w:pStyle w:val="null3"/>
        <w:jc w:val="left"/>
      </w:pPr>
      <w:r>
        <w:rPr>
          <w:sz w:val="21"/>
          <w:b/>
        </w:rPr>
        <w:t>5</w:t>
      </w:r>
      <w:r>
        <w:rPr>
          <w:sz w:val="21"/>
          <w:b/>
        </w:rPr>
        <w:t>、本项目对应的中小企业划分标准所属行业为：工业。</w:t>
      </w:r>
      <w:r>
        <w:br/>
      </w:r>
    </w:p>
    <w:p>
      <w:pPr>
        <w:pStyle w:val="null3"/>
        <w:jc w:val="both"/>
      </w:pPr>
      <w:r>
        <w:rPr>
          <w:sz w:val="21"/>
        </w:rPr>
        <w:t>本项目采购有机固废好氧堆肥半实物仿真实验装置、垃圾焚烧半实物仿真实验装置、破碎机及隔声间实验装置等设备一批，涉及场所包括黎耀华楼</w:t>
      </w:r>
      <w:r>
        <w:rPr>
          <w:sz w:val="21"/>
        </w:rPr>
        <w:t>101（套内长6.5m*宽3.2m）、103（套内长4.25m*宽6.375m）、104（套内长4.25m*宽6.375m）、105（套内长4.22m*宽6.22m），目前上述场所均有不同程度的破损，需配套相关设施以满足开展固体废物处理与资源化和物理性污染控制的工程应用实践活动，通过环境工程综合实验（固、物理性）等实验，提升学生在固体废物处理与资源化、物理性污染控制领域的环境污染防治实践能力。</w:t>
      </w:r>
    </w:p>
    <w:p>
      <w:pPr>
        <w:pStyle w:val="null3"/>
      </w:pPr>
      <w:r>
        <w:rPr/>
        <w:t>采购包1（环境工程综合教学实验室建设项目）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中标人必须在合同签订生效之日起 60个日历日内完成所投产品的交货、安装及调试，包括向采购人职能部门提交认可的完整的验收申请资料。</w:t>
            </w:r>
          </w:p>
        </w:tc>
      </w:tr>
      <w:tr>
        <w:tc>
          <w:tcPr>
            <w:tcW w:type="dxa" w:w="4153"/>
          </w:tcPr>
          <w:p>
            <w:pPr>
              <w:pStyle w:val="null3"/>
            </w:pPr>
            <w:r>
              <w:rPr/>
              <w:t>标的提供的地点</w:t>
            </w:r>
          </w:p>
        </w:tc>
        <w:tc>
          <w:tcPr>
            <w:tcW w:type="dxa" w:w="4153"/>
          </w:tcPr>
          <w:p>
            <w:pPr>
              <w:pStyle w:val="null3"/>
            </w:pPr>
            <w:r>
              <w:rPr/>
              <w:t>五邑大学指定地点</w:t>
            </w:r>
          </w:p>
        </w:tc>
      </w:tr>
      <w:tr/>
      <w:tr/>
      <w:tr>
        <w:tc>
          <w:tcPr>
            <w:tcW w:type="dxa" w:w="4153"/>
          </w:tcPr>
          <w:p>
            <w:pPr>
              <w:pStyle w:val="null3"/>
            </w:pPr>
            <w:r>
              <w:rPr/>
              <w:t>付款方式</w:t>
            </w:r>
          </w:p>
        </w:tc>
        <w:tc>
          <w:tcPr>
            <w:tcW w:type="dxa" w:w="4153"/>
          </w:tcPr>
          <w:p>
            <w:pPr>
              <w:pStyle w:val="null3"/>
            </w:pPr>
            <w:r>
              <w:rPr/>
              <w:t>第1期为(预付款)：支付比例30%，1.采购人在合同签订及具备付款的所有条件后10个日历日内按合同总金额30%支付预付款；2.结算方式：银行转账。</w:t>
            </w:r>
          </w:p>
          <w:p>
            <w:pPr>
              <w:pStyle w:val="null3"/>
            </w:pPr>
            <w:r>
              <w:rPr/>
              <w:t>第2期为(结算款)：支付比例70%，1.验收合格后，中标人向采购人开具合同价款等值的正式发票和提供由采购人认可的验收报告。货物验收合格和采购人收到前述发票、验收报告后10个日历日内采购人办理完合同总额70%划入中标人账户的支付手续；2.结算方式：银行转账。</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1期：（一）货物交付 中标人应在合同签订生效之日起 60个日历日内完成所投产品的交货、安装及调试，包括向采购人职能部门提交认可的完整的验收申请资料。货物应为原厂商未启封的全新包装，具有出厂合格证，序列号、包装箱号与出厂批号一致，并可追溯查阅。 （二）货物验收 1.开箱验收： 全部货物送到采购人指定场地后，采购人、中标人双方同时在场才能开封验货，现场安装。如果发现货物的包装损坏、不符合包装要求或设备的质量、型号、规格和数量等与合同不符，采购人有权拒收货物，中标人应在合同约定的交货时间内按照合同要求及时进行第二次交货处理并通过验收，否则按违约处理，采购人有权解除采购合同并上报主管部门，相关损失由中标人自行承担。 2.功能性验收： （1）设备安装及调试完成后，经初步培训，采购人用户方掌握设备的具体操作后7日内，由采购人报请主管部门组织验收小组进行验收，项目验收合格后，出具有效的验收报告。 （2）验收细则以中标人在投标书中提供的设备技术资料及双方签订的合同条款为准。（验收时需要对每一条参数进行逐一验证，并提供验证佐证材料作为验收资料） （三）违约处置 1.出现以下任何情形之一的，采购人有权单方面解除合同并向中标人收取合同总价10%的违约金，若因此造成采购人损失的，中标人还应当向采购人承担相应的损失： （1）中标人拒绝供货或逾期15日交付货物； （2）中标人交付的货物不符合合同规定，且采购人拒收的； （3）中标人交付的货物经两次及以上验收仍不合格的； （4）中标人交付的货物经有关部门鉴定为不合格产品的； （5）中标人提供的货物涉及侵犯他人知识产权、肖像权、商业经营保密的信息或其他权益纠纷的； （6）中标人利用本合同实施损害采购人合法权益行为的。 （7）中标人不按合同约定履行义务，经采购人提出后，在合理期限内仍不改正的； （8）中标人所交货的货物验收不合格，或经维修、退换后仍无法正常使用的，或虽可正常使用但无法达到本合同约定的参数及要求的。 2.中标人逾期交付货物的，则每逾期一日采购人有权在履约保证金或合同价款中直接扣除合同总价的0.3‰作为违约金，直到交付验收合格货物时止。 3.采购人逾期付款的，则每逾期一日中标人有权要求采购人按合同总价0.3‰偿付违约金，采购人支付的违约金总额不超过合同总价的3%；在履行合同过程中，因相关部门审核导致的支付延误，采购人无须承担违约责任。</w:t>
            </w:r>
          </w:p>
        </w:tc>
      </w:tr>
      <w:tr>
        <w:tc>
          <w:tcPr>
            <w:tcW w:type="dxa" w:w="4153"/>
          </w:tcPr>
          <w:p>
            <w:pPr>
              <w:pStyle w:val="null3"/>
            </w:pPr>
            <w:r>
              <w:rPr/>
              <w:t>履约保证金</w:t>
            </w:r>
          </w:p>
        </w:tc>
        <w:tc>
          <w:tcPr>
            <w:tcW w:type="dxa" w:w="4153"/>
          </w:tcPr>
          <w:p>
            <w:pPr>
              <w:pStyle w:val="null3"/>
            </w:pPr>
            <w:r>
              <w:rPr/>
              <w:t>收取比例：3.8%,说明：1.本项目合同签订之日起 5 个工作日内，中标人向采购人提交合同总价的3.8%作为本项目的履约保证金，可通过银行转账、支票、汇票、本票等非现金形式支付。验收合格后如无违约情况，中标人向采购人提出履约保证金书面退还申请，采购人收到申请后20个工作日内一次性返还履约保证金（不计息）。 2.履约保证金可以以履约保函（保险）形式提供，目前"广东政府采购智慧云平台金融服务中心(https://gdgpo.czt.gd.gov.cn/zcdservice/zcd/guangdong/)已实现电子履约保函（保险）在线办理功能，有意愿供应商可自行办理提供。如以保函方式，采购人验收合格且无违约情况后二十个工作日内(不含审批时间)保函原件退回。 3.履约保证金的违约责任： （1）中标人超过缴纳履约保证金期限，未向采购人缴纳本项目履约保证金的，每逾期一日，采购人有权要求中标人按履约保证金的1%偿付违约金，中标人逾期缴纳履约保证金的违约金总额不超过履约保证金数额。 （2）采购人逾期退还履约保证金的，每逾期1天，中标人有权要求采购人按履约保证金的1%偿付违约金，采购人逾期退还履约保证金的违约金总额不超过履约保证金数额。</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其他，（一）供货要求 1.投标人所投报的产品应是本国产品，本项目不接受所投报产品为进口产品的投标。（本招标文件中所称进口产品是指通过中国海关报关验放进入中国境内且产自关境外的产品） 2.安全责任：本项目安全措施由投标人制定方案及组织实施，并承担全部安全责任，采购人不负责任何投标人人员伤亡、投标人人员劳保福利以及施工中材料/工具器械等被盗、毁损灭失等责任。投标人制定的安全措施方案中标后应提交一份至采购人留存备案，且采购人有权监督投标人组织实施情况。（投标人需提供承诺函，格式自拟） 3.消防责任：本项目消防措施由投标人制定方案及组织实施，投标人严格按照消防法的规定进行操作，需用的水电由采购人协助提供，需用电源必须由投标人派有资质的电工按规范拉接，不允许投标人的施工人员乱拉乱接。凡在施工期间因投标人过失引起的火灾事故应由投标人负责，所造成的经济损失由投标人负责全额赔偿，造成采购人损失的，投标人应赔偿采购人全部损失。投标人制定的消防措施方案中标后应提交一份至采购人留存备案，且采购人有权监督投标人组织实施情况。（投标人需提供承诺函，格式自拟） 4.投标人应当按照采购人要求及其他资料对设备进行设计、制作、安装和调试，所提供的设备在生产、安装和调试时应能满足国家相应的标准要求。投标人在设备采购、运输、安装、调试、维护、保修的过程中必须负责一切安全责任。 5.投标人应保证所投报货物为在售设备，投标前应自行做好充分的市场调查，中标后不得以笔误等情况为由，提出更改中标设备参数或更换中标设备。更改设备参数或更换设备需由采购人承办部门组织专家组确认后再批准。如无法确认，采购人有权拒收且不承担任何违约责任，同时采购人有权追究投标人相应违约责任。 6.知识产权和专利权 投标人提供的货物应是无知识产权争议，且全新的产品（含零部件、配件、随机工具等），表面无划损、无碰撞、无任何缺陷隐患、无其他侵权行为，在中国境内可依常规安全合法使用。 投标人应保证采购人在中华人民共和国使用货物或其任何一部分时，如有第三方向采购人提出侵犯专利权、商标权或者其他知识产权的主张，因此产生的法律责任、赔偿责任由投标人承担；因此给采购人造成损失的，投标人应赔偿甲方全部损失。 投标人应于售出货物前向所有权人支付专利权、商标权或其他知识产权的有关费用及税费。 7.投标人应具备相应的维护保养服务能力，能提供完善的售后服务（包括技术人员、响应时间及备品、备件方面等）。（投标人需提供承诺函，格式自拟） （二）售后服务要求 1.质保期为验收合格后硬件产品至少提供保修3年。从验收合格之日起3年内，采购人所购设备发生非人为故障，中标人应上门维修（费用包含在投标报价中）。如不能完全修复，则应更换不低于原规格型号的新部件或设备（费用包含在投标报价中）。 2.从验收合格之日起一个月内，中标人提供的货物各部件发生非人为损坏，应给予无条件更换。 3.质保期内，同一硬件一个月内连续 2 次出现同一故障，中标人须无偿更换同一档次的设备或部件（费用包含在投标报价中）。质保期内因货物质量问题发生3次及以上维修的 ，则该设备或部件的免费质量保修期从最后一次维修的日期起算（费用包含在投标报价中）。 4.中标人应指派专人负责与采购人联系售后服务事宜。中标人接到用户报修后，电话即时响应，如电话响应无法解决的在4个小时内进行答复，如确定需要来人进行修理，保证在24小时内到达现场。如在24小时内不能解决问题，中标人应在随后48小时内提供不低于故障设备规格型号档次的备用设备供采购人代替使用，直至故障设备修复，确保设备的正常使用技术要求中有特别要求的以技术要求为主。 5.质保期内中标人负责所有因设备质量问题而产生的费用。 6.中标人提供终身售后服务，无论在保修期内或保修期外，中标人需提供上门服务，所有设备保修服务方式均为中标人上门保修，即由中标人派遣专门技术人员到采购人设备使用现场维修。对于质保期外的设备维修，中标人仅收取损坏部分的成本材料费。 7.质保期内中标人售后服务部门将提供每年不低于4次的电话回访和2次现场设备检修服务，由此产生的一切费用均由中标人承担。 8.质保期后中标人提供终身技术服务（费用包含在投标报价中）；提供终身对产品进行免费软件升级服务（费用包含在投标报价中）。 9.中标人在质保期内提供人员培训和技术服务，中标人需为采购人操作人员提供实地设备操作规程、维护培训等服务，讲解产品的基本结构及工作原理，直至操作人员掌握产品的日常使用、维护保养方法，保证操作人员可正确操作使用，并能排除一般故障（费用包含在投标报价中）。</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教学仪器</w:t>
            </w:r>
          </w:p>
        </w:tc>
        <w:tc>
          <w:tcPr>
            <w:tcW w:type="dxa" w:w="831"/>
          </w:tcPr>
          <w:p>
            <w:pPr>
              <w:pStyle w:val="null3"/>
              <w:jc w:val="left"/>
            </w:pPr>
            <w:r>
              <w:rPr/>
              <w:t>环境半实物仿真实训装置（有机固废好氧堆肥）</w:t>
            </w:r>
          </w:p>
        </w:tc>
        <w:tc>
          <w:tcPr>
            <w:tcW w:type="dxa" w:w="831"/>
          </w:tcPr>
          <w:p>
            <w:pPr>
              <w:pStyle w:val="null3"/>
              <w:jc w:val="left"/>
            </w:pPr>
            <w:r>
              <w:rPr/>
              <w:t>套</w:t>
            </w:r>
          </w:p>
        </w:tc>
        <w:tc>
          <w:tcPr>
            <w:tcW w:type="dxa" w:w="831"/>
          </w:tcPr>
          <w:p>
            <w:pPr>
              <w:pStyle w:val="null3"/>
              <w:jc w:val="right"/>
            </w:pPr>
            <w:r>
              <w:rPr/>
              <w:t>3.00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pPr>
              <w:pStyle w:val="null3"/>
              <w:jc w:val="center"/>
            </w:pPr>
            <w:r>
              <w:rPr/>
              <w:t>△</w:t>
            </w:r>
          </w:p>
        </w:tc>
        <w:tc>
          <w:tcPr>
            <w:tcW w:type="dxa" w:w="831"/>
          </w:tcPr>
          <w:p>
            <w:pPr>
              <w:pStyle w:val="null3"/>
              <w:jc w:val="left"/>
            </w:pPr>
            <w:r>
              <w:rPr/>
              <w:t>教学仪器</w:t>
            </w:r>
          </w:p>
        </w:tc>
        <w:tc>
          <w:tcPr>
            <w:tcW w:type="dxa" w:w="831"/>
          </w:tcPr>
          <w:p>
            <w:pPr>
              <w:pStyle w:val="null3"/>
              <w:jc w:val="left"/>
            </w:pPr>
            <w:r>
              <w:rPr/>
              <w:t>环境半实物仿真实训装置（焚烧）</w:t>
            </w:r>
          </w:p>
        </w:tc>
        <w:tc>
          <w:tcPr>
            <w:tcW w:type="dxa" w:w="831"/>
          </w:tcPr>
          <w:p>
            <w:pPr>
              <w:pStyle w:val="null3"/>
              <w:jc w:val="left"/>
            </w:pPr>
            <w:r>
              <w:rPr/>
              <w:t>套</w:t>
            </w:r>
          </w:p>
        </w:tc>
        <w:tc>
          <w:tcPr>
            <w:tcW w:type="dxa" w:w="831"/>
          </w:tcPr>
          <w:p>
            <w:pPr>
              <w:pStyle w:val="null3"/>
              <w:jc w:val="right"/>
            </w:pPr>
            <w:r>
              <w:rPr/>
              <w:t>3.00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粉碎、筛粉设备</w:t>
            </w:r>
          </w:p>
        </w:tc>
        <w:tc>
          <w:tcPr>
            <w:tcW w:type="dxa" w:w="831"/>
          </w:tcPr>
          <w:p>
            <w:pPr>
              <w:pStyle w:val="null3"/>
              <w:jc w:val="left"/>
            </w:pPr>
            <w:r>
              <w:rPr/>
              <w:t>破碎机</w:t>
            </w:r>
          </w:p>
        </w:tc>
        <w:tc>
          <w:tcPr>
            <w:tcW w:type="dxa" w:w="831"/>
          </w:tcPr>
          <w:p>
            <w:pPr>
              <w:pStyle w:val="null3"/>
              <w:jc w:val="left"/>
            </w:pPr>
            <w:r>
              <w:rPr/>
              <w:t>台</w:t>
            </w:r>
          </w:p>
        </w:tc>
        <w:tc>
          <w:tcPr>
            <w:tcW w:type="dxa" w:w="831"/>
          </w:tcPr>
          <w:p>
            <w:pPr>
              <w:pStyle w:val="null3"/>
              <w:jc w:val="right"/>
            </w:pPr>
            <w:r>
              <w:rPr/>
              <w:t>6.00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tc>
        <w:tc>
          <w:tcPr>
            <w:tcW w:type="dxa" w:w="831"/>
          </w:tcPr>
          <w:p>
            <w:pPr>
              <w:pStyle w:val="null3"/>
              <w:jc w:val="left"/>
            </w:pPr>
            <w:r>
              <w:rPr/>
              <w:t>粉碎、筛粉设备</w:t>
            </w:r>
          </w:p>
        </w:tc>
        <w:tc>
          <w:tcPr>
            <w:tcW w:type="dxa" w:w="831"/>
          </w:tcPr>
          <w:p>
            <w:pPr>
              <w:pStyle w:val="null3"/>
              <w:jc w:val="left"/>
            </w:pPr>
            <w:r>
              <w:rPr/>
              <w:t>球磨机</w:t>
            </w:r>
          </w:p>
        </w:tc>
        <w:tc>
          <w:tcPr>
            <w:tcW w:type="dxa" w:w="831"/>
          </w:tcPr>
          <w:p>
            <w:pPr>
              <w:pStyle w:val="null3"/>
              <w:jc w:val="left"/>
            </w:pPr>
            <w:r>
              <w:rPr/>
              <w:t>套</w:t>
            </w:r>
          </w:p>
        </w:tc>
        <w:tc>
          <w:tcPr>
            <w:tcW w:type="dxa" w:w="831"/>
          </w:tcPr>
          <w:p>
            <w:pPr>
              <w:pStyle w:val="null3"/>
              <w:jc w:val="right"/>
            </w:pPr>
            <w:r>
              <w:rPr/>
              <w:t>6.00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详见附表四</w:t>
            </w:r>
          </w:p>
        </w:tc>
      </w:tr>
      <w:tr>
        <w:tc>
          <w:tcPr>
            <w:tcW w:type="dxa" w:w="831"/>
          </w:tcPr>
          <w:p>
            <w:pPr>
              <w:pStyle w:val="null3"/>
              <w:jc w:val="center"/>
            </w:pPr>
            <w:r>
              <w:rPr/>
              <w:t>5</w:t>
            </w:r>
          </w:p>
        </w:tc>
        <w:tc>
          <w:tcPr>
            <w:tcW w:type="dxa" w:w="831"/>
          </w:tcPr>
          <w:p/>
        </w:tc>
        <w:tc>
          <w:tcPr>
            <w:tcW w:type="dxa" w:w="831"/>
          </w:tcPr>
          <w:p>
            <w:pPr>
              <w:pStyle w:val="null3"/>
              <w:jc w:val="left"/>
            </w:pPr>
            <w:r>
              <w:rPr/>
              <w:t>筛分设备</w:t>
            </w:r>
          </w:p>
        </w:tc>
        <w:tc>
          <w:tcPr>
            <w:tcW w:type="dxa" w:w="831"/>
          </w:tcPr>
          <w:p>
            <w:pPr>
              <w:pStyle w:val="null3"/>
              <w:jc w:val="left"/>
            </w:pPr>
            <w:r>
              <w:rPr/>
              <w:t>电动筛分机</w:t>
            </w:r>
          </w:p>
        </w:tc>
        <w:tc>
          <w:tcPr>
            <w:tcW w:type="dxa" w:w="831"/>
          </w:tcPr>
          <w:p>
            <w:pPr>
              <w:pStyle w:val="null3"/>
              <w:jc w:val="left"/>
            </w:pPr>
            <w:r>
              <w:rPr/>
              <w:t>套</w:t>
            </w:r>
          </w:p>
        </w:tc>
        <w:tc>
          <w:tcPr>
            <w:tcW w:type="dxa" w:w="831"/>
          </w:tcPr>
          <w:p>
            <w:pPr>
              <w:pStyle w:val="null3"/>
              <w:jc w:val="right"/>
            </w:pPr>
            <w:r>
              <w:rPr/>
              <w:t>6.00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详见附表五</w:t>
            </w:r>
          </w:p>
        </w:tc>
      </w:tr>
      <w:tr>
        <w:tc>
          <w:tcPr>
            <w:tcW w:type="dxa" w:w="831"/>
          </w:tcPr>
          <w:p>
            <w:pPr>
              <w:pStyle w:val="null3"/>
              <w:jc w:val="center"/>
            </w:pPr>
            <w:r>
              <w:rPr/>
              <w:t>6</w:t>
            </w:r>
          </w:p>
        </w:tc>
        <w:tc>
          <w:tcPr>
            <w:tcW w:type="dxa" w:w="831"/>
          </w:tcPr>
          <w:p/>
        </w:tc>
        <w:tc>
          <w:tcPr>
            <w:tcW w:type="dxa" w:w="831"/>
          </w:tcPr>
          <w:p>
            <w:pPr>
              <w:pStyle w:val="null3"/>
              <w:jc w:val="left"/>
            </w:pPr>
            <w:r>
              <w:rPr/>
              <w:t>声级计</w:t>
            </w:r>
          </w:p>
        </w:tc>
        <w:tc>
          <w:tcPr>
            <w:tcW w:type="dxa" w:w="831"/>
          </w:tcPr>
          <w:p>
            <w:pPr>
              <w:pStyle w:val="null3"/>
              <w:jc w:val="left"/>
            </w:pPr>
            <w:r>
              <w:rPr/>
              <w:t>多功能声级计</w:t>
            </w:r>
          </w:p>
        </w:tc>
        <w:tc>
          <w:tcPr>
            <w:tcW w:type="dxa" w:w="831"/>
          </w:tcPr>
          <w:p>
            <w:pPr>
              <w:pStyle w:val="null3"/>
              <w:jc w:val="left"/>
            </w:pPr>
            <w:r>
              <w:rPr/>
              <w:t>台</w:t>
            </w:r>
          </w:p>
        </w:tc>
        <w:tc>
          <w:tcPr>
            <w:tcW w:type="dxa" w:w="831"/>
          </w:tcPr>
          <w:p>
            <w:pPr>
              <w:pStyle w:val="null3"/>
              <w:jc w:val="right"/>
            </w:pPr>
            <w:r>
              <w:rPr/>
              <w:t>6.00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详见附表六</w:t>
            </w:r>
          </w:p>
        </w:tc>
      </w:tr>
      <w:tr>
        <w:tc>
          <w:tcPr>
            <w:tcW w:type="dxa" w:w="831"/>
          </w:tcPr>
          <w:p>
            <w:pPr>
              <w:pStyle w:val="null3"/>
              <w:jc w:val="center"/>
            </w:pPr>
            <w:r>
              <w:rPr/>
              <w:t>7</w:t>
            </w:r>
          </w:p>
        </w:tc>
        <w:tc>
          <w:tcPr>
            <w:tcW w:type="dxa" w:w="831"/>
          </w:tcPr>
          <w:p/>
        </w:tc>
        <w:tc>
          <w:tcPr>
            <w:tcW w:type="dxa" w:w="831"/>
          </w:tcPr>
          <w:p>
            <w:pPr>
              <w:pStyle w:val="null3"/>
              <w:jc w:val="left"/>
            </w:pPr>
            <w:r>
              <w:rPr/>
              <w:t>教学仪器</w:t>
            </w:r>
          </w:p>
        </w:tc>
        <w:tc>
          <w:tcPr>
            <w:tcW w:type="dxa" w:w="831"/>
          </w:tcPr>
          <w:p>
            <w:pPr>
              <w:pStyle w:val="null3"/>
              <w:jc w:val="left"/>
            </w:pPr>
            <w:r>
              <w:rPr/>
              <w:t>光照度计</w:t>
            </w:r>
          </w:p>
        </w:tc>
        <w:tc>
          <w:tcPr>
            <w:tcW w:type="dxa" w:w="831"/>
          </w:tcPr>
          <w:p>
            <w:pPr>
              <w:pStyle w:val="null3"/>
              <w:jc w:val="left"/>
            </w:pPr>
            <w:r>
              <w:rPr/>
              <w:t>台</w:t>
            </w:r>
          </w:p>
        </w:tc>
        <w:tc>
          <w:tcPr>
            <w:tcW w:type="dxa" w:w="831"/>
          </w:tcPr>
          <w:p>
            <w:pPr>
              <w:pStyle w:val="null3"/>
              <w:jc w:val="right"/>
            </w:pPr>
            <w:r>
              <w:rPr/>
              <w:t>6.00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详见附表七</w:t>
            </w:r>
          </w:p>
        </w:tc>
      </w:tr>
      <w:tr>
        <w:tc>
          <w:tcPr>
            <w:tcW w:type="dxa" w:w="831"/>
          </w:tcPr>
          <w:p>
            <w:pPr>
              <w:pStyle w:val="null3"/>
              <w:jc w:val="center"/>
            </w:pPr>
            <w:r>
              <w:rPr/>
              <w:t>8</w:t>
            </w:r>
          </w:p>
        </w:tc>
        <w:tc>
          <w:tcPr>
            <w:tcW w:type="dxa" w:w="831"/>
          </w:tcPr>
          <w:p/>
        </w:tc>
        <w:tc>
          <w:tcPr>
            <w:tcW w:type="dxa" w:w="831"/>
          </w:tcPr>
          <w:p>
            <w:pPr>
              <w:pStyle w:val="null3"/>
              <w:jc w:val="left"/>
            </w:pPr>
            <w:r>
              <w:rPr/>
              <w:t>功率计</w:t>
            </w:r>
          </w:p>
        </w:tc>
        <w:tc>
          <w:tcPr>
            <w:tcW w:type="dxa" w:w="831"/>
          </w:tcPr>
          <w:p>
            <w:pPr>
              <w:pStyle w:val="null3"/>
              <w:jc w:val="left"/>
            </w:pPr>
            <w:r>
              <w:rPr/>
              <w:t>太阳能功率检测仪</w:t>
            </w:r>
          </w:p>
        </w:tc>
        <w:tc>
          <w:tcPr>
            <w:tcW w:type="dxa" w:w="831"/>
          </w:tcPr>
          <w:p>
            <w:pPr>
              <w:pStyle w:val="null3"/>
              <w:jc w:val="left"/>
            </w:pPr>
            <w:r>
              <w:rPr/>
              <w:t>台</w:t>
            </w:r>
          </w:p>
        </w:tc>
        <w:tc>
          <w:tcPr>
            <w:tcW w:type="dxa" w:w="831"/>
          </w:tcPr>
          <w:p>
            <w:pPr>
              <w:pStyle w:val="null3"/>
              <w:jc w:val="right"/>
            </w:pPr>
            <w:r>
              <w:rPr/>
              <w:t>6.00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详见附表八</w:t>
            </w:r>
          </w:p>
        </w:tc>
      </w:tr>
      <w:tr>
        <w:tc>
          <w:tcPr>
            <w:tcW w:type="dxa" w:w="831"/>
          </w:tcPr>
          <w:p>
            <w:pPr>
              <w:pStyle w:val="null3"/>
              <w:jc w:val="center"/>
            </w:pPr>
            <w:r>
              <w:rPr/>
              <w:t>9</w:t>
            </w:r>
          </w:p>
        </w:tc>
        <w:tc>
          <w:tcPr>
            <w:tcW w:type="dxa" w:w="831"/>
          </w:tcPr>
          <w:p/>
        </w:tc>
        <w:tc>
          <w:tcPr>
            <w:tcW w:type="dxa" w:w="831"/>
          </w:tcPr>
          <w:p>
            <w:pPr>
              <w:pStyle w:val="null3"/>
              <w:jc w:val="left"/>
            </w:pPr>
            <w:r>
              <w:rPr/>
              <w:t>环保监测设备</w:t>
            </w:r>
          </w:p>
        </w:tc>
        <w:tc>
          <w:tcPr>
            <w:tcW w:type="dxa" w:w="831"/>
          </w:tcPr>
          <w:p>
            <w:pPr>
              <w:pStyle w:val="null3"/>
              <w:jc w:val="left"/>
            </w:pPr>
            <w:r>
              <w:rPr/>
              <w:t>电磁辐射仪器</w:t>
            </w:r>
          </w:p>
        </w:tc>
        <w:tc>
          <w:tcPr>
            <w:tcW w:type="dxa" w:w="831"/>
          </w:tcPr>
          <w:p>
            <w:pPr>
              <w:pStyle w:val="null3"/>
              <w:jc w:val="left"/>
            </w:pPr>
            <w:r>
              <w:rPr/>
              <w:t>台</w:t>
            </w:r>
          </w:p>
        </w:tc>
        <w:tc>
          <w:tcPr>
            <w:tcW w:type="dxa" w:w="831"/>
          </w:tcPr>
          <w:p>
            <w:pPr>
              <w:pStyle w:val="null3"/>
              <w:jc w:val="right"/>
            </w:pPr>
            <w:r>
              <w:rPr/>
              <w:t>6.00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详见附表九</w:t>
            </w:r>
          </w:p>
        </w:tc>
      </w:tr>
      <w:tr>
        <w:tc>
          <w:tcPr>
            <w:tcW w:type="dxa" w:w="831"/>
          </w:tcPr>
          <w:p>
            <w:pPr>
              <w:pStyle w:val="null3"/>
              <w:jc w:val="center"/>
            </w:pPr>
            <w:r>
              <w:rPr/>
              <w:t>10</w:t>
            </w:r>
          </w:p>
        </w:tc>
        <w:tc>
          <w:tcPr>
            <w:tcW w:type="dxa" w:w="831"/>
          </w:tcPr>
          <w:p/>
        </w:tc>
        <w:tc>
          <w:tcPr>
            <w:tcW w:type="dxa" w:w="831"/>
          </w:tcPr>
          <w:p>
            <w:pPr>
              <w:pStyle w:val="null3"/>
              <w:jc w:val="left"/>
            </w:pPr>
            <w:r>
              <w:rPr/>
              <w:t>教学仪器</w:t>
            </w:r>
          </w:p>
        </w:tc>
        <w:tc>
          <w:tcPr>
            <w:tcW w:type="dxa" w:w="831"/>
          </w:tcPr>
          <w:p>
            <w:pPr>
              <w:pStyle w:val="null3"/>
              <w:jc w:val="left"/>
            </w:pPr>
            <w:r>
              <w:rPr/>
              <w:t>驻波管法测定吸声材料吸声系数实验装置（系统）</w:t>
            </w:r>
          </w:p>
        </w:tc>
        <w:tc>
          <w:tcPr>
            <w:tcW w:type="dxa" w:w="831"/>
          </w:tcPr>
          <w:p>
            <w:pPr>
              <w:pStyle w:val="null3"/>
              <w:jc w:val="left"/>
            </w:pPr>
            <w:r>
              <w:rPr/>
              <w:t>套</w:t>
            </w:r>
          </w:p>
        </w:tc>
        <w:tc>
          <w:tcPr>
            <w:tcW w:type="dxa" w:w="831"/>
          </w:tcPr>
          <w:p>
            <w:pPr>
              <w:pStyle w:val="null3"/>
              <w:jc w:val="right"/>
            </w:pPr>
            <w:r>
              <w:rPr/>
              <w:t>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w:t>
            </w:r>
          </w:p>
        </w:tc>
      </w:tr>
      <w:tr>
        <w:tc>
          <w:tcPr>
            <w:tcW w:type="dxa" w:w="831"/>
          </w:tcPr>
          <w:p>
            <w:pPr>
              <w:pStyle w:val="null3"/>
              <w:jc w:val="center"/>
            </w:pPr>
            <w:r>
              <w:rPr/>
              <w:t>11</w:t>
            </w:r>
          </w:p>
        </w:tc>
        <w:tc>
          <w:tcPr>
            <w:tcW w:type="dxa" w:w="831"/>
          </w:tcPr>
          <w:p/>
        </w:tc>
        <w:tc>
          <w:tcPr>
            <w:tcW w:type="dxa" w:w="831"/>
          </w:tcPr>
          <w:p>
            <w:pPr>
              <w:pStyle w:val="null3"/>
              <w:jc w:val="left"/>
            </w:pPr>
            <w:r>
              <w:rPr/>
              <w:t>噪声控制设备</w:t>
            </w:r>
          </w:p>
        </w:tc>
        <w:tc>
          <w:tcPr>
            <w:tcW w:type="dxa" w:w="831"/>
          </w:tcPr>
          <w:p>
            <w:pPr>
              <w:pStyle w:val="null3"/>
              <w:jc w:val="left"/>
            </w:pPr>
            <w:r>
              <w:rPr/>
              <w:t>隔音屏蔽室</w:t>
            </w:r>
          </w:p>
        </w:tc>
        <w:tc>
          <w:tcPr>
            <w:tcW w:type="dxa" w:w="831"/>
          </w:tcPr>
          <w:p>
            <w:pPr>
              <w:pStyle w:val="null3"/>
              <w:jc w:val="left"/>
            </w:pPr>
            <w:r>
              <w:rPr/>
              <w:t>套</w:t>
            </w:r>
          </w:p>
        </w:tc>
        <w:tc>
          <w:tcPr>
            <w:tcW w:type="dxa" w:w="831"/>
          </w:tcPr>
          <w:p>
            <w:pPr>
              <w:pStyle w:val="null3"/>
              <w:jc w:val="right"/>
            </w:pPr>
            <w:r>
              <w:rPr/>
              <w:t>3.00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详见附表一十一</w:t>
            </w:r>
          </w:p>
        </w:tc>
      </w:tr>
      <w:tr>
        <w:tc>
          <w:tcPr>
            <w:tcW w:type="dxa" w:w="831"/>
          </w:tcPr>
          <w:p>
            <w:pPr>
              <w:pStyle w:val="null3"/>
              <w:jc w:val="center"/>
            </w:pPr>
            <w:r>
              <w:rPr/>
              <w:t>12</w:t>
            </w:r>
          </w:p>
        </w:tc>
        <w:tc>
          <w:tcPr>
            <w:tcW w:type="dxa" w:w="831"/>
          </w:tcPr>
          <w:p/>
        </w:tc>
        <w:tc>
          <w:tcPr>
            <w:tcW w:type="dxa" w:w="831"/>
          </w:tcPr>
          <w:p>
            <w:pPr>
              <w:pStyle w:val="null3"/>
              <w:jc w:val="left"/>
            </w:pPr>
            <w:r>
              <w:rPr/>
              <w:t>教学、实验用桌</w:t>
            </w:r>
          </w:p>
        </w:tc>
        <w:tc>
          <w:tcPr>
            <w:tcW w:type="dxa" w:w="831"/>
          </w:tcPr>
          <w:p>
            <w:pPr>
              <w:pStyle w:val="null3"/>
              <w:jc w:val="left"/>
            </w:pPr>
            <w:r>
              <w:rPr/>
              <w:t>实验边台1</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详见附表一十二</w:t>
            </w:r>
          </w:p>
        </w:tc>
      </w:tr>
      <w:tr>
        <w:tc>
          <w:tcPr>
            <w:tcW w:type="dxa" w:w="831"/>
          </w:tcPr>
          <w:p>
            <w:pPr>
              <w:pStyle w:val="null3"/>
              <w:jc w:val="center"/>
            </w:pPr>
            <w:r>
              <w:rPr/>
              <w:t>13</w:t>
            </w:r>
          </w:p>
        </w:tc>
        <w:tc>
          <w:tcPr>
            <w:tcW w:type="dxa" w:w="831"/>
          </w:tcPr>
          <w:p/>
        </w:tc>
        <w:tc>
          <w:tcPr>
            <w:tcW w:type="dxa" w:w="831"/>
          </w:tcPr>
          <w:p>
            <w:pPr>
              <w:pStyle w:val="null3"/>
              <w:jc w:val="left"/>
            </w:pPr>
            <w:r>
              <w:rPr/>
              <w:t>教学、实验用桌</w:t>
            </w:r>
          </w:p>
        </w:tc>
        <w:tc>
          <w:tcPr>
            <w:tcW w:type="dxa" w:w="831"/>
          </w:tcPr>
          <w:p>
            <w:pPr>
              <w:pStyle w:val="null3"/>
              <w:jc w:val="left"/>
            </w:pPr>
            <w:r>
              <w:rPr/>
              <w:t>实验边台2</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详见附表一十三</w:t>
            </w:r>
          </w:p>
        </w:tc>
      </w:tr>
      <w:tr>
        <w:tc>
          <w:tcPr>
            <w:tcW w:type="dxa" w:w="831"/>
          </w:tcPr>
          <w:p>
            <w:pPr>
              <w:pStyle w:val="null3"/>
              <w:jc w:val="center"/>
            </w:pPr>
            <w:r>
              <w:rPr/>
              <w:t>14</w:t>
            </w:r>
          </w:p>
        </w:tc>
        <w:tc>
          <w:tcPr>
            <w:tcW w:type="dxa" w:w="831"/>
          </w:tcPr>
          <w:p/>
        </w:tc>
        <w:tc>
          <w:tcPr>
            <w:tcW w:type="dxa" w:w="831"/>
          </w:tcPr>
          <w:p>
            <w:pPr>
              <w:pStyle w:val="null3"/>
              <w:jc w:val="left"/>
            </w:pPr>
            <w:r>
              <w:rPr/>
              <w:t>教学、实验用桌</w:t>
            </w:r>
          </w:p>
        </w:tc>
        <w:tc>
          <w:tcPr>
            <w:tcW w:type="dxa" w:w="831"/>
          </w:tcPr>
          <w:p>
            <w:pPr>
              <w:pStyle w:val="null3"/>
              <w:jc w:val="left"/>
            </w:pPr>
            <w:r>
              <w:rPr/>
              <w:t>实验边台3</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详见附表一十四</w:t>
            </w:r>
          </w:p>
        </w:tc>
      </w:tr>
      <w:tr>
        <w:tc>
          <w:tcPr>
            <w:tcW w:type="dxa" w:w="831"/>
          </w:tcPr>
          <w:p>
            <w:pPr>
              <w:pStyle w:val="null3"/>
              <w:jc w:val="center"/>
            </w:pPr>
            <w:r>
              <w:rPr/>
              <w:t>15</w:t>
            </w:r>
          </w:p>
        </w:tc>
        <w:tc>
          <w:tcPr>
            <w:tcW w:type="dxa" w:w="831"/>
          </w:tcPr>
          <w:p/>
        </w:tc>
        <w:tc>
          <w:tcPr>
            <w:tcW w:type="dxa" w:w="831"/>
          </w:tcPr>
          <w:p>
            <w:pPr>
              <w:pStyle w:val="null3"/>
              <w:jc w:val="left"/>
            </w:pPr>
            <w:r>
              <w:rPr/>
              <w:t>教学、实验用桌</w:t>
            </w:r>
          </w:p>
        </w:tc>
        <w:tc>
          <w:tcPr>
            <w:tcW w:type="dxa" w:w="831"/>
          </w:tcPr>
          <w:p>
            <w:pPr>
              <w:pStyle w:val="null3"/>
              <w:jc w:val="left"/>
            </w:pPr>
            <w:r>
              <w:rPr/>
              <w:t>实验边台4</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详见附表一十五</w:t>
            </w:r>
          </w:p>
        </w:tc>
      </w:tr>
    </w:tbl>
    <w:p>
      <w:pPr>
        <w:pStyle w:val="null3"/>
      </w:pPr>
      <w:r>
        <w:rPr>
          <w:b/>
        </w:rPr>
        <w:t>附表</w:t>
      </w:r>
      <w:r>
        <w:rPr>
          <w:b/>
        </w:rPr>
        <w:t>一</w:t>
      </w:r>
      <w:r>
        <w:rPr>
          <w:b/>
        </w:rPr>
        <w:t>：</w:t>
      </w:r>
      <w:r>
        <w:rPr>
          <w:b/>
        </w:rPr>
        <w:t>环境半实物仿真实训装置（有机固废好氧堆肥）</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rPr>
              <w:t>有机固废好氧堆肥实验是探究好氧发酵效果影响因素的仿真实验装置，实验设备主要包括：反应器主体、供气系统、渗滤液分离收集系统、发酵气体处理装置和控制系统。软件中通过阀门、仪表或控制按钮实现实验参数的调节功能，如发酵温度、曝气量、含水率等，然后根据实验操作输出因变量随自变量变化的趋势图，生成实验报告，模拟实验现象和实验过程，并对实验操作进行客观性的评价。</w:t>
            </w:r>
          </w:p>
          <w:p>
            <w:pPr>
              <w:pStyle w:val="null3"/>
              <w:jc w:val="both"/>
            </w:pPr>
            <w:r>
              <w:rPr>
                <w:sz w:val="21"/>
              </w:rPr>
              <w:t>▲1.提供截图展示至少两款PLC编程软件，通过软件中间件直接与虚拟仿真软件进行数据通讯，可以通过编程软件控制仿真场景动作并采集仿真场景的信号。</w:t>
            </w:r>
          </w:p>
        </w:tc>
      </w:tr>
      <w:tr>
        <w:tc>
          <w:tcPr>
            <w:tcW w:type="dxa" w:w="2076"/>
          </w:tcPr>
          <w:p/>
        </w:tc>
        <w:tc>
          <w:tcPr>
            <w:tcW w:type="dxa" w:w="415"/>
          </w:tcPr>
          <w:p>
            <w:pPr>
              <w:pStyle w:val="null3"/>
            </w:pPr>
            <w:r>
              <w:rPr/>
              <w:t>2</w:t>
            </w:r>
          </w:p>
        </w:tc>
        <w:tc>
          <w:tcPr>
            <w:tcW w:type="dxa" w:w="5814"/>
          </w:tcPr>
          <w:p>
            <w:pPr>
              <w:pStyle w:val="null3"/>
              <w:jc w:val="left"/>
            </w:pPr>
            <w:r>
              <w:rPr>
                <w:sz w:val="21"/>
              </w:rPr>
              <w:t>一、环境半实物仿真实训装置（有机固废好氧堆肥）包括两部分：</w:t>
            </w:r>
          </w:p>
          <w:p>
            <w:pPr>
              <w:pStyle w:val="null3"/>
              <w:jc w:val="both"/>
            </w:pPr>
            <w:r>
              <w:rPr>
                <w:sz w:val="21"/>
              </w:rPr>
              <w:t>1.硬件部分：环境半实物仿真实训设备</w:t>
            </w:r>
          </w:p>
        </w:tc>
      </w:tr>
      <w:tr>
        <w:tc>
          <w:tcPr>
            <w:tcW w:type="dxa" w:w="2076"/>
          </w:tcPr>
          <w:p/>
        </w:tc>
        <w:tc>
          <w:tcPr>
            <w:tcW w:type="dxa" w:w="415"/>
          </w:tcPr>
          <w:p>
            <w:pPr>
              <w:pStyle w:val="null3"/>
            </w:pPr>
            <w:r>
              <w:rPr/>
              <w:t>3</w:t>
            </w:r>
          </w:p>
        </w:tc>
        <w:tc>
          <w:tcPr>
            <w:tcW w:type="dxa" w:w="5814"/>
          </w:tcPr>
          <w:p>
            <w:pPr>
              <w:pStyle w:val="null3"/>
              <w:jc w:val="both"/>
            </w:pPr>
            <w:r>
              <w:rPr>
                <w:sz w:val="21"/>
              </w:rPr>
              <w:t>2.软件部分：环境半实物仿真实训装置（有机固废好氧堆肥）</w:t>
            </w:r>
          </w:p>
        </w:tc>
      </w:tr>
      <w:tr>
        <w:tc>
          <w:tcPr>
            <w:tcW w:type="dxa" w:w="2076"/>
          </w:tcPr>
          <w:p/>
        </w:tc>
        <w:tc>
          <w:tcPr>
            <w:tcW w:type="dxa" w:w="415"/>
          </w:tcPr>
          <w:p>
            <w:pPr>
              <w:pStyle w:val="null3"/>
            </w:pPr>
            <w:r>
              <w:rPr/>
              <w:t>4</w:t>
            </w:r>
          </w:p>
        </w:tc>
        <w:tc>
          <w:tcPr>
            <w:tcW w:type="dxa" w:w="5814"/>
          </w:tcPr>
          <w:p>
            <w:pPr>
              <w:pStyle w:val="null3"/>
              <w:jc w:val="both"/>
            </w:pPr>
            <w:r>
              <w:rPr>
                <w:sz w:val="21"/>
              </w:rPr>
              <w:t>▲3.具有半实物类软件著作权证书及对应软件产品登记测试报告（投标时需提供上述资料的复印件）。</w:t>
            </w:r>
          </w:p>
        </w:tc>
      </w:tr>
      <w:tr>
        <w:tc>
          <w:tcPr>
            <w:tcW w:type="dxa" w:w="2076"/>
          </w:tcPr>
          <w:p/>
        </w:tc>
        <w:tc>
          <w:tcPr>
            <w:tcW w:type="dxa" w:w="415"/>
          </w:tcPr>
          <w:p>
            <w:pPr>
              <w:pStyle w:val="null3"/>
            </w:pPr>
            <w:r>
              <w:rPr/>
              <w:t>5</w:t>
            </w:r>
          </w:p>
        </w:tc>
        <w:tc>
          <w:tcPr>
            <w:tcW w:type="dxa" w:w="5814"/>
          </w:tcPr>
          <w:p>
            <w:pPr>
              <w:pStyle w:val="null3"/>
              <w:jc w:val="left"/>
            </w:pPr>
            <w:r>
              <w:rPr>
                <w:sz w:val="21"/>
              </w:rPr>
              <w:t>二、环境半实物仿真实训设备参数要求</w:t>
            </w:r>
          </w:p>
          <w:p>
            <w:pPr>
              <w:pStyle w:val="null3"/>
              <w:jc w:val="left"/>
            </w:pPr>
            <w:r>
              <w:rPr>
                <w:sz w:val="21"/>
              </w:rPr>
              <w:t>1</w:t>
            </w:r>
            <w:r>
              <w:rPr>
                <w:sz w:val="21"/>
              </w:rPr>
              <w:t>.</w:t>
            </w:r>
            <w:r>
              <w:rPr>
                <w:sz w:val="21"/>
              </w:rPr>
              <w:t>主要实验设备</w:t>
            </w:r>
          </w:p>
          <w:p>
            <w:pPr>
              <w:pStyle w:val="null3"/>
              <w:jc w:val="both"/>
            </w:pPr>
            <w:r>
              <w:rPr>
                <w:sz w:val="21"/>
              </w:rPr>
              <w:t>▲提供该设备的实际半实物产品的实物现场图，</w:t>
            </w:r>
            <w:r>
              <w:rPr>
                <w:sz w:val="21"/>
                <w:b/>
              </w:rPr>
              <w:t>≥</w:t>
            </w:r>
            <w:r>
              <w:rPr>
                <w:sz w:val="21"/>
              </w:rPr>
              <w:t>3张</w:t>
            </w:r>
            <w:r>
              <w:rPr>
                <w:sz w:val="21"/>
              </w:rPr>
              <w:t>。</w:t>
            </w:r>
          </w:p>
        </w:tc>
      </w:tr>
      <w:tr>
        <w:tc>
          <w:tcPr>
            <w:tcW w:type="dxa" w:w="2076"/>
          </w:tcPr>
          <w:p/>
        </w:tc>
        <w:tc>
          <w:tcPr>
            <w:tcW w:type="dxa" w:w="415"/>
          </w:tcPr>
          <w:p>
            <w:pPr>
              <w:pStyle w:val="null3"/>
            </w:pPr>
            <w:r>
              <w:rPr/>
              <w:t>6</w:t>
            </w:r>
          </w:p>
        </w:tc>
        <w:tc>
          <w:tcPr>
            <w:tcW w:type="dxa" w:w="5814"/>
          </w:tcPr>
          <w:p>
            <w:pPr>
              <w:pStyle w:val="null3"/>
              <w:jc w:val="both"/>
            </w:pPr>
            <w:r>
              <w:rPr>
                <w:sz w:val="21"/>
              </w:rPr>
              <w:t>装置外形尺寸（</w:t>
            </w:r>
            <w:r>
              <w:rPr>
                <w:sz w:val="21"/>
              </w:rPr>
              <w:t>mm）：长宽高不小于900（±5）*500（±5）*1400（±5）（能满足采购人指定场地安装）</w:t>
            </w:r>
          </w:p>
        </w:tc>
      </w:tr>
      <w:tr>
        <w:tc>
          <w:tcPr>
            <w:tcW w:type="dxa" w:w="2076"/>
          </w:tcPr>
          <w:p/>
        </w:tc>
        <w:tc>
          <w:tcPr>
            <w:tcW w:type="dxa" w:w="415"/>
          </w:tcPr>
          <w:p>
            <w:pPr>
              <w:pStyle w:val="null3"/>
            </w:pPr>
            <w:r>
              <w:rPr/>
              <w:t>7</w:t>
            </w:r>
          </w:p>
        </w:tc>
        <w:tc>
          <w:tcPr>
            <w:tcW w:type="dxa" w:w="5814"/>
          </w:tcPr>
          <w:p>
            <w:pPr>
              <w:pStyle w:val="null3"/>
              <w:jc w:val="left"/>
            </w:pPr>
            <w:r>
              <w:rPr>
                <w:sz w:val="21"/>
              </w:rPr>
              <w:t>1.1发酵罐1个：</w:t>
            </w:r>
          </w:p>
          <w:p>
            <w:pPr>
              <w:pStyle w:val="null3"/>
              <w:jc w:val="both"/>
            </w:pPr>
            <w:r>
              <w:rPr>
                <w:sz w:val="21"/>
              </w:rPr>
              <w:t>（</w:t>
            </w:r>
            <w:r>
              <w:rPr>
                <w:sz w:val="21"/>
              </w:rPr>
              <w:t>1）容积：≥65L，直径≥350mm，高≥700mm；</w:t>
            </w:r>
          </w:p>
        </w:tc>
      </w:tr>
      <w:tr>
        <w:tc>
          <w:tcPr>
            <w:tcW w:type="dxa" w:w="2076"/>
          </w:tcPr>
          <w:p/>
        </w:tc>
        <w:tc>
          <w:tcPr>
            <w:tcW w:type="dxa" w:w="415"/>
          </w:tcPr>
          <w:p>
            <w:pPr>
              <w:pStyle w:val="null3"/>
            </w:pPr>
            <w:r>
              <w:rPr/>
              <w:t>8</w:t>
            </w:r>
          </w:p>
        </w:tc>
        <w:tc>
          <w:tcPr>
            <w:tcW w:type="dxa" w:w="5814"/>
          </w:tcPr>
          <w:p>
            <w:pPr>
              <w:pStyle w:val="null3"/>
              <w:jc w:val="both"/>
            </w:pPr>
            <w:r>
              <w:rPr>
                <w:sz w:val="21"/>
              </w:rPr>
              <w:t>（</w:t>
            </w:r>
            <w:r>
              <w:rPr>
                <w:sz w:val="21"/>
              </w:rPr>
              <w:t>2）材质：304不锈钢；</w:t>
            </w:r>
          </w:p>
        </w:tc>
      </w:tr>
      <w:tr>
        <w:tc>
          <w:tcPr>
            <w:tcW w:type="dxa" w:w="2076"/>
          </w:tcPr>
          <w:p/>
        </w:tc>
        <w:tc>
          <w:tcPr>
            <w:tcW w:type="dxa" w:w="415"/>
          </w:tcPr>
          <w:p>
            <w:pPr>
              <w:pStyle w:val="null3"/>
            </w:pPr>
            <w:r>
              <w:rPr/>
              <w:t>9</w:t>
            </w:r>
          </w:p>
        </w:tc>
        <w:tc>
          <w:tcPr>
            <w:tcW w:type="dxa" w:w="5814"/>
          </w:tcPr>
          <w:p>
            <w:pPr>
              <w:pStyle w:val="null3"/>
              <w:jc w:val="both"/>
            </w:pPr>
            <w:r>
              <w:rPr>
                <w:sz w:val="21"/>
              </w:rPr>
              <w:t>（</w:t>
            </w:r>
            <w:r>
              <w:rPr>
                <w:sz w:val="21"/>
              </w:rPr>
              <w:t>3）内部配套：304不锈钢筛盘承托层；</w:t>
            </w:r>
          </w:p>
        </w:tc>
      </w:tr>
      <w:tr>
        <w:tc>
          <w:tcPr>
            <w:tcW w:type="dxa" w:w="2076"/>
          </w:tcPr>
          <w:p/>
        </w:tc>
        <w:tc>
          <w:tcPr>
            <w:tcW w:type="dxa" w:w="415"/>
          </w:tcPr>
          <w:p>
            <w:pPr>
              <w:pStyle w:val="null3"/>
            </w:pPr>
            <w:r>
              <w:rPr/>
              <w:t>10</w:t>
            </w:r>
          </w:p>
        </w:tc>
        <w:tc>
          <w:tcPr>
            <w:tcW w:type="dxa" w:w="5814"/>
          </w:tcPr>
          <w:p>
            <w:pPr>
              <w:pStyle w:val="null3"/>
              <w:jc w:val="both"/>
            </w:pPr>
            <w:r>
              <w:rPr>
                <w:sz w:val="21"/>
              </w:rPr>
              <w:t>（</w:t>
            </w:r>
            <w:r>
              <w:rPr>
                <w:sz w:val="21"/>
              </w:rPr>
              <w:t>4）配套调速电机，调速器和不锈钢搅拌器各1个，（调速电机的功率≥180W；调速器的速率在5-23r/min）；</w:t>
            </w:r>
          </w:p>
        </w:tc>
      </w:tr>
      <w:tr>
        <w:tc>
          <w:tcPr>
            <w:tcW w:type="dxa" w:w="2076"/>
          </w:tcPr>
          <w:p/>
        </w:tc>
        <w:tc>
          <w:tcPr>
            <w:tcW w:type="dxa" w:w="415"/>
          </w:tcPr>
          <w:p>
            <w:pPr>
              <w:pStyle w:val="null3"/>
            </w:pPr>
            <w:r>
              <w:rPr/>
              <w:t>11</w:t>
            </w:r>
          </w:p>
        </w:tc>
        <w:tc>
          <w:tcPr>
            <w:tcW w:type="dxa" w:w="5814"/>
          </w:tcPr>
          <w:p>
            <w:pPr>
              <w:pStyle w:val="null3"/>
              <w:jc w:val="left"/>
            </w:pPr>
            <w:r>
              <w:rPr>
                <w:sz w:val="21"/>
              </w:rPr>
              <w:t>1.2水浴锅1套</w:t>
            </w:r>
          </w:p>
          <w:p>
            <w:pPr>
              <w:pStyle w:val="null3"/>
              <w:jc w:val="both"/>
            </w:pPr>
            <w:r>
              <w:rPr>
                <w:sz w:val="21"/>
              </w:rPr>
              <w:t>（</w:t>
            </w:r>
            <w:r>
              <w:rPr>
                <w:sz w:val="21"/>
              </w:rPr>
              <w:t>1）温度范围：35-40℃；</w:t>
            </w:r>
          </w:p>
        </w:tc>
      </w:tr>
      <w:tr>
        <w:tc>
          <w:tcPr>
            <w:tcW w:type="dxa" w:w="2076"/>
          </w:tcPr>
          <w:p/>
        </w:tc>
        <w:tc>
          <w:tcPr>
            <w:tcW w:type="dxa" w:w="415"/>
          </w:tcPr>
          <w:p>
            <w:pPr>
              <w:pStyle w:val="null3"/>
            </w:pPr>
            <w:r>
              <w:rPr/>
              <w:t>12</w:t>
            </w:r>
          </w:p>
        </w:tc>
        <w:tc>
          <w:tcPr>
            <w:tcW w:type="dxa" w:w="5814"/>
          </w:tcPr>
          <w:p>
            <w:pPr>
              <w:pStyle w:val="null3"/>
              <w:jc w:val="both"/>
            </w:pPr>
            <w:r>
              <w:rPr>
                <w:sz w:val="21"/>
              </w:rPr>
              <w:t>（</w:t>
            </w:r>
            <w:r>
              <w:rPr>
                <w:sz w:val="21"/>
              </w:rPr>
              <w:t>2）加热介质：水；</w:t>
            </w:r>
          </w:p>
        </w:tc>
      </w:tr>
      <w:tr>
        <w:tc>
          <w:tcPr>
            <w:tcW w:type="dxa" w:w="2076"/>
          </w:tcPr>
          <w:p/>
        </w:tc>
        <w:tc>
          <w:tcPr>
            <w:tcW w:type="dxa" w:w="415"/>
          </w:tcPr>
          <w:p>
            <w:pPr>
              <w:pStyle w:val="null3"/>
            </w:pPr>
            <w:r>
              <w:rPr/>
              <w:t>13</w:t>
            </w:r>
          </w:p>
        </w:tc>
        <w:tc>
          <w:tcPr>
            <w:tcW w:type="dxa" w:w="5814"/>
          </w:tcPr>
          <w:p>
            <w:pPr>
              <w:pStyle w:val="null3"/>
              <w:jc w:val="both"/>
            </w:pPr>
            <w:r>
              <w:rPr>
                <w:sz w:val="21"/>
              </w:rPr>
              <w:t>（</w:t>
            </w:r>
            <w:r>
              <w:rPr>
                <w:sz w:val="21"/>
              </w:rPr>
              <w:t>3）加热功率：≥1.5KW；</w:t>
            </w:r>
          </w:p>
        </w:tc>
      </w:tr>
      <w:tr>
        <w:tc>
          <w:tcPr>
            <w:tcW w:type="dxa" w:w="2076"/>
          </w:tcPr>
          <w:p/>
        </w:tc>
        <w:tc>
          <w:tcPr>
            <w:tcW w:type="dxa" w:w="415"/>
          </w:tcPr>
          <w:p>
            <w:pPr>
              <w:pStyle w:val="null3"/>
            </w:pPr>
            <w:r>
              <w:rPr/>
              <w:t>14</w:t>
            </w:r>
          </w:p>
        </w:tc>
        <w:tc>
          <w:tcPr>
            <w:tcW w:type="dxa" w:w="5814"/>
          </w:tcPr>
          <w:p>
            <w:pPr>
              <w:pStyle w:val="null3"/>
              <w:jc w:val="both"/>
            </w:pPr>
            <w:r>
              <w:rPr>
                <w:sz w:val="21"/>
              </w:rPr>
              <w:t>（</w:t>
            </w:r>
            <w:r>
              <w:rPr>
                <w:sz w:val="21"/>
              </w:rPr>
              <w:t>4）控温精度：±1%；</w:t>
            </w:r>
          </w:p>
        </w:tc>
      </w:tr>
      <w:tr>
        <w:tc>
          <w:tcPr>
            <w:tcW w:type="dxa" w:w="2076"/>
          </w:tcPr>
          <w:p/>
        </w:tc>
        <w:tc>
          <w:tcPr>
            <w:tcW w:type="dxa" w:w="415"/>
          </w:tcPr>
          <w:p>
            <w:pPr>
              <w:pStyle w:val="null3"/>
            </w:pPr>
            <w:r>
              <w:rPr/>
              <w:t>15</w:t>
            </w:r>
          </w:p>
        </w:tc>
        <w:tc>
          <w:tcPr>
            <w:tcW w:type="dxa" w:w="5814"/>
          </w:tcPr>
          <w:p>
            <w:pPr>
              <w:pStyle w:val="null3"/>
              <w:jc w:val="left"/>
            </w:pPr>
            <w:r>
              <w:rPr>
                <w:sz w:val="21"/>
              </w:rPr>
              <w:t>1.3循环水系统1套</w:t>
            </w:r>
          </w:p>
          <w:p>
            <w:pPr>
              <w:pStyle w:val="null3"/>
              <w:jc w:val="both"/>
            </w:pPr>
            <w:r>
              <w:rPr>
                <w:sz w:val="21"/>
              </w:rPr>
              <w:t>（</w:t>
            </w:r>
            <w:r>
              <w:rPr>
                <w:sz w:val="21"/>
              </w:rPr>
              <w:t>1）循环水槽1个，容积≥70L；</w:t>
            </w:r>
          </w:p>
        </w:tc>
      </w:tr>
      <w:tr>
        <w:tc>
          <w:tcPr>
            <w:tcW w:type="dxa" w:w="2076"/>
          </w:tcPr>
          <w:p/>
        </w:tc>
        <w:tc>
          <w:tcPr>
            <w:tcW w:type="dxa" w:w="415"/>
          </w:tcPr>
          <w:p>
            <w:pPr>
              <w:pStyle w:val="null3"/>
            </w:pPr>
            <w:r>
              <w:rPr/>
              <w:t>16</w:t>
            </w:r>
          </w:p>
        </w:tc>
        <w:tc>
          <w:tcPr>
            <w:tcW w:type="dxa" w:w="5814"/>
          </w:tcPr>
          <w:p>
            <w:pPr>
              <w:pStyle w:val="null3"/>
              <w:jc w:val="both"/>
            </w:pPr>
            <w:r>
              <w:rPr>
                <w:sz w:val="21"/>
              </w:rPr>
              <w:t>（</w:t>
            </w:r>
            <w:r>
              <w:rPr>
                <w:sz w:val="21"/>
              </w:rPr>
              <w:t>2）循环水泵1个，功率≥100W，扬程≥2m，流量0-70L/h；</w:t>
            </w:r>
          </w:p>
        </w:tc>
      </w:tr>
      <w:tr>
        <w:tc>
          <w:tcPr>
            <w:tcW w:type="dxa" w:w="2076"/>
          </w:tcPr>
          <w:p/>
        </w:tc>
        <w:tc>
          <w:tcPr>
            <w:tcW w:type="dxa" w:w="415"/>
          </w:tcPr>
          <w:p>
            <w:pPr>
              <w:pStyle w:val="null3"/>
            </w:pPr>
            <w:r>
              <w:rPr/>
              <w:t>17</w:t>
            </w:r>
          </w:p>
        </w:tc>
        <w:tc>
          <w:tcPr>
            <w:tcW w:type="dxa" w:w="5814"/>
          </w:tcPr>
          <w:p>
            <w:pPr>
              <w:pStyle w:val="null3"/>
              <w:jc w:val="both"/>
            </w:pPr>
            <w:r>
              <w:rPr>
                <w:sz w:val="21"/>
              </w:rPr>
              <w:t>1.4气泵：介质空气，功率≥100W，流量0-3</w:t>
            </w:r>
            <w:r>
              <w:rPr>
                <w:sz w:val="21"/>
              </w:rPr>
              <w:t>m</w:t>
            </w:r>
            <w:r>
              <w:rPr>
                <w:sz w:val="21"/>
                <w:vertAlign w:val="superscript"/>
              </w:rPr>
              <w:t>3</w:t>
            </w:r>
            <w:r>
              <w:rPr>
                <w:sz w:val="21"/>
              </w:rPr>
              <w:t>/h；</w:t>
            </w:r>
          </w:p>
        </w:tc>
      </w:tr>
      <w:tr>
        <w:tc>
          <w:tcPr>
            <w:tcW w:type="dxa" w:w="2076"/>
          </w:tcPr>
          <w:p/>
        </w:tc>
        <w:tc>
          <w:tcPr>
            <w:tcW w:type="dxa" w:w="415"/>
          </w:tcPr>
          <w:p>
            <w:pPr>
              <w:pStyle w:val="null3"/>
            </w:pPr>
            <w:r>
              <w:rPr/>
              <w:t>18</w:t>
            </w:r>
          </w:p>
        </w:tc>
        <w:tc>
          <w:tcPr>
            <w:tcW w:type="dxa" w:w="5814"/>
          </w:tcPr>
          <w:p>
            <w:pPr>
              <w:pStyle w:val="null3"/>
              <w:jc w:val="both"/>
            </w:pPr>
            <w:r>
              <w:rPr>
                <w:sz w:val="21"/>
              </w:rPr>
              <w:t>1.5配电箱：用于放置电器元件；</w:t>
            </w:r>
          </w:p>
        </w:tc>
      </w:tr>
      <w:tr>
        <w:tc>
          <w:tcPr>
            <w:tcW w:type="dxa" w:w="2076"/>
          </w:tcPr>
          <w:p/>
        </w:tc>
        <w:tc>
          <w:tcPr>
            <w:tcW w:type="dxa" w:w="415"/>
          </w:tcPr>
          <w:p>
            <w:pPr>
              <w:pStyle w:val="null3"/>
            </w:pPr>
            <w:r>
              <w:rPr/>
              <w:t>19</w:t>
            </w:r>
          </w:p>
        </w:tc>
        <w:tc>
          <w:tcPr>
            <w:tcW w:type="dxa" w:w="5814"/>
          </w:tcPr>
          <w:p>
            <w:pPr>
              <w:pStyle w:val="null3"/>
              <w:jc w:val="both"/>
            </w:pPr>
            <w:r>
              <w:rPr>
                <w:sz w:val="21"/>
              </w:rPr>
              <w:t>1.6其他：浮子流量计1：介质水，流量0-100L/h，1台；浮子流量计2：介质空气，流量0-3m3/h，1台；阀门4台（DN20球阀）；测温点1个；管道管件若干；不锈钢框架（配万向轮及禁锢脚）。</w:t>
            </w:r>
          </w:p>
        </w:tc>
      </w:tr>
      <w:tr>
        <w:tc>
          <w:tcPr>
            <w:tcW w:type="dxa" w:w="2076"/>
          </w:tcPr>
          <w:p/>
        </w:tc>
        <w:tc>
          <w:tcPr>
            <w:tcW w:type="dxa" w:w="415"/>
          </w:tcPr>
          <w:p>
            <w:pPr>
              <w:pStyle w:val="null3"/>
            </w:pPr>
            <w:r>
              <w:rPr/>
              <w:t>20</w:t>
            </w:r>
          </w:p>
        </w:tc>
        <w:tc>
          <w:tcPr>
            <w:tcW w:type="dxa" w:w="5814"/>
          </w:tcPr>
          <w:p>
            <w:pPr>
              <w:pStyle w:val="null3"/>
              <w:jc w:val="both"/>
            </w:pPr>
            <w:r>
              <w:rPr>
                <w:sz w:val="21"/>
              </w:rPr>
              <w:t>1.7.学员操作站：≥8核心12线程、最高频率≥4.4GHz。≥512固态硬盘、≥8G内存、≥4G显存独立显卡，≥21寸显示屏；配套桌椅：长≥80cm*宽≥（60cm）*≥高75cm，实木颗粒板材+碳钢钢架；学员操作站和配套桌椅需配套使用且为内嵌式，1套。</w:t>
            </w:r>
          </w:p>
        </w:tc>
      </w:tr>
      <w:tr>
        <w:tc>
          <w:tcPr>
            <w:tcW w:type="dxa" w:w="2076"/>
          </w:tcPr>
          <w:p/>
        </w:tc>
        <w:tc>
          <w:tcPr>
            <w:tcW w:type="dxa" w:w="415"/>
          </w:tcPr>
          <w:p>
            <w:pPr>
              <w:pStyle w:val="null3"/>
            </w:pPr>
            <w:r>
              <w:rPr/>
              <w:t>21</w:t>
            </w:r>
          </w:p>
        </w:tc>
        <w:tc>
          <w:tcPr>
            <w:tcW w:type="dxa" w:w="5814"/>
          </w:tcPr>
          <w:p>
            <w:pPr>
              <w:pStyle w:val="null3"/>
              <w:jc w:val="left"/>
            </w:pPr>
            <w:r>
              <w:rPr>
                <w:sz w:val="21"/>
              </w:rPr>
              <w:t>2</w:t>
            </w:r>
            <w:r>
              <w:rPr>
                <w:sz w:val="21"/>
              </w:rPr>
              <w:t>.</w:t>
            </w:r>
            <w:r>
              <w:rPr>
                <w:sz w:val="21"/>
              </w:rPr>
              <w:t>设备、仪表、管道等参数要求</w:t>
            </w:r>
          </w:p>
          <w:p>
            <w:pPr>
              <w:pStyle w:val="null3"/>
              <w:jc w:val="both"/>
            </w:pPr>
            <w:r>
              <w:rPr>
                <w:sz w:val="21"/>
              </w:rPr>
              <w:t>（</w:t>
            </w:r>
            <w:r>
              <w:rPr>
                <w:sz w:val="21"/>
              </w:rPr>
              <w:t>1）装置中各设备的尺寸按等比例缩放的总原则设计，满足用户指定的安装位置和教学使用要求。</w:t>
            </w:r>
          </w:p>
        </w:tc>
      </w:tr>
      <w:tr>
        <w:tc>
          <w:tcPr>
            <w:tcW w:type="dxa" w:w="2076"/>
          </w:tcPr>
          <w:p/>
        </w:tc>
        <w:tc>
          <w:tcPr>
            <w:tcW w:type="dxa" w:w="415"/>
          </w:tcPr>
          <w:p>
            <w:pPr>
              <w:pStyle w:val="null3"/>
            </w:pPr>
            <w:r>
              <w:rPr/>
              <w:t>22</w:t>
            </w:r>
          </w:p>
        </w:tc>
        <w:tc>
          <w:tcPr>
            <w:tcW w:type="dxa" w:w="5814"/>
          </w:tcPr>
          <w:p>
            <w:pPr>
              <w:pStyle w:val="null3"/>
              <w:jc w:val="both"/>
            </w:pPr>
            <w:r>
              <w:rPr>
                <w:sz w:val="21"/>
              </w:rPr>
              <w:t>（</w:t>
            </w:r>
            <w:r>
              <w:rPr>
                <w:sz w:val="21"/>
              </w:rPr>
              <w:t>2）设备中所用到的钢材的品种、规格、性能均符合现行国家产品相关标准HGT20553或提供其他等同效力的证明。</w:t>
            </w:r>
          </w:p>
        </w:tc>
      </w:tr>
      <w:tr>
        <w:tc>
          <w:tcPr>
            <w:tcW w:type="dxa" w:w="2076"/>
          </w:tcPr>
          <w:p/>
        </w:tc>
        <w:tc>
          <w:tcPr>
            <w:tcW w:type="dxa" w:w="415"/>
          </w:tcPr>
          <w:p>
            <w:pPr>
              <w:pStyle w:val="null3"/>
            </w:pPr>
            <w:r>
              <w:rPr/>
              <w:t>23</w:t>
            </w:r>
          </w:p>
        </w:tc>
        <w:tc>
          <w:tcPr>
            <w:tcW w:type="dxa" w:w="5814"/>
          </w:tcPr>
          <w:p>
            <w:pPr>
              <w:pStyle w:val="null3"/>
              <w:jc w:val="both"/>
            </w:pPr>
            <w:r>
              <w:rPr>
                <w:sz w:val="21"/>
              </w:rPr>
              <w:t>（</w:t>
            </w:r>
            <w:r>
              <w:rPr>
                <w:sz w:val="21"/>
              </w:rPr>
              <w:t>3）设备中用到的法兰、管件、阀门等的品种、规格、性能等符合现行国家产品相关标准</w:t>
            </w:r>
            <w:r>
              <w:rPr>
                <w:sz w:val="21"/>
              </w:rPr>
              <w:t>GB/T12225</w:t>
            </w:r>
            <w:r>
              <w:rPr>
                <w:sz w:val="21"/>
              </w:rPr>
              <w:t>或参照</w:t>
            </w:r>
            <w:r>
              <w:rPr>
                <w:sz w:val="21"/>
              </w:rPr>
              <w:t>GBT12459。</w:t>
            </w:r>
          </w:p>
        </w:tc>
      </w:tr>
      <w:tr>
        <w:tc>
          <w:tcPr>
            <w:tcW w:type="dxa" w:w="2076"/>
          </w:tcPr>
          <w:p/>
        </w:tc>
        <w:tc>
          <w:tcPr>
            <w:tcW w:type="dxa" w:w="415"/>
          </w:tcPr>
          <w:p>
            <w:pPr>
              <w:pStyle w:val="null3"/>
            </w:pPr>
            <w:r>
              <w:rPr/>
              <w:t>24</w:t>
            </w:r>
          </w:p>
        </w:tc>
        <w:tc>
          <w:tcPr>
            <w:tcW w:type="dxa" w:w="5814"/>
          </w:tcPr>
          <w:p>
            <w:pPr>
              <w:pStyle w:val="null3"/>
              <w:jc w:val="both"/>
            </w:pPr>
            <w:r>
              <w:rPr>
                <w:sz w:val="21"/>
              </w:rPr>
              <w:t>（</w:t>
            </w:r>
            <w:r>
              <w:rPr>
                <w:sz w:val="21"/>
              </w:rPr>
              <w:t>4）设备的连接件螺栓等紧固标准件的品种、规格、性能等符合国家产品相关标准HGT20613或提供其他等同效力的证明。</w:t>
            </w:r>
          </w:p>
        </w:tc>
      </w:tr>
      <w:tr>
        <w:tc>
          <w:tcPr>
            <w:tcW w:type="dxa" w:w="2076"/>
          </w:tcPr>
          <w:p/>
        </w:tc>
        <w:tc>
          <w:tcPr>
            <w:tcW w:type="dxa" w:w="415"/>
          </w:tcPr>
          <w:p>
            <w:pPr>
              <w:pStyle w:val="null3"/>
            </w:pPr>
            <w:r>
              <w:rPr/>
              <w:t>25</w:t>
            </w:r>
          </w:p>
        </w:tc>
        <w:tc>
          <w:tcPr>
            <w:tcW w:type="dxa" w:w="5814"/>
          </w:tcPr>
          <w:p>
            <w:pPr>
              <w:pStyle w:val="null3"/>
              <w:jc w:val="both"/>
            </w:pPr>
            <w:r>
              <w:rPr>
                <w:sz w:val="21"/>
              </w:rPr>
              <w:t>（</w:t>
            </w:r>
            <w:r>
              <w:rPr>
                <w:sz w:val="21"/>
              </w:rPr>
              <w:t>5）设备焊接材料的品种、规格、性能等符合现行国家产品相关标准JB/T4709或提供其他等同效力的证明。</w:t>
            </w:r>
          </w:p>
        </w:tc>
      </w:tr>
      <w:tr>
        <w:tc>
          <w:tcPr>
            <w:tcW w:type="dxa" w:w="2076"/>
          </w:tcPr>
          <w:p/>
        </w:tc>
        <w:tc>
          <w:tcPr>
            <w:tcW w:type="dxa" w:w="415"/>
          </w:tcPr>
          <w:p>
            <w:pPr>
              <w:pStyle w:val="null3"/>
            </w:pPr>
            <w:r>
              <w:rPr/>
              <w:t>26</w:t>
            </w:r>
          </w:p>
        </w:tc>
        <w:tc>
          <w:tcPr>
            <w:tcW w:type="dxa" w:w="5814"/>
          </w:tcPr>
          <w:p>
            <w:pPr>
              <w:pStyle w:val="null3"/>
              <w:jc w:val="both"/>
            </w:pPr>
            <w:r>
              <w:rPr>
                <w:sz w:val="21"/>
              </w:rPr>
              <w:t>（</w:t>
            </w:r>
            <w:r>
              <w:rPr>
                <w:sz w:val="21"/>
              </w:rPr>
              <w:t>6）设备所用到的橡胶垫等特殊材料，其品种、规格、性能等应符合现行国家产品相关标准HGT20607或提供其他等同效力的证明。</w:t>
            </w:r>
          </w:p>
        </w:tc>
      </w:tr>
      <w:tr>
        <w:tc>
          <w:tcPr>
            <w:tcW w:type="dxa" w:w="2076"/>
          </w:tcPr>
          <w:p/>
        </w:tc>
        <w:tc>
          <w:tcPr>
            <w:tcW w:type="dxa" w:w="415"/>
          </w:tcPr>
          <w:p>
            <w:pPr>
              <w:pStyle w:val="null3"/>
            </w:pPr>
            <w:r>
              <w:rPr/>
              <w:t>27</w:t>
            </w:r>
          </w:p>
        </w:tc>
        <w:tc>
          <w:tcPr>
            <w:tcW w:type="dxa" w:w="5814"/>
          </w:tcPr>
          <w:p>
            <w:pPr>
              <w:pStyle w:val="null3"/>
              <w:jc w:val="both"/>
            </w:pPr>
            <w:r>
              <w:rPr>
                <w:sz w:val="21"/>
              </w:rPr>
              <w:t>（</w:t>
            </w:r>
            <w:r>
              <w:rPr>
                <w:sz w:val="21"/>
              </w:rPr>
              <w:t>7）设备整体按生产现场设备比例缩放。考虑各设备的高（长）和直径的相对大小，主设备适度加大直径，以便突出主设备。特别是对于主要设备，应保持高径比在适度的范围内。</w:t>
            </w:r>
          </w:p>
        </w:tc>
      </w:tr>
      <w:tr>
        <w:tc>
          <w:tcPr>
            <w:tcW w:type="dxa" w:w="2076"/>
          </w:tcPr>
          <w:p/>
        </w:tc>
        <w:tc>
          <w:tcPr>
            <w:tcW w:type="dxa" w:w="415"/>
          </w:tcPr>
          <w:p>
            <w:pPr>
              <w:pStyle w:val="null3"/>
            </w:pPr>
            <w:r>
              <w:rPr/>
              <w:t>28</w:t>
            </w:r>
          </w:p>
        </w:tc>
        <w:tc>
          <w:tcPr>
            <w:tcW w:type="dxa" w:w="5814"/>
          </w:tcPr>
          <w:p>
            <w:pPr>
              <w:pStyle w:val="null3"/>
              <w:jc w:val="both"/>
            </w:pPr>
            <w:r>
              <w:rPr>
                <w:sz w:val="21"/>
              </w:rPr>
              <w:t>（</w:t>
            </w:r>
            <w:r>
              <w:rPr>
                <w:sz w:val="21"/>
              </w:rPr>
              <w:t>8）所有设备均需要在明显位置用标牌注明设备位号和名称。</w:t>
            </w:r>
          </w:p>
        </w:tc>
      </w:tr>
      <w:tr>
        <w:tc>
          <w:tcPr>
            <w:tcW w:type="dxa" w:w="2076"/>
          </w:tcPr>
          <w:p/>
        </w:tc>
        <w:tc>
          <w:tcPr>
            <w:tcW w:type="dxa" w:w="415"/>
          </w:tcPr>
          <w:p>
            <w:pPr>
              <w:pStyle w:val="null3"/>
            </w:pPr>
            <w:r>
              <w:rPr/>
              <w:t>29</w:t>
            </w:r>
          </w:p>
        </w:tc>
        <w:tc>
          <w:tcPr>
            <w:tcW w:type="dxa" w:w="5814"/>
          </w:tcPr>
          <w:p>
            <w:pPr>
              <w:pStyle w:val="null3"/>
              <w:jc w:val="both"/>
            </w:pPr>
            <w:r>
              <w:rPr>
                <w:sz w:val="21"/>
              </w:rPr>
              <w:t>（</w:t>
            </w:r>
            <w:r>
              <w:rPr>
                <w:sz w:val="21"/>
              </w:rPr>
              <w:t>9）温度、流量仪表要求采用真实的变送器外壳，并通过内装数字显示仪接收中控信号并于现场显示工艺变量的实时数据。</w:t>
            </w:r>
          </w:p>
        </w:tc>
      </w:tr>
      <w:tr>
        <w:tc>
          <w:tcPr>
            <w:tcW w:type="dxa" w:w="2076"/>
          </w:tcPr>
          <w:p/>
        </w:tc>
        <w:tc>
          <w:tcPr>
            <w:tcW w:type="dxa" w:w="415"/>
          </w:tcPr>
          <w:p>
            <w:pPr>
              <w:pStyle w:val="null3"/>
            </w:pPr>
            <w:r>
              <w:rPr/>
              <w:t>30</w:t>
            </w:r>
          </w:p>
        </w:tc>
        <w:tc>
          <w:tcPr>
            <w:tcW w:type="dxa" w:w="5814"/>
          </w:tcPr>
          <w:p>
            <w:pPr>
              <w:pStyle w:val="null3"/>
              <w:jc w:val="both"/>
            </w:pPr>
            <w:r>
              <w:rPr>
                <w:sz w:val="21"/>
              </w:rPr>
              <w:t>（</w:t>
            </w:r>
            <w:r>
              <w:rPr>
                <w:sz w:val="21"/>
              </w:rPr>
              <w:t>10）液位仪表要求采用超声液位显示现场液位动态变化效果。</w:t>
            </w:r>
          </w:p>
        </w:tc>
      </w:tr>
      <w:tr>
        <w:tc>
          <w:tcPr>
            <w:tcW w:type="dxa" w:w="2076"/>
          </w:tcPr>
          <w:p/>
        </w:tc>
        <w:tc>
          <w:tcPr>
            <w:tcW w:type="dxa" w:w="415"/>
          </w:tcPr>
          <w:p>
            <w:pPr>
              <w:pStyle w:val="null3"/>
            </w:pPr>
            <w:r>
              <w:rPr/>
              <w:t>31</w:t>
            </w:r>
          </w:p>
        </w:tc>
        <w:tc>
          <w:tcPr>
            <w:tcW w:type="dxa" w:w="5814"/>
          </w:tcPr>
          <w:p>
            <w:pPr>
              <w:pStyle w:val="null3"/>
              <w:jc w:val="both"/>
            </w:pPr>
            <w:r>
              <w:rPr>
                <w:sz w:val="21"/>
              </w:rPr>
              <w:t>（</w:t>
            </w:r>
            <w:r>
              <w:rPr>
                <w:sz w:val="21"/>
              </w:rPr>
              <w:t>11）压力仪表要求采用指针式显示仪表，接收中控信号并通过机械指针转动显示压力变化。</w:t>
            </w:r>
          </w:p>
        </w:tc>
      </w:tr>
      <w:tr>
        <w:tc>
          <w:tcPr>
            <w:tcW w:type="dxa" w:w="2076"/>
          </w:tcPr>
          <w:p/>
        </w:tc>
        <w:tc>
          <w:tcPr>
            <w:tcW w:type="dxa" w:w="415"/>
          </w:tcPr>
          <w:p>
            <w:pPr>
              <w:pStyle w:val="null3"/>
            </w:pPr>
            <w:r>
              <w:rPr/>
              <w:t>32</w:t>
            </w:r>
          </w:p>
        </w:tc>
        <w:tc>
          <w:tcPr>
            <w:tcW w:type="dxa" w:w="5814"/>
          </w:tcPr>
          <w:p>
            <w:pPr>
              <w:pStyle w:val="null3"/>
              <w:jc w:val="both"/>
            </w:pPr>
            <w:r>
              <w:rPr>
                <w:sz w:val="21"/>
              </w:rPr>
              <w:t>（</w:t>
            </w:r>
            <w:r>
              <w:rPr>
                <w:sz w:val="21"/>
              </w:rPr>
              <w:t>12）所有仪表均支持24V独立供电。</w:t>
            </w:r>
          </w:p>
        </w:tc>
      </w:tr>
      <w:tr>
        <w:tc>
          <w:tcPr>
            <w:tcW w:type="dxa" w:w="2076"/>
          </w:tcPr>
          <w:p/>
        </w:tc>
        <w:tc>
          <w:tcPr>
            <w:tcW w:type="dxa" w:w="415"/>
          </w:tcPr>
          <w:p>
            <w:pPr>
              <w:pStyle w:val="null3"/>
            </w:pPr>
            <w:r>
              <w:rPr/>
              <w:t>33</w:t>
            </w:r>
          </w:p>
        </w:tc>
        <w:tc>
          <w:tcPr>
            <w:tcW w:type="dxa" w:w="5814"/>
          </w:tcPr>
          <w:p>
            <w:pPr>
              <w:pStyle w:val="null3"/>
              <w:jc w:val="both"/>
            </w:pPr>
            <w:r>
              <w:rPr>
                <w:sz w:val="21"/>
              </w:rPr>
              <w:t>（</w:t>
            </w:r>
            <w:r>
              <w:rPr>
                <w:sz w:val="21"/>
              </w:rPr>
              <w:t>13）所有仪表均支持Modbus或4-20mA信号。</w:t>
            </w:r>
          </w:p>
        </w:tc>
      </w:tr>
      <w:tr>
        <w:tc>
          <w:tcPr>
            <w:tcW w:type="dxa" w:w="2076"/>
          </w:tcPr>
          <w:p/>
        </w:tc>
        <w:tc>
          <w:tcPr>
            <w:tcW w:type="dxa" w:w="415"/>
          </w:tcPr>
          <w:p>
            <w:pPr>
              <w:pStyle w:val="null3"/>
            </w:pPr>
            <w:r>
              <w:rPr/>
              <w:t>34</w:t>
            </w:r>
          </w:p>
        </w:tc>
        <w:tc>
          <w:tcPr>
            <w:tcW w:type="dxa" w:w="5814"/>
          </w:tcPr>
          <w:p>
            <w:pPr>
              <w:pStyle w:val="null3"/>
              <w:jc w:val="both"/>
            </w:pPr>
            <w:r>
              <w:rPr>
                <w:sz w:val="21"/>
              </w:rPr>
              <w:t>（</w:t>
            </w:r>
            <w:r>
              <w:rPr>
                <w:sz w:val="21"/>
              </w:rPr>
              <w:t>14）所有仪表均支持显示与检测信号相对应的多种单位（如流量单位应支持m3/h、L/h、t/h、kg/h等）。</w:t>
            </w:r>
          </w:p>
        </w:tc>
      </w:tr>
      <w:tr>
        <w:tc>
          <w:tcPr>
            <w:tcW w:type="dxa" w:w="2076"/>
          </w:tcPr>
          <w:p/>
        </w:tc>
        <w:tc>
          <w:tcPr>
            <w:tcW w:type="dxa" w:w="415"/>
          </w:tcPr>
          <w:p>
            <w:pPr>
              <w:pStyle w:val="null3"/>
            </w:pPr>
            <w:r>
              <w:rPr/>
              <w:t>35</w:t>
            </w:r>
          </w:p>
        </w:tc>
        <w:tc>
          <w:tcPr>
            <w:tcW w:type="dxa" w:w="5814"/>
          </w:tcPr>
          <w:p>
            <w:pPr>
              <w:pStyle w:val="null3"/>
              <w:jc w:val="both"/>
            </w:pPr>
            <w:r>
              <w:rPr>
                <w:sz w:val="21"/>
              </w:rPr>
              <w:t>（</w:t>
            </w:r>
            <w:r>
              <w:rPr>
                <w:sz w:val="21"/>
              </w:rPr>
              <w:t>15）投标人需要在投标文件中提供详细的仪表一览表，包括仪表位号、类型、规格等。</w:t>
            </w:r>
          </w:p>
        </w:tc>
      </w:tr>
      <w:tr>
        <w:tc>
          <w:tcPr>
            <w:tcW w:type="dxa" w:w="2076"/>
          </w:tcPr>
          <w:p/>
        </w:tc>
        <w:tc>
          <w:tcPr>
            <w:tcW w:type="dxa" w:w="415"/>
          </w:tcPr>
          <w:p>
            <w:pPr>
              <w:pStyle w:val="null3"/>
            </w:pPr>
            <w:r>
              <w:rPr/>
              <w:t>36</w:t>
            </w:r>
          </w:p>
        </w:tc>
        <w:tc>
          <w:tcPr>
            <w:tcW w:type="dxa" w:w="5814"/>
          </w:tcPr>
          <w:p>
            <w:pPr>
              <w:pStyle w:val="null3"/>
              <w:jc w:val="left"/>
            </w:pPr>
            <w:r>
              <w:rPr>
                <w:sz w:val="21"/>
              </w:rPr>
              <w:t>三、环境半实物仿真实训装置（有机固废好氧堆肥）参数要求</w:t>
            </w:r>
          </w:p>
          <w:p>
            <w:pPr>
              <w:pStyle w:val="null3"/>
              <w:jc w:val="left"/>
            </w:pPr>
            <w:r>
              <w:rPr>
                <w:sz w:val="21"/>
              </w:rPr>
              <w:t>1、软件简介：</w:t>
            </w:r>
          </w:p>
          <w:p>
            <w:pPr>
              <w:pStyle w:val="null3"/>
              <w:jc w:val="both"/>
            </w:pPr>
            <w:r>
              <w:rPr>
                <w:sz w:val="21"/>
              </w:rPr>
              <w:t>1.1软件模拟垃圾堆肥厂运行的实验设备，包括发酵罐、水浴加热罐、加热循环泵、曝气泵、气体流量计、发酵控制箱、滤液水箱等设备。软件可对温度、含水率、搅拌器转速、进行调节，软件包括工艺操作考核评价系统、仿DCS、三维操作场景三部分。</w:t>
            </w:r>
          </w:p>
        </w:tc>
      </w:tr>
      <w:tr>
        <w:tc>
          <w:tcPr>
            <w:tcW w:type="dxa" w:w="2076"/>
          </w:tcPr>
          <w:p/>
        </w:tc>
        <w:tc>
          <w:tcPr>
            <w:tcW w:type="dxa" w:w="415"/>
          </w:tcPr>
          <w:p>
            <w:pPr>
              <w:pStyle w:val="null3"/>
            </w:pPr>
            <w:r>
              <w:rPr/>
              <w:t>37</w:t>
            </w:r>
          </w:p>
        </w:tc>
        <w:tc>
          <w:tcPr>
            <w:tcW w:type="dxa" w:w="5814"/>
          </w:tcPr>
          <w:p>
            <w:pPr>
              <w:pStyle w:val="null3"/>
              <w:jc w:val="both"/>
            </w:pPr>
            <w:r>
              <w:rPr>
                <w:sz w:val="21"/>
              </w:rPr>
              <w:t>▲1.2具有考核类软件著作权证书及软著对应产品证书（投标时需提供上述资料的复印件）。</w:t>
            </w:r>
          </w:p>
        </w:tc>
      </w:tr>
      <w:tr>
        <w:tc>
          <w:tcPr>
            <w:tcW w:type="dxa" w:w="2076"/>
          </w:tcPr>
          <w:p/>
        </w:tc>
        <w:tc>
          <w:tcPr>
            <w:tcW w:type="dxa" w:w="415"/>
          </w:tcPr>
          <w:p>
            <w:pPr>
              <w:pStyle w:val="null3"/>
            </w:pPr>
            <w:r>
              <w:rPr/>
              <w:t>38</w:t>
            </w:r>
          </w:p>
        </w:tc>
        <w:tc>
          <w:tcPr>
            <w:tcW w:type="dxa" w:w="5814"/>
          </w:tcPr>
          <w:p>
            <w:pPr>
              <w:pStyle w:val="null3"/>
              <w:jc w:val="left"/>
            </w:pPr>
            <w:r>
              <w:rPr>
                <w:sz w:val="21"/>
              </w:rPr>
              <w:t>2、培训内容</w:t>
            </w:r>
          </w:p>
          <w:p>
            <w:pPr>
              <w:pStyle w:val="null3"/>
              <w:jc w:val="both"/>
            </w:pPr>
            <w:r>
              <w:rPr>
                <w:sz w:val="21"/>
              </w:rPr>
              <w:t>观察并记录温度、</w:t>
            </w:r>
            <w:r>
              <w:rPr>
                <w:sz w:val="21"/>
              </w:rPr>
              <w:t>pH、含水率、TN、TC、C/N、铵态氮、硝态氮、速效钾等重要参数的变化过程，并生成曲线。</w:t>
            </w:r>
          </w:p>
        </w:tc>
      </w:tr>
      <w:tr>
        <w:tc>
          <w:tcPr>
            <w:tcW w:type="dxa" w:w="2076"/>
          </w:tcPr>
          <w:p/>
        </w:tc>
        <w:tc>
          <w:tcPr>
            <w:tcW w:type="dxa" w:w="415"/>
          </w:tcPr>
          <w:p>
            <w:pPr>
              <w:pStyle w:val="null3"/>
            </w:pPr>
            <w:r>
              <w:rPr/>
              <w:t>39</w:t>
            </w:r>
          </w:p>
        </w:tc>
        <w:tc>
          <w:tcPr>
            <w:tcW w:type="dxa" w:w="5814"/>
          </w:tcPr>
          <w:p>
            <w:pPr>
              <w:pStyle w:val="null3"/>
              <w:jc w:val="left"/>
            </w:pPr>
            <w:r>
              <w:rPr>
                <w:sz w:val="21"/>
              </w:rPr>
              <w:t>3、界面功能</w:t>
            </w:r>
          </w:p>
          <w:p>
            <w:pPr>
              <w:pStyle w:val="null3"/>
              <w:jc w:val="both"/>
            </w:pPr>
            <w:r>
              <w:rPr>
                <w:sz w:val="21"/>
              </w:rPr>
              <w:t>3.1【返回主页】：返回实验操作以前的界面。</w:t>
            </w:r>
          </w:p>
        </w:tc>
      </w:tr>
      <w:tr>
        <w:tc>
          <w:tcPr>
            <w:tcW w:type="dxa" w:w="2076"/>
          </w:tcPr>
          <w:p/>
        </w:tc>
        <w:tc>
          <w:tcPr>
            <w:tcW w:type="dxa" w:w="415"/>
          </w:tcPr>
          <w:p>
            <w:pPr>
              <w:pStyle w:val="null3"/>
            </w:pPr>
            <w:r>
              <w:rPr/>
              <w:t>40</w:t>
            </w:r>
          </w:p>
        </w:tc>
        <w:tc>
          <w:tcPr>
            <w:tcW w:type="dxa" w:w="5814"/>
          </w:tcPr>
          <w:p>
            <w:pPr>
              <w:pStyle w:val="null3"/>
              <w:jc w:val="both"/>
            </w:pPr>
            <w:r>
              <w:rPr>
                <w:sz w:val="21"/>
              </w:rPr>
              <w:t>3.2【实验介绍】：介绍软件的实验内容、目的、原理、实验设计、实验装置及操作步骤。</w:t>
            </w:r>
          </w:p>
        </w:tc>
      </w:tr>
      <w:tr>
        <w:tc>
          <w:tcPr>
            <w:tcW w:type="dxa" w:w="2076"/>
          </w:tcPr>
          <w:p/>
        </w:tc>
        <w:tc>
          <w:tcPr>
            <w:tcW w:type="dxa" w:w="415"/>
          </w:tcPr>
          <w:p>
            <w:pPr>
              <w:pStyle w:val="null3"/>
            </w:pPr>
            <w:r>
              <w:rPr/>
              <w:t>41</w:t>
            </w:r>
          </w:p>
        </w:tc>
        <w:tc>
          <w:tcPr>
            <w:tcW w:type="dxa" w:w="5814"/>
          </w:tcPr>
          <w:p>
            <w:pPr>
              <w:pStyle w:val="null3"/>
              <w:jc w:val="both"/>
            </w:pPr>
            <w:r>
              <w:rPr>
                <w:sz w:val="21"/>
              </w:rPr>
              <w:t>3.3【文件管理】：创建和选择实验数据的储存文件。</w:t>
            </w:r>
          </w:p>
        </w:tc>
      </w:tr>
      <w:tr>
        <w:tc>
          <w:tcPr>
            <w:tcW w:type="dxa" w:w="2076"/>
          </w:tcPr>
          <w:p/>
        </w:tc>
        <w:tc>
          <w:tcPr>
            <w:tcW w:type="dxa" w:w="415"/>
          </w:tcPr>
          <w:p>
            <w:pPr>
              <w:pStyle w:val="null3"/>
            </w:pPr>
            <w:r>
              <w:rPr/>
              <w:t>42</w:t>
            </w:r>
          </w:p>
        </w:tc>
        <w:tc>
          <w:tcPr>
            <w:tcW w:type="dxa" w:w="5814"/>
          </w:tcPr>
          <w:p>
            <w:pPr>
              <w:pStyle w:val="null3"/>
              <w:jc w:val="both"/>
            </w:pPr>
            <w:r>
              <w:rPr>
                <w:sz w:val="21"/>
              </w:rPr>
              <w:t>3.4【记录数据】：记录实验操作过程的实验数据。</w:t>
            </w:r>
          </w:p>
        </w:tc>
      </w:tr>
      <w:tr>
        <w:tc>
          <w:tcPr>
            <w:tcW w:type="dxa" w:w="2076"/>
          </w:tcPr>
          <w:p/>
        </w:tc>
        <w:tc>
          <w:tcPr>
            <w:tcW w:type="dxa" w:w="415"/>
          </w:tcPr>
          <w:p>
            <w:pPr>
              <w:pStyle w:val="null3"/>
            </w:pPr>
            <w:r>
              <w:rPr/>
              <w:t>43</w:t>
            </w:r>
          </w:p>
        </w:tc>
        <w:tc>
          <w:tcPr>
            <w:tcW w:type="dxa" w:w="5814"/>
          </w:tcPr>
          <w:p>
            <w:pPr>
              <w:pStyle w:val="null3"/>
              <w:jc w:val="both"/>
            </w:pPr>
            <w:r>
              <w:rPr>
                <w:sz w:val="21"/>
              </w:rPr>
              <w:t>3.5【设备列表】：试验中主要操作点，如阀门，仪表，开关都可以通过这里定位到相应的操作点。</w:t>
            </w:r>
          </w:p>
        </w:tc>
      </w:tr>
      <w:tr>
        <w:tc>
          <w:tcPr>
            <w:tcW w:type="dxa" w:w="2076"/>
          </w:tcPr>
          <w:p/>
        </w:tc>
        <w:tc>
          <w:tcPr>
            <w:tcW w:type="dxa" w:w="415"/>
          </w:tcPr>
          <w:p>
            <w:pPr>
              <w:pStyle w:val="null3"/>
            </w:pPr>
            <w:r>
              <w:rPr/>
              <w:t>44</w:t>
            </w:r>
          </w:p>
        </w:tc>
        <w:tc>
          <w:tcPr>
            <w:tcW w:type="dxa" w:w="5814"/>
          </w:tcPr>
          <w:p>
            <w:pPr>
              <w:pStyle w:val="null3"/>
              <w:jc w:val="both"/>
            </w:pPr>
            <w:r>
              <w:rPr>
                <w:sz w:val="21"/>
              </w:rPr>
              <w:t>3.6【查看图表】：查看通过数据记录生成的图标，并进行想用图标的保存。</w:t>
            </w:r>
          </w:p>
        </w:tc>
      </w:tr>
      <w:tr>
        <w:tc>
          <w:tcPr>
            <w:tcW w:type="dxa" w:w="2076"/>
          </w:tcPr>
          <w:p/>
        </w:tc>
        <w:tc>
          <w:tcPr>
            <w:tcW w:type="dxa" w:w="415"/>
          </w:tcPr>
          <w:p>
            <w:pPr>
              <w:pStyle w:val="null3"/>
            </w:pPr>
            <w:r>
              <w:rPr/>
              <w:t>45</w:t>
            </w:r>
          </w:p>
        </w:tc>
        <w:tc>
          <w:tcPr>
            <w:tcW w:type="dxa" w:w="5814"/>
          </w:tcPr>
          <w:p>
            <w:pPr>
              <w:pStyle w:val="null3"/>
              <w:jc w:val="both"/>
            </w:pPr>
            <w:r>
              <w:rPr>
                <w:sz w:val="21"/>
              </w:rPr>
              <w:t>3.7【查看评分】：记录实验操作过程的实验数据。</w:t>
            </w:r>
          </w:p>
        </w:tc>
      </w:tr>
      <w:tr>
        <w:tc>
          <w:tcPr>
            <w:tcW w:type="dxa" w:w="2076"/>
          </w:tcPr>
          <w:p/>
        </w:tc>
        <w:tc>
          <w:tcPr>
            <w:tcW w:type="dxa" w:w="415"/>
          </w:tcPr>
          <w:p>
            <w:pPr>
              <w:pStyle w:val="null3"/>
            </w:pPr>
            <w:r>
              <w:rPr/>
              <w:t>46</w:t>
            </w:r>
          </w:p>
        </w:tc>
        <w:tc>
          <w:tcPr>
            <w:tcW w:type="dxa" w:w="5814"/>
          </w:tcPr>
          <w:p>
            <w:pPr>
              <w:pStyle w:val="null3"/>
              <w:jc w:val="both"/>
            </w:pPr>
            <w:r>
              <w:rPr>
                <w:sz w:val="21"/>
              </w:rPr>
              <w:t>3.8【实验分析】：通过思考题及扩展问题的形式对学生的掌握情况进行考察，同时学生可以针对学习的情况进行问题提问及思考记录。</w:t>
            </w:r>
          </w:p>
        </w:tc>
      </w:tr>
      <w:tr>
        <w:tc>
          <w:tcPr>
            <w:tcW w:type="dxa" w:w="2076"/>
          </w:tcPr>
          <w:p/>
        </w:tc>
        <w:tc>
          <w:tcPr>
            <w:tcW w:type="dxa" w:w="415"/>
          </w:tcPr>
          <w:p>
            <w:pPr>
              <w:pStyle w:val="null3"/>
            </w:pPr>
            <w:r>
              <w:rPr/>
              <w:t>47</w:t>
            </w:r>
          </w:p>
        </w:tc>
        <w:tc>
          <w:tcPr>
            <w:tcW w:type="dxa" w:w="5814"/>
          </w:tcPr>
          <w:p>
            <w:pPr>
              <w:pStyle w:val="null3"/>
              <w:jc w:val="both"/>
            </w:pPr>
            <w:r>
              <w:rPr>
                <w:sz w:val="21"/>
              </w:rPr>
              <w:t>3.9【生成报告】：针对记录的数据及生成的表格图标、实验分析题目生成相应的实验报告。</w:t>
            </w:r>
          </w:p>
        </w:tc>
      </w:tr>
      <w:tr>
        <w:tc>
          <w:tcPr>
            <w:tcW w:type="dxa" w:w="2076"/>
          </w:tcPr>
          <w:p/>
        </w:tc>
        <w:tc>
          <w:tcPr>
            <w:tcW w:type="dxa" w:w="415"/>
          </w:tcPr>
          <w:p>
            <w:pPr>
              <w:pStyle w:val="null3"/>
            </w:pPr>
            <w:r>
              <w:rPr/>
              <w:t>48</w:t>
            </w:r>
          </w:p>
        </w:tc>
        <w:tc>
          <w:tcPr>
            <w:tcW w:type="dxa" w:w="5814"/>
          </w:tcPr>
          <w:p>
            <w:pPr>
              <w:pStyle w:val="null3"/>
              <w:jc w:val="both"/>
            </w:pPr>
            <w:r>
              <w:rPr>
                <w:sz w:val="21"/>
              </w:rPr>
              <w:t>3.10【系统设置】：对于系统参数记进行设定，比如标签显示、音效等。</w:t>
            </w:r>
          </w:p>
        </w:tc>
      </w:tr>
      <w:tr>
        <w:tc>
          <w:tcPr>
            <w:tcW w:type="dxa" w:w="2076"/>
          </w:tcPr>
          <w:p/>
        </w:tc>
        <w:tc>
          <w:tcPr>
            <w:tcW w:type="dxa" w:w="415"/>
          </w:tcPr>
          <w:p>
            <w:pPr>
              <w:pStyle w:val="null3"/>
            </w:pPr>
            <w:r>
              <w:rPr/>
              <w:t>49</w:t>
            </w:r>
          </w:p>
        </w:tc>
        <w:tc>
          <w:tcPr>
            <w:tcW w:type="dxa" w:w="5814"/>
          </w:tcPr>
          <w:p>
            <w:pPr>
              <w:pStyle w:val="null3"/>
              <w:jc w:val="both"/>
            </w:pPr>
            <w:r>
              <w:rPr>
                <w:sz w:val="21"/>
              </w:rPr>
              <w:t>▲3.11提供截图展示好氧堆肥实验过程中TC、TN、C/N、铵态氮、硝态氮、速效钾等重要参数随堆肥时间变化曲线功能，</w:t>
            </w:r>
            <w:r>
              <w:rPr>
                <w:sz w:val="21"/>
              </w:rPr>
              <w:t>以及展示</w:t>
            </w:r>
            <w:r>
              <w:rPr>
                <w:sz w:val="21"/>
              </w:rPr>
              <w:t>堆肥实验数据记录和数据分析功能。</w:t>
            </w:r>
          </w:p>
        </w:tc>
      </w:tr>
      <w:tr>
        <w:tc>
          <w:tcPr>
            <w:tcW w:type="dxa" w:w="2076"/>
          </w:tcPr>
          <w:p/>
        </w:tc>
        <w:tc>
          <w:tcPr>
            <w:tcW w:type="dxa" w:w="415"/>
          </w:tcPr>
          <w:p>
            <w:pPr>
              <w:pStyle w:val="null3"/>
            </w:pPr>
            <w:r>
              <w:rPr/>
              <w:t>50</w:t>
            </w:r>
          </w:p>
        </w:tc>
        <w:tc>
          <w:tcPr>
            <w:tcW w:type="dxa" w:w="5814"/>
          </w:tcPr>
          <w:p>
            <w:pPr>
              <w:pStyle w:val="null3"/>
              <w:jc w:val="left"/>
            </w:pPr>
            <w:r>
              <w:rPr>
                <w:sz w:val="21"/>
              </w:rPr>
              <w:t>4、配套视频资源</w:t>
            </w:r>
          </w:p>
          <w:p>
            <w:pPr>
              <w:pStyle w:val="null3"/>
              <w:jc w:val="left"/>
            </w:pPr>
            <w:r>
              <w:rPr>
                <w:sz w:val="21"/>
              </w:rPr>
              <w:t>4.1有机固废厌氧发酵及资源化虚拟仿真软件录屏：视频资源内容包括如下:</w:t>
            </w:r>
          </w:p>
          <w:p>
            <w:pPr>
              <w:pStyle w:val="null3"/>
              <w:jc w:val="both"/>
            </w:pPr>
            <w:r>
              <w:rPr>
                <w:sz w:val="21"/>
              </w:rPr>
              <w:t>（</w:t>
            </w:r>
            <w:r>
              <w:rPr>
                <w:sz w:val="21"/>
              </w:rPr>
              <w:t>1）基础认知：包含有机垃圾现状、有机垃圾特点、有机垃圾常用处理方法，厌氧消化的定义、原理及特点。并展示10道厌氧消化知识点相关的题目考核。</w:t>
            </w:r>
          </w:p>
        </w:tc>
      </w:tr>
      <w:tr>
        <w:tc>
          <w:tcPr>
            <w:tcW w:type="dxa" w:w="2076"/>
          </w:tcPr>
          <w:p/>
        </w:tc>
        <w:tc>
          <w:tcPr>
            <w:tcW w:type="dxa" w:w="415"/>
          </w:tcPr>
          <w:p>
            <w:pPr>
              <w:pStyle w:val="null3"/>
            </w:pPr>
            <w:r>
              <w:rPr/>
              <w:t>51</w:t>
            </w:r>
          </w:p>
        </w:tc>
        <w:tc>
          <w:tcPr>
            <w:tcW w:type="dxa" w:w="5814"/>
          </w:tcPr>
          <w:p>
            <w:pPr>
              <w:pStyle w:val="null3"/>
              <w:jc w:val="both"/>
            </w:pPr>
            <w:r>
              <w:rPr>
                <w:sz w:val="21"/>
              </w:rPr>
              <w:t>(2)工艺学习：确定垃圾处理主体工艺流程，选择正确的构筑物模块，进行垃圾处理工艺流程搭建。构筑物3D模型及工作原理展示。</w:t>
            </w:r>
          </w:p>
        </w:tc>
      </w:tr>
      <w:tr>
        <w:tc>
          <w:tcPr>
            <w:tcW w:type="dxa" w:w="2076"/>
          </w:tcPr>
          <w:p/>
        </w:tc>
        <w:tc>
          <w:tcPr>
            <w:tcW w:type="dxa" w:w="415"/>
          </w:tcPr>
          <w:p>
            <w:pPr>
              <w:pStyle w:val="null3"/>
            </w:pPr>
            <w:r>
              <w:rPr/>
              <w:t>52</w:t>
            </w:r>
          </w:p>
        </w:tc>
        <w:tc>
          <w:tcPr>
            <w:tcW w:type="dxa" w:w="5814"/>
          </w:tcPr>
          <w:p>
            <w:pPr>
              <w:pStyle w:val="null3"/>
              <w:jc w:val="both"/>
            </w:pPr>
            <w:r>
              <w:rPr>
                <w:sz w:val="21"/>
              </w:rPr>
              <w:t>▲(3)开车学习：包括整个垃圾处理厂的运行流程及工艺原理介绍，流程包括分选工段、提油工段、厌氧工段、污泥工段、沼气工段、除臭工段，可随意进行设备开关及参数调节。（需提供本资源</w:t>
            </w:r>
            <w:r>
              <w:rPr>
                <w:sz w:val="21"/>
                <w:b/>
              </w:rPr>
              <w:t>≥</w:t>
            </w:r>
            <w:r>
              <w:rPr>
                <w:sz w:val="21"/>
              </w:rPr>
              <w:t>3张的截图）</w:t>
            </w:r>
          </w:p>
        </w:tc>
      </w:tr>
      <w:tr>
        <w:tc>
          <w:tcPr>
            <w:tcW w:type="dxa" w:w="2076"/>
          </w:tcPr>
          <w:p/>
        </w:tc>
        <w:tc>
          <w:tcPr>
            <w:tcW w:type="dxa" w:w="415"/>
          </w:tcPr>
          <w:p>
            <w:pPr>
              <w:pStyle w:val="null3"/>
            </w:pPr>
            <w:r>
              <w:rPr/>
              <w:t>53</w:t>
            </w:r>
          </w:p>
        </w:tc>
        <w:tc>
          <w:tcPr>
            <w:tcW w:type="dxa" w:w="5814"/>
          </w:tcPr>
          <w:p>
            <w:pPr>
              <w:pStyle w:val="null3"/>
              <w:jc w:val="both"/>
            </w:pPr>
            <w:r>
              <w:rPr>
                <w:sz w:val="21"/>
              </w:rPr>
              <w:t>▲（4）实验探究：包含pH值对厌氧消化速率的影响实验，底物浓度对厌氧消化累积甲烷产量的影响实验，接种比厌氧消化累积甲烷产量的影响实验操作过程。（需提供本资源</w:t>
            </w:r>
            <w:r>
              <w:rPr>
                <w:sz w:val="21"/>
                <w:b/>
              </w:rPr>
              <w:t>≥</w:t>
            </w:r>
            <w:r>
              <w:rPr>
                <w:sz w:val="21"/>
              </w:rPr>
              <w:t>3张的截图）</w:t>
            </w:r>
          </w:p>
        </w:tc>
      </w:tr>
      <w:tr>
        <w:tc>
          <w:tcPr>
            <w:tcW w:type="dxa" w:w="2076"/>
          </w:tcPr>
          <w:p/>
        </w:tc>
        <w:tc>
          <w:tcPr>
            <w:tcW w:type="dxa" w:w="415"/>
          </w:tcPr>
          <w:p>
            <w:pPr>
              <w:pStyle w:val="null3"/>
            </w:pPr>
            <w:r>
              <w:rPr/>
              <w:t>54</w:t>
            </w:r>
          </w:p>
        </w:tc>
        <w:tc>
          <w:tcPr>
            <w:tcW w:type="dxa" w:w="5814"/>
          </w:tcPr>
          <w:p>
            <w:pPr>
              <w:pStyle w:val="null3"/>
              <w:jc w:val="both"/>
            </w:pPr>
            <w:r>
              <w:rPr>
                <w:sz w:val="21"/>
              </w:rPr>
              <w:t>（</w:t>
            </w:r>
            <w:r>
              <w:rPr>
                <w:sz w:val="21"/>
              </w:rPr>
              <w:t>5）资源化：介绍国内外有机固废垃圾处理厂进行资源化的方式及现状。</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环境半实物仿真实训装置（焚烧）</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rPr>
              <w:t>一、环境半实物仿真实训装置（焚烧）包括两部分：</w:t>
            </w:r>
          </w:p>
          <w:p>
            <w:pPr>
              <w:pStyle w:val="null3"/>
              <w:jc w:val="both"/>
            </w:pPr>
            <w:r>
              <w:rPr>
                <w:sz w:val="21"/>
              </w:rPr>
              <w:t>1.硬件部分：环境半实物仿真实训设备</w:t>
            </w:r>
          </w:p>
        </w:tc>
      </w:tr>
      <w:tr>
        <w:tc>
          <w:tcPr>
            <w:tcW w:type="dxa" w:w="2076"/>
          </w:tcPr>
          <w:p/>
        </w:tc>
        <w:tc>
          <w:tcPr>
            <w:tcW w:type="dxa" w:w="415"/>
          </w:tcPr>
          <w:p>
            <w:pPr>
              <w:pStyle w:val="null3"/>
            </w:pPr>
            <w:r>
              <w:rPr/>
              <w:t>2</w:t>
            </w:r>
          </w:p>
        </w:tc>
        <w:tc>
          <w:tcPr>
            <w:tcW w:type="dxa" w:w="5814"/>
          </w:tcPr>
          <w:p>
            <w:pPr>
              <w:pStyle w:val="null3"/>
              <w:jc w:val="both"/>
            </w:pPr>
            <w:r>
              <w:rPr>
                <w:sz w:val="21"/>
              </w:rPr>
              <w:t>2.软件部分：环境半实物仿真实训装置（焚烧）</w:t>
            </w:r>
          </w:p>
        </w:tc>
      </w:tr>
      <w:tr>
        <w:tc>
          <w:tcPr>
            <w:tcW w:type="dxa" w:w="2076"/>
          </w:tcPr>
          <w:p/>
        </w:tc>
        <w:tc>
          <w:tcPr>
            <w:tcW w:type="dxa" w:w="415"/>
          </w:tcPr>
          <w:p>
            <w:pPr>
              <w:pStyle w:val="null3"/>
            </w:pPr>
            <w:r>
              <w:rPr/>
              <w:t>3</w:t>
            </w:r>
          </w:p>
        </w:tc>
        <w:tc>
          <w:tcPr>
            <w:tcW w:type="dxa" w:w="5814"/>
          </w:tcPr>
          <w:p>
            <w:pPr>
              <w:pStyle w:val="null3"/>
              <w:jc w:val="left"/>
            </w:pPr>
            <w:r>
              <w:rPr>
                <w:sz w:val="21"/>
              </w:rPr>
              <w:t>1.主要实验设备</w:t>
            </w:r>
          </w:p>
          <w:p>
            <w:pPr>
              <w:pStyle w:val="null3"/>
              <w:jc w:val="left"/>
            </w:pPr>
            <w:r>
              <w:rPr>
                <w:sz w:val="21"/>
              </w:rPr>
              <w:t>1.1装置简介</w:t>
            </w:r>
          </w:p>
          <w:p>
            <w:pPr>
              <w:pStyle w:val="null3"/>
              <w:jc w:val="left"/>
            </w:pPr>
            <w:r>
              <w:rPr>
                <w:sz w:val="21"/>
              </w:rPr>
              <w:t>垃圾焚烧炉是一个庞大和复杂的系统</w:t>
            </w:r>
            <w:r>
              <w:rPr>
                <w:sz w:val="21"/>
              </w:rPr>
              <w:t>,很难通过实验手段对炉内燃烧状况进行检测。而且对焚烧炉进行工程实验研究不仅需要耗费大量的人力、物力，且受限于测量条件和安全考虑。垃圾焚烧仿真实验软件是通过整合大量的研究资料，对关键燃烧特性参数建立数学模型，模拟垃圾焚烧过程的影响规律，结合仿真操作，达到理论和实践的双重效果。通过本实验，希望达到以下实验目的：</w:t>
            </w:r>
          </w:p>
          <w:p>
            <w:pPr>
              <w:pStyle w:val="null3"/>
              <w:jc w:val="both"/>
            </w:pPr>
            <w:r>
              <w:rPr>
                <w:sz w:val="21"/>
              </w:rPr>
              <w:t>（</w:t>
            </w:r>
            <w:r>
              <w:rPr>
                <w:sz w:val="21"/>
              </w:rPr>
              <w:t>1）通过本实验掌握焚烧的概念及焚烧过程的基本条件；</w:t>
            </w:r>
          </w:p>
        </w:tc>
      </w:tr>
      <w:tr>
        <w:tc>
          <w:tcPr>
            <w:tcW w:type="dxa" w:w="2076"/>
          </w:tcPr>
          <w:p/>
        </w:tc>
        <w:tc>
          <w:tcPr>
            <w:tcW w:type="dxa" w:w="415"/>
          </w:tcPr>
          <w:p>
            <w:pPr>
              <w:pStyle w:val="null3"/>
            </w:pPr>
            <w:r>
              <w:rPr/>
              <w:t>4</w:t>
            </w:r>
          </w:p>
        </w:tc>
        <w:tc>
          <w:tcPr>
            <w:tcW w:type="dxa" w:w="5814"/>
          </w:tcPr>
          <w:p>
            <w:pPr>
              <w:pStyle w:val="null3"/>
              <w:jc w:val="both"/>
            </w:pPr>
            <w:r>
              <w:rPr>
                <w:sz w:val="21"/>
              </w:rPr>
              <w:t>（</w:t>
            </w:r>
            <w:r>
              <w:rPr>
                <w:sz w:val="21"/>
              </w:rPr>
              <w:t>2）通过本实验了解熟悉垃圾焚烧炉的一些基本操作方法。</w:t>
            </w:r>
          </w:p>
        </w:tc>
      </w:tr>
      <w:tr>
        <w:tc>
          <w:tcPr>
            <w:tcW w:type="dxa" w:w="2076"/>
          </w:tcPr>
          <w:p/>
        </w:tc>
        <w:tc>
          <w:tcPr>
            <w:tcW w:type="dxa" w:w="415"/>
          </w:tcPr>
          <w:p>
            <w:pPr>
              <w:pStyle w:val="null3"/>
            </w:pPr>
            <w:r>
              <w:rPr/>
              <w:t>5</w:t>
            </w:r>
          </w:p>
        </w:tc>
        <w:tc>
          <w:tcPr>
            <w:tcW w:type="dxa" w:w="5814"/>
          </w:tcPr>
          <w:p>
            <w:pPr>
              <w:pStyle w:val="null3"/>
              <w:jc w:val="both"/>
            </w:pPr>
            <w:r>
              <w:rPr>
                <w:sz w:val="21"/>
              </w:rPr>
              <w:t>（</w:t>
            </w:r>
            <w:r>
              <w:rPr>
                <w:sz w:val="21"/>
              </w:rPr>
              <w:t>3）通过本实验分别探究过量空气系数、停留时间、焚烧温度对焚烧效果的影响。</w:t>
            </w:r>
          </w:p>
        </w:tc>
      </w:tr>
      <w:tr>
        <w:tc>
          <w:tcPr>
            <w:tcW w:type="dxa" w:w="2076"/>
          </w:tcPr>
          <w:p/>
        </w:tc>
        <w:tc>
          <w:tcPr>
            <w:tcW w:type="dxa" w:w="415"/>
          </w:tcPr>
          <w:p>
            <w:pPr>
              <w:pStyle w:val="null3"/>
            </w:pPr>
            <w:r>
              <w:rPr/>
              <w:t>6</w:t>
            </w:r>
          </w:p>
        </w:tc>
        <w:tc>
          <w:tcPr>
            <w:tcW w:type="dxa" w:w="5814"/>
          </w:tcPr>
          <w:p>
            <w:pPr>
              <w:pStyle w:val="null3"/>
              <w:jc w:val="left"/>
            </w:pPr>
            <w:r>
              <w:rPr>
                <w:sz w:val="21"/>
              </w:rPr>
              <w:t>1.2实验装置</w:t>
            </w:r>
          </w:p>
          <w:p>
            <w:pPr>
              <w:pStyle w:val="null3"/>
              <w:jc w:val="both"/>
            </w:pPr>
            <w:r>
              <w:rPr>
                <w:sz w:val="21"/>
              </w:rPr>
              <w:t>仿真实验设备主要包含焚烧炉炉体（含一燃室、二燃室）、加热系统、电控柜、温控仪、高温温度传感器、排烟管道、鼓风机、鼓风管道、助燃燃烧机、再燃燃烧机等；</w:t>
            </w:r>
          </w:p>
        </w:tc>
      </w:tr>
      <w:tr>
        <w:tc>
          <w:tcPr>
            <w:tcW w:type="dxa" w:w="2076"/>
          </w:tcPr>
          <w:p/>
        </w:tc>
        <w:tc>
          <w:tcPr>
            <w:tcW w:type="dxa" w:w="415"/>
          </w:tcPr>
          <w:p>
            <w:pPr>
              <w:pStyle w:val="null3"/>
            </w:pPr>
            <w:r>
              <w:rPr/>
              <w:t>7</w:t>
            </w:r>
          </w:p>
        </w:tc>
        <w:tc>
          <w:tcPr>
            <w:tcW w:type="dxa" w:w="5814"/>
          </w:tcPr>
          <w:p>
            <w:pPr>
              <w:pStyle w:val="null3"/>
              <w:jc w:val="left"/>
            </w:pPr>
            <w:r>
              <w:rPr>
                <w:sz w:val="21"/>
              </w:rPr>
              <w:t>2.主要配置</w:t>
            </w:r>
          </w:p>
          <w:p>
            <w:pPr>
              <w:pStyle w:val="null3"/>
              <w:jc w:val="both"/>
            </w:pPr>
            <w:r>
              <w:rPr>
                <w:sz w:val="21"/>
              </w:rPr>
              <w:t>（</w:t>
            </w:r>
            <w:r>
              <w:rPr>
                <w:sz w:val="21"/>
              </w:rPr>
              <w:t>1）焚烧炉炉体：长宽高不小于800(±5)*500(±5)*1300(±5)mm；包括一次燃烧室、二次燃烧室；</w:t>
            </w:r>
          </w:p>
        </w:tc>
      </w:tr>
      <w:tr>
        <w:tc>
          <w:tcPr>
            <w:tcW w:type="dxa" w:w="2076"/>
          </w:tcPr>
          <w:p/>
        </w:tc>
        <w:tc>
          <w:tcPr>
            <w:tcW w:type="dxa" w:w="415"/>
          </w:tcPr>
          <w:p>
            <w:pPr>
              <w:pStyle w:val="null3"/>
            </w:pPr>
            <w:r>
              <w:rPr/>
              <w:t>8</w:t>
            </w:r>
          </w:p>
        </w:tc>
        <w:tc>
          <w:tcPr>
            <w:tcW w:type="dxa" w:w="5814"/>
          </w:tcPr>
          <w:p>
            <w:pPr>
              <w:pStyle w:val="null3"/>
              <w:jc w:val="both"/>
            </w:pPr>
            <w:r>
              <w:rPr>
                <w:sz w:val="21"/>
              </w:rPr>
              <w:t>（</w:t>
            </w:r>
            <w:r>
              <w:rPr>
                <w:sz w:val="21"/>
              </w:rPr>
              <w:t>2）油箱：容积≥30L，材质碳钢；</w:t>
            </w:r>
          </w:p>
        </w:tc>
      </w:tr>
      <w:tr>
        <w:tc>
          <w:tcPr>
            <w:tcW w:type="dxa" w:w="2076"/>
          </w:tcPr>
          <w:p/>
        </w:tc>
        <w:tc>
          <w:tcPr>
            <w:tcW w:type="dxa" w:w="415"/>
          </w:tcPr>
          <w:p>
            <w:pPr>
              <w:pStyle w:val="null3"/>
            </w:pPr>
            <w:r>
              <w:rPr/>
              <w:t>9</w:t>
            </w:r>
          </w:p>
        </w:tc>
        <w:tc>
          <w:tcPr>
            <w:tcW w:type="dxa" w:w="5814"/>
          </w:tcPr>
          <w:p>
            <w:pPr>
              <w:pStyle w:val="null3"/>
              <w:jc w:val="both"/>
            </w:pPr>
            <w:r>
              <w:rPr>
                <w:sz w:val="21"/>
              </w:rPr>
              <w:t>（</w:t>
            </w:r>
            <w:r>
              <w:rPr>
                <w:sz w:val="21"/>
              </w:rPr>
              <w:t>3）电控柜：镀锌板材；</w:t>
            </w:r>
          </w:p>
        </w:tc>
      </w:tr>
      <w:tr>
        <w:tc>
          <w:tcPr>
            <w:tcW w:type="dxa" w:w="2076"/>
          </w:tcPr>
          <w:p/>
        </w:tc>
        <w:tc>
          <w:tcPr>
            <w:tcW w:type="dxa" w:w="415"/>
          </w:tcPr>
          <w:p>
            <w:pPr>
              <w:pStyle w:val="null3"/>
            </w:pPr>
            <w:r>
              <w:rPr/>
              <w:t>10</w:t>
            </w:r>
          </w:p>
        </w:tc>
        <w:tc>
          <w:tcPr>
            <w:tcW w:type="dxa" w:w="5814"/>
          </w:tcPr>
          <w:p>
            <w:pPr>
              <w:pStyle w:val="null3"/>
              <w:jc w:val="both"/>
            </w:pPr>
            <w:r>
              <w:rPr>
                <w:sz w:val="21"/>
              </w:rPr>
              <w:t>（</w:t>
            </w:r>
            <w:r>
              <w:rPr>
                <w:sz w:val="21"/>
              </w:rPr>
              <w:t>4）高温温度传感器：耐温≥1200℃ 材质：铂铑合金；</w:t>
            </w:r>
          </w:p>
        </w:tc>
      </w:tr>
      <w:tr>
        <w:tc>
          <w:tcPr>
            <w:tcW w:type="dxa" w:w="2076"/>
          </w:tcPr>
          <w:p/>
        </w:tc>
        <w:tc>
          <w:tcPr>
            <w:tcW w:type="dxa" w:w="415"/>
          </w:tcPr>
          <w:p>
            <w:pPr>
              <w:pStyle w:val="null3"/>
            </w:pPr>
            <w:r>
              <w:rPr/>
              <w:t>11</w:t>
            </w:r>
          </w:p>
        </w:tc>
        <w:tc>
          <w:tcPr>
            <w:tcW w:type="dxa" w:w="5814"/>
          </w:tcPr>
          <w:p>
            <w:pPr>
              <w:pStyle w:val="null3"/>
              <w:jc w:val="both"/>
            </w:pPr>
            <w:r>
              <w:rPr>
                <w:sz w:val="21"/>
              </w:rPr>
              <w:t>（</w:t>
            </w:r>
            <w:r>
              <w:rPr>
                <w:sz w:val="21"/>
              </w:rPr>
              <w:t>5）排烟管道：外径Ф219mm材质碳钢；</w:t>
            </w:r>
          </w:p>
        </w:tc>
      </w:tr>
      <w:tr>
        <w:tc>
          <w:tcPr>
            <w:tcW w:type="dxa" w:w="2076"/>
          </w:tcPr>
          <w:p/>
        </w:tc>
        <w:tc>
          <w:tcPr>
            <w:tcW w:type="dxa" w:w="415"/>
          </w:tcPr>
          <w:p>
            <w:pPr>
              <w:pStyle w:val="null3"/>
            </w:pPr>
            <w:r>
              <w:rPr/>
              <w:t>12</w:t>
            </w:r>
          </w:p>
        </w:tc>
        <w:tc>
          <w:tcPr>
            <w:tcW w:type="dxa" w:w="5814"/>
          </w:tcPr>
          <w:p>
            <w:pPr>
              <w:pStyle w:val="null3"/>
              <w:jc w:val="both"/>
            </w:pPr>
            <w:r>
              <w:rPr>
                <w:sz w:val="21"/>
              </w:rPr>
              <w:t>（</w:t>
            </w:r>
            <w:r>
              <w:rPr>
                <w:sz w:val="21"/>
              </w:rPr>
              <w:t>6）鼓风机:功率</w:t>
            </w:r>
            <w:r>
              <w:rPr>
                <w:sz w:val="21"/>
                <w:b/>
              </w:rPr>
              <w:t>≥</w:t>
            </w:r>
            <w:r>
              <w:rPr>
                <w:sz w:val="21"/>
              </w:rPr>
              <w:t>1.5KW，风量≥21</w:t>
            </w:r>
            <w:r>
              <w:rPr>
                <w:sz w:val="21"/>
              </w:rPr>
              <w:t>m³</w:t>
            </w:r>
            <w:r>
              <w:rPr>
                <w:sz w:val="21"/>
              </w:rPr>
              <w:t>/min，风压≥2900Pa；</w:t>
            </w:r>
          </w:p>
        </w:tc>
      </w:tr>
      <w:tr>
        <w:tc>
          <w:tcPr>
            <w:tcW w:type="dxa" w:w="2076"/>
          </w:tcPr>
          <w:p/>
        </w:tc>
        <w:tc>
          <w:tcPr>
            <w:tcW w:type="dxa" w:w="415"/>
          </w:tcPr>
          <w:p>
            <w:pPr>
              <w:pStyle w:val="null3"/>
            </w:pPr>
            <w:r>
              <w:rPr/>
              <w:t>13</w:t>
            </w:r>
          </w:p>
        </w:tc>
        <w:tc>
          <w:tcPr>
            <w:tcW w:type="dxa" w:w="5814"/>
          </w:tcPr>
          <w:p>
            <w:pPr>
              <w:pStyle w:val="null3"/>
              <w:jc w:val="both"/>
            </w:pPr>
            <w:r>
              <w:rPr>
                <w:sz w:val="21"/>
              </w:rPr>
              <w:t>（</w:t>
            </w:r>
            <w:r>
              <w:rPr>
                <w:sz w:val="21"/>
              </w:rPr>
              <w:t>7）助燃燃烧机：功率≥0.11KW；</w:t>
            </w:r>
          </w:p>
        </w:tc>
      </w:tr>
      <w:tr>
        <w:tc>
          <w:tcPr>
            <w:tcW w:type="dxa" w:w="2076"/>
          </w:tcPr>
          <w:p/>
        </w:tc>
        <w:tc>
          <w:tcPr>
            <w:tcW w:type="dxa" w:w="415"/>
          </w:tcPr>
          <w:p>
            <w:pPr>
              <w:pStyle w:val="null3"/>
            </w:pPr>
            <w:r>
              <w:rPr/>
              <w:t>14</w:t>
            </w:r>
          </w:p>
        </w:tc>
        <w:tc>
          <w:tcPr>
            <w:tcW w:type="dxa" w:w="5814"/>
          </w:tcPr>
          <w:p>
            <w:pPr>
              <w:pStyle w:val="null3"/>
              <w:jc w:val="both"/>
            </w:pPr>
            <w:r>
              <w:rPr>
                <w:sz w:val="21"/>
              </w:rPr>
              <w:t>（</w:t>
            </w:r>
            <w:r>
              <w:rPr>
                <w:sz w:val="21"/>
              </w:rPr>
              <w:t>8）再燃燃烧机：功率≥0.11KW；</w:t>
            </w:r>
          </w:p>
        </w:tc>
      </w:tr>
      <w:tr>
        <w:tc>
          <w:tcPr>
            <w:tcW w:type="dxa" w:w="2076"/>
          </w:tcPr>
          <w:p/>
        </w:tc>
        <w:tc>
          <w:tcPr>
            <w:tcW w:type="dxa" w:w="415"/>
          </w:tcPr>
          <w:p>
            <w:pPr>
              <w:pStyle w:val="null3"/>
            </w:pPr>
            <w:r>
              <w:rPr/>
              <w:t>15</w:t>
            </w:r>
          </w:p>
        </w:tc>
        <w:tc>
          <w:tcPr>
            <w:tcW w:type="dxa" w:w="5814"/>
          </w:tcPr>
          <w:p>
            <w:pPr>
              <w:pStyle w:val="null3"/>
              <w:jc w:val="both"/>
            </w:pPr>
            <w:r>
              <w:rPr>
                <w:sz w:val="21"/>
              </w:rPr>
              <w:t>（</w:t>
            </w:r>
            <w:r>
              <w:rPr>
                <w:sz w:val="21"/>
              </w:rPr>
              <w:t>9）学员操作站：≥8核心12线程、最高频率≥4.4GHz。≥512固态硬盘、≥8G内存、≥4G显存独立显卡，≥21寸显示屏；配套桌椅：长≥80cm*宽≥60cm*≥高75cm，实木颗粒板材+碳钢钢架；学员操作站和配套桌椅需配套使用且为内嵌式，1套。</w:t>
            </w:r>
          </w:p>
        </w:tc>
      </w:tr>
      <w:tr>
        <w:tc>
          <w:tcPr>
            <w:tcW w:type="dxa" w:w="2076"/>
          </w:tcPr>
          <w:p/>
        </w:tc>
        <w:tc>
          <w:tcPr>
            <w:tcW w:type="dxa" w:w="415"/>
          </w:tcPr>
          <w:p>
            <w:pPr>
              <w:pStyle w:val="null3"/>
            </w:pPr>
            <w:r>
              <w:rPr/>
              <w:t>16</w:t>
            </w:r>
          </w:p>
        </w:tc>
        <w:tc>
          <w:tcPr>
            <w:tcW w:type="dxa" w:w="5814"/>
          </w:tcPr>
          <w:p>
            <w:pPr>
              <w:pStyle w:val="null3"/>
              <w:jc w:val="left"/>
            </w:pPr>
            <w:r>
              <w:rPr>
                <w:sz w:val="21"/>
              </w:rPr>
              <w:t>3.设备、仪表、管道等参数要求</w:t>
            </w:r>
          </w:p>
          <w:p>
            <w:pPr>
              <w:pStyle w:val="null3"/>
              <w:jc w:val="both"/>
            </w:pPr>
            <w:r>
              <w:rPr>
                <w:sz w:val="21"/>
              </w:rPr>
              <w:t>▲提供该设备的实际半实物产品的实物现场图，≥3张。</w:t>
            </w:r>
          </w:p>
        </w:tc>
      </w:tr>
      <w:tr>
        <w:tc>
          <w:tcPr>
            <w:tcW w:type="dxa" w:w="2076"/>
          </w:tcPr>
          <w:p/>
        </w:tc>
        <w:tc>
          <w:tcPr>
            <w:tcW w:type="dxa" w:w="415"/>
          </w:tcPr>
          <w:p>
            <w:pPr>
              <w:pStyle w:val="null3"/>
            </w:pPr>
            <w:r>
              <w:rPr/>
              <w:t>17</w:t>
            </w:r>
          </w:p>
        </w:tc>
        <w:tc>
          <w:tcPr>
            <w:tcW w:type="dxa" w:w="5814"/>
          </w:tcPr>
          <w:p>
            <w:pPr>
              <w:pStyle w:val="null3"/>
              <w:jc w:val="both"/>
            </w:pPr>
            <w:r>
              <w:rPr>
                <w:sz w:val="21"/>
              </w:rPr>
              <w:t>（</w:t>
            </w:r>
            <w:r>
              <w:rPr>
                <w:sz w:val="21"/>
              </w:rPr>
              <w:t>1）装置中各设备的尺寸按等比例缩放的总原则设计，整体美观、协调，设备壁厚≥2mm，满足安装和使用要求。</w:t>
            </w:r>
          </w:p>
        </w:tc>
      </w:tr>
      <w:tr>
        <w:tc>
          <w:tcPr>
            <w:tcW w:type="dxa" w:w="2076"/>
          </w:tcPr>
          <w:p/>
        </w:tc>
        <w:tc>
          <w:tcPr>
            <w:tcW w:type="dxa" w:w="415"/>
          </w:tcPr>
          <w:p>
            <w:pPr>
              <w:pStyle w:val="null3"/>
            </w:pPr>
            <w:r>
              <w:rPr/>
              <w:t>18</w:t>
            </w:r>
          </w:p>
        </w:tc>
        <w:tc>
          <w:tcPr>
            <w:tcW w:type="dxa" w:w="5814"/>
          </w:tcPr>
          <w:p>
            <w:pPr>
              <w:pStyle w:val="null3"/>
              <w:jc w:val="both"/>
            </w:pPr>
            <w:r>
              <w:rPr>
                <w:sz w:val="21"/>
              </w:rPr>
              <w:t>（</w:t>
            </w:r>
            <w:r>
              <w:rPr>
                <w:sz w:val="21"/>
              </w:rPr>
              <w:t>2）设备中所用到的钢材的品种、规格、性能均符合现行国家产品相关标准HGT20553或提供其他等同效力的证明。</w:t>
            </w:r>
          </w:p>
        </w:tc>
      </w:tr>
      <w:tr>
        <w:tc>
          <w:tcPr>
            <w:tcW w:type="dxa" w:w="2076"/>
          </w:tcPr>
          <w:p/>
        </w:tc>
        <w:tc>
          <w:tcPr>
            <w:tcW w:type="dxa" w:w="415"/>
          </w:tcPr>
          <w:p>
            <w:pPr>
              <w:pStyle w:val="null3"/>
            </w:pPr>
            <w:r>
              <w:rPr/>
              <w:t>19</w:t>
            </w:r>
          </w:p>
        </w:tc>
        <w:tc>
          <w:tcPr>
            <w:tcW w:type="dxa" w:w="5814"/>
          </w:tcPr>
          <w:p>
            <w:pPr>
              <w:pStyle w:val="null3"/>
              <w:jc w:val="both"/>
            </w:pPr>
            <w:r>
              <w:rPr>
                <w:sz w:val="21"/>
              </w:rPr>
              <w:t>（</w:t>
            </w:r>
            <w:r>
              <w:rPr>
                <w:sz w:val="21"/>
              </w:rPr>
              <w:t>3）设备中用到的法兰、管件、阀门等的品种、规格、性能等符合现行国家产品相关标准</w:t>
            </w:r>
            <w:r>
              <w:rPr>
                <w:sz w:val="21"/>
              </w:rPr>
              <w:t>GB/T12225</w:t>
            </w:r>
            <w:r>
              <w:rPr>
                <w:sz w:val="21"/>
              </w:rPr>
              <w:t>或</w:t>
            </w:r>
            <w:r>
              <w:rPr>
                <w:sz w:val="21"/>
              </w:rPr>
              <w:t>GBT12459。</w:t>
            </w:r>
          </w:p>
        </w:tc>
      </w:tr>
      <w:tr>
        <w:tc>
          <w:tcPr>
            <w:tcW w:type="dxa" w:w="2076"/>
          </w:tcPr>
          <w:p/>
        </w:tc>
        <w:tc>
          <w:tcPr>
            <w:tcW w:type="dxa" w:w="415"/>
          </w:tcPr>
          <w:p>
            <w:pPr>
              <w:pStyle w:val="null3"/>
            </w:pPr>
            <w:r>
              <w:rPr/>
              <w:t>20</w:t>
            </w:r>
          </w:p>
        </w:tc>
        <w:tc>
          <w:tcPr>
            <w:tcW w:type="dxa" w:w="5814"/>
          </w:tcPr>
          <w:p>
            <w:pPr>
              <w:pStyle w:val="null3"/>
              <w:jc w:val="both"/>
            </w:pPr>
            <w:r>
              <w:rPr>
                <w:sz w:val="21"/>
              </w:rPr>
              <w:t>（</w:t>
            </w:r>
            <w:r>
              <w:rPr>
                <w:sz w:val="21"/>
              </w:rPr>
              <w:t>4）设备的连接件螺栓等紧固标准件的品种、规格、性能等符合国家产品相关标准HGT20613或提供其他等同效力的证明。</w:t>
            </w:r>
          </w:p>
        </w:tc>
      </w:tr>
      <w:tr>
        <w:tc>
          <w:tcPr>
            <w:tcW w:type="dxa" w:w="2076"/>
          </w:tcPr>
          <w:p/>
        </w:tc>
        <w:tc>
          <w:tcPr>
            <w:tcW w:type="dxa" w:w="415"/>
          </w:tcPr>
          <w:p>
            <w:pPr>
              <w:pStyle w:val="null3"/>
            </w:pPr>
            <w:r>
              <w:rPr/>
              <w:t>21</w:t>
            </w:r>
          </w:p>
        </w:tc>
        <w:tc>
          <w:tcPr>
            <w:tcW w:type="dxa" w:w="5814"/>
          </w:tcPr>
          <w:p>
            <w:pPr>
              <w:pStyle w:val="null3"/>
              <w:jc w:val="both"/>
            </w:pPr>
            <w:r>
              <w:rPr>
                <w:sz w:val="21"/>
              </w:rPr>
              <w:t>（</w:t>
            </w:r>
            <w:r>
              <w:rPr>
                <w:sz w:val="21"/>
              </w:rPr>
              <w:t>5）设备焊接材料的品种、规格、性能等符合现行国家产品相关标准JB/T4709或提供其他等同效力的证明。</w:t>
            </w:r>
          </w:p>
        </w:tc>
      </w:tr>
      <w:tr>
        <w:tc>
          <w:tcPr>
            <w:tcW w:type="dxa" w:w="2076"/>
          </w:tcPr>
          <w:p/>
        </w:tc>
        <w:tc>
          <w:tcPr>
            <w:tcW w:type="dxa" w:w="415"/>
          </w:tcPr>
          <w:p>
            <w:pPr>
              <w:pStyle w:val="null3"/>
            </w:pPr>
            <w:r>
              <w:rPr/>
              <w:t>22</w:t>
            </w:r>
          </w:p>
        </w:tc>
        <w:tc>
          <w:tcPr>
            <w:tcW w:type="dxa" w:w="5814"/>
          </w:tcPr>
          <w:p>
            <w:pPr>
              <w:pStyle w:val="null3"/>
              <w:jc w:val="both"/>
            </w:pPr>
            <w:r>
              <w:rPr>
                <w:sz w:val="21"/>
              </w:rPr>
              <w:t>（</w:t>
            </w:r>
            <w:r>
              <w:rPr>
                <w:sz w:val="21"/>
              </w:rPr>
              <w:t>6）设备所用到的橡胶垫等特殊材料，其品种、规格、性能等应符合现行国家产品相关标准HGT20607或提供其他等同效力的证明。</w:t>
            </w:r>
          </w:p>
        </w:tc>
      </w:tr>
      <w:tr>
        <w:tc>
          <w:tcPr>
            <w:tcW w:type="dxa" w:w="2076"/>
          </w:tcPr>
          <w:p/>
        </w:tc>
        <w:tc>
          <w:tcPr>
            <w:tcW w:type="dxa" w:w="415"/>
          </w:tcPr>
          <w:p>
            <w:pPr>
              <w:pStyle w:val="null3"/>
            </w:pPr>
            <w:r>
              <w:rPr/>
              <w:t>23</w:t>
            </w:r>
          </w:p>
        </w:tc>
        <w:tc>
          <w:tcPr>
            <w:tcW w:type="dxa" w:w="5814"/>
          </w:tcPr>
          <w:p>
            <w:pPr>
              <w:pStyle w:val="null3"/>
              <w:jc w:val="both"/>
            </w:pPr>
            <w:r>
              <w:rPr>
                <w:sz w:val="21"/>
              </w:rPr>
              <w:t>（</w:t>
            </w:r>
            <w:r>
              <w:rPr>
                <w:sz w:val="21"/>
              </w:rPr>
              <w:t>7）设备整体按生产现场设备比例缩放。考虑各设备的高（长）和直径的相对大小，主设备适度加大直径，以便突出主设备。特别是对于主要设备，应保持高径比在适度的范围内，以使设备外观协调。</w:t>
            </w:r>
          </w:p>
        </w:tc>
      </w:tr>
      <w:tr>
        <w:tc>
          <w:tcPr>
            <w:tcW w:type="dxa" w:w="2076"/>
          </w:tcPr>
          <w:p/>
        </w:tc>
        <w:tc>
          <w:tcPr>
            <w:tcW w:type="dxa" w:w="415"/>
          </w:tcPr>
          <w:p>
            <w:pPr>
              <w:pStyle w:val="null3"/>
            </w:pPr>
            <w:r>
              <w:rPr/>
              <w:t>24</w:t>
            </w:r>
          </w:p>
        </w:tc>
        <w:tc>
          <w:tcPr>
            <w:tcW w:type="dxa" w:w="5814"/>
          </w:tcPr>
          <w:p>
            <w:pPr>
              <w:pStyle w:val="null3"/>
              <w:jc w:val="both"/>
            </w:pPr>
            <w:r>
              <w:rPr>
                <w:sz w:val="21"/>
              </w:rPr>
              <w:t>（</w:t>
            </w:r>
            <w:r>
              <w:rPr>
                <w:sz w:val="21"/>
              </w:rPr>
              <w:t>8）所有设备均需要在明显位置用标牌注明设备位号和名称，便于学员学习。</w:t>
            </w:r>
          </w:p>
        </w:tc>
      </w:tr>
      <w:tr>
        <w:tc>
          <w:tcPr>
            <w:tcW w:type="dxa" w:w="2076"/>
          </w:tcPr>
          <w:p/>
        </w:tc>
        <w:tc>
          <w:tcPr>
            <w:tcW w:type="dxa" w:w="415"/>
          </w:tcPr>
          <w:p>
            <w:pPr>
              <w:pStyle w:val="null3"/>
            </w:pPr>
            <w:r>
              <w:rPr/>
              <w:t>25</w:t>
            </w:r>
          </w:p>
        </w:tc>
        <w:tc>
          <w:tcPr>
            <w:tcW w:type="dxa" w:w="5814"/>
          </w:tcPr>
          <w:p>
            <w:pPr>
              <w:pStyle w:val="null3"/>
              <w:jc w:val="both"/>
            </w:pPr>
            <w:r>
              <w:rPr>
                <w:sz w:val="21"/>
              </w:rPr>
              <w:t>（</w:t>
            </w:r>
            <w:r>
              <w:rPr>
                <w:sz w:val="21"/>
              </w:rPr>
              <w:t>9）温度、流量仪表要求采用真实的变送器外壳，并通过内装数字显示仪接收中控信号并于现场显示工艺变量的实时数据。</w:t>
            </w:r>
          </w:p>
        </w:tc>
      </w:tr>
      <w:tr>
        <w:tc>
          <w:tcPr>
            <w:tcW w:type="dxa" w:w="2076"/>
          </w:tcPr>
          <w:p/>
        </w:tc>
        <w:tc>
          <w:tcPr>
            <w:tcW w:type="dxa" w:w="415"/>
          </w:tcPr>
          <w:p>
            <w:pPr>
              <w:pStyle w:val="null3"/>
            </w:pPr>
            <w:r>
              <w:rPr/>
              <w:t>26</w:t>
            </w:r>
          </w:p>
        </w:tc>
        <w:tc>
          <w:tcPr>
            <w:tcW w:type="dxa" w:w="5814"/>
          </w:tcPr>
          <w:p>
            <w:pPr>
              <w:pStyle w:val="null3"/>
              <w:jc w:val="both"/>
            </w:pPr>
            <w:r>
              <w:rPr>
                <w:sz w:val="21"/>
              </w:rPr>
              <w:t>（</w:t>
            </w:r>
            <w:r>
              <w:rPr>
                <w:sz w:val="21"/>
              </w:rPr>
              <w:t>10）液位仪表要求采用超声液位显示现场液位动态变化效果。</w:t>
            </w:r>
          </w:p>
        </w:tc>
      </w:tr>
      <w:tr>
        <w:tc>
          <w:tcPr>
            <w:tcW w:type="dxa" w:w="2076"/>
          </w:tcPr>
          <w:p/>
        </w:tc>
        <w:tc>
          <w:tcPr>
            <w:tcW w:type="dxa" w:w="415"/>
          </w:tcPr>
          <w:p>
            <w:pPr>
              <w:pStyle w:val="null3"/>
            </w:pPr>
            <w:r>
              <w:rPr/>
              <w:t>27</w:t>
            </w:r>
          </w:p>
        </w:tc>
        <w:tc>
          <w:tcPr>
            <w:tcW w:type="dxa" w:w="5814"/>
          </w:tcPr>
          <w:p>
            <w:pPr>
              <w:pStyle w:val="null3"/>
              <w:jc w:val="both"/>
            </w:pPr>
            <w:r>
              <w:rPr>
                <w:sz w:val="21"/>
              </w:rPr>
              <w:t>（</w:t>
            </w:r>
            <w:r>
              <w:rPr>
                <w:sz w:val="21"/>
              </w:rPr>
              <w:t>11）压力仪表要求采用指针式显示仪表，接收中控信号并通过机械指针转动显示压力变化。</w:t>
            </w:r>
          </w:p>
        </w:tc>
      </w:tr>
      <w:tr>
        <w:tc>
          <w:tcPr>
            <w:tcW w:type="dxa" w:w="2076"/>
          </w:tcPr>
          <w:p/>
        </w:tc>
        <w:tc>
          <w:tcPr>
            <w:tcW w:type="dxa" w:w="415"/>
          </w:tcPr>
          <w:p>
            <w:pPr>
              <w:pStyle w:val="null3"/>
            </w:pPr>
            <w:r>
              <w:rPr/>
              <w:t>28</w:t>
            </w:r>
          </w:p>
        </w:tc>
        <w:tc>
          <w:tcPr>
            <w:tcW w:type="dxa" w:w="5814"/>
          </w:tcPr>
          <w:p>
            <w:pPr>
              <w:pStyle w:val="null3"/>
              <w:jc w:val="both"/>
            </w:pPr>
            <w:r>
              <w:rPr>
                <w:sz w:val="21"/>
              </w:rPr>
              <w:t>（</w:t>
            </w:r>
            <w:r>
              <w:rPr>
                <w:sz w:val="21"/>
              </w:rPr>
              <w:t>12）所有仪表均支持24V独立供电。</w:t>
            </w:r>
          </w:p>
        </w:tc>
      </w:tr>
      <w:tr>
        <w:tc>
          <w:tcPr>
            <w:tcW w:type="dxa" w:w="2076"/>
          </w:tcPr>
          <w:p/>
        </w:tc>
        <w:tc>
          <w:tcPr>
            <w:tcW w:type="dxa" w:w="415"/>
          </w:tcPr>
          <w:p>
            <w:pPr>
              <w:pStyle w:val="null3"/>
            </w:pPr>
            <w:r>
              <w:rPr/>
              <w:t>29</w:t>
            </w:r>
          </w:p>
        </w:tc>
        <w:tc>
          <w:tcPr>
            <w:tcW w:type="dxa" w:w="5814"/>
          </w:tcPr>
          <w:p>
            <w:pPr>
              <w:pStyle w:val="null3"/>
              <w:jc w:val="both"/>
            </w:pPr>
            <w:r>
              <w:rPr>
                <w:sz w:val="21"/>
              </w:rPr>
              <w:t>（</w:t>
            </w:r>
            <w:r>
              <w:rPr>
                <w:sz w:val="21"/>
              </w:rPr>
              <w:t>13）所有仪表均支持Modbus或4-20mA信号。</w:t>
            </w:r>
          </w:p>
        </w:tc>
      </w:tr>
      <w:tr>
        <w:tc>
          <w:tcPr>
            <w:tcW w:type="dxa" w:w="2076"/>
          </w:tcPr>
          <w:p/>
        </w:tc>
        <w:tc>
          <w:tcPr>
            <w:tcW w:type="dxa" w:w="415"/>
          </w:tcPr>
          <w:p>
            <w:pPr>
              <w:pStyle w:val="null3"/>
            </w:pPr>
            <w:r>
              <w:rPr/>
              <w:t>30</w:t>
            </w:r>
          </w:p>
        </w:tc>
        <w:tc>
          <w:tcPr>
            <w:tcW w:type="dxa" w:w="5814"/>
          </w:tcPr>
          <w:p>
            <w:pPr>
              <w:pStyle w:val="null3"/>
              <w:jc w:val="both"/>
            </w:pPr>
            <w:r>
              <w:rPr>
                <w:sz w:val="21"/>
              </w:rPr>
              <w:t>（</w:t>
            </w:r>
            <w:r>
              <w:rPr>
                <w:sz w:val="21"/>
              </w:rPr>
              <w:t>14）所有仪表均支持显示与检测信号相对应的多种单位（如流量单位应支持m3/h、L/h、t/h、kg/h等）。</w:t>
            </w:r>
          </w:p>
        </w:tc>
      </w:tr>
      <w:tr>
        <w:tc>
          <w:tcPr>
            <w:tcW w:type="dxa" w:w="2076"/>
          </w:tcPr>
          <w:p/>
        </w:tc>
        <w:tc>
          <w:tcPr>
            <w:tcW w:type="dxa" w:w="415"/>
          </w:tcPr>
          <w:p>
            <w:pPr>
              <w:pStyle w:val="null3"/>
            </w:pPr>
            <w:r>
              <w:rPr/>
              <w:t>31</w:t>
            </w:r>
          </w:p>
        </w:tc>
        <w:tc>
          <w:tcPr>
            <w:tcW w:type="dxa" w:w="5814"/>
          </w:tcPr>
          <w:p>
            <w:pPr>
              <w:pStyle w:val="null3"/>
              <w:jc w:val="both"/>
            </w:pPr>
            <w:r>
              <w:rPr>
                <w:sz w:val="21"/>
              </w:rPr>
              <w:t>（</w:t>
            </w:r>
            <w:r>
              <w:rPr>
                <w:sz w:val="21"/>
              </w:rPr>
              <w:t>15）投标人需要在投标文件中提供详细的仪表一览表，包括仪表位号、类型、规格等。</w:t>
            </w:r>
          </w:p>
        </w:tc>
      </w:tr>
      <w:tr>
        <w:tc>
          <w:tcPr>
            <w:tcW w:type="dxa" w:w="2076"/>
          </w:tcPr>
          <w:p/>
        </w:tc>
        <w:tc>
          <w:tcPr>
            <w:tcW w:type="dxa" w:w="415"/>
          </w:tcPr>
          <w:p>
            <w:pPr>
              <w:pStyle w:val="null3"/>
            </w:pPr>
            <w:r>
              <w:rPr/>
              <w:t>32</w:t>
            </w:r>
          </w:p>
        </w:tc>
        <w:tc>
          <w:tcPr>
            <w:tcW w:type="dxa" w:w="5814"/>
          </w:tcPr>
          <w:p>
            <w:pPr>
              <w:pStyle w:val="null3"/>
              <w:jc w:val="left"/>
            </w:pPr>
            <w:r>
              <w:rPr>
                <w:sz w:val="21"/>
              </w:rPr>
              <w:t>二、环境半实物仿真实训装置（焚烧）参数要求</w:t>
            </w:r>
          </w:p>
          <w:p>
            <w:pPr>
              <w:pStyle w:val="null3"/>
              <w:jc w:val="left"/>
            </w:pPr>
            <w:r>
              <w:rPr>
                <w:sz w:val="21"/>
              </w:rPr>
              <w:t>1、软件简介：</w:t>
            </w:r>
          </w:p>
          <w:p>
            <w:pPr>
              <w:pStyle w:val="null3"/>
              <w:jc w:val="left"/>
            </w:pPr>
            <w:r>
              <w:rPr>
                <w:sz w:val="21"/>
              </w:rPr>
              <w:t>软件模拟垃圾焚烧厂运行的实验设备，包括增氧、风机焚烧炉、控制箱等设备。可对过剩空气系数进行调节，软件包括工艺操作考核评价系统、仿</w:t>
            </w:r>
            <w:r>
              <w:rPr>
                <w:sz w:val="21"/>
              </w:rPr>
              <w:t>DCS、三维操作场景三部分。</w:t>
            </w:r>
          </w:p>
          <w:p>
            <w:pPr>
              <w:pStyle w:val="null3"/>
              <w:jc w:val="both"/>
            </w:pPr>
            <w:r>
              <w:rPr>
                <w:sz w:val="21"/>
              </w:rPr>
              <w:t>▲1.1具有设备类软件著作权证书及软著对应产品证书（投标时需提供上述资料的复印件）。</w:t>
            </w:r>
          </w:p>
        </w:tc>
      </w:tr>
      <w:tr>
        <w:tc>
          <w:tcPr>
            <w:tcW w:type="dxa" w:w="2076"/>
          </w:tcPr>
          <w:p/>
        </w:tc>
        <w:tc>
          <w:tcPr>
            <w:tcW w:type="dxa" w:w="415"/>
          </w:tcPr>
          <w:p>
            <w:pPr>
              <w:pStyle w:val="null3"/>
            </w:pPr>
            <w:r>
              <w:rPr/>
              <w:t>33</w:t>
            </w:r>
          </w:p>
        </w:tc>
        <w:tc>
          <w:tcPr>
            <w:tcW w:type="dxa" w:w="5814"/>
          </w:tcPr>
          <w:p>
            <w:pPr>
              <w:pStyle w:val="null3"/>
              <w:jc w:val="both"/>
            </w:pPr>
            <w:r>
              <w:rPr>
                <w:sz w:val="21"/>
              </w:rPr>
              <w:t>▲1.2提供截图展示设备电晕放电、刷状放电、火花放电、弧光放电四种放电形式处理。设备配电系统继电保护，保护整定和定值输入，并进行故障测试。进行说明故障测试组合</w:t>
            </w:r>
            <w:r>
              <w:rPr>
                <w:sz w:val="21"/>
                <w:b/>
              </w:rPr>
              <w:t>≥</w:t>
            </w:r>
            <w:r>
              <w:rPr>
                <w:sz w:val="21"/>
              </w:rPr>
              <w:t>60种情况，展示出K1、K2、K3保护动作逻辑以及报文情况。</w:t>
            </w:r>
          </w:p>
        </w:tc>
      </w:tr>
      <w:tr>
        <w:tc>
          <w:tcPr>
            <w:tcW w:type="dxa" w:w="2076"/>
          </w:tcPr>
          <w:p/>
        </w:tc>
        <w:tc>
          <w:tcPr>
            <w:tcW w:type="dxa" w:w="415"/>
          </w:tcPr>
          <w:p>
            <w:pPr>
              <w:pStyle w:val="null3"/>
            </w:pPr>
            <w:r>
              <w:rPr/>
              <w:t>34</w:t>
            </w:r>
          </w:p>
        </w:tc>
        <w:tc>
          <w:tcPr>
            <w:tcW w:type="dxa" w:w="5814"/>
          </w:tcPr>
          <w:p>
            <w:pPr>
              <w:pStyle w:val="null3"/>
              <w:jc w:val="left"/>
            </w:pPr>
            <w:r>
              <w:rPr>
                <w:sz w:val="21"/>
              </w:rPr>
              <w:t>2.培训内容</w:t>
            </w:r>
          </w:p>
          <w:p>
            <w:pPr>
              <w:pStyle w:val="null3"/>
              <w:jc w:val="both"/>
            </w:pPr>
            <w:r>
              <w:rPr>
                <w:sz w:val="21"/>
              </w:rPr>
              <w:t>（</w:t>
            </w:r>
            <w:r>
              <w:rPr>
                <w:sz w:val="21"/>
              </w:rPr>
              <w:t>1）保持其它参数不变，改变风量，分析过剩空气系数和混合度对焚烧效果的影响；</w:t>
            </w:r>
          </w:p>
        </w:tc>
      </w:tr>
      <w:tr>
        <w:tc>
          <w:tcPr>
            <w:tcW w:type="dxa" w:w="2076"/>
          </w:tcPr>
          <w:p/>
        </w:tc>
        <w:tc>
          <w:tcPr>
            <w:tcW w:type="dxa" w:w="415"/>
          </w:tcPr>
          <w:p>
            <w:pPr>
              <w:pStyle w:val="null3"/>
            </w:pPr>
            <w:r>
              <w:rPr/>
              <w:t>35</w:t>
            </w:r>
          </w:p>
        </w:tc>
        <w:tc>
          <w:tcPr>
            <w:tcW w:type="dxa" w:w="5814"/>
          </w:tcPr>
          <w:p>
            <w:pPr>
              <w:pStyle w:val="null3"/>
              <w:jc w:val="both"/>
            </w:pPr>
            <w:r>
              <w:rPr>
                <w:sz w:val="21"/>
              </w:rPr>
              <w:t>（</w:t>
            </w:r>
            <w:r>
              <w:rPr>
                <w:sz w:val="21"/>
              </w:rPr>
              <w:t>2）保持其它参数不变，改变停留时间，分析停留时间对焚烧效果的影响；</w:t>
            </w:r>
          </w:p>
        </w:tc>
      </w:tr>
      <w:tr>
        <w:tc>
          <w:tcPr>
            <w:tcW w:type="dxa" w:w="2076"/>
          </w:tcPr>
          <w:p/>
        </w:tc>
        <w:tc>
          <w:tcPr>
            <w:tcW w:type="dxa" w:w="415"/>
          </w:tcPr>
          <w:p>
            <w:pPr>
              <w:pStyle w:val="null3"/>
            </w:pPr>
            <w:r>
              <w:rPr/>
              <w:t>36</w:t>
            </w:r>
          </w:p>
        </w:tc>
        <w:tc>
          <w:tcPr>
            <w:tcW w:type="dxa" w:w="5814"/>
          </w:tcPr>
          <w:p>
            <w:pPr>
              <w:pStyle w:val="null3"/>
              <w:jc w:val="both"/>
            </w:pPr>
            <w:r>
              <w:rPr>
                <w:sz w:val="21"/>
              </w:rPr>
              <w:t>（</w:t>
            </w:r>
            <w:r>
              <w:rPr>
                <w:sz w:val="21"/>
              </w:rPr>
              <w:t>3）保持其它参数不变，改变焚烧温度，分析焚烧温度对焚烧效果的影响。</w:t>
            </w:r>
          </w:p>
        </w:tc>
      </w:tr>
      <w:tr>
        <w:tc>
          <w:tcPr>
            <w:tcW w:type="dxa" w:w="2076"/>
          </w:tcPr>
          <w:p/>
        </w:tc>
        <w:tc>
          <w:tcPr>
            <w:tcW w:type="dxa" w:w="415"/>
          </w:tcPr>
          <w:p>
            <w:pPr>
              <w:pStyle w:val="null3"/>
            </w:pPr>
            <w:r>
              <w:rPr/>
              <w:t>37</w:t>
            </w:r>
          </w:p>
        </w:tc>
        <w:tc>
          <w:tcPr>
            <w:tcW w:type="dxa" w:w="5814"/>
          </w:tcPr>
          <w:p>
            <w:pPr>
              <w:pStyle w:val="null3"/>
              <w:jc w:val="left"/>
            </w:pPr>
            <w:r>
              <w:rPr>
                <w:sz w:val="21"/>
              </w:rPr>
              <w:t>3、界面功能、</w:t>
            </w:r>
          </w:p>
          <w:p>
            <w:pPr>
              <w:pStyle w:val="null3"/>
              <w:jc w:val="both"/>
            </w:pPr>
            <w:r>
              <w:rPr>
                <w:sz w:val="21"/>
              </w:rPr>
              <w:t>3.1【返回主页】：返回实验操作以前的界面。</w:t>
            </w:r>
          </w:p>
        </w:tc>
      </w:tr>
      <w:tr>
        <w:tc>
          <w:tcPr>
            <w:tcW w:type="dxa" w:w="2076"/>
          </w:tcPr>
          <w:p/>
        </w:tc>
        <w:tc>
          <w:tcPr>
            <w:tcW w:type="dxa" w:w="415"/>
          </w:tcPr>
          <w:p>
            <w:pPr>
              <w:pStyle w:val="null3"/>
            </w:pPr>
            <w:r>
              <w:rPr/>
              <w:t>38</w:t>
            </w:r>
          </w:p>
        </w:tc>
        <w:tc>
          <w:tcPr>
            <w:tcW w:type="dxa" w:w="5814"/>
          </w:tcPr>
          <w:p>
            <w:pPr>
              <w:pStyle w:val="null3"/>
              <w:jc w:val="both"/>
            </w:pPr>
            <w:r>
              <w:rPr>
                <w:sz w:val="21"/>
              </w:rPr>
              <w:t>3.2【实验介绍】：介绍软件的实验内容、目的、原理、实验设计、实验装置及操作步骤。</w:t>
            </w:r>
          </w:p>
        </w:tc>
      </w:tr>
      <w:tr>
        <w:tc>
          <w:tcPr>
            <w:tcW w:type="dxa" w:w="2076"/>
          </w:tcPr>
          <w:p/>
        </w:tc>
        <w:tc>
          <w:tcPr>
            <w:tcW w:type="dxa" w:w="415"/>
          </w:tcPr>
          <w:p>
            <w:pPr>
              <w:pStyle w:val="null3"/>
            </w:pPr>
            <w:r>
              <w:rPr/>
              <w:t>39</w:t>
            </w:r>
          </w:p>
        </w:tc>
        <w:tc>
          <w:tcPr>
            <w:tcW w:type="dxa" w:w="5814"/>
          </w:tcPr>
          <w:p>
            <w:pPr>
              <w:pStyle w:val="null3"/>
              <w:jc w:val="both"/>
            </w:pPr>
            <w:r>
              <w:rPr>
                <w:sz w:val="21"/>
              </w:rPr>
              <w:t>3.3【文件管理】：创建和选择实验数据的储存文件。</w:t>
            </w:r>
          </w:p>
        </w:tc>
      </w:tr>
      <w:tr>
        <w:tc>
          <w:tcPr>
            <w:tcW w:type="dxa" w:w="2076"/>
          </w:tcPr>
          <w:p/>
        </w:tc>
        <w:tc>
          <w:tcPr>
            <w:tcW w:type="dxa" w:w="415"/>
          </w:tcPr>
          <w:p>
            <w:pPr>
              <w:pStyle w:val="null3"/>
            </w:pPr>
            <w:r>
              <w:rPr/>
              <w:t>40</w:t>
            </w:r>
          </w:p>
        </w:tc>
        <w:tc>
          <w:tcPr>
            <w:tcW w:type="dxa" w:w="5814"/>
          </w:tcPr>
          <w:p>
            <w:pPr>
              <w:pStyle w:val="null3"/>
              <w:jc w:val="both"/>
            </w:pPr>
            <w:r>
              <w:rPr>
                <w:sz w:val="21"/>
              </w:rPr>
              <w:t>3.4【记录数据】：记录实验操作过程的实验数据。</w:t>
            </w:r>
          </w:p>
        </w:tc>
      </w:tr>
      <w:tr>
        <w:tc>
          <w:tcPr>
            <w:tcW w:type="dxa" w:w="2076"/>
          </w:tcPr>
          <w:p/>
        </w:tc>
        <w:tc>
          <w:tcPr>
            <w:tcW w:type="dxa" w:w="415"/>
          </w:tcPr>
          <w:p>
            <w:pPr>
              <w:pStyle w:val="null3"/>
            </w:pPr>
            <w:r>
              <w:rPr/>
              <w:t>41</w:t>
            </w:r>
          </w:p>
        </w:tc>
        <w:tc>
          <w:tcPr>
            <w:tcW w:type="dxa" w:w="5814"/>
          </w:tcPr>
          <w:p>
            <w:pPr>
              <w:pStyle w:val="null3"/>
              <w:jc w:val="both"/>
            </w:pPr>
            <w:r>
              <w:rPr>
                <w:sz w:val="21"/>
              </w:rPr>
              <w:t>3.5【设备列表】：试验中主要操作点，如阀门，仪表，开关都可以通过这里定位到相应的操作点。</w:t>
            </w:r>
          </w:p>
        </w:tc>
      </w:tr>
      <w:tr>
        <w:tc>
          <w:tcPr>
            <w:tcW w:type="dxa" w:w="2076"/>
          </w:tcPr>
          <w:p/>
        </w:tc>
        <w:tc>
          <w:tcPr>
            <w:tcW w:type="dxa" w:w="415"/>
          </w:tcPr>
          <w:p>
            <w:pPr>
              <w:pStyle w:val="null3"/>
            </w:pPr>
            <w:r>
              <w:rPr/>
              <w:t>42</w:t>
            </w:r>
          </w:p>
        </w:tc>
        <w:tc>
          <w:tcPr>
            <w:tcW w:type="dxa" w:w="5814"/>
          </w:tcPr>
          <w:p>
            <w:pPr>
              <w:pStyle w:val="null3"/>
              <w:jc w:val="both"/>
            </w:pPr>
            <w:r>
              <w:rPr>
                <w:sz w:val="21"/>
              </w:rPr>
              <w:t>3.6【查看图表】：查看通过数据记录生成的图标，并进行想用图标的保存。</w:t>
            </w:r>
          </w:p>
        </w:tc>
      </w:tr>
      <w:tr>
        <w:tc>
          <w:tcPr>
            <w:tcW w:type="dxa" w:w="2076"/>
          </w:tcPr>
          <w:p/>
        </w:tc>
        <w:tc>
          <w:tcPr>
            <w:tcW w:type="dxa" w:w="415"/>
          </w:tcPr>
          <w:p>
            <w:pPr>
              <w:pStyle w:val="null3"/>
            </w:pPr>
            <w:r>
              <w:rPr/>
              <w:t>43</w:t>
            </w:r>
          </w:p>
        </w:tc>
        <w:tc>
          <w:tcPr>
            <w:tcW w:type="dxa" w:w="5814"/>
          </w:tcPr>
          <w:p>
            <w:pPr>
              <w:pStyle w:val="null3"/>
              <w:jc w:val="both"/>
            </w:pPr>
            <w:r>
              <w:rPr>
                <w:sz w:val="21"/>
              </w:rPr>
              <w:t>3.7【查看评分】：记录实验操作过程的实验数据。</w:t>
            </w:r>
          </w:p>
        </w:tc>
      </w:tr>
      <w:tr>
        <w:tc>
          <w:tcPr>
            <w:tcW w:type="dxa" w:w="2076"/>
          </w:tcPr>
          <w:p/>
        </w:tc>
        <w:tc>
          <w:tcPr>
            <w:tcW w:type="dxa" w:w="415"/>
          </w:tcPr>
          <w:p>
            <w:pPr>
              <w:pStyle w:val="null3"/>
            </w:pPr>
            <w:r>
              <w:rPr/>
              <w:t>44</w:t>
            </w:r>
          </w:p>
        </w:tc>
        <w:tc>
          <w:tcPr>
            <w:tcW w:type="dxa" w:w="5814"/>
          </w:tcPr>
          <w:p>
            <w:pPr>
              <w:pStyle w:val="null3"/>
              <w:jc w:val="both"/>
            </w:pPr>
            <w:r>
              <w:rPr>
                <w:sz w:val="21"/>
              </w:rPr>
              <w:t>3.8【实验分析】：通过思考题及扩展问题的形式对学生的掌握情况进行考察，同时学生可以针对学习的情况进行问题提问及思考记录。</w:t>
            </w:r>
          </w:p>
        </w:tc>
      </w:tr>
      <w:tr>
        <w:tc>
          <w:tcPr>
            <w:tcW w:type="dxa" w:w="2076"/>
          </w:tcPr>
          <w:p/>
        </w:tc>
        <w:tc>
          <w:tcPr>
            <w:tcW w:type="dxa" w:w="415"/>
          </w:tcPr>
          <w:p>
            <w:pPr>
              <w:pStyle w:val="null3"/>
            </w:pPr>
            <w:r>
              <w:rPr/>
              <w:t>45</w:t>
            </w:r>
          </w:p>
        </w:tc>
        <w:tc>
          <w:tcPr>
            <w:tcW w:type="dxa" w:w="5814"/>
          </w:tcPr>
          <w:p>
            <w:pPr>
              <w:pStyle w:val="null3"/>
              <w:jc w:val="both"/>
            </w:pPr>
            <w:r>
              <w:rPr>
                <w:sz w:val="21"/>
              </w:rPr>
              <w:t>3.9【生成报告】：针对记录的数据及生成的表格图标、实验分析题目生成相应的实验报告。</w:t>
            </w:r>
          </w:p>
        </w:tc>
      </w:tr>
      <w:tr>
        <w:tc>
          <w:tcPr>
            <w:tcW w:type="dxa" w:w="2076"/>
          </w:tcPr>
          <w:p/>
        </w:tc>
        <w:tc>
          <w:tcPr>
            <w:tcW w:type="dxa" w:w="415"/>
          </w:tcPr>
          <w:p>
            <w:pPr>
              <w:pStyle w:val="null3"/>
            </w:pPr>
            <w:r>
              <w:rPr/>
              <w:t>46</w:t>
            </w:r>
          </w:p>
        </w:tc>
        <w:tc>
          <w:tcPr>
            <w:tcW w:type="dxa" w:w="5814"/>
          </w:tcPr>
          <w:p>
            <w:pPr>
              <w:pStyle w:val="null3"/>
              <w:jc w:val="both"/>
            </w:pPr>
            <w:r>
              <w:rPr>
                <w:sz w:val="21"/>
              </w:rPr>
              <w:t>3.10【系统设置】：对于系统参数记进行设定，比如标签显示、音效等。</w:t>
            </w:r>
          </w:p>
        </w:tc>
      </w:tr>
      <w:tr>
        <w:tc>
          <w:tcPr>
            <w:tcW w:type="dxa" w:w="2076"/>
          </w:tcPr>
          <w:p/>
        </w:tc>
        <w:tc>
          <w:tcPr>
            <w:tcW w:type="dxa" w:w="415"/>
          </w:tcPr>
          <w:p>
            <w:pPr>
              <w:pStyle w:val="null3"/>
            </w:pPr>
            <w:r>
              <w:rPr/>
              <w:t>47</w:t>
            </w:r>
          </w:p>
        </w:tc>
        <w:tc>
          <w:tcPr>
            <w:tcW w:type="dxa" w:w="5814"/>
          </w:tcPr>
          <w:p>
            <w:pPr>
              <w:pStyle w:val="null3"/>
              <w:jc w:val="left"/>
            </w:pPr>
            <w:r>
              <w:rPr>
                <w:sz w:val="21"/>
              </w:rPr>
              <w:t>4</w:t>
            </w:r>
            <w:r>
              <w:rPr>
                <w:sz w:val="21"/>
              </w:rPr>
              <w:t>.</w:t>
            </w:r>
            <w:r>
              <w:rPr>
                <w:sz w:val="21"/>
              </w:rPr>
              <w:t>配套视频资源</w:t>
            </w:r>
          </w:p>
          <w:p>
            <w:pPr>
              <w:pStyle w:val="null3"/>
              <w:jc w:val="left"/>
            </w:pPr>
            <w:r>
              <w:rPr>
                <w:sz w:val="21"/>
              </w:rPr>
              <w:t>4.1餐厨垃圾处理及资源化虚拟仿真工厂软件录屏，内容包括：</w:t>
            </w:r>
          </w:p>
          <w:p>
            <w:pPr>
              <w:pStyle w:val="null3"/>
              <w:jc w:val="both"/>
            </w:pPr>
            <w:r>
              <w:rPr>
                <w:sz w:val="21"/>
              </w:rPr>
              <w:t>▲（1）工艺流程单元包括：接收料斗、粗物料分选机、精细物料分选机、螺旋输送机、浆料加热罐、提油机、厌氧进水罐、CSTR厌氧罐、沼气能源回收系统、除臭系统；</w:t>
            </w:r>
          </w:p>
        </w:tc>
      </w:tr>
      <w:tr>
        <w:tc>
          <w:tcPr>
            <w:tcW w:type="dxa" w:w="2076"/>
          </w:tcPr>
          <w:p/>
        </w:tc>
        <w:tc>
          <w:tcPr>
            <w:tcW w:type="dxa" w:w="415"/>
          </w:tcPr>
          <w:p>
            <w:pPr>
              <w:pStyle w:val="null3"/>
            </w:pPr>
            <w:r>
              <w:rPr/>
              <w:t>48</w:t>
            </w:r>
          </w:p>
        </w:tc>
        <w:tc>
          <w:tcPr>
            <w:tcW w:type="dxa" w:w="5814"/>
          </w:tcPr>
          <w:p>
            <w:pPr>
              <w:pStyle w:val="null3"/>
              <w:jc w:val="both"/>
            </w:pPr>
            <w:r>
              <w:rPr>
                <w:sz w:val="21"/>
              </w:rPr>
              <w:t>（</w:t>
            </w:r>
            <w:r>
              <w:rPr>
                <w:sz w:val="21"/>
              </w:rPr>
              <w:t>2）仿真实验内容包括pH值对餐厨垃圾厌氧消化速率的影响，并分别绘制以下曲线：①总产气量随pH值变化曲线；②总有机酸含量随pH值变化曲线；③氨氮浓度随pH值变化曲线；④COD浓度随pH值变化曲线；⑤COD去除率随pH值变化曲线。</w:t>
            </w:r>
          </w:p>
        </w:tc>
      </w:tr>
      <w:tr>
        <w:tc>
          <w:tcPr>
            <w:tcW w:type="dxa" w:w="2076"/>
          </w:tcPr>
          <w:p/>
        </w:tc>
        <w:tc>
          <w:tcPr>
            <w:tcW w:type="dxa" w:w="415"/>
          </w:tcPr>
          <w:p>
            <w:pPr>
              <w:pStyle w:val="null3"/>
            </w:pPr>
            <w:r>
              <w:rPr/>
              <w:t>49</w:t>
            </w:r>
          </w:p>
        </w:tc>
        <w:tc>
          <w:tcPr>
            <w:tcW w:type="dxa" w:w="5814"/>
          </w:tcPr>
          <w:p>
            <w:pPr>
              <w:pStyle w:val="null3"/>
              <w:jc w:val="both"/>
            </w:pPr>
            <w:r>
              <w:rPr>
                <w:sz w:val="21"/>
              </w:rPr>
              <w:t>（</w:t>
            </w:r>
            <w:r>
              <w:rPr>
                <w:sz w:val="21"/>
              </w:rPr>
              <w:t>3）底物浓度对餐厨垃圾厌氧消化累积甲烷产量的影响，可绘制累积甲烷产量随时间（30天）变化曲线。接种比对餐厨垃圾厌氧消化累积甲烷产量的影响，可绘制累积甲烷产量随时间（30天）变化曲线。（需提供本资源</w:t>
            </w:r>
            <w:r>
              <w:rPr>
                <w:sz w:val="21"/>
              </w:rPr>
              <w:t>≥</w:t>
            </w:r>
            <w:r>
              <w:rPr>
                <w:sz w:val="21"/>
              </w:rPr>
              <w:t>3张的截图）</w:t>
            </w:r>
          </w:p>
        </w:tc>
      </w:tr>
      <w:tr>
        <w:tc>
          <w:tcPr>
            <w:tcW w:type="dxa" w:w="2076"/>
          </w:tcPr>
          <w:p/>
        </w:tc>
        <w:tc>
          <w:tcPr>
            <w:tcW w:type="dxa" w:w="415"/>
          </w:tcPr>
          <w:p>
            <w:pPr>
              <w:pStyle w:val="null3"/>
            </w:pPr>
            <w:r>
              <w:rPr/>
              <w:t>50</w:t>
            </w:r>
          </w:p>
        </w:tc>
        <w:tc>
          <w:tcPr>
            <w:tcW w:type="dxa" w:w="5814"/>
          </w:tcPr>
          <w:p>
            <w:pPr>
              <w:pStyle w:val="null3"/>
              <w:jc w:val="left"/>
            </w:pPr>
            <w:r>
              <w:rPr>
                <w:sz w:val="21"/>
              </w:rPr>
              <w:t>4.2有机固废厌氧发酵3D虚拟仿真软件录屏，内容包括：</w:t>
            </w:r>
          </w:p>
          <w:p>
            <w:pPr>
              <w:pStyle w:val="null3"/>
              <w:jc w:val="left"/>
            </w:pPr>
            <w:r>
              <w:rPr>
                <w:sz w:val="21"/>
              </w:rPr>
              <w:t>(1)知识点展示</w:t>
            </w:r>
          </w:p>
          <w:p>
            <w:pPr>
              <w:pStyle w:val="null3"/>
              <w:jc w:val="both"/>
            </w:pPr>
            <w:r>
              <w:rPr>
                <w:sz w:val="21"/>
              </w:rPr>
              <w:t>包括有机固废厌氧发酵工作原理动画展示，含水率测定、总磷测定、总氮测定、总碳测定、粗纤维测测定。</w:t>
            </w:r>
          </w:p>
        </w:tc>
      </w:tr>
      <w:tr>
        <w:tc>
          <w:tcPr>
            <w:tcW w:type="dxa" w:w="2076"/>
          </w:tcPr>
          <w:p/>
        </w:tc>
        <w:tc>
          <w:tcPr>
            <w:tcW w:type="dxa" w:w="415"/>
          </w:tcPr>
          <w:p>
            <w:pPr>
              <w:pStyle w:val="null3"/>
            </w:pPr>
            <w:r>
              <w:rPr/>
              <w:t>51</w:t>
            </w:r>
          </w:p>
        </w:tc>
        <w:tc>
          <w:tcPr>
            <w:tcW w:type="dxa" w:w="5814"/>
          </w:tcPr>
          <w:p>
            <w:pPr>
              <w:pStyle w:val="null3"/>
              <w:jc w:val="left"/>
            </w:pPr>
            <w:r>
              <w:rPr>
                <w:sz w:val="21"/>
              </w:rPr>
              <w:t>（</w:t>
            </w:r>
            <w:r>
              <w:rPr>
                <w:sz w:val="21"/>
              </w:rPr>
              <w:t>2）操作部分</w:t>
            </w:r>
          </w:p>
          <w:p>
            <w:pPr>
              <w:pStyle w:val="null3"/>
              <w:jc w:val="both"/>
            </w:pPr>
            <w:r>
              <w:rPr>
                <w:sz w:val="21"/>
              </w:rPr>
              <w:t>包括设定碳氮比、接种比、温度，启动进料、启动搅拌机、打开排气阀、放料阀操作。</w:t>
            </w:r>
          </w:p>
        </w:tc>
      </w:tr>
      <w:tr>
        <w:tc>
          <w:tcPr>
            <w:tcW w:type="dxa" w:w="2076"/>
          </w:tcPr>
          <w:p/>
        </w:tc>
        <w:tc>
          <w:tcPr>
            <w:tcW w:type="dxa" w:w="415"/>
          </w:tcPr>
          <w:p>
            <w:pPr>
              <w:pStyle w:val="null3"/>
            </w:pPr>
            <w:r>
              <w:rPr/>
              <w:t>52</w:t>
            </w:r>
          </w:p>
        </w:tc>
        <w:tc>
          <w:tcPr>
            <w:tcW w:type="dxa" w:w="5814"/>
          </w:tcPr>
          <w:p>
            <w:pPr>
              <w:pStyle w:val="null3"/>
              <w:jc w:val="left"/>
            </w:pPr>
            <w:r>
              <w:rPr>
                <w:sz w:val="21"/>
              </w:rPr>
              <w:t>（</w:t>
            </w:r>
            <w:r>
              <w:rPr>
                <w:sz w:val="21"/>
              </w:rPr>
              <w:t>3）数据记录</w:t>
            </w:r>
          </w:p>
          <w:p>
            <w:pPr>
              <w:pStyle w:val="null3"/>
              <w:jc w:val="both"/>
            </w:pPr>
            <w:r>
              <w:rPr>
                <w:sz w:val="21"/>
              </w:rPr>
              <w:t>记录实验数据并进行数据处理自动计算结果。</w:t>
            </w:r>
          </w:p>
        </w:tc>
      </w:tr>
      <w:tr>
        <w:tc>
          <w:tcPr>
            <w:tcW w:type="dxa" w:w="2076"/>
          </w:tcPr>
          <w:p/>
        </w:tc>
        <w:tc>
          <w:tcPr>
            <w:tcW w:type="dxa" w:w="415"/>
          </w:tcPr>
          <w:p>
            <w:pPr>
              <w:pStyle w:val="null3"/>
            </w:pPr>
            <w:r>
              <w:rPr/>
              <w:t>53</w:t>
            </w:r>
          </w:p>
        </w:tc>
        <w:tc>
          <w:tcPr>
            <w:tcW w:type="dxa" w:w="5814"/>
          </w:tcPr>
          <w:p>
            <w:pPr>
              <w:pStyle w:val="null3"/>
              <w:jc w:val="left"/>
            </w:pPr>
            <w:r>
              <w:rPr>
                <w:sz w:val="21"/>
              </w:rPr>
              <w:t>（</w:t>
            </w:r>
            <w:r>
              <w:rPr>
                <w:sz w:val="21"/>
              </w:rPr>
              <w:t>4）查看图表</w:t>
            </w:r>
          </w:p>
          <w:p>
            <w:pPr>
              <w:pStyle w:val="null3"/>
              <w:jc w:val="both"/>
            </w:pPr>
            <w:r>
              <w:rPr>
                <w:sz w:val="21"/>
              </w:rPr>
              <w:t>根据记录的实验表格可以生成目标表格，并可插入到实验报告中。</w:t>
            </w:r>
          </w:p>
        </w:tc>
      </w:tr>
      <w:tr>
        <w:tc>
          <w:tcPr>
            <w:tcW w:type="dxa" w:w="2076"/>
          </w:tcPr>
          <w:p/>
        </w:tc>
        <w:tc>
          <w:tcPr>
            <w:tcW w:type="dxa" w:w="415"/>
          </w:tcPr>
          <w:p>
            <w:pPr>
              <w:pStyle w:val="null3"/>
            </w:pPr>
            <w:r>
              <w:rPr/>
              <w:t>54</w:t>
            </w:r>
          </w:p>
        </w:tc>
        <w:tc>
          <w:tcPr>
            <w:tcW w:type="dxa" w:w="5814"/>
          </w:tcPr>
          <w:p>
            <w:pPr>
              <w:pStyle w:val="null3"/>
              <w:jc w:val="left"/>
            </w:pPr>
            <w:r>
              <w:rPr>
                <w:sz w:val="21"/>
              </w:rPr>
              <w:t>三、教学管理</w:t>
            </w:r>
          </w:p>
          <w:p>
            <w:pPr>
              <w:pStyle w:val="null3"/>
              <w:jc w:val="left"/>
            </w:pPr>
            <w:r>
              <w:rPr>
                <w:sz w:val="21"/>
              </w:rPr>
              <w:t>（一）用户端（</w:t>
            </w:r>
            <w:r>
              <w:rPr>
                <w:sz w:val="21"/>
              </w:rPr>
              <w:t>PC&amp;小程序）</w:t>
            </w:r>
          </w:p>
          <w:p>
            <w:pPr>
              <w:pStyle w:val="null3"/>
              <w:jc w:val="both"/>
            </w:pPr>
            <w:r>
              <w:rPr>
                <w:sz w:val="21"/>
              </w:rPr>
              <w:t>1.登录：支持账号密码登录，支持数字安全验证功能，支持微信登录；</w:t>
            </w:r>
          </w:p>
        </w:tc>
      </w:tr>
      <w:tr>
        <w:tc>
          <w:tcPr>
            <w:tcW w:type="dxa" w:w="2076"/>
          </w:tcPr>
          <w:p/>
        </w:tc>
        <w:tc>
          <w:tcPr>
            <w:tcW w:type="dxa" w:w="415"/>
          </w:tcPr>
          <w:p>
            <w:pPr>
              <w:pStyle w:val="null3"/>
            </w:pPr>
            <w:r>
              <w:rPr/>
              <w:t>55</w:t>
            </w:r>
          </w:p>
        </w:tc>
        <w:tc>
          <w:tcPr>
            <w:tcW w:type="dxa" w:w="5814"/>
          </w:tcPr>
          <w:p>
            <w:pPr>
              <w:pStyle w:val="null3"/>
              <w:jc w:val="both"/>
            </w:pPr>
            <w:r>
              <w:rPr>
                <w:sz w:val="21"/>
              </w:rPr>
              <w:t>2.个人中心：支持课程开课、考试通知等消息推送；支持学生自行完善个人信息；</w:t>
            </w:r>
          </w:p>
        </w:tc>
      </w:tr>
      <w:tr>
        <w:tc>
          <w:tcPr>
            <w:tcW w:type="dxa" w:w="2076"/>
          </w:tcPr>
          <w:p/>
        </w:tc>
        <w:tc>
          <w:tcPr>
            <w:tcW w:type="dxa" w:w="415"/>
          </w:tcPr>
          <w:p>
            <w:pPr>
              <w:pStyle w:val="null3"/>
            </w:pPr>
            <w:r>
              <w:rPr/>
              <w:t>56</w:t>
            </w:r>
          </w:p>
        </w:tc>
        <w:tc>
          <w:tcPr>
            <w:tcW w:type="dxa" w:w="5814"/>
          </w:tcPr>
          <w:p>
            <w:pPr>
              <w:pStyle w:val="null3"/>
              <w:jc w:val="both"/>
            </w:pPr>
            <w:r>
              <w:rPr>
                <w:sz w:val="21"/>
              </w:rPr>
              <w:t>3.学习中心：支持平台所有学习内容，包含已分配给该学员的题库练习、考试、培训、课程学习、仿真练习(仅PC端)等内容。</w:t>
            </w:r>
          </w:p>
        </w:tc>
      </w:tr>
      <w:tr>
        <w:tc>
          <w:tcPr>
            <w:tcW w:type="dxa" w:w="2076"/>
          </w:tcPr>
          <w:p/>
        </w:tc>
        <w:tc>
          <w:tcPr>
            <w:tcW w:type="dxa" w:w="415"/>
          </w:tcPr>
          <w:p>
            <w:pPr>
              <w:pStyle w:val="null3"/>
            </w:pPr>
            <w:r>
              <w:rPr/>
              <w:t>57</w:t>
            </w:r>
          </w:p>
        </w:tc>
        <w:tc>
          <w:tcPr>
            <w:tcW w:type="dxa" w:w="5814"/>
          </w:tcPr>
          <w:p>
            <w:pPr>
              <w:pStyle w:val="null3"/>
              <w:jc w:val="left"/>
            </w:pPr>
            <w:r>
              <w:rPr>
                <w:sz w:val="21"/>
              </w:rPr>
              <w:t>（二）管理员端</w:t>
            </w:r>
            <w:r>
              <w:rPr>
                <w:sz w:val="21"/>
              </w:rPr>
              <w:t>(PC)</w:t>
            </w:r>
          </w:p>
          <w:p>
            <w:pPr>
              <w:pStyle w:val="null3"/>
              <w:jc w:val="left"/>
            </w:pPr>
            <w:r>
              <w:rPr>
                <w:sz w:val="21"/>
              </w:rPr>
              <w:t>1.组织架构管理：</w:t>
            </w:r>
          </w:p>
          <w:p>
            <w:pPr>
              <w:pStyle w:val="null3"/>
              <w:jc w:val="both"/>
            </w:pPr>
            <w:r>
              <w:rPr>
                <w:sz w:val="21"/>
              </w:rPr>
              <w:t>1.1组织及角色管理：支持修改学校基本信息，支持创建无限级组织节点(院系/班级)；支持用户自定义创建角色，为角色进行授权；</w:t>
            </w:r>
          </w:p>
        </w:tc>
      </w:tr>
      <w:tr>
        <w:tc>
          <w:tcPr>
            <w:tcW w:type="dxa" w:w="2076"/>
          </w:tcPr>
          <w:p/>
        </w:tc>
        <w:tc>
          <w:tcPr>
            <w:tcW w:type="dxa" w:w="415"/>
          </w:tcPr>
          <w:p>
            <w:pPr>
              <w:pStyle w:val="null3"/>
            </w:pPr>
            <w:r>
              <w:rPr/>
              <w:t>58</w:t>
            </w:r>
          </w:p>
        </w:tc>
        <w:tc>
          <w:tcPr>
            <w:tcW w:type="dxa" w:w="5814"/>
          </w:tcPr>
          <w:p>
            <w:pPr>
              <w:pStyle w:val="null3"/>
              <w:jc w:val="both"/>
            </w:pPr>
            <w:r>
              <w:rPr>
                <w:sz w:val="21"/>
              </w:rPr>
              <w:t>1.2人员管理：包括用户信息的添加、删除、编辑、查询、excel批量导入导出、修改密码；</w:t>
            </w:r>
          </w:p>
        </w:tc>
      </w:tr>
      <w:tr>
        <w:tc>
          <w:tcPr>
            <w:tcW w:type="dxa" w:w="2076"/>
          </w:tcPr>
          <w:p/>
        </w:tc>
        <w:tc>
          <w:tcPr>
            <w:tcW w:type="dxa" w:w="415"/>
          </w:tcPr>
          <w:p>
            <w:pPr>
              <w:pStyle w:val="null3"/>
            </w:pPr>
            <w:r>
              <w:rPr/>
              <w:t>59</w:t>
            </w:r>
          </w:p>
        </w:tc>
        <w:tc>
          <w:tcPr>
            <w:tcW w:type="dxa" w:w="5814"/>
          </w:tcPr>
          <w:p>
            <w:pPr>
              <w:pStyle w:val="null3"/>
              <w:jc w:val="left"/>
            </w:pPr>
            <w:r>
              <w:rPr>
                <w:sz w:val="21"/>
              </w:rPr>
              <w:t>2.考试管理</w:t>
            </w:r>
          </w:p>
          <w:p>
            <w:pPr>
              <w:pStyle w:val="null3"/>
              <w:jc w:val="both"/>
            </w:pPr>
            <w:r>
              <w:rPr>
                <w:sz w:val="21"/>
              </w:rPr>
              <w:t>2.1题库管理：支持题库设置多级分类；支持单个添加、编辑、预览、删除题目；支持批量导入题库题目，批量导入题目实现题目查重功能；题目类型支持单选、多选、判断、填空、简答题，题目属性包括所属知识点、难度系数，便于用户对题目进行分类管理；</w:t>
            </w:r>
          </w:p>
        </w:tc>
      </w:tr>
      <w:tr>
        <w:tc>
          <w:tcPr>
            <w:tcW w:type="dxa" w:w="2076"/>
          </w:tcPr>
          <w:p/>
        </w:tc>
        <w:tc>
          <w:tcPr>
            <w:tcW w:type="dxa" w:w="415"/>
          </w:tcPr>
          <w:p>
            <w:pPr>
              <w:pStyle w:val="null3"/>
            </w:pPr>
            <w:r>
              <w:rPr/>
              <w:t>60</w:t>
            </w:r>
          </w:p>
        </w:tc>
        <w:tc>
          <w:tcPr>
            <w:tcW w:type="dxa" w:w="5814"/>
          </w:tcPr>
          <w:p>
            <w:pPr>
              <w:pStyle w:val="null3"/>
              <w:jc w:val="both"/>
            </w:pPr>
            <w:r>
              <w:rPr>
                <w:sz w:val="21"/>
              </w:rPr>
              <w:t>2.3试卷管理：用户可以创建试卷，填写试卷设置、内容设置信息；配置各类题型数量、分数、占比等；</w:t>
            </w:r>
          </w:p>
        </w:tc>
      </w:tr>
      <w:tr>
        <w:tc>
          <w:tcPr>
            <w:tcW w:type="dxa" w:w="2076"/>
          </w:tcPr>
          <w:p/>
        </w:tc>
        <w:tc>
          <w:tcPr>
            <w:tcW w:type="dxa" w:w="415"/>
          </w:tcPr>
          <w:p>
            <w:pPr>
              <w:pStyle w:val="null3"/>
            </w:pPr>
            <w:r>
              <w:rPr/>
              <w:t>61</w:t>
            </w:r>
          </w:p>
        </w:tc>
        <w:tc>
          <w:tcPr>
            <w:tcW w:type="dxa" w:w="5814"/>
          </w:tcPr>
          <w:p>
            <w:pPr>
              <w:pStyle w:val="null3"/>
              <w:jc w:val="both"/>
            </w:pPr>
            <w:r>
              <w:rPr>
                <w:sz w:val="21"/>
              </w:rPr>
              <w:t>2.4考试管理：用户可以根据需要创建、编辑理论考试，考试信息包含：基本信息、试卷、考试时间、考试次数、得分规则、防作弊(人脸识别、定时抓拍、防切屏)、成绩发放规则、阅卷人、参与人等；支持对客观题进行自动评分；支持成绩发放及成绩导出；</w:t>
            </w:r>
          </w:p>
        </w:tc>
      </w:tr>
      <w:tr>
        <w:tc>
          <w:tcPr>
            <w:tcW w:type="dxa" w:w="2076"/>
          </w:tcPr>
          <w:p/>
        </w:tc>
        <w:tc>
          <w:tcPr>
            <w:tcW w:type="dxa" w:w="415"/>
          </w:tcPr>
          <w:p>
            <w:pPr>
              <w:pStyle w:val="null3"/>
            </w:pPr>
            <w:r>
              <w:rPr/>
              <w:t>62</w:t>
            </w:r>
          </w:p>
        </w:tc>
        <w:tc>
          <w:tcPr>
            <w:tcW w:type="dxa" w:w="5814"/>
          </w:tcPr>
          <w:p>
            <w:pPr>
              <w:pStyle w:val="null3"/>
              <w:jc w:val="both"/>
            </w:pPr>
            <w:r>
              <w:rPr>
                <w:sz w:val="21"/>
              </w:rPr>
              <w:t>2.5考试分析：完成率、应考人员、参考人员、最高分、平均分、最低分、成绩分段人员统计、成绩分段人员占比、题型占比、题型正确率统计、成绩排名、参考时间统计、考试时长统计、错题统计TOP5、缺考统计、平台统计、操作系统。</w:t>
            </w:r>
          </w:p>
        </w:tc>
      </w:tr>
      <w:tr>
        <w:tc>
          <w:tcPr>
            <w:tcW w:type="dxa" w:w="2076"/>
          </w:tcPr>
          <w:p/>
        </w:tc>
        <w:tc>
          <w:tcPr>
            <w:tcW w:type="dxa" w:w="415"/>
          </w:tcPr>
          <w:p>
            <w:pPr>
              <w:pStyle w:val="null3"/>
            </w:pPr>
            <w:r>
              <w:rPr/>
              <w:t>63</w:t>
            </w:r>
          </w:p>
        </w:tc>
        <w:tc>
          <w:tcPr>
            <w:tcW w:type="dxa" w:w="5814"/>
          </w:tcPr>
          <w:p>
            <w:pPr>
              <w:pStyle w:val="null3"/>
              <w:jc w:val="left"/>
            </w:pPr>
            <w:r>
              <w:rPr>
                <w:sz w:val="21"/>
              </w:rPr>
              <w:t>3.课程管理</w:t>
            </w:r>
          </w:p>
          <w:p>
            <w:pPr>
              <w:pStyle w:val="null3"/>
              <w:jc w:val="both"/>
            </w:pPr>
            <w:r>
              <w:rPr>
                <w:sz w:val="21"/>
              </w:rPr>
              <w:t>3.1课程资源：可根据不同资源进行分类管理；可批量上传/下载/删除资源；可编辑资源基础信息以及预览资源。</w:t>
            </w:r>
          </w:p>
        </w:tc>
      </w:tr>
      <w:tr>
        <w:tc>
          <w:tcPr>
            <w:tcW w:type="dxa" w:w="2076"/>
          </w:tcPr>
          <w:p/>
        </w:tc>
        <w:tc>
          <w:tcPr>
            <w:tcW w:type="dxa" w:w="415"/>
          </w:tcPr>
          <w:p>
            <w:pPr>
              <w:pStyle w:val="null3"/>
            </w:pPr>
            <w:r>
              <w:rPr/>
              <w:t>64</w:t>
            </w:r>
          </w:p>
        </w:tc>
        <w:tc>
          <w:tcPr>
            <w:tcW w:type="dxa" w:w="5814"/>
          </w:tcPr>
          <w:p>
            <w:pPr>
              <w:pStyle w:val="null3"/>
              <w:jc w:val="both"/>
            </w:pPr>
            <w:r>
              <w:rPr>
                <w:sz w:val="21"/>
              </w:rPr>
              <w:t>3.2课程制作：用户可以根据需要创建、编辑课程，课程信息包含：基本信息、课程介绍、章节内容(知识点、理论题库、测验、仿真考试、仿真练习等内容)、课程学时、总分、合格分数等；</w:t>
            </w:r>
          </w:p>
        </w:tc>
      </w:tr>
      <w:tr>
        <w:tc>
          <w:tcPr>
            <w:tcW w:type="dxa" w:w="2076"/>
          </w:tcPr>
          <w:p/>
        </w:tc>
        <w:tc>
          <w:tcPr>
            <w:tcW w:type="dxa" w:w="415"/>
          </w:tcPr>
          <w:p>
            <w:pPr>
              <w:pStyle w:val="null3"/>
            </w:pPr>
            <w:r>
              <w:rPr/>
              <w:t>65</w:t>
            </w:r>
          </w:p>
        </w:tc>
        <w:tc>
          <w:tcPr>
            <w:tcW w:type="dxa" w:w="5814"/>
          </w:tcPr>
          <w:p>
            <w:pPr>
              <w:pStyle w:val="null3"/>
              <w:jc w:val="both"/>
            </w:pPr>
            <w:r>
              <w:rPr>
                <w:sz w:val="21"/>
              </w:rPr>
              <w:t>3.3开课管理:可将课程进行开课：输入开课名称、选择开课开始和结束日期，合格方式、成绩发放方式、是否开启人脸验证、是否开启定时抓拍、选择对应班级或者组织范围；开课完成后可在开课列表查看开课设置页面以及开课详情。</w:t>
            </w:r>
          </w:p>
        </w:tc>
      </w:tr>
      <w:tr>
        <w:tc>
          <w:tcPr>
            <w:tcW w:type="dxa" w:w="2076"/>
          </w:tcPr>
          <w:p/>
        </w:tc>
        <w:tc>
          <w:tcPr>
            <w:tcW w:type="dxa" w:w="415"/>
          </w:tcPr>
          <w:p>
            <w:pPr>
              <w:pStyle w:val="null3"/>
            </w:pPr>
            <w:r>
              <w:rPr/>
              <w:t>66</w:t>
            </w:r>
          </w:p>
        </w:tc>
        <w:tc>
          <w:tcPr>
            <w:tcW w:type="dxa" w:w="5814"/>
          </w:tcPr>
          <w:p>
            <w:pPr>
              <w:pStyle w:val="null3"/>
              <w:jc w:val="both"/>
            </w:pPr>
            <w:r>
              <w:rPr>
                <w:sz w:val="21"/>
              </w:rPr>
              <w:t>3.4开课详情：开课详情默认显示开课列表及对应课程学习人员情况列表；学习人员详情列表包含学员信息、是否参与课程、参与时长、完成度、学时、自动抓拍、分数、课程状态、课程证书等，可进行姓名、学号、参与课程状态筛选，点击查看详情可进行对应人员学习</w:t>
            </w:r>
            <w:r>
              <w:rPr>
                <w:sz w:val="21"/>
              </w:rPr>
              <w:t>的</w:t>
            </w:r>
            <w:r>
              <w:rPr>
                <w:sz w:val="21"/>
              </w:rPr>
              <w:t>记录</w:t>
            </w:r>
            <w:r>
              <w:rPr>
                <w:sz w:val="21"/>
              </w:rPr>
              <w:t>明细查询，成绩列表可导出；课程学习过程中可针对学习情况自动统计分析</w:t>
            </w:r>
            <w:r>
              <w:rPr>
                <w:sz w:val="21"/>
              </w:rPr>
              <w:t>(每日0点)，统计分析内容包含：参与统计情况、参与时长统计、完成度、参与人员趋势、课程分数统计、各组织参课及合格情况统计。</w:t>
            </w:r>
          </w:p>
        </w:tc>
      </w:tr>
      <w:tr>
        <w:tc>
          <w:tcPr>
            <w:tcW w:type="dxa" w:w="2076"/>
          </w:tcPr>
          <w:p/>
        </w:tc>
        <w:tc>
          <w:tcPr>
            <w:tcW w:type="dxa" w:w="415"/>
          </w:tcPr>
          <w:p>
            <w:pPr>
              <w:pStyle w:val="null3"/>
            </w:pPr>
            <w:r>
              <w:rPr/>
              <w:t>67</w:t>
            </w:r>
          </w:p>
        </w:tc>
        <w:tc>
          <w:tcPr>
            <w:tcW w:type="dxa" w:w="5814"/>
          </w:tcPr>
          <w:p>
            <w:pPr>
              <w:pStyle w:val="null3"/>
              <w:jc w:val="left"/>
            </w:pPr>
            <w:r>
              <w:rPr>
                <w:sz w:val="21"/>
              </w:rPr>
              <w:t>4.培训管理</w:t>
            </w:r>
          </w:p>
          <w:p>
            <w:pPr>
              <w:pStyle w:val="null3"/>
              <w:jc w:val="both"/>
            </w:pPr>
            <w:r>
              <w:rPr>
                <w:sz w:val="21"/>
              </w:rPr>
              <w:t>4.1培训计划制定：培训计划设置包含基本设置(名称、编号、类型等)、培训计划设置(可根据不同阶段设置不同培训内容：题库、测验、仿真、课程、线下培训、考试等)、添加培训人员、上传附件资料等；</w:t>
            </w:r>
          </w:p>
        </w:tc>
      </w:tr>
      <w:tr>
        <w:tc>
          <w:tcPr>
            <w:tcW w:type="dxa" w:w="2076"/>
          </w:tcPr>
          <w:p/>
        </w:tc>
        <w:tc>
          <w:tcPr>
            <w:tcW w:type="dxa" w:w="415"/>
          </w:tcPr>
          <w:p>
            <w:pPr>
              <w:pStyle w:val="null3"/>
            </w:pPr>
            <w:r>
              <w:rPr/>
              <w:t>68</w:t>
            </w:r>
          </w:p>
        </w:tc>
        <w:tc>
          <w:tcPr>
            <w:tcW w:type="dxa" w:w="5814"/>
          </w:tcPr>
          <w:p>
            <w:pPr>
              <w:pStyle w:val="null3"/>
              <w:jc w:val="both"/>
            </w:pPr>
            <w:r>
              <w:rPr>
                <w:sz w:val="21"/>
              </w:rPr>
              <w:t>4.2培训管理：进行中的培训可进行培训过程管理；培训过程中可随时发起课堂测验、问卷调查；可新增培训附件、培训人员以及综合素质评价表等内容；线下培训可发起签到、课堂测验、问卷调查、评价、作业等功能，也可将培训过程中的一些影像资料全部上传至平台进行统一管理；</w:t>
            </w:r>
          </w:p>
        </w:tc>
      </w:tr>
      <w:tr>
        <w:tc>
          <w:tcPr>
            <w:tcW w:type="dxa" w:w="2076"/>
          </w:tcPr>
          <w:p/>
        </w:tc>
        <w:tc>
          <w:tcPr>
            <w:tcW w:type="dxa" w:w="415"/>
          </w:tcPr>
          <w:p>
            <w:pPr>
              <w:pStyle w:val="null3"/>
            </w:pPr>
            <w:r>
              <w:rPr/>
              <w:t>69</w:t>
            </w:r>
          </w:p>
        </w:tc>
        <w:tc>
          <w:tcPr>
            <w:tcW w:type="dxa" w:w="5814"/>
          </w:tcPr>
          <w:p>
            <w:pPr>
              <w:pStyle w:val="null3"/>
              <w:jc w:val="both"/>
            </w:pPr>
            <w:r>
              <w:rPr>
                <w:sz w:val="21"/>
              </w:rPr>
              <w:t>4.3培训结果查看：已结束的培训可查看进行培训结果，内容包含培训计划整体信息，学员成绩(学员培训详情)，奖惩信息以及本次培训结果数据统计，数据统计包含线下培训基础数据、考勤统计、签到情况统计、奖惩占比、奖惩统计、各课程合格人员统计及各课程成绩分段统计等多维度数据分析；线上统计包含人员统计、培训时长统计、成绩分段统计等；支持对应全部模块学习完毕并考核合格后，获得对应的荣誉证书，推动用户学习的积极性。</w:t>
            </w:r>
          </w:p>
        </w:tc>
      </w:tr>
      <w:tr>
        <w:tc>
          <w:tcPr>
            <w:tcW w:type="dxa" w:w="2076"/>
          </w:tcPr>
          <w:p/>
        </w:tc>
        <w:tc>
          <w:tcPr>
            <w:tcW w:type="dxa" w:w="415"/>
          </w:tcPr>
          <w:p>
            <w:pPr>
              <w:pStyle w:val="null3"/>
            </w:pPr>
            <w:r>
              <w:rPr/>
              <w:t>70</w:t>
            </w:r>
          </w:p>
        </w:tc>
        <w:tc>
          <w:tcPr>
            <w:tcW w:type="dxa" w:w="5814"/>
          </w:tcPr>
          <w:p>
            <w:pPr>
              <w:pStyle w:val="null3"/>
              <w:jc w:val="left"/>
            </w:pPr>
            <w:r>
              <w:rPr>
                <w:sz w:val="21"/>
              </w:rPr>
              <w:t>5.仿真管理</w:t>
            </w:r>
          </w:p>
          <w:p>
            <w:pPr>
              <w:pStyle w:val="null3"/>
              <w:jc w:val="left"/>
            </w:pPr>
            <w:r>
              <w:rPr>
                <w:sz w:val="21"/>
              </w:rPr>
              <w:t>5.1仿真练习</w:t>
            </w:r>
          </w:p>
          <w:p>
            <w:pPr>
              <w:pStyle w:val="null3"/>
              <w:jc w:val="both"/>
            </w:pPr>
            <w:r>
              <w:rPr>
                <w:sz w:val="21"/>
              </w:rPr>
              <w:t>学员可以在线练习仿真软件，系统会实时收集练习成绩，管理员可以从后台查询、统计学员的练习成绩。支持批量导出练习结果，并导出表格。</w:t>
            </w:r>
          </w:p>
        </w:tc>
      </w:tr>
      <w:tr>
        <w:tc>
          <w:tcPr>
            <w:tcW w:type="dxa" w:w="2076"/>
          </w:tcPr>
          <w:p/>
        </w:tc>
        <w:tc>
          <w:tcPr>
            <w:tcW w:type="dxa" w:w="415"/>
          </w:tcPr>
          <w:p>
            <w:pPr>
              <w:pStyle w:val="null3"/>
            </w:pPr>
            <w:r>
              <w:rPr/>
              <w:t>71</w:t>
            </w:r>
          </w:p>
        </w:tc>
        <w:tc>
          <w:tcPr>
            <w:tcW w:type="dxa" w:w="5814"/>
          </w:tcPr>
          <w:p>
            <w:pPr>
              <w:pStyle w:val="null3"/>
              <w:jc w:val="left"/>
            </w:pPr>
            <w:r>
              <w:rPr>
                <w:sz w:val="21"/>
              </w:rPr>
              <w:t>5.2仿真考试</w:t>
            </w:r>
          </w:p>
          <w:p>
            <w:pPr>
              <w:pStyle w:val="null3"/>
              <w:jc w:val="both"/>
            </w:pPr>
            <w:r>
              <w:rPr>
                <w:sz w:val="21"/>
              </w:rPr>
              <w:t>5.2.1试卷管理：用户可以创建仿真试卷，将多个软件作为多个题目组合成一个试卷，支持固定题目仿真试卷和随机题目仿真试卷两种试卷类型；可以设置每个题目的分数权重，可以设置用户交卷后是否允许查看成绩；</w:t>
            </w:r>
          </w:p>
        </w:tc>
      </w:tr>
      <w:tr>
        <w:tc>
          <w:tcPr>
            <w:tcW w:type="dxa" w:w="2076"/>
          </w:tcPr>
          <w:p/>
        </w:tc>
        <w:tc>
          <w:tcPr>
            <w:tcW w:type="dxa" w:w="415"/>
          </w:tcPr>
          <w:p>
            <w:pPr>
              <w:pStyle w:val="null3"/>
            </w:pPr>
            <w:r>
              <w:rPr/>
              <w:t>72</w:t>
            </w:r>
          </w:p>
        </w:tc>
        <w:tc>
          <w:tcPr>
            <w:tcW w:type="dxa" w:w="5814"/>
          </w:tcPr>
          <w:p>
            <w:pPr>
              <w:pStyle w:val="null3"/>
              <w:jc w:val="both"/>
            </w:pPr>
            <w:r>
              <w:rPr>
                <w:sz w:val="21"/>
              </w:rPr>
              <w:t>5.2.2创建仿真考试：根据已创建的仿真试卷资源，进行仿真考试的创建，可将试卷分配给对应的组织，并可设置考试名称、所属分类、考试试卷、考试有效时间、考试总分、合格成绩、答题顺序、是否允许查看分数、允许查看考试次数、是否开启人脸验证、考试负责老师及考试参与范围等信息；</w:t>
            </w:r>
          </w:p>
        </w:tc>
      </w:tr>
      <w:tr>
        <w:tc>
          <w:tcPr>
            <w:tcW w:type="dxa" w:w="2076"/>
          </w:tcPr>
          <w:p/>
        </w:tc>
        <w:tc>
          <w:tcPr>
            <w:tcW w:type="dxa" w:w="415"/>
          </w:tcPr>
          <w:p>
            <w:pPr>
              <w:pStyle w:val="null3"/>
            </w:pPr>
            <w:r>
              <w:rPr/>
              <w:t>73</w:t>
            </w:r>
          </w:p>
        </w:tc>
        <w:tc>
          <w:tcPr>
            <w:tcW w:type="dxa" w:w="5814"/>
          </w:tcPr>
          <w:p>
            <w:pPr>
              <w:pStyle w:val="null3"/>
              <w:jc w:val="both"/>
            </w:pPr>
            <w:r>
              <w:rPr>
                <w:sz w:val="21"/>
              </w:rPr>
              <w:t>5.3仿真成绩：默认展示所有仿真考试列表，支持查询仿真练习成绩、仿真考试成绩，支持根据考试名称查询成绩列表及导出；</w:t>
            </w:r>
          </w:p>
        </w:tc>
      </w:tr>
      <w:tr>
        <w:tc>
          <w:tcPr>
            <w:tcW w:type="dxa" w:w="2076"/>
          </w:tcPr>
          <w:p/>
        </w:tc>
        <w:tc>
          <w:tcPr>
            <w:tcW w:type="dxa" w:w="415"/>
          </w:tcPr>
          <w:p>
            <w:pPr>
              <w:pStyle w:val="null3"/>
            </w:pPr>
            <w:r>
              <w:rPr/>
              <w:t>74</w:t>
            </w:r>
          </w:p>
        </w:tc>
        <w:tc>
          <w:tcPr>
            <w:tcW w:type="dxa" w:w="5814"/>
          </w:tcPr>
          <w:p>
            <w:pPr>
              <w:pStyle w:val="null3"/>
              <w:jc w:val="left"/>
            </w:pPr>
            <w:r>
              <w:rPr>
                <w:sz w:val="21"/>
              </w:rPr>
              <w:t>6.档案管理</w:t>
            </w:r>
          </w:p>
          <w:p>
            <w:pPr>
              <w:pStyle w:val="null3"/>
              <w:jc w:val="both"/>
            </w:pPr>
            <w:r>
              <w:rPr>
                <w:sz w:val="21"/>
              </w:rPr>
              <w:t>6.1个人档案：包含学校内部人员档案列表、列表支持通过学员姓名、账号、学校、身份证等信息进行筛选；档案内容包含学员基础信息，培训记录、培训考核记录、工伤事故记录、安全奖惩记录取得证书情况等。支持个人档案导出，可导出Word或PDF两种文件格式；</w:t>
            </w:r>
          </w:p>
        </w:tc>
      </w:tr>
      <w:tr>
        <w:tc>
          <w:tcPr>
            <w:tcW w:type="dxa" w:w="2076"/>
          </w:tcPr>
          <w:p/>
        </w:tc>
        <w:tc>
          <w:tcPr>
            <w:tcW w:type="dxa" w:w="415"/>
          </w:tcPr>
          <w:p>
            <w:pPr>
              <w:pStyle w:val="null3"/>
            </w:pPr>
            <w:r>
              <w:rPr/>
              <w:t>75</w:t>
            </w:r>
          </w:p>
        </w:tc>
        <w:tc>
          <w:tcPr>
            <w:tcW w:type="dxa" w:w="5814"/>
          </w:tcPr>
          <w:p>
            <w:pPr>
              <w:pStyle w:val="null3"/>
              <w:jc w:val="both"/>
            </w:pPr>
            <w:r>
              <w:rPr>
                <w:sz w:val="21"/>
              </w:rPr>
              <w:t>6.2学校档案：包含该学校下所有培训计划列表，可通过学校名称、培训计划名称、培训时间等信息查询；培训计划包含培训计划内容、学员名单、参训率、合格率、学员档案查看等信息。同时支持学校档案导出，可导出Word或PDF两种文件格式；</w:t>
            </w:r>
          </w:p>
        </w:tc>
      </w:tr>
      <w:tr>
        <w:tc>
          <w:tcPr>
            <w:tcW w:type="dxa" w:w="2076"/>
          </w:tcPr>
          <w:p/>
        </w:tc>
        <w:tc>
          <w:tcPr>
            <w:tcW w:type="dxa" w:w="415"/>
          </w:tcPr>
          <w:p>
            <w:pPr>
              <w:pStyle w:val="null3"/>
            </w:pPr>
            <w:r>
              <w:rPr/>
              <w:t>76</w:t>
            </w:r>
          </w:p>
        </w:tc>
        <w:tc>
          <w:tcPr>
            <w:tcW w:type="dxa" w:w="5814"/>
          </w:tcPr>
          <w:p>
            <w:pPr>
              <w:pStyle w:val="null3"/>
              <w:jc w:val="left"/>
            </w:pPr>
            <w:r>
              <w:rPr>
                <w:sz w:val="21"/>
              </w:rPr>
              <w:t>7.平台具有知识库系统，包含一批相关资源，用户可根据教材、教学进度自由组合，便于学员掌握相关专业知识。且用户可自行上传资源。</w:t>
            </w:r>
          </w:p>
          <w:p>
            <w:pPr>
              <w:pStyle w:val="null3"/>
              <w:jc w:val="both"/>
            </w:pPr>
            <w:r>
              <w:rPr>
                <w:sz w:val="21"/>
              </w:rPr>
              <w:t>7.1提供固废素材视频账号（至少20个）：视频资源数量不少于36个，至少包含以下内容：湿式破碎机、城市垃圾压缩处理工艺、低温破碎工艺、城市垃圾两级风选、垃圾焚烧过程、炉排型焚烧炉、流化床焚烧炉、回转窑焚烧炉、热解汽化焚烧炉、渗滤液的产生、渗滤液的处置、填埋气收集、垃圾场封场及综合利用、好氧堆肥原理、好氧堆肥流程、立式好氧发酵塔、螺旋式好氧发酵塔、餐厨垃圾饲料化、生物法制备柴油、餐厨垃圾厌氧发酵案例、垃圾生态循环养殖、秸秆肥料化、危险废物水泥固化处理、危险废物焚烧处置工艺流程、水泥窑处置方法流程、安全填埋场、混料机展示、破碎机、振动筛、禽畜粪便污水处理工艺、垃圾进场标准、垃圾渗滤液处理工艺、垃圾填埋工艺、填埋场流程图、构筑导气石笼推平压实、填埋场剖面图。</w:t>
            </w:r>
          </w:p>
        </w:tc>
      </w:tr>
      <w:tr>
        <w:tc>
          <w:tcPr>
            <w:tcW w:type="dxa" w:w="2076"/>
          </w:tcPr>
          <w:p/>
        </w:tc>
        <w:tc>
          <w:tcPr>
            <w:tcW w:type="dxa" w:w="415"/>
          </w:tcPr>
          <w:p>
            <w:pPr>
              <w:pStyle w:val="null3"/>
            </w:pPr>
            <w:r>
              <w:rPr/>
              <w:t>77</w:t>
            </w:r>
          </w:p>
        </w:tc>
        <w:tc>
          <w:tcPr>
            <w:tcW w:type="dxa" w:w="5814"/>
          </w:tcPr>
          <w:p>
            <w:pPr>
              <w:pStyle w:val="null3"/>
              <w:jc w:val="both"/>
            </w:pPr>
            <w:r>
              <w:rPr>
                <w:sz w:val="21"/>
              </w:rPr>
              <w:t>7.2人身防护及应急处理素材库账号（至少20个）：包括穿戴规则讲解、心肺复苏讲解、手套分类及适配性选择、A级防护服讲解、安全帽讲解等视频，视频素材风格统一，每个素材都带有同一个标志性人物进行引导，视频不少于14个，总时长不少于30分钟</w:t>
            </w:r>
            <w:r>
              <w:rPr>
                <w:sz w:val="21"/>
              </w:rPr>
              <w:t>。</w:t>
            </w:r>
          </w:p>
        </w:tc>
      </w:tr>
      <w:tr>
        <w:tc>
          <w:tcPr>
            <w:tcW w:type="dxa" w:w="2076"/>
          </w:tcPr>
          <w:p/>
        </w:tc>
        <w:tc>
          <w:tcPr>
            <w:tcW w:type="dxa" w:w="415"/>
          </w:tcPr>
          <w:p>
            <w:pPr>
              <w:pStyle w:val="null3"/>
            </w:pPr>
            <w:r>
              <w:rPr/>
              <w:t>78</w:t>
            </w:r>
          </w:p>
        </w:tc>
        <w:tc>
          <w:tcPr>
            <w:tcW w:type="dxa" w:w="5814"/>
          </w:tcPr>
          <w:p>
            <w:pPr>
              <w:pStyle w:val="null3"/>
              <w:jc w:val="both"/>
            </w:pPr>
            <w:r>
              <w:rPr>
                <w:sz w:val="21"/>
              </w:rPr>
              <w:t>7.3机械安全素材库账号（至少20个）：包括机械伤害的预防措施、起重机视频，视频素材风格统一，每个素材都带有同一个标志性人物进行引导，视频不少于2个，总时长不少于3分钟</w:t>
            </w:r>
            <w:r>
              <w:rPr>
                <w:sz w:val="21"/>
              </w:rPr>
              <w:t>。</w:t>
            </w:r>
          </w:p>
        </w:tc>
      </w:tr>
      <w:tr>
        <w:tc>
          <w:tcPr>
            <w:tcW w:type="dxa" w:w="2076"/>
          </w:tcPr>
          <w:p/>
        </w:tc>
        <w:tc>
          <w:tcPr>
            <w:tcW w:type="dxa" w:w="415"/>
          </w:tcPr>
          <w:p>
            <w:pPr>
              <w:pStyle w:val="null3"/>
            </w:pPr>
            <w:r>
              <w:rPr/>
              <w:t>79</w:t>
            </w:r>
          </w:p>
        </w:tc>
        <w:tc>
          <w:tcPr>
            <w:tcW w:type="dxa" w:w="5814"/>
          </w:tcPr>
          <w:p>
            <w:pPr>
              <w:pStyle w:val="null3"/>
              <w:jc w:val="both"/>
            </w:pPr>
            <w:r>
              <w:rPr>
                <w:sz w:val="21"/>
              </w:rPr>
              <w:t>7.4消防安全素材库账号（至少20个）：包括火灾分类、预防火灾的基本措施、灭火毯使用方法讲解、扑救氧化剂和有机过氧化物火灾的基本方法、消防栓分类及使用等视频，视频素材风格统一，每个素材都带有同一个标志性人物进行引导，视频不少于20个，总时长不少于35分钟。</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破碎机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1、磨盘直径(mm) ：250-350；</w:t>
            </w:r>
          </w:p>
        </w:tc>
      </w:tr>
      <w:tr>
        <w:tc>
          <w:tcPr>
            <w:tcW w:type="dxa" w:w="2076"/>
          </w:tcPr>
          <w:p/>
        </w:tc>
        <w:tc>
          <w:tcPr>
            <w:tcW w:type="dxa" w:w="415"/>
          </w:tcPr>
          <w:p>
            <w:pPr>
              <w:pStyle w:val="null3"/>
            </w:pPr>
            <w:r>
              <w:rPr/>
              <w:t>2</w:t>
            </w:r>
          </w:p>
        </w:tc>
        <w:tc>
          <w:tcPr>
            <w:tcW w:type="dxa" w:w="5814"/>
          </w:tcPr>
          <w:p>
            <w:pPr>
              <w:pStyle w:val="null3"/>
              <w:jc w:val="both"/>
            </w:pPr>
            <w:r>
              <w:rPr>
                <w:sz w:val="21"/>
              </w:rPr>
              <w:t>2、给料粒度(mm)： ≤10；</w:t>
            </w:r>
          </w:p>
        </w:tc>
      </w:tr>
      <w:tr>
        <w:tc>
          <w:tcPr>
            <w:tcW w:type="dxa" w:w="2076"/>
          </w:tcPr>
          <w:p/>
        </w:tc>
        <w:tc>
          <w:tcPr>
            <w:tcW w:type="dxa" w:w="415"/>
          </w:tcPr>
          <w:p>
            <w:pPr>
              <w:pStyle w:val="null3"/>
            </w:pPr>
            <w:r>
              <w:rPr/>
              <w:t>3</w:t>
            </w:r>
          </w:p>
        </w:tc>
        <w:tc>
          <w:tcPr>
            <w:tcW w:type="dxa" w:w="5814"/>
          </w:tcPr>
          <w:p>
            <w:pPr>
              <w:pStyle w:val="null3"/>
              <w:jc w:val="both"/>
            </w:pPr>
            <w:r>
              <w:rPr>
                <w:sz w:val="21"/>
              </w:rPr>
              <w:t>3、出料粒度(目)：50-325；</w:t>
            </w:r>
          </w:p>
        </w:tc>
      </w:tr>
      <w:tr>
        <w:tc>
          <w:tcPr>
            <w:tcW w:type="dxa" w:w="2076"/>
          </w:tcPr>
          <w:p/>
        </w:tc>
        <w:tc>
          <w:tcPr>
            <w:tcW w:type="dxa" w:w="415"/>
          </w:tcPr>
          <w:p>
            <w:pPr>
              <w:pStyle w:val="null3"/>
            </w:pPr>
            <w:r>
              <w:rPr/>
              <w:t>4</w:t>
            </w:r>
          </w:p>
        </w:tc>
        <w:tc>
          <w:tcPr>
            <w:tcW w:type="dxa" w:w="5814"/>
          </w:tcPr>
          <w:p>
            <w:pPr>
              <w:pStyle w:val="null3"/>
              <w:jc w:val="both"/>
            </w:pPr>
            <w:r>
              <w:rPr>
                <w:sz w:val="21"/>
              </w:rPr>
              <w:t>4、生产量(公斤/小时)： 70-100；</w:t>
            </w:r>
          </w:p>
        </w:tc>
      </w:tr>
      <w:tr>
        <w:tc>
          <w:tcPr>
            <w:tcW w:type="dxa" w:w="2076"/>
          </w:tcPr>
          <w:p/>
        </w:tc>
        <w:tc>
          <w:tcPr>
            <w:tcW w:type="dxa" w:w="415"/>
          </w:tcPr>
          <w:p>
            <w:pPr>
              <w:pStyle w:val="null3"/>
            </w:pPr>
            <w:r>
              <w:rPr/>
              <w:t>5</w:t>
            </w:r>
          </w:p>
        </w:tc>
        <w:tc>
          <w:tcPr>
            <w:tcW w:type="dxa" w:w="5814"/>
          </w:tcPr>
          <w:p>
            <w:pPr>
              <w:pStyle w:val="null3"/>
              <w:jc w:val="both"/>
            </w:pPr>
            <w:r>
              <w:rPr>
                <w:sz w:val="21"/>
              </w:rPr>
              <w:t>5、电机功率(千瓦)：2-3；</w:t>
            </w:r>
          </w:p>
        </w:tc>
      </w:tr>
      <w:tr>
        <w:tc>
          <w:tcPr>
            <w:tcW w:type="dxa" w:w="2076"/>
          </w:tcPr>
          <w:p/>
        </w:tc>
        <w:tc>
          <w:tcPr>
            <w:tcW w:type="dxa" w:w="415"/>
          </w:tcPr>
          <w:p>
            <w:pPr>
              <w:pStyle w:val="null3"/>
            </w:pPr>
            <w:r>
              <w:rPr/>
              <w:t>6</w:t>
            </w:r>
          </w:p>
        </w:tc>
        <w:tc>
          <w:tcPr>
            <w:tcW w:type="dxa" w:w="5814"/>
          </w:tcPr>
          <w:p>
            <w:pPr>
              <w:pStyle w:val="null3"/>
              <w:jc w:val="both"/>
            </w:pPr>
            <w:r>
              <w:rPr>
                <w:sz w:val="21"/>
              </w:rPr>
              <w:t>6、主轴转速(mm)：650-800；</w:t>
            </w:r>
          </w:p>
        </w:tc>
      </w:tr>
      <w:tr>
        <w:tc>
          <w:tcPr>
            <w:tcW w:type="dxa" w:w="2076"/>
          </w:tcPr>
          <w:p/>
        </w:tc>
        <w:tc>
          <w:tcPr>
            <w:tcW w:type="dxa" w:w="415"/>
          </w:tcPr>
          <w:p>
            <w:pPr>
              <w:pStyle w:val="null3"/>
            </w:pPr>
            <w:r>
              <w:rPr/>
              <w:t>7</w:t>
            </w:r>
          </w:p>
        </w:tc>
        <w:tc>
          <w:tcPr>
            <w:tcW w:type="dxa" w:w="5814"/>
          </w:tcPr>
          <w:p>
            <w:pPr>
              <w:pStyle w:val="null3"/>
              <w:jc w:val="both"/>
            </w:pPr>
            <w:r>
              <w:rPr>
                <w:sz w:val="21"/>
              </w:rPr>
              <w:t>7、产品尺寸(cm)：（长*宽*高）80(±5)*50(±5)*70(±5)；</w:t>
            </w:r>
          </w:p>
        </w:tc>
      </w:tr>
      <w:tr>
        <w:tc>
          <w:tcPr>
            <w:tcW w:type="dxa" w:w="2076"/>
          </w:tcPr>
          <w:p/>
        </w:tc>
        <w:tc>
          <w:tcPr>
            <w:tcW w:type="dxa" w:w="415"/>
          </w:tcPr>
          <w:p>
            <w:pPr>
              <w:pStyle w:val="null3"/>
            </w:pPr>
            <w:r>
              <w:rPr/>
              <w:t>8</w:t>
            </w:r>
          </w:p>
        </w:tc>
        <w:tc>
          <w:tcPr>
            <w:tcW w:type="dxa" w:w="5814"/>
          </w:tcPr>
          <w:p>
            <w:pPr>
              <w:pStyle w:val="null3"/>
              <w:jc w:val="both"/>
            </w:pPr>
            <w:r>
              <w:rPr>
                <w:sz w:val="21"/>
              </w:rPr>
              <w:t>8、▲电压：380V。</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w:t>
      </w:r>
      <w:r>
        <w:rPr>
          <w:b/>
        </w:rPr>
        <w:t>：</w:t>
      </w:r>
      <w:r>
        <w:rPr>
          <w:b/>
        </w:rPr>
        <w:t>球磨机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1、额定功率(KW)：0.5-0.8；</w:t>
            </w:r>
          </w:p>
        </w:tc>
      </w:tr>
      <w:tr>
        <w:tc>
          <w:tcPr>
            <w:tcW w:type="dxa" w:w="2076"/>
          </w:tcPr>
          <w:p/>
        </w:tc>
        <w:tc>
          <w:tcPr>
            <w:tcW w:type="dxa" w:w="415"/>
          </w:tcPr>
          <w:p>
            <w:pPr>
              <w:pStyle w:val="null3"/>
            </w:pPr>
            <w:r>
              <w:rPr/>
              <w:t>2</w:t>
            </w:r>
          </w:p>
        </w:tc>
        <w:tc>
          <w:tcPr>
            <w:tcW w:type="dxa" w:w="5814"/>
          </w:tcPr>
          <w:p>
            <w:pPr>
              <w:pStyle w:val="null3"/>
              <w:jc w:val="both"/>
            </w:pPr>
            <w:r>
              <w:rPr>
                <w:sz w:val="21"/>
              </w:rPr>
              <w:t>2、公转转速(转/分)：35-435；</w:t>
            </w:r>
          </w:p>
        </w:tc>
      </w:tr>
      <w:tr>
        <w:tc>
          <w:tcPr>
            <w:tcW w:type="dxa" w:w="2076"/>
          </w:tcPr>
          <w:p/>
        </w:tc>
        <w:tc>
          <w:tcPr>
            <w:tcW w:type="dxa" w:w="415"/>
          </w:tcPr>
          <w:p>
            <w:pPr>
              <w:pStyle w:val="null3"/>
            </w:pPr>
            <w:r>
              <w:rPr/>
              <w:t>3</w:t>
            </w:r>
          </w:p>
        </w:tc>
        <w:tc>
          <w:tcPr>
            <w:tcW w:type="dxa" w:w="5814"/>
          </w:tcPr>
          <w:p>
            <w:pPr>
              <w:pStyle w:val="null3"/>
              <w:jc w:val="both"/>
            </w:pPr>
            <w:r>
              <w:rPr>
                <w:sz w:val="21"/>
              </w:rPr>
              <w:t>3、自转转速(转/分)：70-870；</w:t>
            </w:r>
          </w:p>
        </w:tc>
      </w:tr>
      <w:tr>
        <w:tc>
          <w:tcPr>
            <w:tcW w:type="dxa" w:w="2076"/>
          </w:tcPr>
          <w:p/>
        </w:tc>
        <w:tc>
          <w:tcPr>
            <w:tcW w:type="dxa" w:w="415"/>
          </w:tcPr>
          <w:p>
            <w:pPr>
              <w:pStyle w:val="null3"/>
            </w:pPr>
            <w:r>
              <w:rPr/>
              <w:t>4</w:t>
            </w:r>
          </w:p>
        </w:tc>
        <w:tc>
          <w:tcPr>
            <w:tcW w:type="dxa" w:w="5814"/>
          </w:tcPr>
          <w:p>
            <w:pPr>
              <w:pStyle w:val="null3"/>
              <w:jc w:val="both"/>
            </w:pPr>
            <w:r>
              <w:rPr>
                <w:sz w:val="21"/>
              </w:rPr>
              <w:t>4、运行设定总时间(min)：0-3600；</w:t>
            </w:r>
          </w:p>
        </w:tc>
      </w:tr>
      <w:tr>
        <w:tc>
          <w:tcPr>
            <w:tcW w:type="dxa" w:w="2076"/>
          </w:tcPr>
          <w:p/>
        </w:tc>
        <w:tc>
          <w:tcPr>
            <w:tcW w:type="dxa" w:w="415"/>
          </w:tcPr>
          <w:p>
            <w:pPr>
              <w:pStyle w:val="null3"/>
            </w:pPr>
            <w:r>
              <w:rPr/>
              <w:t>5</w:t>
            </w:r>
          </w:p>
        </w:tc>
        <w:tc>
          <w:tcPr>
            <w:tcW w:type="dxa" w:w="5814"/>
          </w:tcPr>
          <w:p>
            <w:pPr>
              <w:pStyle w:val="null3"/>
              <w:jc w:val="both"/>
            </w:pPr>
            <w:r>
              <w:rPr>
                <w:sz w:val="21"/>
              </w:rPr>
              <w:t>5、显示方式：LED；</w:t>
            </w:r>
          </w:p>
        </w:tc>
      </w:tr>
      <w:tr>
        <w:tc>
          <w:tcPr>
            <w:tcW w:type="dxa" w:w="2076"/>
          </w:tcPr>
          <w:p/>
        </w:tc>
        <w:tc>
          <w:tcPr>
            <w:tcW w:type="dxa" w:w="415"/>
          </w:tcPr>
          <w:p>
            <w:pPr>
              <w:pStyle w:val="null3"/>
            </w:pPr>
            <w:r>
              <w:rPr/>
              <w:t>6</w:t>
            </w:r>
          </w:p>
        </w:tc>
        <w:tc>
          <w:tcPr>
            <w:tcW w:type="dxa" w:w="5814"/>
          </w:tcPr>
          <w:p>
            <w:pPr>
              <w:pStyle w:val="null3"/>
              <w:jc w:val="both"/>
            </w:pPr>
            <w:r>
              <w:rPr>
                <w:sz w:val="21"/>
              </w:rPr>
              <w:t>6、显示内容：电压，转速，频率，电流；</w:t>
            </w:r>
          </w:p>
        </w:tc>
      </w:tr>
      <w:tr>
        <w:tc>
          <w:tcPr>
            <w:tcW w:type="dxa" w:w="2076"/>
          </w:tcPr>
          <w:p/>
        </w:tc>
        <w:tc>
          <w:tcPr>
            <w:tcW w:type="dxa" w:w="415"/>
          </w:tcPr>
          <w:p>
            <w:pPr>
              <w:pStyle w:val="null3"/>
            </w:pPr>
            <w:r>
              <w:rPr/>
              <w:t>7</w:t>
            </w:r>
          </w:p>
        </w:tc>
        <w:tc>
          <w:tcPr>
            <w:tcW w:type="dxa" w:w="5814"/>
          </w:tcPr>
          <w:p>
            <w:pPr>
              <w:pStyle w:val="null3"/>
              <w:jc w:val="both"/>
            </w:pPr>
            <w:r>
              <w:rPr>
                <w:sz w:val="21"/>
              </w:rPr>
              <w:t>7、出样粒度(um)：0.1；</w:t>
            </w:r>
          </w:p>
        </w:tc>
      </w:tr>
      <w:tr>
        <w:tc>
          <w:tcPr>
            <w:tcW w:type="dxa" w:w="2076"/>
          </w:tcPr>
          <w:p/>
        </w:tc>
        <w:tc>
          <w:tcPr>
            <w:tcW w:type="dxa" w:w="415"/>
          </w:tcPr>
          <w:p>
            <w:pPr>
              <w:pStyle w:val="null3"/>
            </w:pPr>
            <w:r>
              <w:rPr/>
              <w:t>8</w:t>
            </w:r>
          </w:p>
        </w:tc>
        <w:tc>
          <w:tcPr>
            <w:tcW w:type="dxa" w:w="5814"/>
          </w:tcPr>
          <w:p>
            <w:pPr>
              <w:pStyle w:val="null3"/>
              <w:jc w:val="both"/>
            </w:pPr>
            <w:r>
              <w:rPr>
                <w:sz w:val="21"/>
              </w:rPr>
              <w:t>8、球磨罐容量(ml)：50-100；</w:t>
            </w:r>
          </w:p>
        </w:tc>
      </w:tr>
      <w:tr>
        <w:tc>
          <w:tcPr>
            <w:tcW w:type="dxa" w:w="2076"/>
          </w:tcPr>
          <w:p/>
        </w:tc>
        <w:tc>
          <w:tcPr>
            <w:tcW w:type="dxa" w:w="415"/>
          </w:tcPr>
          <w:p>
            <w:pPr>
              <w:pStyle w:val="null3"/>
            </w:pPr>
            <w:r>
              <w:rPr/>
              <w:t>9</w:t>
            </w:r>
          </w:p>
        </w:tc>
        <w:tc>
          <w:tcPr>
            <w:tcW w:type="dxa" w:w="5814"/>
          </w:tcPr>
          <w:p>
            <w:pPr>
              <w:pStyle w:val="null3"/>
              <w:jc w:val="both"/>
            </w:pPr>
            <w:r>
              <w:rPr>
                <w:sz w:val="21"/>
              </w:rPr>
              <w:t>9、球磨罐工位：≥4；</w:t>
            </w:r>
          </w:p>
        </w:tc>
      </w:tr>
      <w:tr>
        <w:tc>
          <w:tcPr>
            <w:tcW w:type="dxa" w:w="2076"/>
          </w:tcPr>
          <w:p/>
        </w:tc>
        <w:tc>
          <w:tcPr>
            <w:tcW w:type="dxa" w:w="415"/>
          </w:tcPr>
          <w:p>
            <w:pPr>
              <w:pStyle w:val="null3"/>
            </w:pPr>
            <w:r>
              <w:rPr/>
              <w:t>10</w:t>
            </w:r>
          </w:p>
        </w:tc>
        <w:tc>
          <w:tcPr>
            <w:tcW w:type="dxa" w:w="5814"/>
          </w:tcPr>
          <w:p>
            <w:pPr>
              <w:pStyle w:val="null3"/>
              <w:jc w:val="both"/>
            </w:pPr>
            <w:r>
              <w:rPr>
                <w:sz w:val="21"/>
              </w:rPr>
              <w:t>10、处理量(ml)：正常情况，球磨罐内球与料的量比尽量接近1:1,且球与料总体积不少于球磨罐总体积的 1/3，不超过球磨罐总体积的 2/3；</w:t>
            </w:r>
          </w:p>
        </w:tc>
      </w:tr>
      <w:tr>
        <w:tc>
          <w:tcPr>
            <w:tcW w:type="dxa" w:w="2076"/>
          </w:tcPr>
          <w:p/>
        </w:tc>
        <w:tc>
          <w:tcPr>
            <w:tcW w:type="dxa" w:w="415"/>
          </w:tcPr>
          <w:p>
            <w:pPr>
              <w:pStyle w:val="null3"/>
            </w:pPr>
            <w:r>
              <w:rPr/>
              <w:t>11</w:t>
            </w:r>
          </w:p>
        </w:tc>
        <w:tc>
          <w:tcPr>
            <w:tcW w:type="dxa" w:w="5814"/>
          </w:tcPr>
          <w:p>
            <w:pPr>
              <w:pStyle w:val="null3"/>
              <w:jc w:val="both"/>
            </w:pPr>
            <w:r>
              <w:rPr>
                <w:sz w:val="21"/>
              </w:rPr>
              <w:t>11、研磨方式：干磨/湿磨；</w:t>
            </w:r>
          </w:p>
        </w:tc>
      </w:tr>
      <w:tr>
        <w:tc>
          <w:tcPr>
            <w:tcW w:type="dxa" w:w="2076"/>
          </w:tcPr>
          <w:p/>
        </w:tc>
        <w:tc>
          <w:tcPr>
            <w:tcW w:type="dxa" w:w="415"/>
          </w:tcPr>
          <w:p>
            <w:pPr>
              <w:pStyle w:val="null3"/>
            </w:pPr>
            <w:r>
              <w:rPr/>
              <w:t>12</w:t>
            </w:r>
          </w:p>
        </w:tc>
        <w:tc>
          <w:tcPr>
            <w:tcW w:type="dxa" w:w="5814"/>
          </w:tcPr>
          <w:p>
            <w:pPr>
              <w:pStyle w:val="null3"/>
              <w:jc w:val="both"/>
            </w:pPr>
            <w:r>
              <w:rPr>
                <w:sz w:val="21"/>
              </w:rPr>
              <w:t>12、球磨罐材质：玛瑙球磨罐；</w:t>
            </w:r>
          </w:p>
        </w:tc>
      </w:tr>
      <w:tr>
        <w:tc>
          <w:tcPr>
            <w:tcW w:type="dxa" w:w="2076"/>
          </w:tcPr>
          <w:p/>
        </w:tc>
        <w:tc>
          <w:tcPr>
            <w:tcW w:type="dxa" w:w="415"/>
          </w:tcPr>
          <w:p>
            <w:pPr>
              <w:pStyle w:val="null3"/>
            </w:pPr>
            <w:r>
              <w:rPr/>
              <w:t>13</w:t>
            </w:r>
          </w:p>
        </w:tc>
        <w:tc>
          <w:tcPr>
            <w:tcW w:type="dxa" w:w="5814"/>
          </w:tcPr>
          <w:p>
            <w:pPr>
              <w:pStyle w:val="null3"/>
              <w:jc w:val="both"/>
            </w:pPr>
            <w:r>
              <w:rPr>
                <w:sz w:val="21"/>
              </w:rPr>
              <w:t>13、产品尺寸(cm)：53(±3)*30(±3)*37(±3)；</w:t>
            </w:r>
          </w:p>
        </w:tc>
      </w:tr>
      <w:tr>
        <w:tc>
          <w:tcPr>
            <w:tcW w:type="dxa" w:w="2076"/>
          </w:tcPr>
          <w:p/>
        </w:tc>
        <w:tc>
          <w:tcPr>
            <w:tcW w:type="dxa" w:w="415"/>
          </w:tcPr>
          <w:p>
            <w:pPr>
              <w:pStyle w:val="null3"/>
            </w:pPr>
            <w:r>
              <w:rPr/>
              <w:t>14</w:t>
            </w:r>
          </w:p>
        </w:tc>
        <w:tc>
          <w:tcPr>
            <w:tcW w:type="dxa" w:w="5814"/>
          </w:tcPr>
          <w:p>
            <w:pPr>
              <w:pStyle w:val="null3"/>
              <w:jc w:val="both"/>
            </w:pPr>
            <w:r>
              <w:rPr>
                <w:sz w:val="21"/>
              </w:rPr>
              <w:t>14、▲电压：220V。</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w:t>
      </w:r>
      <w:r>
        <w:rPr>
          <w:b/>
        </w:rPr>
        <w:t>：</w:t>
      </w:r>
      <w:r>
        <w:rPr>
          <w:b/>
        </w:rPr>
        <w:t>电动筛分机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1、处理类型包括：粒径确定、分离、分级；</w:t>
            </w:r>
          </w:p>
        </w:tc>
      </w:tr>
      <w:tr>
        <w:tc>
          <w:tcPr>
            <w:tcW w:type="dxa" w:w="2076"/>
          </w:tcPr>
          <w:p/>
        </w:tc>
        <w:tc>
          <w:tcPr>
            <w:tcW w:type="dxa" w:w="415"/>
          </w:tcPr>
          <w:p>
            <w:pPr>
              <w:pStyle w:val="null3"/>
            </w:pPr>
            <w:r>
              <w:rPr/>
              <w:t>2</w:t>
            </w:r>
          </w:p>
        </w:tc>
        <w:tc>
          <w:tcPr>
            <w:tcW w:type="dxa" w:w="5814"/>
          </w:tcPr>
          <w:p>
            <w:pPr>
              <w:pStyle w:val="null3"/>
              <w:jc w:val="both"/>
            </w:pPr>
            <w:r>
              <w:rPr>
                <w:sz w:val="21"/>
              </w:rPr>
              <w:t>2、具备定时功能、连续筛分、间歇筛分一键复位、报警提示、干湿式筛分振幅调节；</w:t>
            </w:r>
          </w:p>
        </w:tc>
      </w:tr>
      <w:tr>
        <w:tc>
          <w:tcPr>
            <w:tcW w:type="dxa" w:w="2076"/>
          </w:tcPr>
          <w:p/>
        </w:tc>
        <w:tc>
          <w:tcPr>
            <w:tcW w:type="dxa" w:w="415"/>
          </w:tcPr>
          <w:p>
            <w:pPr>
              <w:pStyle w:val="null3"/>
            </w:pPr>
            <w:r>
              <w:rPr/>
              <w:t>3</w:t>
            </w:r>
          </w:p>
        </w:tc>
        <w:tc>
          <w:tcPr>
            <w:tcW w:type="dxa" w:w="5814"/>
          </w:tcPr>
          <w:p>
            <w:pPr>
              <w:pStyle w:val="null3"/>
              <w:jc w:val="both"/>
            </w:pPr>
            <w:r>
              <w:rPr>
                <w:sz w:val="21"/>
              </w:rPr>
              <w:t>3、筛分方式：干式/湿式；</w:t>
            </w:r>
          </w:p>
        </w:tc>
      </w:tr>
      <w:tr>
        <w:tc>
          <w:tcPr>
            <w:tcW w:type="dxa" w:w="2076"/>
          </w:tcPr>
          <w:p/>
        </w:tc>
        <w:tc>
          <w:tcPr>
            <w:tcW w:type="dxa" w:w="415"/>
          </w:tcPr>
          <w:p>
            <w:pPr>
              <w:pStyle w:val="null3"/>
            </w:pPr>
            <w:r>
              <w:rPr/>
              <w:t>4</w:t>
            </w:r>
          </w:p>
        </w:tc>
        <w:tc>
          <w:tcPr>
            <w:tcW w:type="dxa" w:w="5814"/>
          </w:tcPr>
          <w:p>
            <w:pPr>
              <w:pStyle w:val="null3"/>
              <w:jc w:val="both"/>
            </w:pPr>
            <w:r>
              <w:rPr>
                <w:sz w:val="21"/>
              </w:rPr>
              <w:t>4、筛网直径(cm)： ≤20；</w:t>
            </w:r>
          </w:p>
        </w:tc>
      </w:tr>
      <w:tr>
        <w:tc>
          <w:tcPr>
            <w:tcW w:type="dxa" w:w="2076"/>
          </w:tcPr>
          <w:p/>
        </w:tc>
        <w:tc>
          <w:tcPr>
            <w:tcW w:type="dxa" w:w="415"/>
          </w:tcPr>
          <w:p>
            <w:pPr>
              <w:pStyle w:val="null3"/>
            </w:pPr>
            <w:r>
              <w:rPr/>
              <w:t>5</w:t>
            </w:r>
          </w:p>
        </w:tc>
        <w:tc>
          <w:tcPr>
            <w:tcW w:type="dxa" w:w="5814"/>
          </w:tcPr>
          <w:p>
            <w:pPr>
              <w:pStyle w:val="null3"/>
              <w:jc w:val="both"/>
            </w:pPr>
            <w:r>
              <w:rPr>
                <w:sz w:val="21"/>
              </w:rPr>
              <w:t>5、筛具层数：1-8层；</w:t>
            </w:r>
          </w:p>
        </w:tc>
      </w:tr>
      <w:tr>
        <w:tc>
          <w:tcPr>
            <w:tcW w:type="dxa" w:w="2076"/>
          </w:tcPr>
          <w:p/>
        </w:tc>
        <w:tc>
          <w:tcPr>
            <w:tcW w:type="dxa" w:w="415"/>
          </w:tcPr>
          <w:p>
            <w:pPr>
              <w:pStyle w:val="null3"/>
            </w:pPr>
            <w:r>
              <w:rPr/>
              <w:t>6</w:t>
            </w:r>
          </w:p>
        </w:tc>
        <w:tc>
          <w:tcPr>
            <w:tcW w:type="dxa" w:w="5814"/>
          </w:tcPr>
          <w:p>
            <w:pPr>
              <w:pStyle w:val="null3"/>
              <w:jc w:val="both"/>
            </w:pPr>
            <w:r>
              <w:rPr>
                <w:sz w:val="21"/>
              </w:rPr>
              <w:t>6、振动频率（次/分）：≥3000；</w:t>
            </w:r>
          </w:p>
        </w:tc>
      </w:tr>
      <w:tr>
        <w:tc>
          <w:tcPr>
            <w:tcW w:type="dxa" w:w="2076"/>
          </w:tcPr>
          <w:p/>
        </w:tc>
        <w:tc>
          <w:tcPr>
            <w:tcW w:type="dxa" w:w="415"/>
          </w:tcPr>
          <w:p>
            <w:pPr>
              <w:pStyle w:val="null3"/>
            </w:pPr>
            <w:r>
              <w:rPr/>
              <w:t>7</w:t>
            </w:r>
          </w:p>
        </w:tc>
        <w:tc>
          <w:tcPr>
            <w:tcW w:type="dxa" w:w="5814"/>
          </w:tcPr>
          <w:p>
            <w:pPr>
              <w:pStyle w:val="null3"/>
              <w:jc w:val="both"/>
            </w:pPr>
            <w:r>
              <w:rPr>
                <w:sz w:val="21"/>
              </w:rPr>
              <w:t>7、筛分粒度：20 um-150 mm；</w:t>
            </w:r>
          </w:p>
        </w:tc>
      </w:tr>
      <w:tr>
        <w:tc>
          <w:tcPr>
            <w:tcW w:type="dxa" w:w="2076"/>
          </w:tcPr>
          <w:p/>
        </w:tc>
        <w:tc>
          <w:tcPr>
            <w:tcW w:type="dxa" w:w="415"/>
          </w:tcPr>
          <w:p>
            <w:pPr>
              <w:pStyle w:val="null3"/>
            </w:pPr>
            <w:r>
              <w:rPr/>
              <w:t>8</w:t>
            </w:r>
          </w:p>
        </w:tc>
        <w:tc>
          <w:tcPr>
            <w:tcW w:type="dxa" w:w="5814"/>
          </w:tcPr>
          <w:p>
            <w:pPr>
              <w:pStyle w:val="null3"/>
              <w:jc w:val="both"/>
            </w:pPr>
            <w:r>
              <w:rPr>
                <w:sz w:val="21"/>
              </w:rPr>
              <w:t>8、电机功率（W）：100-200；</w:t>
            </w:r>
          </w:p>
        </w:tc>
      </w:tr>
      <w:tr>
        <w:tc>
          <w:tcPr>
            <w:tcW w:type="dxa" w:w="2076"/>
          </w:tcPr>
          <w:p/>
        </w:tc>
        <w:tc>
          <w:tcPr>
            <w:tcW w:type="dxa" w:w="415"/>
          </w:tcPr>
          <w:p>
            <w:pPr>
              <w:pStyle w:val="null3"/>
            </w:pPr>
            <w:r>
              <w:rPr/>
              <w:t>9</w:t>
            </w:r>
          </w:p>
        </w:tc>
        <w:tc>
          <w:tcPr>
            <w:tcW w:type="dxa" w:w="5814"/>
          </w:tcPr>
          <w:p>
            <w:pPr>
              <w:pStyle w:val="null3"/>
              <w:jc w:val="both"/>
            </w:pPr>
            <w:r>
              <w:rPr>
                <w:sz w:val="21"/>
              </w:rPr>
              <w:t>9、外形尺寸(cm)（长*宽*高）：40(±5)* 40(±6)* 60(±5)；</w:t>
            </w:r>
          </w:p>
        </w:tc>
      </w:tr>
      <w:tr>
        <w:tc>
          <w:tcPr>
            <w:tcW w:type="dxa" w:w="2076"/>
          </w:tcPr>
          <w:p/>
        </w:tc>
        <w:tc>
          <w:tcPr>
            <w:tcW w:type="dxa" w:w="415"/>
          </w:tcPr>
          <w:p>
            <w:pPr>
              <w:pStyle w:val="null3"/>
            </w:pPr>
            <w:r>
              <w:rPr/>
              <w:t>10</w:t>
            </w:r>
          </w:p>
        </w:tc>
        <w:tc>
          <w:tcPr>
            <w:tcW w:type="dxa" w:w="5814"/>
          </w:tcPr>
          <w:p>
            <w:pPr>
              <w:pStyle w:val="null3"/>
              <w:jc w:val="both"/>
            </w:pPr>
            <w:r>
              <w:rPr>
                <w:sz w:val="21"/>
              </w:rPr>
              <w:t>10、▲电压：220V。</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w:t>
      </w:r>
      <w:r>
        <w:rPr>
          <w:b/>
        </w:rPr>
        <w:t>：</w:t>
      </w:r>
      <w:r>
        <w:rPr>
          <w:b/>
        </w:rPr>
        <w:t>多功能声级计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1、▲传声器组合：Φ12.7mm（1/2″）预极化测试电容传感器，精度：±0.1 dB；</w:t>
            </w:r>
          </w:p>
        </w:tc>
      </w:tr>
      <w:tr>
        <w:tc>
          <w:tcPr>
            <w:tcW w:type="dxa" w:w="2076"/>
          </w:tcPr>
          <w:p/>
        </w:tc>
        <w:tc>
          <w:tcPr>
            <w:tcW w:type="dxa" w:w="415"/>
          </w:tcPr>
          <w:p>
            <w:pPr>
              <w:pStyle w:val="null3"/>
            </w:pPr>
            <w:r>
              <w:rPr/>
              <w:t>2</w:t>
            </w:r>
          </w:p>
        </w:tc>
        <w:tc>
          <w:tcPr>
            <w:tcW w:type="dxa" w:w="5814"/>
          </w:tcPr>
          <w:p>
            <w:pPr>
              <w:pStyle w:val="null3"/>
              <w:jc w:val="both"/>
            </w:pPr>
            <w:r>
              <w:rPr>
                <w:sz w:val="21"/>
              </w:rPr>
              <w:t>2、线性测量范围： 28dBA～133dBA；33dBC～133dBC； 40dBZ～133dBZ；</w:t>
            </w:r>
          </w:p>
        </w:tc>
      </w:tr>
      <w:tr>
        <w:tc>
          <w:tcPr>
            <w:tcW w:type="dxa" w:w="2076"/>
          </w:tcPr>
          <w:p/>
        </w:tc>
        <w:tc>
          <w:tcPr>
            <w:tcW w:type="dxa" w:w="415"/>
          </w:tcPr>
          <w:p>
            <w:pPr>
              <w:pStyle w:val="null3"/>
            </w:pPr>
            <w:r>
              <w:rPr/>
              <w:t>3</w:t>
            </w:r>
          </w:p>
        </w:tc>
        <w:tc>
          <w:tcPr>
            <w:tcW w:type="dxa" w:w="5814"/>
          </w:tcPr>
          <w:p>
            <w:pPr>
              <w:pStyle w:val="null3"/>
              <w:jc w:val="both"/>
            </w:pPr>
            <w:r>
              <w:rPr>
                <w:sz w:val="21"/>
              </w:rPr>
              <w:t>3、频率范围 20 Hz～12.5 kHz；</w:t>
            </w:r>
          </w:p>
        </w:tc>
      </w:tr>
      <w:tr>
        <w:tc>
          <w:tcPr>
            <w:tcW w:type="dxa" w:w="2076"/>
          </w:tcPr>
          <w:p/>
        </w:tc>
        <w:tc>
          <w:tcPr>
            <w:tcW w:type="dxa" w:w="415"/>
          </w:tcPr>
          <w:p>
            <w:pPr>
              <w:pStyle w:val="null3"/>
            </w:pPr>
            <w:r>
              <w:rPr/>
              <w:t>4</w:t>
            </w:r>
          </w:p>
        </w:tc>
        <w:tc>
          <w:tcPr>
            <w:tcW w:type="dxa" w:w="5814"/>
          </w:tcPr>
          <w:p>
            <w:pPr>
              <w:pStyle w:val="null3"/>
              <w:jc w:val="both"/>
            </w:pPr>
            <w:r>
              <w:rPr>
                <w:sz w:val="21"/>
              </w:rPr>
              <w:t>4、频率计权</w:t>
            </w:r>
            <w:r>
              <w:rPr>
                <w:sz w:val="21"/>
              </w:rPr>
              <w:t>并行（同时）</w:t>
            </w:r>
            <w:r>
              <w:rPr>
                <w:sz w:val="21"/>
              </w:rPr>
              <w:t>A、C、Z；</w:t>
            </w:r>
          </w:p>
        </w:tc>
      </w:tr>
      <w:tr>
        <w:tc>
          <w:tcPr>
            <w:tcW w:type="dxa" w:w="2076"/>
          </w:tcPr>
          <w:p/>
        </w:tc>
        <w:tc>
          <w:tcPr>
            <w:tcW w:type="dxa" w:w="415"/>
          </w:tcPr>
          <w:p>
            <w:pPr>
              <w:pStyle w:val="null3"/>
            </w:pPr>
            <w:r>
              <w:rPr/>
              <w:t>5</w:t>
            </w:r>
          </w:p>
        </w:tc>
        <w:tc>
          <w:tcPr>
            <w:tcW w:type="dxa" w:w="5814"/>
          </w:tcPr>
          <w:p>
            <w:pPr>
              <w:pStyle w:val="null3"/>
              <w:jc w:val="both"/>
            </w:pPr>
            <w:r>
              <w:rPr>
                <w:sz w:val="21"/>
              </w:rPr>
              <w:t>5、时间计权 并行（同时）F、S、I；</w:t>
            </w:r>
          </w:p>
        </w:tc>
      </w:tr>
      <w:tr>
        <w:tc>
          <w:tcPr>
            <w:tcW w:type="dxa" w:w="2076"/>
          </w:tcPr>
          <w:p/>
        </w:tc>
        <w:tc>
          <w:tcPr>
            <w:tcW w:type="dxa" w:w="415"/>
          </w:tcPr>
          <w:p>
            <w:pPr>
              <w:pStyle w:val="null3"/>
            </w:pPr>
            <w:r>
              <w:rPr/>
              <w:t>6</w:t>
            </w:r>
          </w:p>
        </w:tc>
        <w:tc>
          <w:tcPr>
            <w:tcW w:type="dxa" w:w="5814"/>
          </w:tcPr>
          <w:p>
            <w:pPr>
              <w:pStyle w:val="null3"/>
              <w:jc w:val="both"/>
            </w:pPr>
            <w:r>
              <w:rPr>
                <w:sz w:val="21"/>
              </w:rPr>
              <w:t>6、检波特性：真有效值数字检波；</w:t>
            </w:r>
          </w:p>
        </w:tc>
      </w:tr>
      <w:tr>
        <w:tc>
          <w:tcPr>
            <w:tcW w:type="dxa" w:w="2076"/>
          </w:tcPr>
          <w:p/>
        </w:tc>
        <w:tc>
          <w:tcPr>
            <w:tcW w:type="dxa" w:w="415"/>
          </w:tcPr>
          <w:p>
            <w:pPr>
              <w:pStyle w:val="null3"/>
            </w:pPr>
            <w:r>
              <w:rPr/>
              <w:t>7</w:t>
            </w:r>
          </w:p>
        </w:tc>
        <w:tc>
          <w:tcPr>
            <w:tcW w:type="dxa" w:w="5814"/>
          </w:tcPr>
          <w:p>
            <w:pPr>
              <w:pStyle w:val="null3"/>
              <w:jc w:val="both"/>
            </w:pPr>
            <w:r>
              <w:rPr>
                <w:sz w:val="21"/>
              </w:rPr>
              <w:t>7、声级计类型：2级声级计；</w:t>
            </w:r>
          </w:p>
        </w:tc>
      </w:tr>
      <w:tr>
        <w:tc>
          <w:tcPr>
            <w:tcW w:type="dxa" w:w="2076"/>
          </w:tcPr>
          <w:p/>
        </w:tc>
        <w:tc>
          <w:tcPr>
            <w:tcW w:type="dxa" w:w="415"/>
          </w:tcPr>
          <w:p>
            <w:pPr>
              <w:pStyle w:val="null3"/>
            </w:pPr>
            <w:r>
              <w:rPr/>
              <w:t>8</w:t>
            </w:r>
          </w:p>
        </w:tc>
        <w:tc>
          <w:tcPr>
            <w:tcW w:type="dxa" w:w="5814"/>
          </w:tcPr>
          <w:p>
            <w:pPr>
              <w:pStyle w:val="null3"/>
              <w:jc w:val="both"/>
            </w:pPr>
            <w:r>
              <w:rPr>
                <w:sz w:val="21"/>
              </w:rPr>
              <w:t>8、执行标准：GB/T3785.2-2023，GB/T 3241-2010 2级，GB/T 15952-2010；</w:t>
            </w:r>
          </w:p>
        </w:tc>
      </w:tr>
      <w:tr>
        <w:tc>
          <w:tcPr>
            <w:tcW w:type="dxa" w:w="2076"/>
          </w:tcPr>
          <w:p/>
        </w:tc>
        <w:tc>
          <w:tcPr>
            <w:tcW w:type="dxa" w:w="415"/>
          </w:tcPr>
          <w:p>
            <w:pPr>
              <w:pStyle w:val="null3"/>
            </w:pPr>
            <w:r>
              <w:rPr/>
              <w:t>9</w:t>
            </w:r>
          </w:p>
        </w:tc>
        <w:tc>
          <w:tcPr>
            <w:tcW w:type="dxa" w:w="5814"/>
          </w:tcPr>
          <w:p>
            <w:pPr>
              <w:pStyle w:val="null3"/>
              <w:jc w:val="both"/>
            </w:pPr>
            <w:r>
              <w:rPr>
                <w:sz w:val="21"/>
              </w:rPr>
              <w:t>9、显示器：≥2.6寸彩屏显示，分辨率≥240×320，亮度自动调节，其他可手动调节；</w:t>
            </w:r>
          </w:p>
        </w:tc>
      </w:tr>
      <w:tr>
        <w:tc>
          <w:tcPr>
            <w:tcW w:type="dxa" w:w="2076"/>
          </w:tcPr>
          <w:p/>
        </w:tc>
        <w:tc>
          <w:tcPr>
            <w:tcW w:type="dxa" w:w="415"/>
          </w:tcPr>
          <w:p>
            <w:pPr>
              <w:pStyle w:val="null3"/>
            </w:pPr>
            <w:r>
              <w:rPr/>
              <w:t>10</w:t>
            </w:r>
          </w:p>
        </w:tc>
        <w:tc>
          <w:tcPr>
            <w:tcW w:type="dxa" w:w="5814"/>
          </w:tcPr>
          <w:p>
            <w:pPr>
              <w:pStyle w:val="null3"/>
              <w:jc w:val="both"/>
            </w:pPr>
            <w:r>
              <w:rPr>
                <w:sz w:val="21"/>
              </w:rPr>
              <w:t>10、主要显示内容：可实时测量及显示多个测量指标、统计分布图、24小时列表值、OCT频谱值等；</w:t>
            </w:r>
          </w:p>
        </w:tc>
      </w:tr>
      <w:tr>
        <w:tc>
          <w:tcPr>
            <w:tcW w:type="dxa" w:w="2076"/>
          </w:tcPr>
          <w:p/>
        </w:tc>
        <w:tc>
          <w:tcPr>
            <w:tcW w:type="dxa" w:w="415"/>
          </w:tcPr>
          <w:p>
            <w:pPr>
              <w:pStyle w:val="null3"/>
            </w:pPr>
            <w:r>
              <w:rPr/>
              <w:t>11</w:t>
            </w:r>
          </w:p>
        </w:tc>
        <w:tc>
          <w:tcPr>
            <w:tcW w:type="dxa" w:w="5814"/>
          </w:tcPr>
          <w:p>
            <w:pPr>
              <w:pStyle w:val="null3"/>
              <w:jc w:val="both"/>
            </w:pPr>
            <w:r>
              <w:rPr>
                <w:sz w:val="21"/>
              </w:rPr>
              <w:t>11、▲ 主要测量功能：*1）统计分析功能，1/1 OCT分析功能；</w:t>
            </w:r>
          </w:p>
        </w:tc>
      </w:tr>
      <w:tr>
        <w:tc>
          <w:tcPr>
            <w:tcW w:type="dxa" w:w="2076"/>
          </w:tcPr>
          <w:p/>
        </w:tc>
        <w:tc>
          <w:tcPr>
            <w:tcW w:type="dxa" w:w="415"/>
          </w:tcPr>
          <w:p>
            <w:pPr>
              <w:pStyle w:val="null3"/>
            </w:pPr>
            <w:r>
              <w:rPr/>
              <w:t>12</w:t>
            </w:r>
          </w:p>
        </w:tc>
        <w:tc>
          <w:tcPr>
            <w:tcW w:type="dxa" w:w="5814"/>
          </w:tcPr>
          <w:p>
            <w:pPr>
              <w:pStyle w:val="null3"/>
              <w:jc w:val="both"/>
            </w:pPr>
            <w:r>
              <w:rPr>
                <w:sz w:val="21"/>
              </w:rPr>
              <w:t>12、▲ 主要测量指标包括不限于：Lxyi、Lxyp、Lxeq、Lxmax、Lxmin、LxN、SD和24小时自动测量的Ld、Ln、Ldn等。（注：x为A，C，Z，y为F，S，I，N为1～99）；</w:t>
            </w:r>
          </w:p>
        </w:tc>
      </w:tr>
      <w:tr>
        <w:tc>
          <w:tcPr>
            <w:tcW w:type="dxa" w:w="2076"/>
          </w:tcPr>
          <w:p/>
        </w:tc>
        <w:tc>
          <w:tcPr>
            <w:tcW w:type="dxa" w:w="415"/>
          </w:tcPr>
          <w:p>
            <w:pPr>
              <w:pStyle w:val="null3"/>
            </w:pPr>
            <w:r>
              <w:rPr/>
              <w:t>13</w:t>
            </w:r>
          </w:p>
        </w:tc>
        <w:tc>
          <w:tcPr>
            <w:tcW w:type="dxa" w:w="5814"/>
          </w:tcPr>
          <w:p>
            <w:pPr>
              <w:pStyle w:val="null3"/>
              <w:jc w:val="both"/>
            </w:pPr>
            <w:r>
              <w:rPr>
                <w:sz w:val="21"/>
              </w:rPr>
              <w:t>13、A/D采样频率 ≥48k次/秒；A/D位数：24位；</w:t>
            </w:r>
          </w:p>
        </w:tc>
      </w:tr>
      <w:tr>
        <w:tc>
          <w:tcPr>
            <w:tcW w:type="dxa" w:w="2076"/>
          </w:tcPr>
          <w:p/>
        </w:tc>
        <w:tc>
          <w:tcPr>
            <w:tcW w:type="dxa" w:w="415"/>
          </w:tcPr>
          <w:p>
            <w:pPr>
              <w:pStyle w:val="null3"/>
            </w:pPr>
            <w:r>
              <w:rPr/>
              <w:t>14</w:t>
            </w:r>
          </w:p>
        </w:tc>
        <w:tc>
          <w:tcPr>
            <w:tcW w:type="dxa" w:w="5814"/>
          </w:tcPr>
          <w:p>
            <w:pPr>
              <w:pStyle w:val="null3"/>
              <w:jc w:val="both"/>
            </w:pPr>
            <w:r>
              <w:rPr>
                <w:sz w:val="21"/>
              </w:rPr>
              <w:t>14、可以24小时自动监测数据：每小时测量1次，每次测量时间可在1 min～1 hour之间选择，可连续测量多组24小时；</w:t>
            </w:r>
          </w:p>
        </w:tc>
      </w:tr>
      <w:tr>
        <w:tc>
          <w:tcPr>
            <w:tcW w:type="dxa" w:w="2076"/>
          </w:tcPr>
          <w:p/>
        </w:tc>
        <w:tc>
          <w:tcPr>
            <w:tcW w:type="dxa" w:w="415"/>
          </w:tcPr>
          <w:p>
            <w:pPr>
              <w:pStyle w:val="null3"/>
            </w:pPr>
            <w:r>
              <w:rPr/>
              <w:t>15</w:t>
            </w:r>
          </w:p>
        </w:tc>
        <w:tc>
          <w:tcPr>
            <w:tcW w:type="dxa" w:w="5814"/>
          </w:tcPr>
          <w:p>
            <w:pPr>
              <w:pStyle w:val="null3"/>
              <w:jc w:val="both"/>
            </w:pPr>
            <w:r>
              <w:rPr>
                <w:sz w:val="21"/>
              </w:rPr>
              <w:t>15、▲ 数据存储：≥32 Mb，3300组带分布图的单统计分析结果。2600组带分布图的双统计分析结果。包括统计、存储、1/1OCT分析等功能；</w:t>
            </w:r>
          </w:p>
        </w:tc>
      </w:tr>
      <w:tr>
        <w:tc>
          <w:tcPr>
            <w:tcW w:type="dxa" w:w="2076"/>
          </w:tcPr>
          <w:p/>
        </w:tc>
        <w:tc>
          <w:tcPr>
            <w:tcW w:type="dxa" w:w="415"/>
          </w:tcPr>
          <w:p>
            <w:pPr>
              <w:pStyle w:val="null3"/>
            </w:pPr>
            <w:r>
              <w:rPr/>
              <w:t>16</w:t>
            </w:r>
          </w:p>
        </w:tc>
        <w:tc>
          <w:tcPr>
            <w:tcW w:type="dxa" w:w="5814"/>
          </w:tcPr>
          <w:p>
            <w:pPr>
              <w:pStyle w:val="null3"/>
              <w:jc w:val="left"/>
            </w:pPr>
            <w:r>
              <w:rPr>
                <w:sz w:val="21"/>
              </w:rPr>
              <w:t>16、输出接口：</w:t>
            </w:r>
          </w:p>
          <w:p>
            <w:pPr>
              <w:pStyle w:val="null3"/>
              <w:jc w:val="both"/>
            </w:pPr>
            <w:r>
              <w:rPr>
                <w:sz w:val="21"/>
              </w:rPr>
              <w:t>(1) 交流输出，输出功率：≥150 mW；</w:t>
            </w:r>
          </w:p>
        </w:tc>
      </w:tr>
      <w:tr>
        <w:tc>
          <w:tcPr>
            <w:tcW w:type="dxa" w:w="2076"/>
          </w:tcPr>
          <w:p/>
        </w:tc>
        <w:tc>
          <w:tcPr>
            <w:tcW w:type="dxa" w:w="415"/>
          </w:tcPr>
          <w:p>
            <w:pPr>
              <w:pStyle w:val="null3"/>
            </w:pPr>
            <w:r>
              <w:rPr/>
              <w:t>17</w:t>
            </w:r>
          </w:p>
        </w:tc>
        <w:tc>
          <w:tcPr>
            <w:tcW w:type="dxa" w:w="5814"/>
          </w:tcPr>
          <w:p>
            <w:pPr>
              <w:pStyle w:val="null3"/>
              <w:jc w:val="both"/>
            </w:pPr>
            <w:r>
              <w:rPr>
                <w:sz w:val="21"/>
              </w:rPr>
              <w:t>(2) 直流输出：输出与当前显示的声压级成比例的直流信号，≥15 mV/dB；</w:t>
            </w:r>
          </w:p>
        </w:tc>
      </w:tr>
      <w:tr>
        <w:tc>
          <w:tcPr>
            <w:tcW w:type="dxa" w:w="2076"/>
          </w:tcPr>
          <w:p/>
        </w:tc>
        <w:tc>
          <w:tcPr>
            <w:tcW w:type="dxa" w:w="415"/>
          </w:tcPr>
          <w:p>
            <w:pPr>
              <w:pStyle w:val="null3"/>
            </w:pPr>
            <w:r>
              <w:rPr/>
              <w:t>18</w:t>
            </w:r>
          </w:p>
        </w:tc>
        <w:tc>
          <w:tcPr>
            <w:tcW w:type="dxa" w:w="5814"/>
          </w:tcPr>
          <w:p>
            <w:pPr>
              <w:pStyle w:val="null3"/>
              <w:jc w:val="both"/>
            </w:pPr>
            <w:r>
              <w:rPr>
                <w:sz w:val="21"/>
              </w:rPr>
              <w:t>(3) RS232接口：与计算机通信，通过相关微型打印机可打印出测量结果及相关图表；</w:t>
            </w:r>
          </w:p>
        </w:tc>
      </w:tr>
      <w:tr>
        <w:tc>
          <w:tcPr>
            <w:tcW w:type="dxa" w:w="2076"/>
          </w:tcPr>
          <w:p/>
        </w:tc>
        <w:tc>
          <w:tcPr>
            <w:tcW w:type="dxa" w:w="415"/>
          </w:tcPr>
          <w:p>
            <w:pPr>
              <w:pStyle w:val="null3"/>
            </w:pPr>
            <w:r>
              <w:rPr/>
              <w:t>19</w:t>
            </w:r>
          </w:p>
        </w:tc>
        <w:tc>
          <w:tcPr>
            <w:tcW w:type="dxa" w:w="5814"/>
          </w:tcPr>
          <w:p>
            <w:pPr>
              <w:pStyle w:val="null3"/>
              <w:jc w:val="both"/>
            </w:pPr>
            <w:r>
              <w:rPr>
                <w:sz w:val="21"/>
              </w:rPr>
              <w:t>(4) USB接口：与计算机通信，固件升级，符合USB1.1标准，兼容USB2.0标准；</w:t>
            </w:r>
          </w:p>
        </w:tc>
      </w:tr>
      <w:tr>
        <w:tc>
          <w:tcPr>
            <w:tcW w:type="dxa" w:w="2076"/>
          </w:tcPr>
          <w:p/>
        </w:tc>
        <w:tc>
          <w:tcPr>
            <w:tcW w:type="dxa" w:w="415"/>
          </w:tcPr>
          <w:p>
            <w:pPr>
              <w:pStyle w:val="null3"/>
            </w:pPr>
            <w:r>
              <w:rPr/>
              <w:t>20</w:t>
            </w:r>
          </w:p>
        </w:tc>
        <w:tc>
          <w:tcPr>
            <w:tcW w:type="dxa" w:w="5814"/>
          </w:tcPr>
          <w:p>
            <w:pPr>
              <w:pStyle w:val="null3"/>
              <w:jc w:val="both"/>
            </w:pPr>
            <w:r>
              <w:rPr>
                <w:sz w:val="21"/>
              </w:rPr>
              <w:t>17、内部日历时钟误差小于1分钟/月，可GPS授时、校时；</w:t>
            </w:r>
          </w:p>
        </w:tc>
      </w:tr>
      <w:tr>
        <w:tc>
          <w:tcPr>
            <w:tcW w:type="dxa" w:w="2076"/>
          </w:tcPr>
          <w:p/>
        </w:tc>
        <w:tc>
          <w:tcPr>
            <w:tcW w:type="dxa" w:w="415"/>
          </w:tcPr>
          <w:p>
            <w:pPr>
              <w:pStyle w:val="null3"/>
            </w:pPr>
            <w:r>
              <w:rPr/>
              <w:t>21</w:t>
            </w:r>
          </w:p>
        </w:tc>
        <w:tc>
          <w:tcPr>
            <w:tcW w:type="dxa" w:w="5814"/>
          </w:tcPr>
          <w:p>
            <w:pPr>
              <w:pStyle w:val="null3"/>
              <w:jc w:val="both"/>
            </w:pPr>
            <w:r>
              <w:rPr>
                <w:sz w:val="21"/>
              </w:rPr>
              <w:t>18、校准：配套使用多频点校准器，满足HJ707-2014环境声监测技术规范中对声级校准器的要求；</w:t>
            </w:r>
          </w:p>
        </w:tc>
      </w:tr>
      <w:tr>
        <w:tc>
          <w:tcPr>
            <w:tcW w:type="dxa" w:w="2076"/>
          </w:tcPr>
          <w:p/>
        </w:tc>
        <w:tc>
          <w:tcPr>
            <w:tcW w:type="dxa" w:w="415"/>
          </w:tcPr>
          <w:p>
            <w:pPr>
              <w:pStyle w:val="null3"/>
            </w:pPr>
            <w:r>
              <w:rPr/>
              <w:t>22</w:t>
            </w:r>
          </w:p>
        </w:tc>
        <w:tc>
          <w:tcPr>
            <w:tcW w:type="dxa" w:w="5814"/>
          </w:tcPr>
          <w:p>
            <w:pPr>
              <w:pStyle w:val="null3"/>
              <w:jc w:val="both"/>
            </w:pPr>
            <w:r>
              <w:rPr>
                <w:sz w:val="21"/>
              </w:rPr>
              <w:t>19、电源配件：碱性电池，内置锂电池，可外接 5v电源，可连续使用30小时以上，满足环境监测中对24小时连续监测的要求；</w:t>
            </w:r>
          </w:p>
        </w:tc>
      </w:tr>
      <w:tr>
        <w:tc>
          <w:tcPr>
            <w:tcW w:type="dxa" w:w="2076"/>
          </w:tcPr>
          <w:p/>
        </w:tc>
        <w:tc>
          <w:tcPr>
            <w:tcW w:type="dxa" w:w="415"/>
          </w:tcPr>
          <w:p>
            <w:pPr>
              <w:pStyle w:val="null3"/>
            </w:pPr>
            <w:r>
              <w:rPr/>
              <w:t>23</w:t>
            </w:r>
          </w:p>
        </w:tc>
        <w:tc>
          <w:tcPr>
            <w:tcW w:type="dxa" w:w="5814"/>
          </w:tcPr>
          <w:p>
            <w:pPr>
              <w:pStyle w:val="null3"/>
              <w:jc w:val="both"/>
            </w:pPr>
            <w:r>
              <w:rPr>
                <w:sz w:val="21"/>
              </w:rPr>
              <w:t>20、具备三脚架接口。</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七</w:t>
      </w:r>
      <w:r>
        <w:rPr>
          <w:b/>
        </w:rPr>
        <w:t>：</w:t>
      </w:r>
      <w:r>
        <w:rPr>
          <w:b/>
        </w:rPr>
        <w:t>光照度计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1、测量范围：99.99，999.9， 9999，99990，999900 Lux； 9.292，92.92， 929.2，9292，92920 fc；≥ 5档位 自动换挡；</w:t>
            </w:r>
          </w:p>
        </w:tc>
      </w:tr>
      <w:tr>
        <w:tc>
          <w:tcPr>
            <w:tcW w:type="dxa" w:w="2076"/>
          </w:tcPr>
          <w:p/>
        </w:tc>
        <w:tc>
          <w:tcPr>
            <w:tcW w:type="dxa" w:w="415"/>
          </w:tcPr>
          <w:p>
            <w:pPr>
              <w:pStyle w:val="null3"/>
            </w:pPr>
            <w:r>
              <w:rPr/>
              <w:t>2</w:t>
            </w:r>
          </w:p>
        </w:tc>
        <w:tc>
          <w:tcPr>
            <w:tcW w:type="dxa" w:w="5814"/>
          </w:tcPr>
          <w:p>
            <w:pPr>
              <w:pStyle w:val="null3"/>
              <w:jc w:val="both"/>
            </w:pPr>
            <w:r>
              <w:rPr>
                <w:sz w:val="21"/>
              </w:rPr>
              <w:t>2、过载显示：OL符号显示；</w:t>
            </w:r>
          </w:p>
        </w:tc>
      </w:tr>
      <w:tr>
        <w:tc>
          <w:tcPr>
            <w:tcW w:type="dxa" w:w="2076"/>
          </w:tcPr>
          <w:p/>
        </w:tc>
        <w:tc>
          <w:tcPr>
            <w:tcW w:type="dxa" w:w="415"/>
          </w:tcPr>
          <w:p>
            <w:pPr>
              <w:pStyle w:val="null3"/>
            </w:pPr>
            <w:r>
              <w:rPr/>
              <w:t>3</w:t>
            </w:r>
          </w:p>
        </w:tc>
        <w:tc>
          <w:tcPr>
            <w:tcW w:type="dxa" w:w="5814"/>
          </w:tcPr>
          <w:p>
            <w:pPr>
              <w:pStyle w:val="null3"/>
              <w:jc w:val="both"/>
            </w:pPr>
            <w:r>
              <w:rPr>
                <w:sz w:val="21"/>
              </w:rPr>
              <w:t>3、▲分辨率：不小于 0.01 Lux，0.001 fc；</w:t>
            </w:r>
          </w:p>
        </w:tc>
      </w:tr>
      <w:tr>
        <w:tc>
          <w:tcPr>
            <w:tcW w:type="dxa" w:w="2076"/>
          </w:tcPr>
          <w:p/>
        </w:tc>
        <w:tc>
          <w:tcPr>
            <w:tcW w:type="dxa" w:w="415"/>
          </w:tcPr>
          <w:p>
            <w:pPr>
              <w:pStyle w:val="null3"/>
            </w:pPr>
            <w:r>
              <w:rPr/>
              <w:t>4</w:t>
            </w:r>
          </w:p>
        </w:tc>
        <w:tc>
          <w:tcPr>
            <w:tcW w:type="dxa" w:w="5814"/>
          </w:tcPr>
          <w:p>
            <w:pPr>
              <w:pStyle w:val="null3"/>
              <w:jc w:val="both"/>
            </w:pPr>
            <w:r>
              <w:rPr>
                <w:sz w:val="21"/>
              </w:rPr>
              <w:t>4、准确度：±3%，读值 +5位(标准自炽灯校正)；</w:t>
            </w:r>
          </w:p>
        </w:tc>
      </w:tr>
      <w:tr>
        <w:tc>
          <w:tcPr>
            <w:tcW w:type="dxa" w:w="2076"/>
          </w:tcPr>
          <w:p/>
        </w:tc>
        <w:tc>
          <w:tcPr>
            <w:tcW w:type="dxa" w:w="415"/>
          </w:tcPr>
          <w:p>
            <w:pPr>
              <w:pStyle w:val="null3"/>
            </w:pPr>
            <w:r>
              <w:rPr/>
              <w:t>5</w:t>
            </w:r>
          </w:p>
        </w:tc>
        <w:tc>
          <w:tcPr>
            <w:tcW w:type="dxa" w:w="5814"/>
          </w:tcPr>
          <w:p>
            <w:pPr>
              <w:pStyle w:val="null3"/>
              <w:jc w:val="both"/>
            </w:pPr>
            <w:r>
              <w:rPr>
                <w:sz w:val="21"/>
              </w:rPr>
              <w:t>5、明视光谱函数：≤ 6%；</w:t>
            </w:r>
          </w:p>
        </w:tc>
      </w:tr>
      <w:tr>
        <w:tc>
          <w:tcPr>
            <w:tcW w:type="dxa" w:w="2076"/>
          </w:tcPr>
          <w:p/>
        </w:tc>
        <w:tc>
          <w:tcPr>
            <w:tcW w:type="dxa" w:w="415"/>
          </w:tcPr>
          <w:p>
            <w:pPr>
              <w:pStyle w:val="null3"/>
            </w:pPr>
            <w:r>
              <w:rPr/>
              <w:t>6</w:t>
            </w:r>
          </w:p>
        </w:tc>
        <w:tc>
          <w:tcPr>
            <w:tcW w:type="dxa" w:w="5814"/>
          </w:tcPr>
          <w:p>
            <w:pPr>
              <w:pStyle w:val="null3"/>
              <w:jc w:val="both"/>
            </w:pPr>
            <w:r>
              <w:rPr>
                <w:sz w:val="21"/>
              </w:rPr>
              <w:t>6、温度特性：±0.1% /℃；</w:t>
            </w:r>
          </w:p>
        </w:tc>
      </w:tr>
      <w:tr>
        <w:tc>
          <w:tcPr>
            <w:tcW w:type="dxa" w:w="2076"/>
          </w:tcPr>
          <w:p/>
        </w:tc>
        <w:tc>
          <w:tcPr>
            <w:tcW w:type="dxa" w:w="415"/>
          </w:tcPr>
          <w:p>
            <w:pPr>
              <w:pStyle w:val="null3"/>
            </w:pPr>
            <w:r>
              <w:rPr/>
              <w:t>7</w:t>
            </w:r>
          </w:p>
        </w:tc>
        <w:tc>
          <w:tcPr>
            <w:tcW w:type="dxa" w:w="5814"/>
          </w:tcPr>
          <w:p>
            <w:pPr>
              <w:pStyle w:val="null3"/>
              <w:jc w:val="both"/>
            </w:pPr>
            <w:r>
              <w:rPr>
                <w:sz w:val="21"/>
              </w:rPr>
              <w:t>7、测量速度：每秒≥5次；</w:t>
            </w:r>
          </w:p>
        </w:tc>
      </w:tr>
      <w:tr>
        <w:tc>
          <w:tcPr>
            <w:tcW w:type="dxa" w:w="2076"/>
          </w:tcPr>
          <w:p/>
        </w:tc>
        <w:tc>
          <w:tcPr>
            <w:tcW w:type="dxa" w:w="415"/>
          </w:tcPr>
          <w:p>
            <w:pPr>
              <w:pStyle w:val="null3"/>
            </w:pPr>
            <w:r>
              <w:rPr/>
              <w:t>8</w:t>
            </w:r>
          </w:p>
        </w:tc>
        <w:tc>
          <w:tcPr>
            <w:tcW w:type="dxa" w:w="5814"/>
          </w:tcPr>
          <w:p>
            <w:pPr>
              <w:pStyle w:val="null3"/>
              <w:jc w:val="both"/>
            </w:pPr>
            <w:r>
              <w:rPr>
                <w:sz w:val="21"/>
              </w:rPr>
              <w:t>8、光感应器：硅质光二极管；</w:t>
            </w:r>
          </w:p>
        </w:tc>
      </w:tr>
      <w:tr>
        <w:tc>
          <w:tcPr>
            <w:tcW w:type="dxa" w:w="2076"/>
          </w:tcPr>
          <w:p/>
        </w:tc>
        <w:tc>
          <w:tcPr>
            <w:tcW w:type="dxa" w:w="415"/>
          </w:tcPr>
          <w:p>
            <w:pPr>
              <w:pStyle w:val="null3"/>
            </w:pPr>
            <w:r>
              <w:rPr/>
              <w:t>9</w:t>
            </w:r>
          </w:p>
        </w:tc>
        <w:tc>
          <w:tcPr>
            <w:tcW w:type="dxa" w:w="5814"/>
          </w:tcPr>
          <w:p>
            <w:pPr>
              <w:pStyle w:val="null3"/>
              <w:jc w:val="both"/>
            </w:pPr>
            <w:r>
              <w:rPr>
                <w:sz w:val="21"/>
              </w:rPr>
              <w:t>9、手动数据记忆容量：≥ 99组(可直接于LCD上读取)；</w:t>
            </w:r>
          </w:p>
        </w:tc>
      </w:tr>
      <w:tr>
        <w:tc>
          <w:tcPr>
            <w:tcW w:type="dxa" w:w="2076"/>
          </w:tcPr>
          <w:p/>
        </w:tc>
        <w:tc>
          <w:tcPr>
            <w:tcW w:type="dxa" w:w="415"/>
          </w:tcPr>
          <w:p>
            <w:pPr>
              <w:pStyle w:val="null3"/>
            </w:pPr>
            <w:r>
              <w:rPr/>
              <w:t>10</w:t>
            </w:r>
          </w:p>
        </w:tc>
        <w:tc>
          <w:tcPr>
            <w:tcW w:type="dxa" w:w="5814"/>
          </w:tcPr>
          <w:p>
            <w:pPr>
              <w:pStyle w:val="null3"/>
              <w:jc w:val="both"/>
            </w:pPr>
            <w:r>
              <w:rPr>
                <w:sz w:val="21"/>
              </w:rPr>
              <w:t>10、▲自动数据记忆容量：≥ 40000组；</w:t>
            </w:r>
          </w:p>
        </w:tc>
      </w:tr>
      <w:tr>
        <w:tc>
          <w:tcPr>
            <w:tcW w:type="dxa" w:w="2076"/>
          </w:tcPr>
          <w:p/>
        </w:tc>
        <w:tc>
          <w:tcPr>
            <w:tcW w:type="dxa" w:w="415"/>
          </w:tcPr>
          <w:p>
            <w:pPr>
              <w:pStyle w:val="null3"/>
            </w:pPr>
            <w:r>
              <w:rPr/>
              <w:t>11</w:t>
            </w:r>
          </w:p>
        </w:tc>
        <w:tc>
          <w:tcPr>
            <w:tcW w:type="dxa" w:w="5814"/>
          </w:tcPr>
          <w:p>
            <w:pPr>
              <w:pStyle w:val="null3"/>
              <w:jc w:val="both"/>
            </w:pPr>
            <w:r>
              <w:rPr>
                <w:sz w:val="21"/>
              </w:rPr>
              <w:t>11、操作/储存环境：0℃ ~ 40℃，&lt; 80% RH；</w:t>
            </w:r>
            <w:r>
              <w:rPr>
                <w:sz w:val="21"/>
              </w:rPr>
              <w:t xml:space="preserve"> </w:t>
            </w:r>
            <w:r>
              <w:rPr>
                <w:sz w:val="21"/>
              </w:rPr>
              <w:t>-10℃ ~50℃，&lt; 70% RH；</w:t>
            </w:r>
          </w:p>
        </w:tc>
      </w:tr>
      <w:tr>
        <w:tc>
          <w:tcPr>
            <w:tcW w:type="dxa" w:w="2076"/>
          </w:tcPr>
          <w:p/>
        </w:tc>
        <w:tc>
          <w:tcPr>
            <w:tcW w:type="dxa" w:w="415"/>
          </w:tcPr>
          <w:p>
            <w:pPr>
              <w:pStyle w:val="null3"/>
            </w:pPr>
            <w:r>
              <w:rPr/>
              <w:t>12</w:t>
            </w:r>
          </w:p>
        </w:tc>
        <w:tc>
          <w:tcPr>
            <w:tcW w:type="dxa" w:w="5814"/>
          </w:tcPr>
          <w:p>
            <w:pPr>
              <w:pStyle w:val="null3"/>
              <w:jc w:val="both"/>
            </w:pPr>
            <w:r>
              <w:rPr>
                <w:sz w:val="21"/>
              </w:rPr>
              <w:t>12、电池：≥6只4号电池，≥100小时；</w:t>
            </w:r>
          </w:p>
        </w:tc>
      </w:tr>
      <w:tr>
        <w:tc>
          <w:tcPr>
            <w:tcW w:type="dxa" w:w="2076"/>
          </w:tcPr>
          <w:p/>
        </w:tc>
        <w:tc>
          <w:tcPr>
            <w:tcW w:type="dxa" w:w="415"/>
          </w:tcPr>
          <w:p>
            <w:pPr>
              <w:pStyle w:val="null3"/>
            </w:pPr>
            <w:r>
              <w:rPr/>
              <w:t>13</w:t>
            </w:r>
          </w:p>
        </w:tc>
        <w:tc>
          <w:tcPr>
            <w:tcW w:type="dxa" w:w="5814"/>
          </w:tcPr>
          <w:p>
            <w:pPr>
              <w:pStyle w:val="null3"/>
              <w:jc w:val="both"/>
            </w:pPr>
            <w:r>
              <w:rPr>
                <w:sz w:val="21"/>
              </w:rPr>
              <w:t>13、光感应器线长：≥150 cm (approx.)；</w:t>
            </w:r>
          </w:p>
        </w:tc>
      </w:tr>
      <w:tr>
        <w:tc>
          <w:tcPr>
            <w:tcW w:type="dxa" w:w="2076"/>
          </w:tcPr>
          <w:p/>
        </w:tc>
        <w:tc>
          <w:tcPr>
            <w:tcW w:type="dxa" w:w="415"/>
          </w:tcPr>
          <w:p>
            <w:pPr>
              <w:pStyle w:val="null3"/>
            </w:pPr>
            <w:r>
              <w:rPr/>
              <w:t>14</w:t>
            </w:r>
          </w:p>
        </w:tc>
        <w:tc>
          <w:tcPr>
            <w:tcW w:type="dxa" w:w="5814"/>
          </w:tcPr>
          <w:p>
            <w:pPr>
              <w:pStyle w:val="null3"/>
              <w:jc w:val="both"/>
            </w:pPr>
            <w:r>
              <w:rPr>
                <w:sz w:val="21"/>
              </w:rPr>
              <w:t>14、配备：电池、软件光盘及计算机连接线等。</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八</w:t>
      </w:r>
      <w:r>
        <w:rPr>
          <w:b/>
        </w:rPr>
        <w:t>：</w:t>
      </w:r>
      <w:r>
        <w:rPr>
          <w:b/>
        </w:rPr>
        <w:t>太阳能功率检测仪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1、测试范围：≥ 2000 W /</w:t>
            </w:r>
            <w:r>
              <w:rPr>
                <w:sz w:val="21"/>
              </w:rPr>
              <w:t>m</w:t>
            </w:r>
            <w:r>
              <w:rPr>
                <w:sz w:val="21"/>
                <w:vertAlign w:val="superscript"/>
              </w:rPr>
              <w:t>2</w:t>
            </w:r>
            <w:r>
              <w:rPr>
                <w:sz w:val="21"/>
              </w:rPr>
              <w:t>，</w:t>
            </w:r>
            <w:r>
              <w:rPr>
                <w:sz w:val="21"/>
              </w:rPr>
              <w:t>≥634 Btu / (ft2 x h)；</w:t>
            </w:r>
          </w:p>
        </w:tc>
      </w:tr>
      <w:tr>
        <w:tc>
          <w:tcPr>
            <w:tcW w:type="dxa" w:w="2076"/>
          </w:tcPr>
          <w:p/>
        </w:tc>
        <w:tc>
          <w:tcPr>
            <w:tcW w:type="dxa" w:w="415"/>
          </w:tcPr>
          <w:p>
            <w:pPr>
              <w:pStyle w:val="null3"/>
            </w:pPr>
            <w:r>
              <w:rPr/>
              <w:t>2</w:t>
            </w:r>
          </w:p>
        </w:tc>
        <w:tc>
          <w:tcPr>
            <w:tcW w:type="dxa" w:w="5814"/>
          </w:tcPr>
          <w:p>
            <w:pPr>
              <w:pStyle w:val="null3"/>
              <w:jc w:val="both"/>
            </w:pPr>
            <w:r>
              <w:rPr>
                <w:sz w:val="21"/>
              </w:rPr>
              <w:t>2、▲分辨率：≥ 0.1 W/</w:t>
            </w:r>
            <w:r>
              <w:rPr>
                <w:sz w:val="21"/>
              </w:rPr>
              <w:t>m</w:t>
            </w:r>
            <w:r>
              <w:rPr>
                <w:sz w:val="21"/>
                <w:vertAlign w:val="superscript"/>
              </w:rPr>
              <w:t>2</w:t>
            </w:r>
            <w:r>
              <w:rPr>
                <w:sz w:val="21"/>
              </w:rPr>
              <w:t xml:space="preserve"> </w:t>
            </w:r>
            <w:r>
              <w:rPr>
                <w:sz w:val="21"/>
              </w:rPr>
              <w:t>，</w:t>
            </w:r>
            <w:r>
              <w:rPr>
                <w:sz w:val="21"/>
              </w:rPr>
              <w:t>≥0.1 Btu / (ft2 x h)；</w:t>
            </w:r>
          </w:p>
        </w:tc>
      </w:tr>
      <w:tr>
        <w:tc>
          <w:tcPr>
            <w:tcW w:type="dxa" w:w="2076"/>
          </w:tcPr>
          <w:p/>
        </w:tc>
        <w:tc>
          <w:tcPr>
            <w:tcW w:type="dxa" w:w="415"/>
          </w:tcPr>
          <w:p>
            <w:pPr>
              <w:pStyle w:val="null3"/>
            </w:pPr>
            <w:r>
              <w:rPr/>
              <w:t>3</w:t>
            </w:r>
          </w:p>
        </w:tc>
        <w:tc>
          <w:tcPr>
            <w:tcW w:type="dxa" w:w="5814"/>
          </w:tcPr>
          <w:p>
            <w:pPr>
              <w:pStyle w:val="null3"/>
              <w:jc w:val="both"/>
            </w:pPr>
            <w:r>
              <w:rPr>
                <w:sz w:val="21"/>
              </w:rPr>
              <w:t>3、光谱响应：400 ～1100 nm；</w:t>
            </w:r>
          </w:p>
        </w:tc>
      </w:tr>
      <w:tr>
        <w:tc>
          <w:tcPr>
            <w:tcW w:type="dxa" w:w="2076"/>
          </w:tcPr>
          <w:p/>
        </w:tc>
        <w:tc>
          <w:tcPr>
            <w:tcW w:type="dxa" w:w="415"/>
          </w:tcPr>
          <w:p>
            <w:pPr>
              <w:pStyle w:val="null3"/>
            </w:pPr>
            <w:r>
              <w:rPr/>
              <w:t>4</w:t>
            </w:r>
          </w:p>
        </w:tc>
        <w:tc>
          <w:tcPr>
            <w:tcW w:type="dxa" w:w="5814"/>
          </w:tcPr>
          <w:p>
            <w:pPr>
              <w:pStyle w:val="null3"/>
              <w:jc w:val="both"/>
            </w:pPr>
            <w:r>
              <w:rPr>
                <w:sz w:val="21"/>
              </w:rPr>
              <w:t>4、准确度：± 10 W /</w:t>
            </w:r>
            <w:r>
              <w:rPr>
                <w:sz w:val="21"/>
              </w:rPr>
              <w:t>m</w:t>
            </w:r>
            <w:r>
              <w:rPr>
                <w:sz w:val="21"/>
                <w:vertAlign w:val="superscript"/>
              </w:rPr>
              <w:t xml:space="preserve">2 </w:t>
            </w:r>
            <w:r>
              <w:rPr>
                <w:sz w:val="21"/>
              </w:rPr>
              <w:t>或</w:t>
            </w:r>
            <w:r>
              <w:rPr>
                <w:sz w:val="21"/>
              </w:rPr>
              <w:t>±5 %内。25 ℃ 的附加温度感应误差±0.38 W/</w:t>
            </w:r>
            <w:r>
              <w:rPr>
                <w:sz w:val="21"/>
              </w:rPr>
              <w:t>m</w:t>
            </w:r>
            <w:r>
              <w:rPr>
                <w:sz w:val="21"/>
                <w:vertAlign w:val="superscript"/>
              </w:rPr>
              <w:t>2</w:t>
            </w:r>
            <w:r>
              <w:rPr>
                <w:sz w:val="21"/>
              </w:rPr>
              <w:t xml:space="preserve"> </w:t>
            </w:r>
            <w:r>
              <w:rPr>
                <w:sz w:val="21"/>
              </w:rPr>
              <w:t>/ ℃；</w:t>
            </w:r>
          </w:p>
        </w:tc>
      </w:tr>
      <w:tr>
        <w:tc>
          <w:tcPr>
            <w:tcW w:type="dxa" w:w="2076"/>
          </w:tcPr>
          <w:p/>
        </w:tc>
        <w:tc>
          <w:tcPr>
            <w:tcW w:type="dxa" w:w="415"/>
          </w:tcPr>
          <w:p>
            <w:pPr>
              <w:pStyle w:val="null3"/>
            </w:pPr>
            <w:r>
              <w:rPr/>
              <w:t>5</w:t>
            </w:r>
          </w:p>
        </w:tc>
        <w:tc>
          <w:tcPr>
            <w:tcW w:type="dxa" w:w="5814"/>
          </w:tcPr>
          <w:p>
            <w:pPr>
              <w:pStyle w:val="null3"/>
              <w:jc w:val="both"/>
            </w:pPr>
            <w:r>
              <w:rPr>
                <w:sz w:val="21"/>
              </w:rPr>
              <w:t>5、角度准确性：余弦校正&lt; 5 %  ( 角度 &lt;60°时)；</w:t>
            </w:r>
          </w:p>
        </w:tc>
      </w:tr>
      <w:tr>
        <w:tc>
          <w:tcPr>
            <w:tcW w:type="dxa" w:w="2076"/>
          </w:tcPr>
          <w:p/>
        </w:tc>
        <w:tc>
          <w:tcPr>
            <w:tcW w:type="dxa" w:w="415"/>
          </w:tcPr>
          <w:p>
            <w:pPr>
              <w:pStyle w:val="null3"/>
            </w:pPr>
            <w:r>
              <w:rPr/>
              <w:t>6</w:t>
            </w:r>
          </w:p>
        </w:tc>
        <w:tc>
          <w:tcPr>
            <w:tcW w:type="dxa" w:w="5814"/>
          </w:tcPr>
          <w:p>
            <w:pPr>
              <w:pStyle w:val="null3"/>
              <w:jc w:val="both"/>
            </w:pPr>
            <w:r>
              <w:rPr>
                <w:sz w:val="21"/>
              </w:rPr>
              <w:t>6、漂移：&lt;± 2% /每年；</w:t>
            </w:r>
          </w:p>
        </w:tc>
      </w:tr>
      <w:tr>
        <w:tc>
          <w:tcPr>
            <w:tcW w:type="dxa" w:w="2076"/>
          </w:tcPr>
          <w:p/>
        </w:tc>
        <w:tc>
          <w:tcPr>
            <w:tcW w:type="dxa" w:w="415"/>
          </w:tcPr>
          <w:p>
            <w:pPr>
              <w:pStyle w:val="null3"/>
            </w:pPr>
            <w:r>
              <w:rPr/>
              <w:t>7</w:t>
            </w:r>
          </w:p>
        </w:tc>
        <w:tc>
          <w:tcPr>
            <w:tcW w:type="dxa" w:w="5814"/>
          </w:tcPr>
          <w:p>
            <w:pPr>
              <w:pStyle w:val="null3"/>
              <w:jc w:val="both"/>
            </w:pPr>
            <w:r>
              <w:rPr>
                <w:sz w:val="21"/>
              </w:rPr>
              <w:t>7、输入过载：显示器显示提醒。≥4位读数的液晶显示器；</w:t>
            </w:r>
          </w:p>
        </w:tc>
      </w:tr>
      <w:tr>
        <w:tc>
          <w:tcPr>
            <w:tcW w:type="dxa" w:w="2076"/>
          </w:tcPr>
          <w:p/>
        </w:tc>
        <w:tc>
          <w:tcPr>
            <w:tcW w:type="dxa" w:w="415"/>
          </w:tcPr>
          <w:p>
            <w:pPr>
              <w:pStyle w:val="null3"/>
            </w:pPr>
            <w:r>
              <w:rPr/>
              <w:t>8</w:t>
            </w:r>
          </w:p>
        </w:tc>
        <w:tc>
          <w:tcPr>
            <w:tcW w:type="dxa" w:w="5814"/>
          </w:tcPr>
          <w:p>
            <w:pPr>
              <w:pStyle w:val="null3"/>
              <w:jc w:val="both"/>
            </w:pPr>
            <w:r>
              <w:rPr>
                <w:sz w:val="21"/>
              </w:rPr>
              <w:t>8、取样率：≥4次/秒；</w:t>
            </w:r>
          </w:p>
        </w:tc>
      </w:tr>
      <w:tr>
        <w:tc>
          <w:tcPr>
            <w:tcW w:type="dxa" w:w="2076"/>
          </w:tcPr>
          <w:p/>
        </w:tc>
        <w:tc>
          <w:tcPr>
            <w:tcW w:type="dxa" w:w="415"/>
          </w:tcPr>
          <w:p>
            <w:pPr>
              <w:pStyle w:val="null3"/>
            </w:pPr>
            <w:r>
              <w:rPr/>
              <w:t>9</w:t>
            </w:r>
          </w:p>
        </w:tc>
        <w:tc>
          <w:tcPr>
            <w:tcW w:type="dxa" w:w="5814"/>
          </w:tcPr>
          <w:p>
            <w:pPr>
              <w:pStyle w:val="null3"/>
              <w:jc w:val="both"/>
            </w:pPr>
            <w:r>
              <w:rPr>
                <w:sz w:val="21"/>
              </w:rPr>
              <w:t>9、手动数据记忆及读取： ≥99组；</w:t>
            </w:r>
          </w:p>
        </w:tc>
      </w:tr>
      <w:tr>
        <w:tc>
          <w:tcPr>
            <w:tcW w:type="dxa" w:w="2076"/>
          </w:tcPr>
          <w:p/>
        </w:tc>
        <w:tc>
          <w:tcPr>
            <w:tcW w:type="dxa" w:w="415"/>
          </w:tcPr>
          <w:p>
            <w:pPr>
              <w:pStyle w:val="null3"/>
            </w:pPr>
            <w:r>
              <w:rPr/>
              <w:t>10</w:t>
            </w:r>
          </w:p>
        </w:tc>
        <w:tc>
          <w:tcPr>
            <w:tcW w:type="dxa" w:w="5814"/>
          </w:tcPr>
          <w:p>
            <w:pPr>
              <w:pStyle w:val="null3"/>
              <w:jc w:val="both"/>
            </w:pPr>
            <w:r>
              <w:rPr>
                <w:sz w:val="21"/>
              </w:rPr>
              <w:t>10、▲ 自动数据储存：≥43000组；</w:t>
            </w:r>
          </w:p>
        </w:tc>
      </w:tr>
      <w:tr>
        <w:tc>
          <w:tcPr>
            <w:tcW w:type="dxa" w:w="2076"/>
          </w:tcPr>
          <w:p/>
        </w:tc>
        <w:tc>
          <w:tcPr>
            <w:tcW w:type="dxa" w:w="415"/>
          </w:tcPr>
          <w:p>
            <w:pPr>
              <w:pStyle w:val="null3"/>
            </w:pPr>
            <w:r>
              <w:rPr/>
              <w:t>11</w:t>
            </w:r>
          </w:p>
        </w:tc>
        <w:tc>
          <w:tcPr>
            <w:tcW w:type="dxa" w:w="5814"/>
          </w:tcPr>
          <w:p>
            <w:pPr>
              <w:pStyle w:val="null3"/>
              <w:jc w:val="both"/>
            </w:pPr>
            <w:r>
              <w:rPr>
                <w:sz w:val="21"/>
              </w:rPr>
              <w:t>11、电池：≥4只AAA电池；</w:t>
            </w:r>
          </w:p>
        </w:tc>
      </w:tr>
      <w:tr>
        <w:tc>
          <w:tcPr>
            <w:tcW w:type="dxa" w:w="2076"/>
          </w:tcPr>
          <w:p/>
        </w:tc>
        <w:tc>
          <w:tcPr>
            <w:tcW w:type="dxa" w:w="415"/>
          </w:tcPr>
          <w:p>
            <w:pPr>
              <w:pStyle w:val="null3"/>
            </w:pPr>
            <w:r>
              <w:rPr/>
              <w:t>12</w:t>
            </w:r>
          </w:p>
        </w:tc>
        <w:tc>
          <w:tcPr>
            <w:tcW w:type="dxa" w:w="5814"/>
          </w:tcPr>
          <w:p>
            <w:pPr>
              <w:pStyle w:val="null3"/>
              <w:jc w:val="both"/>
            </w:pPr>
            <w:r>
              <w:rPr>
                <w:sz w:val="21"/>
              </w:rPr>
              <w:t>12、电池寿命：≥100小时；</w:t>
            </w:r>
          </w:p>
        </w:tc>
      </w:tr>
      <w:tr>
        <w:tc>
          <w:tcPr>
            <w:tcW w:type="dxa" w:w="2076"/>
          </w:tcPr>
          <w:p/>
        </w:tc>
        <w:tc>
          <w:tcPr>
            <w:tcW w:type="dxa" w:w="415"/>
          </w:tcPr>
          <w:p>
            <w:pPr>
              <w:pStyle w:val="null3"/>
            </w:pPr>
            <w:r>
              <w:rPr/>
              <w:t>13</w:t>
            </w:r>
          </w:p>
        </w:tc>
        <w:tc>
          <w:tcPr>
            <w:tcW w:type="dxa" w:w="5814"/>
          </w:tcPr>
          <w:p>
            <w:pPr>
              <w:pStyle w:val="null3"/>
              <w:jc w:val="both"/>
            </w:pPr>
            <w:r>
              <w:rPr>
                <w:sz w:val="21"/>
              </w:rPr>
              <w:t>13、操作温湿度：0 °C至50 °C，小于80 % RH；</w:t>
            </w:r>
          </w:p>
        </w:tc>
      </w:tr>
      <w:tr>
        <w:tc>
          <w:tcPr>
            <w:tcW w:type="dxa" w:w="2076"/>
          </w:tcPr>
          <w:p/>
        </w:tc>
        <w:tc>
          <w:tcPr>
            <w:tcW w:type="dxa" w:w="415"/>
          </w:tcPr>
          <w:p>
            <w:pPr>
              <w:pStyle w:val="null3"/>
            </w:pPr>
            <w:r>
              <w:rPr/>
              <w:t>14</w:t>
            </w:r>
          </w:p>
        </w:tc>
        <w:tc>
          <w:tcPr>
            <w:tcW w:type="dxa" w:w="5814"/>
          </w:tcPr>
          <w:p>
            <w:pPr>
              <w:pStyle w:val="null3"/>
              <w:jc w:val="both"/>
            </w:pPr>
            <w:r>
              <w:rPr>
                <w:sz w:val="21"/>
              </w:rPr>
              <w:t>14、储存温湿度 -10 °C至60 °C，小于70 % RH；</w:t>
            </w:r>
          </w:p>
        </w:tc>
      </w:tr>
      <w:tr>
        <w:tc>
          <w:tcPr>
            <w:tcW w:type="dxa" w:w="2076"/>
          </w:tcPr>
          <w:p/>
        </w:tc>
        <w:tc>
          <w:tcPr>
            <w:tcW w:type="dxa" w:w="415"/>
          </w:tcPr>
          <w:p>
            <w:pPr>
              <w:pStyle w:val="null3"/>
            </w:pPr>
            <w:r>
              <w:rPr/>
              <w:t>15</w:t>
            </w:r>
          </w:p>
        </w:tc>
        <w:tc>
          <w:tcPr>
            <w:tcW w:type="dxa" w:w="5814"/>
          </w:tcPr>
          <w:p>
            <w:pPr>
              <w:pStyle w:val="null3"/>
              <w:jc w:val="both"/>
            </w:pPr>
            <w:r>
              <w:rPr>
                <w:sz w:val="21"/>
              </w:rPr>
              <w:t>15、配备：电池、软件光盘及RS-232计算机连接线等。</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九</w:t>
      </w:r>
      <w:r>
        <w:rPr>
          <w:b/>
        </w:rPr>
        <w:t>：</w:t>
      </w:r>
      <w:r>
        <w:rPr>
          <w:b/>
        </w:rPr>
        <w:t>电磁辐射仪器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1、测量频率：包括不限于，工频（5Hz-100KHz）射频（100KHz-40GHz），低频率测量与高频率测量。可主动鉴别污染源频率；</w:t>
            </w:r>
          </w:p>
        </w:tc>
      </w:tr>
      <w:tr>
        <w:tc>
          <w:tcPr>
            <w:tcW w:type="dxa" w:w="2076"/>
          </w:tcPr>
          <w:p/>
        </w:tc>
        <w:tc>
          <w:tcPr>
            <w:tcW w:type="dxa" w:w="415"/>
          </w:tcPr>
          <w:p>
            <w:pPr>
              <w:pStyle w:val="null3"/>
            </w:pPr>
            <w:r>
              <w:rPr/>
              <w:t>2</w:t>
            </w:r>
          </w:p>
        </w:tc>
        <w:tc>
          <w:tcPr>
            <w:tcW w:type="dxa" w:w="5814"/>
          </w:tcPr>
          <w:p>
            <w:pPr>
              <w:pStyle w:val="null3"/>
              <w:jc w:val="both"/>
            </w:pPr>
            <w:r>
              <w:rPr>
                <w:sz w:val="21"/>
              </w:rPr>
              <w:t>2、▲可检测：各向同性的电场和磁场强度；</w:t>
            </w:r>
          </w:p>
        </w:tc>
      </w:tr>
      <w:tr>
        <w:tc>
          <w:tcPr>
            <w:tcW w:type="dxa" w:w="2076"/>
          </w:tcPr>
          <w:p/>
        </w:tc>
        <w:tc>
          <w:tcPr>
            <w:tcW w:type="dxa" w:w="415"/>
          </w:tcPr>
          <w:p>
            <w:pPr>
              <w:pStyle w:val="null3"/>
            </w:pPr>
            <w:r>
              <w:rPr/>
              <w:t>3</w:t>
            </w:r>
          </w:p>
        </w:tc>
        <w:tc>
          <w:tcPr>
            <w:tcW w:type="dxa" w:w="5814"/>
          </w:tcPr>
          <w:p>
            <w:pPr>
              <w:pStyle w:val="null3"/>
              <w:jc w:val="both"/>
            </w:pPr>
            <w:r>
              <w:rPr>
                <w:sz w:val="21"/>
              </w:rPr>
              <w:t>3、采样速率：2～10次/秒；</w:t>
            </w:r>
          </w:p>
        </w:tc>
      </w:tr>
      <w:tr>
        <w:tc>
          <w:tcPr>
            <w:tcW w:type="dxa" w:w="2076"/>
          </w:tcPr>
          <w:p/>
        </w:tc>
        <w:tc>
          <w:tcPr>
            <w:tcW w:type="dxa" w:w="415"/>
          </w:tcPr>
          <w:p>
            <w:pPr>
              <w:pStyle w:val="null3"/>
            </w:pPr>
            <w:r>
              <w:rPr/>
              <w:t>4</w:t>
            </w:r>
          </w:p>
        </w:tc>
        <w:tc>
          <w:tcPr>
            <w:tcW w:type="dxa" w:w="5814"/>
          </w:tcPr>
          <w:p>
            <w:pPr>
              <w:pStyle w:val="null3"/>
              <w:jc w:val="both"/>
            </w:pPr>
            <w:r>
              <w:rPr>
                <w:sz w:val="21"/>
              </w:rPr>
              <w:t>4、显示方式：LCD数字显示；</w:t>
            </w:r>
          </w:p>
        </w:tc>
      </w:tr>
      <w:tr>
        <w:tc>
          <w:tcPr>
            <w:tcW w:type="dxa" w:w="2076"/>
          </w:tcPr>
          <w:p/>
        </w:tc>
        <w:tc>
          <w:tcPr>
            <w:tcW w:type="dxa" w:w="415"/>
          </w:tcPr>
          <w:p>
            <w:pPr>
              <w:pStyle w:val="null3"/>
            </w:pPr>
            <w:r>
              <w:rPr/>
              <w:t>5</w:t>
            </w:r>
          </w:p>
        </w:tc>
        <w:tc>
          <w:tcPr>
            <w:tcW w:type="dxa" w:w="5814"/>
          </w:tcPr>
          <w:p>
            <w:pPr>
              <w:pStyle w:val="null3"/>
              <w:jc w:val="both"/>
            </w:pPr>
            <w:r>
              <w:rPr>
                <w:sz w:val="21"/>
              </w:rPr>
              <w:t>5、力学范围： 0.05 ～ 50 mw /c</w:t>
            </w:r>
            <w:r>
              <w:rPr>
                <w:sz w:val="21"/>
              </w:rPr>
              <w:t>m</w:t>
            </w:r>
            <w:r>
              <w:rPr>
                <w:sz w:val="21"/>
                <w:vertAlign w:val="superscript"/>
              </w:rPr>
              <w:t>2</w:t>
            </w:r>
            <w:r>
              <w:rPr>
                <w:sz w:val="21"/>
              </w:rPr>
              <w:t>；</w:t>
            </w:r>
          </w:p>
        </w:tc>
      </w:tr>
      <w:tr>
        <w:tc>
          <w:tcPr>
            <w:tcW w:type="dxa" w:w="2076"/>
          </w:tcPr>
          <w:p/>
        </w:tc>
        <w:tc>
          <w:tcPr>
            <w:tcW w:type="dxa" w:w="415"/>
          </w:tcPr>
          <w:p>
            <w:pPr>
              <w:pStyle w:val="null3"/>
            </w:pPr>
            <w:r>
              <w:rPr/>
              <w:t>6</w:t>
            </w:r>
          </w:p>
        </w:tc>
        <w:tc>
          <w:tcPr>
            <w:tcW w:type="dxa" w:w="5814"/>
          </w:tcPr>
          <w:p>
            <w:pPr>
              <w:pStyle w:val="null3"/>
              <w:jc w:val="both"/>
            </w:pPr>
            <w:r>
              <w:rPr>
                <w:sz w:val="21"/>
              </w:rPr>
              <w:t>6、响应：0.2～0.5秒；</w:t>
            </w:r>
          </w:p>
        </w:tc>
      </w:tr>
      <w:tr>
        <w:tc>
          <w:tcPr>
            <w:tcW w:type="dxa" w:w="2076"/>
          </w:tcPr>
          <w:p/>
        </w:tc>
        <w:tc>
          <w:tcPr>
            <w:tcW w:type="dxa" w:w="415"/>
          </w:tcPr>
          <w:p>
            <w:pPr>
              <w:pStyle w:val="null3"/>
            </w:pPr>
            <w:r>
              <w:rPr/>
              <w:t>7</w:t>
            </w:r>
          </w:p>
        </w:tc>
        <w:tc>
          <w:tcPr>
            <w:tcW w:type="dxa" w:w="5814"/>
          </w:tcPr>
          <w:p>
            <w:pPr>
              <w:pStyle w:val="null3"/>
              <w:jc w:val="both"/>
            </w:pPr>
            <w:r>
              <w:rPr>
                <w:sz w:val="21"/>
              </w:rPr>
              <w:t>7、▲测量精度：±0.01微特斯拉，0.1 毫高斯；</w:t>
            </w:r>
          </w:p>
        </w:tc>
      </w:tr>
      <w:tr>
        <w:tc>
          <w:tcPr>
            <w:tcW w:type="dxa" w:w="2076"/>
          </w:tcPr>
          <w:p/>
        </w:tc>
        <w:tc>
          <w:tcPr>
            <w:tcW w:type="dxa" w:w="415"/>
          </w:tcPr>
          <w:p>
            <w:pPr>
              <w:pStyle w:val="null3"/>
            </w:pPr>
            <w:r>
              <w:rPr/>
              <w:t>8</w:t>
            </w:r>
          </w:p>
        </w:tc>
        <w:tc>
          <w:tcPr>
            <w:tcW w:type="dxa" w:w="5814"/>
          </w:tcPr>
          <w:p>
            <w:pPr>
              <w:pStyle w:val="null3"/>
              <w:jc w:val="both"/>
            </w:pPr>
            <w:r>
              <w:rPr>
                <w:sz w:val="21"/>
              </w:rPr>
              <w:t>8、维度：5.0"探针直径；</w:t>
            </w:r>
          </w:p>
        </w:tc>
      </w:tr>
      <w:tr>
        <w:tc>
          <w:tcPr>
            <w:tcW w:type="dxa" w:w="2076"/>
          </w:tcPr>
          <w:p/>
        </w:tc>
        <w:tc>
          <w:tcPr>
            <w:tcW w:type="dxa" w:w="415"/>
          </w:tcPr>
          <w:p>
            <w:pPr>
              <w:pStyle w:val="null3"/>
            </w:pPr>
            <w:r>
              <w:rPr/>
              <w:t>9</w:t>
            </w:r>
          </w:p>
        </w:tc>
        <w:tc>
          <w:tcPr>
            <w:tcW w:type="dxa" w:w="5814"/>
          </w:tcPr>
          <w:p>
            <w:pPr>
              <w:pStyle w:val="null3"/>
              <w:jc w:val="both"/>
            </w:pPr>
            <w:r>
              <w:rPr>
                <w:sz w:val="21"/>
              </w:rPr>
              <w:t>9、电池：碱性电池，AAA电池，充电锂电池；</w:t>
            </w:r>
          </w:p>
        </w:tc>
      </w:tr>
      <w:tr>
        <w:tc>
          <w:tcPr>
            <w:tcW w:type="dxa" w:w="2076"/>
          </w:tcPr>
          <w:p/>
        </w:tc>
        <w:tc>
          <w:tcPr>
            <w:tcW w:type="dxa" w:w="415"/>
          </w:tcPr>
          <w:p>
            <w:pPr>
              <w:pStyle w:val="null3"/>
            </w:pPr>
            <w:r>
              <w:rPr/>
              <w:t>10</w:t>
            </w:r>
          </w:p>
        </w:tc>
        <w:tc>
          <w:tcPr>
            <w:tcW w:type="dxa" w:w="5814"/>
          </w:tcPr>
          <w:p>
            <w:pPr>
              <w:pStyle w:val="null3"/>
              <w:jc w:val="both"/>
            </w:pPr>
            <w:r>
              <w:rPr>
                <w:sz w:val="21"/>
              </w:rPr>
              <w:t>10、操作/储存环境：  0 ℃ ~ 40 ℃，&lt; 80 % RH；0-95%湿度，不能结露；</w:t>
            </w:r>
          </w:p>
        </w:tc>
      </w:tr>
      <w:tr>
        <w:tc>
          <w:tcPr>
            <w:tcW w:type="dxa" w:w="2076"/>
          </w:tcPr>
          <w:p/>
        </w:tc>
        <w:tc>
          <w:tcPr>
            <w:tcW w:type="dxa" w:w="415"/>
          </w:tcPr>
          <w:p>
            <w:pPr>
              <w:pStyle w:val="null3"/>
            </w:pPr>
            <w:r>
              <w:rPr/>
              <w:t>11</w:t>
            </w:r>
          </w:p>
        </w:tc>
        <w:tc>
          <w:tcPr>
            <w:tcW w:type="dxa" w:w="5814"/>
          </w:tcPr>
          <w:p>
            <w:pPr>
              <w:pStyle w:val="null3"/>
              <w:jc w:val="both"/>
            </w:pPr>
            <w:r>
              <w:rPr>
                <w:sz w:val="21"/>
              </w:rPr>
              <w:t>11、分辨率：电场：0.2～5 V/m，磁场：0.01～0.2 μT；</w:t>
            </w:r>
          </w:p>
        </w:tc>
      </w:tr>
      <w:tr>
        <w:tc>
          <w:tcPr>
            <w:tcW w:type="dxa" w:w="2076"/>
          </w:tcPr>
          <w:p/>
        </w:tc>
        <w:tc>
          <w:tcPr>
            <w:tcW w:type="dxa" w:w="415"/>
          </w:tcPr>
          <w:p>
            <w:pPr>
              <w:pStyle w:val="null3"/>
            </w:pPr>
            <w:r>
              <w:rPr/>
              <w:t>12</w:t>
            </w:r>
          </w:p>
        </w:tc>
        <w:tc>
          <w:tcPr>
            <w:tcW w:type="dxa" w:w="5814"/>
          </w:tcPr>
          <w:p>
            <w:pPr>
              <w:pStyle w:val="null3"/>
              <w:jc w:val="both"/>
            </w:pPr>
            <w:r>
              <w:rPr>
                <w:sz w:val="21"/>
              </w:rPr>
              <w:t>12、量程：电场：0.2～2000 V/m，磁场：0.02～200 μT；</w:t>
            </w:r>
          </w:p>
        </w:tc>
      </w:tr>
      <w:tr>
        <w:tc>
          <w:tcPr>
            <w:tcW w:type="dxa" w:w="2076"/>
          </w:tcPr>
          <w:p/>
        </w:tc>
        <w:tc>
          <w:tcPr>
            <w:tcW w:type="dxa" w:w="415"/>
          </w:tcPr>
          <w:p>
            <w:pPr>
              <w:pStyle w:val="null3"/>
            </w:pPr>
            <w:r>
              <w:rPr/>
              <w:t>13</w:t>
            </w:r>
          </w:p>
        </w:tc>
        <w:tc>
          <w:tcPr>
            <w:tcW w:type="dxa" w:w="5814"/>
          </w:tcPr>
          <w:p>
            <w:pPr>
              <w:pStyle w:val="null3"/>
              <w:jc w:val="both"/>
            </w:pPr>
            <w:r>
              <w:rPr>
                <w:sz w:val="21"/>
              </w:rPr>
              <w:t>13、工作时间：24～36小时；</w:t>
            </w:r>
          </w:p>
        </w:tc>
      </w:tr>
      <w:tr>
        <w:tc>
          <w:tcPr>
            <w:tcW w:type="dxa" w:w="2076"/>
          </w:tcPr>
          <w:p/>
        </w:tc>
        <w:tc>
          <w:tcPr>
            <w:tcW w:type="dxa" w:w="415"/>
          </w:tcPr>
          <w:p>
            <w:pPr>
              <w:pStyle w:val="null3"/>
            </w:pPr>
            <w:r>
              <w:rPr/>
              <w:t>14</w:t>
            </w:r>
          </w:p>
        </w:tc>
        <w:tc>
          <w:tcPr>
            <w:tcW w:type="dxa" w:w="5814"/>
          </w:tcPr>
          <w:p>
            <w:pPr>
              <w:pStyle w:val="null3"/>
              <w:jc w:val="both"/>
            </w:pPr>
            <w:r>
              <w:rPr>
                <w:sz w:val="21"/>
              </w:rPr>
              <w:t>14、操作温度：-15～60摄氏度；</w:t>
            </w:r>
          </w:p>
        </w:tc>
      </w:tr>
      <w:tr>
        <w:tc>
          <w:tcPr>
            <w:tcW w:type="dxa" w:w="2076"/>
          </w:tcPr>
          <w:p/>
        </w:tc>
        <w:tc>
          <w:tcPr>
            <w:tcW w:type="dxa" w:w="415"/>
          </w:tcPr>
          <w:p>
            <w:pPr>
              <w:pStyle w:val="null3"/>
            </w:pPr>
            <w:r>
              <w:rPr/>
              <w:t>15</w:t>
            </w:r>
          </w:p>
        </w:tc>
        <w:tc>
          <w:tcPr>
            <w:tcW w:type="dxa" w:w="5814"/>
          </w:tcPr>
          <w:p>
            <w:pPr>
              <w:pStyle w:val="null3"/>
              <w:jc w:val="both"/>
            </w:pPr>
            <w:r>
              <w:rPr>
                <w:sz w:val="21"/>
              </w:rPr>
              <w:t>15、操作湿度：相对湿度80%以下；</w:t>
            </w:r>
          </w:p>
        </w:tc>
      </w:tr>
      <w:tr>
        <w:tc>
          <w:tcPr>
            <w:tcW w:type="dxa" w:w="2076"/>
          </w:tcPr>
          <w:p/>
        </w:tc>
        <w:tc>
          <w:tcPr>
            <w:tcW w:type="dxa" w:w="415"/>
          </w:tcPr>
          <w:p>
            <w:pPr>
              <w:pStyle w:val="null3"/>
            </w:pPr>
            <w:r>
              <w:rPr/>
              <w:t>16</w:t>
            </w:r>
          </w:p>
        </w:tc>
        <w:tc>
          <w:tcPr>
            <w:tcW w:type="dxa" w:w="5814"/>
          </w:tcPr>
          <w:p>
            <w:pPr>
              <w:pStyle w:val="null3"/>
              <w:jc w:val="both"/>
            </w:pPr>
            <w:r>
              <w:rPr>
                <w:sz w:val="21"/>
              </w:rPr>
              <w:t>16、音频分析：具备音频分析功能；</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w:t>
      </w:r>
      <w:r>
        <w:rPr>
          <w:b/>
        </w:rPr>
        <w:t>：</w:t>
      </w:r>
      <w:r>
        <w:rPr>
          <w:b/>
        </w:rPr>
        <w:t>驻波管法测定吸声材料吸声系数实验装置（系统）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实验装置具有驻波管吸声系统测定实验设备技术，为一种驻波管吸声系统测定实验设备，包括主架和滑轨，主架的顶部安装有机箱，且机箱的顶部安装有显示屏（提供包括扫频测试软件、技术说明及知识证明文件等证明文件）；（具有设备类软件著作权证书及软著对应产品证书（投标时需提供上述资料的复印件）。</w:t>
            </w:r>
          </w:p>
        </w:tc>
      </w:tr>
      <w:tr>
        <w:tc>
          <w:tcPr>
            <w:tcW w:type="dxa" w:w="2076"/>
          </w:tcPr>
          <w:p/>
        </w:tc>
        <w:tc>
          <w:tcPr>
            <w:tcW w:type="dxa" w:w="415"/>
          </w:tcPr>
          <w:p>
            <w:pPr>
              <w:pStyle w:val="null3"/>
            </w:pPr>
            <w:r>
              <w:rPr/>
              <w:t>2</w:t>
            </w:r>
          </w:p>
        </w:tc>
        <w:tc>
          <w:tcPr>
            <w:tcW w:type="dxa" w:w="5814"/>
          </w:tcPr>
          <w:p>
            <w:pPr>
              <w:pStyle w:val="null3"/>
              <w:jc w:val="both"/>
            </w:pPr>
            <w:r>
              <w:rPr>
                <w:sz w:val="21"/>
              </w:rPr>
              <w:t>2、</w:t>
            </w:r>
            <w:r>
              <w:rPr>
                <w:sz w:val="21"/>
              </w:rPr>
              <w:t>无缝不锈钢驻波声学管一支，低频管，厚度</w:t>
            </w:r>
            <w:r>
              <w:rPr>
                <w:sz w:val="21"/>
                <w:b/>
              </w:rPr>
              <w:t>≥</w:t>
            </w:r>
            <w:r>
              <w:rPr>
                <w:sz w:val="21"/>
              </w:rPr>
              <w:t>2mm；</w:t>
            </w:r>
          </w:p>
        </w:tc>
      </w:tr>
      <w:tr>
        <w:tc>
          <w:tcPr>
            <w:tcW w:type="dxa" w:w="2076"/>
          </w:tcPr>
          <w:p/>
        </w:tc>
        <w:tc>
          <w:tcPr>
            <w:tcW w:type="dxa" w:w="415"/>
          </w:tcPr>
          <w:p>
            <w:pPr>
              <w:pStyle w:val="null3"/>
            </w:pPr>
            <w:r>
              <w:rPr/>
              <w:t>3</w:t>
            </w:r>
          </w:p>
        </w:tc>
        <w:tc>
          <w:tcPr>
            <w:tcW w:type="dxa" w:w="5814"/>
          </w:tcPr>
          <w:p>
            <w:pPr>
              <w:pStyle w:val="null3"/>
              <w:jc w:val="both"/>
            </w:pPr>
            <w:r>
              <w:rPr>
                <w:sz w:val="21"/>
              </w:rPr>
              <w:t>3、</w:t>
            </w:r>
            <w:r>
              <w:rPr>
                <w:sz w:val="21"/>
              </w:rPr>
              <w:t>不锈钢滑动探测平台一个，长度</w:t>
            </w:r>
            <w:r>
              <w:rPr>
                <w:sz w:val="21"/>
                <w:b/>
              </w:rPr>
              <w:t>≥</w:t>
            </w:r>
            <w:r>
              <w:rPr>
                <w:sz w:val="21"/>
              </w:rPr>
              <w:t>1400mm；</w:t>
            </w:r>
          </w:p>
        </w:tc>
      </w:tr>
      <w:tr>
        <w:tc>
          <w:tcPr>
            <w:tcW w:type="dxa" w:w="2076"/>
          </w:tcPr>
          <w:p/>
        </w:tc>
        <w:tc>
          <w:tcPr>
            <w:tcW w:type="dxa" w:w="415"/>
          </w:tcPr>
          <w:p>
            <w:pPr>
              <w:pStyle w:val="null3"/>
            </w:pPr>
            <w:r>
              <w:rPr/>
              <w:t>4</w:t>
            </w:r>
          </w:p>
        </w:tc>
        <w:tc>
          <w:tcPr>
            <w:tcW w:type="dxa" w:w="5814"/>
          </w:tcPr>
          <w:p>
            <w:pPr>
              <w:pStyle w:val="null3"/>
              <w:jc w:val="both"/>
            </w:pPr>
            <w:r>
              <w:rPr>
                <w:sz w:val="21"/>
              </w:rPr>
              <w:t>4、</w:t>
            </w:r>
            <w:r>
              <w:rPr>
                <w:sz w:val="21"/>
              </w:rPr>
              <w:t>测试轨道要求：铝合金型材底座，滑轮轨道；</w:t>
            </w:r>
          </w:p>
        </w:tc>
      </w:tr>
      <w:tr>
        <w:tc>
          <w:tcPr>
            <w:tcW w:type="dxa" w:w="2076"/>
          </w:tcPr>
          <w:p/>
        </w:tc>
        <w:tc>
          <w:tcPr>
            <w:tcW w:type="dxa" w:w="415"/>
          </w:tcPr>
          <w:p>
            <w:pPr>
              <w:pStyle w:val="null3"/>
            </w:pPr>
            <w:r>
              <w:rPr/>
              <w:t>5</w:t>
            </w:r>
          </w:p>
        </w:tc>
        <w:tc>
          <w:tcPr>
            <w:tcW w:type="dxa" w:w="5814"/>
          </w:tcPr>
          <w:p>
            <w:pPr>
              <w:pStyle w:val="null3"/>
              <w:jc w:val="both"/>
            </w:pPr>
            <w:r>
              <w:rPr>
                <w:sz w:val="21"/>
              </w:rPr>
              <w:t>5、</w:t>
            </w:r>
            <w:r>
              <w:rPr>
                <w:sz w:val="21"/>
              </w:rPr>
              <w:t>音频发生、放大系统一套（计算机集成）；</w:t>
            </w:r>
          </w:p>
        </w:tc>
      </w:tr>
      <w:tr>
        <w:tc>
          <w:tcPr>
            <w:tcW w:type="dxa" w:w="2076"/>
          </w:tcPr>
          <w:p/>
        </w:tc>
        <w:tc>
          <w:tcPr>
            <w:tcW w:type="dxa" w:w="415"/>
          </w:tcPr>
          <w:p>
            <w:pPr>
              <w:pStyle w:val="null3"/>
            </w:pPr>
            <w:r>
              <w:rPr/>
              <w:t>6</w:t>
            </w:r>
          </w:p>
        </w:tc>
        <w:tc>
          <w:tcPr>
            <w:tcW w:type="dxa" w:w="5814"/>
          </w:tcPr>
          <w:p>
            <w:pPr>
              <w:pStyle w:val="null3"/>
              <w:jc w:val="both"/>
            </w:pPr>
            <w:r>
              <w:rPr>
                <w:sz w:val="21"/>
              </w:rPr>
              <w:t>6、</w:t>
            </w:r>
            <w:r>
              <w:rPr>
                <w:sz w:val="21"/>
              </w:rPr>
              <w:t>自动跟踪音频滤波系统一套（计算机集成）；</w:t>
            </w:r>
          </w:p>
        </w:tc>
      </w:tr>
      <w:tr>
        <w:tc>
          <w:tcPr>
            <w:tcW w:type="dxa" w:w="2076"/>
          </w:tcPr>
          <w:p/>
        </w:tc>
        <w:tc>
          <w:tcPr>
            <w:tcW w:type="dxa" w:w="415"/>
          </w:tcPr>
          <w:p>
            <w:pPr>
              <w:pStyle w:val="null3"/>
            </w:pPr>
            <w:r>
              <w:rPr/>
              <w:t>7</w:t>
            </w:r>
          </w:p>
        </w:tc>
        <w:tc>
          <w:tcPr>
            <w:tcW w:type="dxa" w:w="5814"/>
          </w:tcPr>
          <w:p>
            <w:pPr>
              <w:pStyle w:val="null3"/>
              <w:jc w:val="both"/>
            </w:pPr>
            <w:r>
              <w:rPr>
                <w:sz w:val="21"/>
              </w:rPr>
              <w:t>7、</w:t>
            </w:r>
            <w:r>
              <w:rPr>
                <w:sz w:val="21"/>
              </w:rPr>
              <w:t>声压级测定系统一套（计算机集成）；</w:t>
            </w:r>
          </w:p>
        </w:tc>
      </w:tr>
      <w:tr>
        <w:tc>
          <w:tcPr>
            <w:tcW w:type="dxa" w:w="2076"/>
          </w:tcPr>
          <w:p/>
        </w:tc>
        <w:tc>
          <w:tcPr>
            <w:tcW w:type="dxa" w:w="415"/>
          </w:tcPr>
          <w:p>
            <w:pPr>
              <w:pStyle w:val="null3"/>
            </w:pPr>
            <w:r>
              <w:rPr/>
              <w:t>8</w:t>
            </w:r>
          </w:p>
        </w:tc>
        <w:tc>
          <w:tcPr>
            <w:tcW w:type="dxa" w:w="5814"/>
          </w:tcPr>
          <w:p>
            <w:pPr>
              <w:pStyle w:val="null3"/>
              <w:jc w:val="both"/>
            </w:pPr>
            <w:r>
              <w:rPr>
                <w:sz w:val="21"/>
              </w:rPr>
              <w:t>8、</w:t>
            </w:r>
            <w:r>
              <w:rPr>
                <w:sz w:val="21"/>
              </w:rPr>
              <w:t>▲声学数据分析计算软件系统一套（提供相关技术说明及更新软件使用说明等证明文件）。</w:t>
            </w:r>
          </w:p>
        </w:tc>
      </w:tr>
      <w:tr>
        <w:tc>
          <w:tcPr>
            <w:tcW w:type="dxa" w:w="2076"/>
          </w:tcPr>
          <w:p/>
        </w:tc>
        <w:tc>
          <w:tcPr>
            <w:tcW w:type="dxa" w:w="415"/>
          </w:tcPr>
          <w:p>
            <w:pPr>
              <w:pStyle w:val="null3"/>
            </w:pPr>
            <w:r>
              <w:rPr/>
              <w:t>9</w:t>
            </w:r>
          </w:p>
        </w:tc>
        <w:tc>
          <w:tcPr>
            <w:tcW w:type="dxa" w:w="5814"/>
          </w:tcPr>
          <w:p>
            <w:pPr>
              <w:pStyle w:val="null3"/>
              <w:jc w:val="both"/>
            </w:pPr>
            <w:r>
              <w:rPr>
                <w:sz w:val="21"/>
              </w:rPr>
              <w:t>9</w:t>
            </w:r>
            <w:r>
              <w:rPr>
                <w:sz w:val="21"/>
              </w:rPr>
              <w:t>、内嵌式学员操作站：</w:t>
            </w:r>
            <w:r>
              <w:rPr>
                <w:sz w:val="21"/>
              </w:rPr>
              <w:t>≥8核心核心12线程、最高频率≥4.4GHz。≥ 512固态硬盘、≥ 8G内存、≥ 4G显存独立显卡，≥21寸显示终端；屏幕比例：16：9，一套；内含音频发生、放大系统一套，自动跟踪音频滤波系统一套，声压级测定系统一套。</w:t>
            </w:r>
          </w:p>
        </w:tc>
      </w:tr>
      <w:tr>
        <w:tc>
          <w:tcPr>
            <w:tcW w:type="dxa" w:w="2076"/>
          </w:tcPr>
          <w:p/>
        </w:tc>
        <w:tc>
          <w:tcPr>
            <w:tcW w:type="dxa" w:w="415"/>
          </w:tcPr>
          <w:p>
            <w:pPr>
              <w:pStyle w:val="null3"/>
            </w:pPr>
            <w:r>
              <w:rPr/>
              <w:t>10</w:t>
            </w:r>
          </w:p>
        </w:tc>
        <w:tc>
          <w:tcPr>
            <w:tcW w:type="dxa" w:w="5814"/>
          </w:tcPr>
          <w:p>
            <w:pPr>
              <w:pStyle w:val="null3"/>
              <w:jc w:val="both"/>
            </w:pPr>
            <w:r>
              <w:rPr>
                <w:sz w:val="21"/>
              </w:rPr>
              <w:t>10、</w:t>
            </w:r>
            <w:r>
              <w:rPr>
                <w:sz w:val="21"/>
              </w:rPr>
              <w:t>输出终端：满足激光打印、扫描、复印功能，双面打印，接口类型：蓝牙，</w:t>
            </w:r>
            <w:r>
              <w:rPr>
                <w:sz w:val="21"/>
              </w:rPr>
              <w:t>USB、无线WIFI；</w:t>
            </w:r>
          </w:p>
        </w:tc>
      </w:tr>
      <w:tr>
        <w:tc>
          <w:tcPr>
            <w:tcW w:type="dxa" w:w="2076"/>
          </w:tcPr>
          <w:p/>
        </w:tc>
        <w:tc>
          <w:tcPr>
            <w:tcW w:type="dxa" w:w="415"/>
          </w:tcPr>
          <w:p>
            <w:pPr>
              <w:pStyle w:val="null3"/>
            </w:pPr>
            <w:r>
              <w:rPr/>
              <w:t>11</w:t>
            </w:r>
          </w:p>
        </w:tc>
        <w:tc>
          <w:tcPr>
            <w:tcW w:type="dxa" w:w="5814"/>
          </w:tcPr>
          <w:p>
            <w:pPr>
              <w:pStyle w:val="null3"/>
              <w:jc w:val="both"/>
            </w:pPr>
            <w:r>
              <w:rPr>
                <w:sz w:val="21"/>
              </w:rPr>
              <w:t>11、</w:t>
            </w:r>
            <w:r>
              <w:rPr>
                <w:sz w:val="21"/>
              </w:rPr>
              <w:t>测定范围包括不限于：</w:t>
            </w:r>
            <w:r>
              <w:rPr>
                <w:sz w:val="21"/>
              </w:rPr>
              <w:t>100～2000 Hz；测试传声器：Φ12.7mm （1/2’）预极化测试电容传声器；</w:t>
            </w:r>
          </w:p>
        </w:tc>
      </w:tr>
      <w:tr>
        <w:tc>
          <w:tcPr>
            <w:tcW w:type="dxa" w:w="2076"/>
          </w:tcPr>
          <w:p/>
        </w:tc>
        <w:tc>
          <w:tcPr>
            <w:tcW w:type="dxa" w:w="415"/>
          </w:tcPr>
          <w:p>
            <w:pPr>
              <w:pStyle w:val="null3"/>
            </w:pPr>
            <w:r>
              <w:rPr/>
              <w:t>12</w:t>
            </w:r>
          </w:p>
        </w:tc>
        <w:tc>
          <w:tcPr>
            <w:tcW w:type="dxa" w:w="5814"/>
          </w:tcPr>
          <w:p>
            <w:pPr>
              <w:pStyle w:val="null3"/>
              <w:jc w:val="both"/>
            </w:pPr>
            <w:r>
              <w:rPr>
                <w:sz w:val="21"/>
              </w:rPr>
              <w:t>12、</w:t>
            </w:r>
            <w:r>
              <w:rPr>
                <w:sz w:val="21"/>
              </w:rPr>
              <w:t>频率范围：低频管</w:t>
            </w:r>
            <w:r>
              <w:rPr>
                <w:sz w:val="21"/>
              </w:rPr>
              <w:t>约</w:t>
            </w:r>
            <w:r>
              <w:rPr>
                <w:sz w:val="21"/>
              </w:rPr>
              <w:t>Φ108×1400 （±10）mm：180 Hz～1800 Hz，90 Hz~ 1800 Hz</w:t>
            </w:r>
          </w:p>
        </w:tc>
      </w:tr>
      <w:tr>
        <w:tc>
          <w:tcPr>
            <w:tcW w:type="dxa" w:w="2076"/>
          </w:tcPr>
          <w:p/>
        </w:tc>
        <w:tc>
          <w:tcPr>
            <w:tcW w:type="dxa" w:w="415"/>
          </w:tcPr>
          <w:p>
            <w:pPr>
              <w:pStyle w:val="null3"/>
            </w:pPr>
            <w:r>
              <w:rPr/>
              <w:t>13</w:t>
            </w:r>
          </w:p>
        </w:tc>
        <w:tc>
          <w:tcPr>
            <w:tcW w:type="dxa" w:w="5814"/>
          </w:tcPr>
          <w:p>
            <w:pPr>
              <w:pStyle w:val="null3"/>
              <w:jc w:val="both"/>
            </w:pPr>
            <w:r>
              <w:rPr>
                <w:sz w:val="21"/>
              </w:rPr>
              <w:t>13、</w:t>
            </w:r>
            <w:r>
              <w:rPr>
                <w:sz w:val="21"/>
              </w:rPr>
              <w:t>测量声压级范围：</w:t>
            </w:r>
            <w:r>
              <w:rPr>
                <w:sz w:val="21"/>
              </w:rPr>
              <w:t>35dB～135dB；</w:t>
            </w:r>
          </w:p>
        </w:tc>
      </w:tr>
      <w:tr>
        <w:tc>
          <w:tcPr>
            <w:tcW w:type="dxa" w:w="2076"/>
          </w:tcPr>
          <w:p/>
        </w:tc>
        <w:tc>
          <w:tcPr>
            <w:tcW w:type="dxa" w:w="415"/>
          </w:tcPr>
          <w:p>
            <w:pPr>
              <w:pStyle w:val="null3"/>
            </w:pPr>
            <w:r>
              <w:rPr/>
              <w:t>14</w:t>
            </w:r>
          </w:p>
        </w:tc>
        <w:tc>
          <w:tcPr>
            <w:tcW w:type="dxa" w:w="5814"/>
          </w:tcPr>
          <w:p>
            <w:pPr>
              <w:pStyle w:val="null3"/>
              <w:jc w:val="both"/>
            </w:pPr>
            <w:r>
              <w:rPr>
                <w:sz w:val="21"/>
              </w:rPr>
              <w:t>14、</w:t>
            </w:r>
            <w:r>
              <w:rPr>
                <w:sz w:val="21"/>
              </w:rPr>
              <w:t>扬声器输出功率：</w:t>
            </w:r>
            <w:r>
              <w:rPr>
                <w:sz w:val="21"/>
              </w:rPr>
              <w:t>10W 阻抗6Ω；</w:t>
            </w:r>
          </w:p>
        </w:tc>
      </w:tr>
      <w:tr>
        <w:tc>
          <w:tcPr>
            <w:tcW w:type="dxa" w:w="2076"/>
          </w:tcPr>
          <w:p/>
        </w:tc>
        <w:tc>
          <w:tcPr>
            <w:tcW w:type="dxa" w:w="415"/>
          </w:tcPr>
          <w:p>
            <w:pPr>
              <w:pStyle w:val="null3"/>
            </w:pPr>
            <w:r>
              <w:rPr/>
              <w:t>15</w:t>
            </w:r>
          </w:p>
        </w:tc>
        <w:tc>
          <w:tcPr>
            <w:tcW w:type="dxa" w:w="5814"/>
          </w:tcPr>
          <w:p>
            <w:pPr>
              <w:pStyle w:val="null3"/>
              <w:jc w:val="both"/>
            </w:pPr>
            <w:r>
              <w:rPr>
                <w:sz w:val="21"/>
              </w:rPr>
              <w:t>15、</w:t>
            </w:r>
            <w:r>
              <w:rPr>
                <w:sz w:val="21"/>
              </w:rPr>
              <w:t>测量条件：工作电压：</w:t>
            </w:r>
            <w:r>
              <w:rPr>
                <w:sz w:val="21"/>
              </w:rPr>
              <w:t>0.1V～10V，可按0.1V步进调节；</w:t>
            </w:r>
          </w:p>
        </w:tc>
      </w:tr>
      <w:tr>
        <w:tc>
          <w:tcPr>
            <w:tcW w:type="dxa" w:w="2076"/>
          </w:tcPr>
          <w:p/>
        </w:tc>
        <w:tc>
          <w:tcPr>
            <w:tcW w:type="dxa" w:w="415"/>
          </w:tcPr>
          <w:p>
            <w:pPr>
              <w:pStyle w:val="null3"/>
            </w:pPr>
            <w:r>
              <w:rPr/>
              <w:t>16</w:t>
            </w:r>
          </w:p>
        </w:tc>
        <w:tc>
          <w:tcPr>
            <w:tcW w:type="dxa" w:w="5814"/>
          </w:tcPr>
          <w:p>
            <w:pPr>
              <w:pStyle w:val="null3"/>
              <w:jc w:val="both"/>
            </w:pPr>
            <w:r>
              <w:rPr>
                <w:sz w:val="21"/>
              </w:rPr>
              <w:t>16、</w:t>
            </w:r>
            <w:r>
              <w:rPr>
                <w:sz w:val="21"/>
              </w:rPr>
              <w:t>测量：分辨率</w:t>
            </w:r>
            <w:r>
              <w:rPr>
                <w:sz w:val="21"/>
              </w:rPr>
              <w:t>0.1 dB，以1V为基准；总谐波失真测量误差：</w:t>
            </w:r>
            <w:r>
              <w:rPr>
                <w:sz w:val="21"/>
                <w:b/>
              </w:rPr>
              <w:t>≤</w:t>
            </w:r>
            <w:r>
              <w:rPr>
                <w:sz w:val="21"/>
              </w:rPr>
              <w:t>1%；</w:t>
            </w:r>
          </w:p>
        </w:tc>
      </w:tr>
      <w:tr>
        <w:tc>
          <w:tcPr>
            <w:tcW w:type="dxa" w:w="2076"/>
          </w:tcPr>
          <w:p/>
        </w:tc>
        <w:tc>
          <w:tcPr>
            <w:tcW w:type="dxa" w:w="415"/>
          </w:tcPr>
          <w:p>
            <w:pPr>
              <w:pStyle w:val="null3"/>
            </w:pPr>
            <w:r>
              <w:rPr/>
              <w:t>17</w:t>
            </w:r>
          </w:p>
        </w:tc>
        <w:tc>
          <w:tcPr>
            <w:tcW w:type="dxa" w:w="5814"/>
          </w:tcPr>
          <w:p>
            <w:pPr>
              <w:pStyle w:val="null3"/>
              <w:jc w:val="both"/>
            </w:pPr>
            <w:r>
              <w:rPr>
                <w:sz w:val="21"/>
              </w:rPr>
              <w:t>17、</w:t>
            </w:r>
            <w:r>
              <w:rPr>
                <w:sz w:val="21"/>
              </w:rPr>
              <w:t>信号输入：频率范围：</w:t>
            </w:r>
            <w:r>
              <w:rPr>
                <w:sz w:val="21"/>
              </w:rPr>
              <w:t>20 Hz ～20 kHz ； 幅度范围：34 dB～140 dB；</w:t>
            </w:r>
          </w:p>
        </w:tc>
      </w:tr>
      <w:tr>
        <w:tc>
          <w:tcPr>
            <w:tcW w:type="dxa" w:w="2076"/>
          </w:tcPr>
          <w:p/>
        </w:tc>
        <w:tc>
          <w:tcPr>
            <w:tcW w:type="dxa" w:w="415"/>
          </w:tcPr>
          <w:p>
            <w:pPr>
              <w:pStyle w:val="null3"/>
            </w:pPr>
            <w:r>
              <w:rPr/>
              <w:t>18</w:t>
            </w:r>
          </w:p>
        </w:tc>
        <w:tc>
          <w:tcPr>
            <w:tcW w:type="dxa" w:w="5814"/>
          </w:tcPr>
          <w:p>
            <w:pPr>
              <w:pStyle w:val="null3"/>
              <w:jc w:val="both"/>
            </w:pPr>
            <w:r>
              <w:rPr>
                <w:sz w:val="21"/>
              </w:rPr>
              <w:t>18、</w:t>
            </w:r>
            <w:r>
              <w:rPr>
                <w:sz w:val="21"/>
              </w:rPr>
              <w:t>信号输出：频率范围：</w:t>
            </w:r>
            <w:r>
              <w:rPr>
                <w:sz w:val="21"/>
              </w:rPr>
              <w:t>20Hz ～20 kHz； 幅度范围：10 mV～10 V(RMS)</w:t>
            </w:r>
          </w:p>
        </w:tc>
      </w:tr>
      <w:tr>
        <w:tc>
          <w:tcPr>
            <w:tcW w:type="dxa" w:w="2076"/>
          </w:tcPr>
          <w:p/>
        </w:tc>
        <w:tc>
          <w:tcPr>
            <w:tcW w:type="dxa" w:w="415"/>
          </w:tcPr>
          <w:p>
            <w:pPr>
              <w:pStyle w:val="null3"/>
            </w:pPr>
            <w:r>
              <w:rPr/>
              <w:t>19</w:t>
            </w:r>
          </w:p>
        </w:tc>
        <w:tc>
          <w:tcPr>
            <w:tcW w:type="dxa" w:w="5814"/>
          </w:tcPr>
          <w:p>
            <w:pPr>
              <w:pStyle w:val="null3"/>
              <w:jc w:val="both"/>
            </w:pPr>
            <w:r>
              <w:rPr>
                <w:sz w:val="21"/>
              </w:rPr>
              <w:t>19、滤波器性能：满足 GB/T 3241 1/3 OCT 1 级滤波器要求；</w:t>
            </w:r>
          </w:p>
        </w:tc>
      </w:tr>
      <w:tr>
        <w:tc>
          <w:tcPr>
            <w:tcW w:type="dxa" w:w="2076"/>
          </w:tcPr>
          <w:p/>
        </w:tc>
        <w:tc>
          <w:tcPr>
            <w:tcW w:type="dxa" w:w="415"/>
          </w:tcPr>
          <w:p>
            <w:pPr>
              <w:pStyle w:val="null3"/>
            </w:pPr>
            <w:r>
              <w:rPr/>
              <w:t>20</w:t>
            </w:r>
          </w:p>
        </w:tc>
        <w:tc>
          <w:tcPr>
            <w:tcW w:type="dxa" w:w="5814"/>
          </w:tcPr>
          <w:p>
            <w:pPr>
              <w:pStyle w:val="null3"/>
              <w:jc w:val="both"/>
            </w:pPr>
            <w:r>
              <w:rPr>
                <w:sz w:val="21"/>
              </w:rPr>
              <w:t>20、扫频时间：0.5 秒～5.0 秒；</w:t>
            </w:r>
          </w:p>
        </w:tc>
      </w:tr>
      <w:tr>
        <w:tc>
          <w:tcPr>
            <w:tcW w:type="dxa" w:w="2076"/>
          </w:tcPr>
          <w:p/>
        </w:tc>
        <w:tc>
          <w:tcPr>
            <w:tcW w:type="dxa" w:w="415"/>
          </w:tcPr>
          <w:p>
            <w:pPr>
              <w:pStyle w:val="null3"/>
            </w:pPr>
            <w:r>
              <w:rPr/>
              <w:t>21</w:t>
            </w:r>
          </w:p>
        </w:tc>
        <w:tc>
          <w:tcPr>
            <w:tcW w:type="dxa" w:w="5814"/>
          </w:tcPr>
          <w:p>
            <w:pPr>
              <w:pStyle w:val="null3"/>
              <w:jc w:val="both"/>
            </w:pPr>
            <w:r>
              <w:rPr>
                <w:sz w:val="21"/>
              </w:rPr>
              <w:t>21、噪声：&lt; 35 dB（Z 计权）；</w:t>
            </w:r>
          </w:p>
        </w:tc>
      </w:tr>
      <w:tr>
        <w:tc>
          <w:tcPr>
            <w:tcW w:type="dxa" w:w="2076"/>
          </w:tcPr>
          <w:p/>
        </w:tc>
        <w:tc>
          <w:tcPr>
            <w:tcW w:type="dxa" w:w="415"/>
          </w:tcPr>
          <w:p>
            <w:pPr>
              <w:pStyle w:val="null3"/>
            </w:pPr>
            <w:r>
              <w:rPr/>
              <w:t>22</w:t>
            </w:r>
          </w:p>
        </w:tc>
        <w:tc>
          <w:tcPr>
            <w:tcW w:type="dxa" w:w="5814"/>
          </w:tcPr>
          <w:p>
            <w:pPr>
              <w:pStyle w:val="null3"/>
              <w:jc w:val="both"/>
            </w:pPr>
            <w:r>
              <w:rPr>
                <w:sz w:val="21"/>
              </w:rPr>
              <w:t>22、测试数据保存格式：WORD 和 JPG</w:t>
            </w:r>
          </w:p>
        </w:tc>
      </w:tr>
      <w:tr>
        <w:tc>
          <w:tcPr>
            <w:tcW w:type="dxa" w:w="2076"/>
          </w:tcPr>
          <w:p/>
        </w:tc>
        <w:tc>
          <w:tcPr>
            <w:tcW w:type="dxa" w:w="415"/>
          </w:tcPr>
          <w:p>
            <w:pPr>
              <w:pStyle w:val="null3"/>
            </w:pPr>
            <w:r>
              <w:rPr/>
              <w:t>23</w:t>
            </w:r>
          </w:p>
        </w:tc>
        <w:tc>
          <w:tcPr>
            <w:tcW w:type="dxa" w:w="5814"/>
          </w:tcPr>
          <w:p>
            <w:pPr>
              <w:pStyle w:val="null3"/>
              <w:jc w:val="both"/>
            </w:pPr>
            <w:r>
              <w:rPr>
                <w:sz w:val="21"/>
              </w:rPr>
              <w:t>23、工作电源：220 V/50 Hz 交流市电；</w:t>
            </w:r>
          </w:p>
        </w:tc>
      </w:tr>
      <w:tr>
        <w:tc>
          <w:tcPr>
            <w:tcW w:type="dxa" w:w="2076"/>
          </w:tcPr>
          <w:p/>
        </w:tc>
        <w:tc>
          <w:tcPr>
            <w:tcW w:type="dxa" w:w="415"/>
          </w:tcPr>
          <w:p>
            <w:pPr>
              <w:pStyle w:val="null3"/>
            </w:pPr>
            <w:r>
              <w:rPr/>
              <w:t>24</w:t>
            </w:r>
          </w:p>
        </w:tc>
        <w:tc>
          <w:tcPr>
            <w:tcW w:type="dxa" w:w="5814"/>
          </w:tcPr>
          <w:p>
            <w:pPr>
              <w:pStyle w:val="null3"/>
              <w:jc w:val="both"/>
            </w:pPr>
            <w:r>
              <w:rPr>
                <w:sz w:val="21"/>
              </w:rPr>
              <w:t>24、</w:t>
            </w:r>
            <w:r>
              <w:rPr>
                <w:sz w:val="21"/>
              </w:rPr>
              <w:t>工作条件：环境温度：</w:t>
            </w:r>
            <w:r>
              <w:rPr>
                <w:sz w:val="21"/>
              </w:rPr>
              <w:t>0 ℃～+40 ℃； 相对湿度：25 %～90 %；</w:t>
            </w:r>
          </w:p>
        </w:tc>
      </w:tr>
      <w:tr>
        <w:tc>
          <w:tcPr>
            <w:tcW w:type="dxa" w:w="2076"/>
          </w:tcPr>
          <w:p/>
        </w:tc>
        <w:tc>
          <w:tcPr>
            <w:tcW w:type="dxa" w:w="415"/>
          </w:tcPr>
          <w:p>
            <w:pPr>
              <w:pStyle w:val="null3"/>
            </w:pPr>
            <w:r>
              <w:rPr/>
              <w:t>25</w:t>
            </w:r>
          </w:p>
        </w:tc>
        <w:tc>
          <w:tcPr>
            <w:tcW w:type="dxa" w:w="5814"/>
          </w:tcPr>
          <w:p>
            <w:pPr>
              <w:pStyle w:val="null3"/>
              <w:jc w:val="both"/>
            </w:pPr>
            <w:r>
              <w:rPr>
                <w:sz w:val="21"/>
              </w:rPr>
              <w:t>25、</w:t>
            </w:r>
            <w:r>
              <w:rPr>
                <w:sz w:val="21"/>
              </w:rPr>
              <w:t>大气压：</w:t>
            </w:r>
            <w:r>
              <w:rPr>
                <w:sz w:val="21"/>
              </w:rPr>
              <w:t>65 kPa～108 kPa。</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一十一</w:t>
      </w:r>
      <w:r>
        <w:rPr>
          <w:b/>
        </w:rPr>
        <w:t>：</w:t>
      </w:r>
      <w:r>
        <w:rPr>
          <w:b/>
        </w:rPr>
        <w:t>隔音屏蔽室</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rPr>
              <w:t>一、主要技术指标</w:t>
            </w:r>
          </w:p>
          <w:p>
            <w:pPr>
              <w:pStyle w:val="null3"/>
              <w:jc w:val="both"/>
            </w:pPr>
            <w:r>
              <w:rPr>
                <w:sz w:val="21"/>
              </w:rPr>
              <w:t>1、超低噪音的吸顶灯：噪音</w:t>
            </w:r>
            <w:r>
              <w:rPr>
                <w:sz w:val="21"/>
                <w:b/>
              </w:rPr>
              <w:t>≤</w:t>
            </w:r>
            <w:r>
              <w:rPr>
                <w:sz w:val="21"/>
              </w:rPr>
              <w:t>25dB。功率</w:t>
            </w:r>
            <w:r>
              <w:rPr>
                <w:sz w:val="21"/>
                <w:b/>
              </w:rPr>
              <w:t>≥</w:t>
            </w:r>
            <w:r>
              <w:rPr>
                <w:sz w:val="21"/>
              </w:rPr>
              <w:t>30W；</w:t>
            </w:r>
          </w:p>
        </w:tc>
      </w:tr>
      <w:tr>
        <w:tc>
          <w:tcPr>
            <w:tcW w:type="dxa" w:w="2076"/>
          </w:tcPr>
          <w:p/>
        </w:tc>
        <w:tc>
          <w:tcPr>
            <w:tcW w:type="dxa" w:w="415"/>
          </w:tcPr>
          <w:p>
            <w:pPr>
              <w:pStyle w:val="null3"/>
            </w:pPr>
            <w:r>
              <w:rPr/>
              <w:t>2</w:t>
            </w:r>
          </w:p>
        </w:tc>
        <w:tc>
          <w:tcPr>
            <w:tcW w:type="dxa" w:w="5814"/>
          </w:tcPr>
          <w:p>
            <w:pPr>
              <w:pStyle w:val="null3"/>
              <w:jc w:val="both"/>
            </w:pPr>
            <w:r>
              <w:rPr>
                <w:sz w:val="21"/>
              </w:rPr>
              <w:t>2、超低噪音风机：输入功率：≥30W；</w:t>
            </w:r>
          </w:p>
        </w:tc>
      </w:tr>
      <w:tr>
        <w:tc>
          <w:tcPr>
            <w:tcW w:type="dxa" w:w="2076"/>
          </w:tcPr>
          <w:p/>
        </w:tc>
        <w:tc>
          <w:tcPr>
            <w:tcW w:type="dxa" w:w="415"/>
          </w:tcPr>
          <w:p>
            <w:pPr>
              <w:pStyle w:val="null3"/>
            </w:pPr>
            <w:r>
              <w:rPr/>
              <w:t>3</w:t>
            </w:r>
          </w:p>
        </w:tc>
        <w:tc>
          <w:tcPr>
            <w:tcW w:type="dxa" w:w="5814"/>
          </w:tcPr>
          <w:p>
            <w:pPr>
              <w:pStyle w:val="null3"/>
              <w:jc w:val="both"/>
            </w:pPr>
            <w:r>
              <w:rPr>
                <w:sz w:val="21"/>
              </w:rPr>
              <w:t>3、隔音屏蔽墙体材料：瀚江白棉+铜网、岩棉板+铜网、镀锌板聚酯纤维棉+紫铜网、三聚氰胺棉+紫铜网等（4种材料泽合可任选）；</w:t>
            </w:r>
          </w:p>
        </w:tc>
      </w:tr>
      <w:tr>
        <w:tc>
          <w:tcPr>
            <w:tcW w:type="dxa" w:w="2076"/>
          </w:tcPr>
          <w:p/>
        </w:tc>
        <w:tc>
          <w:tcPr>
            <w:tcW w:type="dxa" w:w="415"/>
          </w:tcPr>
          <w:p>
            <w:pPr>
              <w:pStyle w:val="null3"/>
            </w:pPr>
            <w:r>
              <w:rPr/>
              <w:t>4</w:t>
            </w:r>
          </w:p>
        </w:tc>
        <w:tc>
          <w:tcPr>
            <w:tcW w:type="dxa" w:w="5814"/>
          </w:tcPr>
          <w:p>
            <w:pPr>
              <w:pStyle w:val="null3"/>
              <w:jc w:val="both"/>
            </w:pPr>
            <w:r>
              <w:rPr>
                <w:sz w:val="21"/>
              </w:rPr>
              <w:t>4、电压：220 +/ -5V， 5孔插座 ≥ 2个；</w:t>
            </w:r>
          </w:p>
        </w:tc>
      </w:tr>
      <w:tr>
        <w:tc>
          <w:tcPr>
            <w:tcW w:type="dxa" w:w="2076"/>
          </w:tcPr>
          <w:p/>
        </w:tc>
        <w:tc>
          <w:tcPr>
            <w:tcW w:type="dxa" w:w="415"/>
          </w:tcPr>
          <w:p>
            <w:pPr>
              <w:pStyle w:val="null3"/>
            </w:pPr>
            <w:r>
              <w:rPr/>
              <w:t>5</w:t>
            </w:r>
          </w:p>
        </w:tc>
        <w:tc>
          <w:tcPr>
            <w:tcW w:type="dxa" w:w="5814"/>
          </w:tcPr>
          <w:p>
            <w:pPr>
              <w:pStyle w:val="null3"/>
              <w:jc w:val="both"/>
            </w:pPr>
            <w:r>
              <w:rPr>
                <w:sz w:val="21"/>
              </w:rPr>
              <w:t>5</w:t>
            </w:r>
            <w:r>
              <w:rPr>
                <w:sz w:val="21"/>
              </w:rPr>
              <w:t>、测听室照明度</w:t>
            </w:r>
            <w:r>
              <w:rPr>
                <w:sz w:val="21"/>
              </w:rPr>
              <w:t>&gt; 100 LX；</w:t>
            </w:r>
          </w:p>
        </w:tc>
      </w:tr>
      <w:tr>
        <w:tc>
          <w:tcPr>
            <w:tcW w:type="dxa" w:w="2076"/>
          </w:tcPr>
          <w:p/>
        </w:tc>
        <w:tc>
          <w:tcPr>
            <w:tcW w:type="dxa" w:w="415"/>
          </w:tcPr>
          <w:p>
            <w:pPr>
              <w:pStyle w:val="null3"/>
            </w:pPr>
            <w:r>
              <w:rPr/>
              <w:t>6</w:t>
            </w:r>
          </w:p>
        </w:tc>
        <w:tc>
          <w:tcPr>
            <w:tcW w:type="dxa" w:w="5814"/>
          </w:tcPr>
          <w:p>
            <w:pPr>
              <w:pStyle w:val="null3"/>
              <w:jc w:val="both"/>
            </w:pPr>
            <w:r>
              <w:rPr>
                <w:sz w:val="21"/>
              </w:rPr>
              <w:t>6</w:t>
            </w:r>
            <w:r>
              <w:rPr>
                <w:sz w:val="21"/>
              </w:rPr>
              <w:t>、</w:t>
            </w:r>
            <w:r>
              <w:rPr>
                <w:sz w:val="21"/>
              </w:rPr>
              <w:t>A计权环境声压级：</w:t>
            </w:r>
            <w:r>
              <w:br/>
            </w:r>
            <w:r>
              <w:rPr>
                <w:sz w:val="21"/>
              </w:rPr>
              <w:t>（</w:t>
            </w:r>
            <w:r>
              <w:rPr>
                <w:sz w:val="21"/>
              </w:rPr>
              <w:t>1</w:t>
            </w:r>
            <w:r>
              <w:rPr>
                <w:sz w:val="21"/>
              </w:rPr>
              <w:t>）操作室：</w:t>
            </w:r>
            <w:r>
              <w:rPr>
                <w:sz w:val="21"/>
              </w:rPr>
              <w:t>&lt; 55 dB(A)；</w:t>
            </w:r>
          </w:p>
        </w:tc>
      </w:tr>
      <w:tr>
        <w:tc>
          <w:tcPr>
            <w:tcW w:type="dxa" w:w="2076"/>
          </w:tcPr>
          <w:p/>
        </w:tc>
        <w:tc>
          <w:tcPr>
            <w:tcW w:type="dxa" w:w="415"/>
          </w:tcPr>
          <w:p>
            <w:pPr>
              <w:pStyle w:val="null3"/>
            </w:pPr>
            <w:r>
              <w:rPr/>
              <w:t>7</w:t>
            </w:r>
          </w:p>
        </w:tc>
        <w:tc>
          <w:tcPr>
            <w:tcW w:type="dxa" w:w="5814"/>
          </w:tcPr>
          <w:p>
            <w:pPr>
              <w:pStyle w:val="null3"/>
              <w:jc w:val="both"/>
            </w:pPr>
            <w:r>
              <w:rPr>
                <w:sz w:val="21"/>
              </w:rPr>
              <w:t>（</w:t>
            </w:r>
            <w:r>
              <w:rPr>
                <w:sz w:val="21"/>
              </w:rPr>
              <w:t>2</w:t>
            </w:r>
            <w:r>
              <w:rPr>
                <w:sz w:val="21"/>
              </w:rPr>
              <w:t>）</w:t>
            </w:r>
            <w:r>
              <w:rPr>
                <w:sz w:val="21"/>
              </w:rPr>
              <w:t>▲ 测听室：&lt; 30 dB(A)；</w:t>
            </w:r>
          </w:p>
        </w:tc>
      </w:tr>
      <w:tr>
        <w:tc>
          <w:tcPr>
            <w:tcW w:type="dxa" w:w="2076"/>
          </w:tcPr>
          <w:p/>
        </w:tc>
        <w:tc>
          <w:tcPr>
            <w:tcW w:type="dxa" w:w="415"/>
          </w:tcPr>
          <w:p>
            <w:pPr>
              <w:pStyle w:val="null3"/>
            </w:pPr>
            <w:r>
              <w:rPr/>
              <w:t>8</w:t>
            </w:r>
          </w:p>
        </w:tc>
        <w:tc>
          <w:tcPr>
            <w:tcW w:type="dxa" w:w="5814"/>
          </w:tcPr>
          <w:p>
            <w:pPr>
              <w:pStyle w:val="null3"/>
              <w:jc w:val="both"/>
            </w:pPr>
            <w:r>
              <w:rPr>
                <w:sz w:val="21"/>
              </w:rPr>
              <w:t>7</w:t>
            </w:r>
            <w:r>
              <w:rPr>
                <w:sz w:val="21"/>
              </w:rPr>
              <w:t>、通风：需要设置进出风系统，排风消声器、进风消声器等；</w:t>
            </w:r>
          </w:p>
        </w:tc>
      </w:tr>
      <w:tr>
        <w:tc>
          <w:tcPr>
            <w:tcW w:type="dxa" w:w="2076"/>
          </w:tcPr>
          <w:p/>
        </w:tc>
        <w:tc>
          <w:tcPr>
            <w:tcW w:type="dxa" w:w="415"/>
          </w:tcPr>
          <w:p>
            <w:pPr>
              <w:pStyle w:val="null3"/>
            </w:pPr>
            <w:r>
              <w:rPr/>
              <w:t>9</w:t>
            </w:r>
          </w:p>
        </w:tc>
        <w:tc>
          <w:tcPr>
            <w:tcW w:type="dxa" w:w="5814"/>
          </w:tcPr>
          <w:p>
            <w:pPr>
              <w:pStyle w:val="null3"/>
              <w:jc w:val="both"/>
            </w:pPr>
            <w:r>
              <w:rPr>
                <w:sz w:val="21"/>
              </w:rPr>
              <w:t>8</w:t>
            </w:r>
            <w:r>
              <w:rPr>
                <w:sz w:val="21"/>
              </w:rPr>
              <w:t>、外观：冷轧钢板静电喷涂贴面；</w:t>
            </w:r>
          </w:p>
        </w:tc>
      </w:tr>
      <w:tr>
        <w:tc>
          <w:tcPr>
            <w:tcW w:type="dxa" w:w="2076"/>
          </w:tcPr>
          <w:p/>
        </w:tc>
        <w:tc>
          <w:tcPr>
            <w:tcW w:type="dxa" w:w="415"/>
          </w:tcPr>
          <w:p>
            <w:pPr>
              <w:pStyle w:val="null3"/>
            </w:pPr>
            <w:r>
              <w:rPr/>
              <w:t>10</w:t>
            </w:r>
          </w:p>
        </w:tc>
        <w:tc>
          <w:tcPr>
            <w:tcW w:type="dxa" w:w="5814"/>
          </w:tcPr>
          <w:p>
            <w:pPr>
              <w:pStyle w:val="null3"/>
              <w:jc w:val="both"/>
            </w:pPr>
            <w:r>
              <w:rPr>
                <w:sz w:val="21"/>
              </w:rPr>
              <w:t>9</w:t>
            </w:r>
            <w:r>
              <w:rPr>
                <w:sz w:val="21"/>
              </w:rPr>
              <w:t>、装置减震措施：双层减震器；</w:t>
            </w:r>
          </w:p>
        </w:tc>
      </w:tr>
      <w:tr>
        <w:tc>
          <w:tcPr>
            <w:tcW w:type="dxa" w:w="2076"/>
          </w:tcPr>
          <w:p/>
        </w:tc>
        <w:tc>
          <w:tcPr>
            <w:tcW w:type="dxa" w:w="415"/>
          </w:tcPr>
          <w:p>
            <w:pPr>
              <w:pStyle w:val="null3"/>
            </w:pPr>
            <w:r>
              <w:rPr/>
              <w:t>11</w:t>
            </w:r>
          </w:p>
        </w:tc>
        <w:tc>
          <w:tcPr>
            <w:tcW w:type="dxa" w:w="5814"/>
          </w:tcPr>
          <w:p>
            <w:pPr>
              <w:pStyle w:val="null3"/>
              <w:jc w:val="both"/>
            </w:pPr>
            <w:r>
              <w:rPr>
                <w:sz w:val="21"/>
              </w:rPr>
              <w:t>1</w:t>
            </w:r>
            <w:r>
              <w:rPr>
                <w:sz w:val="21"/>
              </w:rPr>
              <w:t>0</w:t>
            </w:r>
            <w:r>
              <w:rPr>
                <w:sz w:val="21"/>
              </w:rPr>
              <w:t>、窗户：波导窗；</w:t>
            </w:r>
          </w:p>
        </w:tc>
      </w:tr>
      <w:tr>
        <w:tc>
          <w:tcPr>
            <w:tcW w:type="dxa" w:w="2076"/>
          </w:tcPr>
          <w:p/>
        </w:tc>
        <w:tc>
          <w:tcPr>
            <w:tcW w:type="dxa" w:w="415"/>
          </w:tcPr>
          <w:p>
            <w:pPr>
              <w:pStyle w:val="null3"/>
            </w:pPr>
            <w:r>
              <w:rPr/>
              <w:t>12</w:t>
            </w:r>
          </w:p>
        </w:tc>
        <w:tc>
          <w:tcPr>
            <w:tcW w:type="dxa" w:w="5814"/>
          </w:tcPr>
          <w:p>
            <w:pPr>
              <w:pStyle w:val="null3"/>
              <w:jc w:val="both"/>
            </w:pPr>
            <w:r>
              <w:rPr>
                <w:sz w:val="21"/>
              </w:rPr>
              <w:t>1</w:t>
            </w:r>
            <w:r>
              <w:rPr>
                <w:sz w:val="21"/>
              </w:rPr>
              <w:t>1</w:t>
            </w:r>
            <w:r>
              <w:rPr>
                <w:sz w:val="21"/>
              </w:rPr>
              <w:t>、双层隔音玻璃窗</w:t>
            </w:r>
            <w:r>
              <w:rPr>
                <w:sz w:val="21"/>
              </w:rPr>
              <w:t>+铜网组合：尺寸宽600 （±10）mm × 高800 （±10）mm， 玻璃采用厚度5mm+9mm+5mm夹层中空玻璃，玻璃颜色：白玻，透明度100%；</w:t>
            </w:r>
          </w:p>
        </w:tc>
      </w:tr>
      <w:tr>
        <w:tc>
          <w:tcPr>
            <w:tcW w:type="dxa" w:w="2076"/>
          </w:tcPr>
          <w:p/>
        </w:tc>
        <w:tc>
          <w:tcPr>
            <w:tcW w:type="dxa" w:w="415"/>
          </w:tcPr>
          <w:p>
            <w:pPr>
              <w:pStyle w:val="null3"/>
            </w:pPr>
            <w:r>
              <w:rPr/>
              <w:t>13</w:t>
            </w:r>
          </w:p>
        </w:tc>
        <w:tc>
          <w:tcPr>
            <w:tcW w:type="dxa" w:w="5814"/>
          </w:tcPr>
          <w:p>
            <w:pPr>
              <w:pStyle w:val="null3"/>
              <w:jc w:val="both"/>
            </w:pPr>
            <w:r>
              <w:rPr>
                <w:sz w:val="21"/>
              </w:rPr>
              <w:t>1</w:t>
            </w:r>
            <w:r>
              <w:rPr>
                <w:sz w:val="21"/>
              </w:rPr>
              <w:t>2</w:t>
            </w:r>
            <w:r>
              <w:rPr>
                <w:sz w:val="21"/>
              </w:rPr>
              <w:t>、光触媒技术材料，内装饰面为金属微孔铝扣板；</w:t>
            </w:r>
          </w:p>
        </w:tc>
      </w:tr>
      <w:tr>
        <w:tc>
          <w:tcPr>
            <w:tcW w:type="dxa" w:w="2076"/>
          </w:tcPr>
          <w:p/>
        </w:tc>
        <w:tc>
          <w:tcPr>
            <w:tcW w:type="dxa" w:w="415"/>
          </w:tcPr>
          <w:p>
            <w:pPr>
              <w:pStyle w:val="null3"/>
            </w:pPr>
            <w:r>
              <w:rPr/>
              <w:t>14</w:t>
            </w:r>
          </w:p>
        </w:tc>
        <w:tc>
          <w:tcPr>
            <w:tcW w:type="dxa" w:w="5814"/>
          </w:tcPr>
          <w:p>
            <w:pPr>
              <w:pStyle w:val="null3"/>
              <w:jc w:val="left"/>
            </w:pPr>
            <w:r>
              <w:rPr>
                <w:sz w:val="21"/>
              </w:rPr>
              <w:t>二、基本特点：</w:t>
            </w:r>
          </w:p>
          <w:p>
            <w:pPr>
              <w:pStyle w:val="null3"/>
              <w:jc w:val="both"/>
            </w:pPr>
            <w:r>
              <w:rPr>
                <w:sz w:val="21"/>
              </w:rPr>
              <w:t>1、电磁屏蔽室整体悬浮安装、整体隔振；</w:t>
            </w:r>
          </w:p>
        </w:tc>
      </w:tr>
      <w:tr>
        <w:tc>
          <w:tcPr>
            <w:tcW w:type="dxa" w:w="2076"/>
          </w:tcPr>
          <w:p/>
        </w:tc>
        <w:tc>
          <w:tcPr>
            <w:tcW w:type="dxa" w:w="415"/>
          </w:tcPr>
          <w:p>
            <w:pPr>
              <w:pStyle w:val="null3"/>
            </w:pPr>
            <w:r>
              <w:rPr/>
              <w:t>15</w:t>
            </w:r>
          </w:p>
        </w:tc>
        <w:tc>
          <w:tcPr>
            <w:tcW w:type="dxa" w:w="5814"/>
          </w:tcPr>
          <w:p>
            <w:pPr>
              <w:pStyle w:val="null3"/>
              <w:jc w:val="both"/>
            </w:pPr>
            <w:r>
              <w:rPr>
                <w:sz w:val="21"/>
              </w:rPr>
              <w:t>2、电磁屏蔽室墙体采用多元声处理，具备良好的屏蔽、隔声、消声、吸声功能；</w:t>
            </w:r>
          </w:p>
        </w:tc>
      </w:tr>
      <w:tr>
        <w:tc>
          <w:tcPr>
            <w:tcW w:type="dxa" w:w="2076"/>
          </w:tcPr>
          <w:p/>
        </w:tc>
        <w:tc>
          <w:tcPr>
            <w:tcW w:type="dxa" w:w="415"/>
          </w:tcPr>
          <w:p>
            <w:pPr>
              <w:pStyle w:val="null3"/>
            </w:pPr>
            <w:r>
              <w:rPr/>
              <w:t>16</w:t>
            </w:r>
          </w:p>
        </w:tc>
        <w:tc>
          <w:tcPr>
            <w:tcW w:type="dxa" w:w="5814"/>
          </w:tcPr>
          <w:p>
            <w:pPr>
              <w:pStyle w:val="null3"/>
              <w:jc w:val="both"/>
            </w:pPr>
            <w:r>
              <w:rPr>
                <w:sz w:val="21"/>
              </w:rPr>
              <w:t>3、电磁屏蔽室工作时可强制通风换气；</w:t>
            </w:r>
          </w:p>
        </w:tc>
      </w:tr>
      <w:tr>
        <w:tc>
          <w:tcPr>
            <w:tcW w:type="dxa" w:w="2076"/>
          </w:tcPr>
          <w:p/>
        </w:tc>
        <w:tc>
          <w:tcPr>
            <w:tcW w:type="dxa" w:w="415"/>
          </w:tcPr>
          <w:p>
            <w:pPr>
              <w:pStyle w:val="null3"/>
            </w:pPr>
            <w:r>
              <w:rPr/>
              <w:t>17</w:t>
            </w:r>
          </w:p>
        </w:tc>
        <w:tc>
          <w:tcPr>
            <w:tcW w:type="dxa" w:w="5814"/>
          </w:tcPr>
          <w:p>
            <w:pPr>
              <w:pStyle w:val="null3"/>
              <w:jc w:val="both"/>
            </w:pPr>
            <w:r>
              <w:rPr>
                <w:sz w:val="21"/>
              </w:rPr>
              <w:t>4、电磁屏蔽室全部需要采用环保材料、安装完成即可投入使用；</w:t>
            </w:r>
          </w:p>
        </w:tc>
      </w:tr>
      <w:tr>
        <w:tc>
          <w:tcPr>
            <w:tcW w:type="dxa" w:w="2076"/>
          </w:tcPr>
          <w:p/>
        </w:tc>
        <w:tc>
          <w:tcPr>
            <w:tcW w:type="dxa" w:w="415"/>
          </w:tcPr>
          <w:p>
            <w:pPr>
              <w:pStyle w:val="null3"/>
            </w:pPr>
            <w:r>
              <w:rPr/>
              <w:t>18</w:t>
            </w:r>
          </w:p>
        </w:tc>
        <w:tc>
          <w:tcPr>
            <w:tcW w:type="dxa" w:w="5814"/>
          </w:tcPr>
          <w:p>
            <w:pPr>
              <w:pStyle w:val="null3"/>
              <w:jc w:val="both"/>
            </w:pPr>
            <w:r>
              <w:rPr>
                <w:sz w:val="21"/>
              </w:rPr>
              <w:t>5</w:t>
            </w:r>
            <w:r>
              <w:rPr>
                <w:sz w:val="21"/>
              </w:rPr>
              <w:t>、隔声间设计要科学、安全稳固、材料结构要抗变形能力强；</w:t>
            </w:r>
          </w:p>
        </w:tc>
      </w:tr>
      <w:tr>
        <w:tc>
          <w:tcPr>
            <w:tcW w:type="dxa" w:w="2076"/>
          </w:tcPr>
          <w:p/>
        </w:tc>
        <w:tc>
          <w:tcPr>
            <w:tcW w:type="dxa" w:w="415"/>
          </w:tcPr>
          <w:p>
            <w:pPr>
              <w:pStyle w:val="null3"/>
            </w:pPr>
            <w:r>
              <w:rPr/>
              <w:t>19</w:t>
            </w:r>
          </w:p>
        </w:tc>
        <w:tc>
          <w:tcPr>
            <w:tcW w:type="dxa" w:w="5814"/>
          </w:tcPr>
          <w:p>
            <w:pPr>
              <w:pStyle w:val="null3"/>
              <w:jc w:val="both"/>
            </w:pPr>
            <w:r>
              <w:rPr>
                <w:sz w:val="21"/>
              </w:rPr>
              <w:t>6</w:t>
            </w:r>
            <w:r>
              <w:rPr>
                <w:sz w:val="21"/>
              </w:rPr>
              <w:t>、主体模块可以为组装式，可拆装、安装快捷、工厂化制造、完成后运抵现场组装时间短；</w:t>
            </w:r>
          </w:p>
        </w:tc>
      </w:tr>
      <w:tr>
        <w:tc>
          <w:tcPr>
            <w:tcW w:type="dxa" w:w="2076"/>
          </w:tcPr>
          <w:p/>
        </w:tc>
        <w:tc>
          <w:tcPr>
            <w:tcW w:type="dxa" w:w="415"/>
          </w:tcPr>
          <w:p>
            <w:pPr>
              <w:pStyle w:val="null3"/>
            </w:pPr>
            <w:r>
              <w:rPr/>
              <w:t>20</w:t>
            </w:r>
          </w:p>
        </w:tc>
        <w:tc>
          <w:tcPr>
            <w:tcW w:type="dxa" w:w="5814"/>
          </w:tcPr>
          <w:p>
            <w:pPr>
              <w:pStyle w:val="null3"/>
              <w:jc w:val="left"/>
            </w:pPr>
            <w:r>
              <w:rPr>
                <w:sz w:val="21"/>
              </w:rPr>
              <w:t>三、结构尺寸：以实际环境测量设计为准；</w:t>
            </w:r>
          </w:p>
          <w:p>
            <w:pPr>
              <w:pStyle w:val="null3"/>
              <w:jc w:val="both"/>
            </w:pPr>
            <w:r>
              <w:rPr>
                <w:sz w:val="21"/>
              </w:rPr>
              <w:t>1. 门尺寸为（单位mm）：800（±10 ）x 1900（±10）；</w:t>
            </w:r>
          </w:p>
        </w:tc>
      </w:tr>
      <w:tr>
        <w:tc>
          <w:tcPr>
            <w:tcW w:type="dxa" w:w="2076"/>
          </w:tcPr>
          <w:p/>
        </w:tc>
        <w:tc>
          <w:tcPr>
            <w:tcW w:type="dxa" w:w="415"/>
          </w:tcPr>
          <w:p>
            <w:pPr>
              <w:pStyle w:val="null3"/>
            </w:pPr>
            <w:r>
              <w:rPr/>
              <w:t>21</w:t>
            </w:r>
          </w:p>
        </w:tc>
        <w:tc>
          <w:tcPr>
            <w:tcW w:type="dxa" w:w="5814"/>
          </w:tcPr>
          <w:p>
            <w:pPr>
              <w:pStyle w:val="null3"/>
              <w:jc w:val="both"/>
            </w:pPr>
            <w:r>
              <w:rPr>
                <w:sz w:val="21"/>
              </w:rPr>
              <w:t>2. 窗尺寸为（单位mm）：800（±10 ）x  600（±10）；</w:t>
            </w:r>
          </w:p>
        </w:tc>
      </w:tr>
      <w:tr>
        <w:tc>
          <w:tcPr>
            <w:tcW w:type="dxa" w:w="2076"/>
          </w:tcPr>
          <w:p/>
        </w:tc>
        <w:tc>
          <w:tcPr>
            <w:tcW w:type="dxa" w:w="415"/>
          </w:tcPr>
          <w:p>
            <w:pPr>
              <w:pStyle w:val="null3"/>
            </w:pPr>
            <w:r>
              <w:rPr/>
              <w:t>22</w:t>
            </w:r>
          </w:p>
        </w:tc>
        <w:tc>
          <w:tcPr>
            <w:tcW w:type="dxa" w:w="5814"/>
          </w:tcPr>
          <w:p>
            <w:pPr>
              <w:pStyle w:val="null3"/>
              <w:jc w:val="both"/>
            </w:pPr>
            <w:r>
              <w:rPr>
                <w:sz w:val="21"/>
              </w:rPr>
              <w:t>3.每个隔音室尺寸：长度2900-3100mm宽度2000-2100mm高度2100-2500mm；</w:t>
            </w:r>
          </w:p>
        </w:tc>
      </w:tr>
      <w:tr>
        <w:tc>
          <w:tcPr>
            <w:tcW w:type="dxa" w:w="2076"/>
          </w:tcPr>
          <w:p/>
        </w:tc>
        <w:tc>
          <w:tcPr>
            <w:tcW w:type="dxa" w:w="415"/>
          </w:tcPr>
          <w:p>
            <w:pPr>
              <w:pStyle w:val="null3"/>
            </w:pPr>
            <w:r>
              <w:rPr/>
              <w:t>23</w:t>
            </w:r>
          </w:p>
        </w:tc>
        <w:tc>
          <w:tcPr>
            <w:tcW w:type="dxa" w:w="5814"/>
          </w:tcPr>
          <w:p>
            <w:pPr>
              <w:pStyle w:val="null3"/>
              <w:jc w:val="left"/>
            </w:pPr>
            <w:r>
              <w:rPr>
                <w:sz w:val="21"/>
              </w:rPr>
              <w:t>四、隔音室配置</w:t>
            </w:r>
          </w:p>
          <w:p>
            <w:pPr>
              <w:pStyle w:val="null3"/>
              <w:jc w:val="both"/>
            </w:pPr>
            <w:r>
              <w:rPr>
                <w:sz w:val="21"/>
              </w:rPr>
              <w:t>1、声级计用信号转接器 ≥ 1套；不锈钢传感器挂钩≥ 1组；</w:t>
            </w:r>
          </w:p>
        </w:tc>
      </w:tr>
      <w:tr>
        <w:tc>
          <w:tcPr>
            <w:tcW w:type="dxa" w:w="2076"/>
          </w:tcPr>
          <w:p/>
        </w:tc>
        <w:tc>
          <w:tcPr>
            <w:tcW w:type="dxa" w:w="415"/>
          </w:tcPr>
          <w:p>
            <w:pPr>
              <w:pStyle w:val="null3"/>
            </w:pPr>
            <w:r>
              <w:rPr/>
              <w:t>24</w:t>
            </w:r>
          </w:p>
        </w:tc>
        <w:tc>
          <w:tcPr>
            <w:tcW w:type="dxa" w:w="5814"/>
          </w:tcPr>
          <w:p>
            <w:pPr>
              <w:pStyle w:val="null3"/>
              <w:jc w:val="both"/>
            </w:pPr>
            <w:r>
              <w:rPr>
                <w:sz w:val="21"/>
              </w:rPr>
              <w:t>2、通风系统2套（进、出各1套）；</w:t>
            </w:r>
          </w:p>
        </w:tc>
      </w:tr>
      <w:tr>
        <w:tc>
          <w:tcPr>
            <w:tcW w:type="dxa" w:w="2076"/>
          </w:tcPr>
          <w:p/>
        </w:tc>
        <w:tc>
          <w:tcPr>
            <w:tcW w:type="dxa" w:w="415"/>
          </w:tcPr>
          <w:p>
            <w:pPr>
              <w:pStyle w:val="null3"/>
            </w:pPr>
            <w:r>
              <w:rPr/>
              <w:t>25</w:t>
            </w:r>
          </w:p>
        </w:tc>
        <w:tc>
          <w:tcPr>
            <w:tcW w:type="dxa" w:w="5814"/>
          </w:tcPr>
          <w:p>
            <w:pPr>
              <w:pStyle w:val="null3"/>
              <w:jc w:val="both"/>
            </w:pPr>
            <w:r>
              <w:rPr>
                <w:sz w:val="21"/>
              </w:rPr>
              <w:t>3、无噪声、低热、高亮照明灯；</w:t>
            </w:r>
          </w:p>
        </w:tc>
      </w:tr>
      <w:tr>
        <w:tc>
          <w:tcPr>
            <w:tcW w:type="dxa" w:w="2076"/>
          </w:tcPr>
          <w:p/>
        </w:tc>
        <w:tc>
          <w:tcPr>
            <w:tcW w:type="dxa" w:w="415"/>
          </w:tcPr>
          <w:p>
            <w:pPr>
              <w:pStyle w:val="null3"/>
            </w:pPr>
            <w:r>
              <w:rPr/>
              <w:t>26</w:t>
            </w:r>
          </w:p>
        </w:tc>
        <w:tc>
          <w:tcPr>
            <w:tcW w:type="dxa" w:w="5814"/>
          </w:tcPr>
          <w:p>
            <w:pPr>
              <w:pStyle w:val="null3"/>
              <w:jc w:val="both"/>
            </w:pPr>
            <w:r>
              <w:rPr>
                <w:sz w:val="21"/>
              </w:rPr>
              <w:t>4、中空玻璃窗；</w:t>
            </w:r>
          </w:p>
        </w:tc>
      </w:tr>
      <w:tr>
        <w:tc>
          <w:tcPr>
            <w:tcW w:type="dxa" w:w="2076"/>
          </w:tcPr>
          <w:p/>
        </w:tc>
        <w:tc>
          <w:tcPr>
            <w:tcW w:type="dxa" w:w="415"/>
          </w:tcPr>
          <w:p>
            <w:pPr>
              <w:pStyle w:val="null3"/>
            </w:pPr>
            <w:r>
              <w:rPr/>
              <w:t>27</w:t>
            </w:r>
          </w:p>
        </w:tc>
        <w:tc>
          <w:tcPr>
            <w:tcW w:type="dxa" w:w="5814"/>
          </w:tcPr>
          <w:p>
            <w:pPr>
              <w:pStyle w:val="null3"/>
              <w:jc w:val="both"/>
            </w:pPr>
            <w:r>
              <w:rPr>
                <w:sz w:val="21"/>
              </w:rPr>
              <w:t>5、▲ 符合室内A声计权值为30分贝以下（室外不高于55分贝。）；</w:t>
            </w:r>
          </w:p>
        </w:tc>
      </w:tr>
      <w:tr>
        <w:tc>
          <w:tcPr>
            <w:tcW w:type="dxa" w:w="2076"/>
          </w:tcPr>
          <w:p/>
        </w:tc>
        <w:tc>
          <w:tcPr>
            <w:tcW w:type="dxa" w:w="415"/>
          </w:tcPr>
          <w:p>
            <w:pPr>
              <w:pStyle w:val="null3"/>
            </w:pPr>
            <w:r>
              <w:rPr/>
              <w:t>28</w:t>
            </w:r>
          </w:p>
        </w:tc>
        <w:tc>
          <w:tcPr>
            <w:tcW w:type="dxa" w:w="5814"/>
          </w:tcPr>
          <w:p>
            <w:pPr>
              <w:pStyle w:val="null3"/>
              <w:jc w:val="both"/>
            </w:pPr>
            <w:r>
              <w:rPr>
                <w:sz w:val="21"/>
              </w:rPr>
              <w:t>6、单门单窗双悬浮结构；</w:t>
            </w:r>
          </w:p>
        </w:tc>
      </w:tr>
      <w:tr>
        <w:tc>
          <w:tcPr>
            <w:tcW w:type="dxa" w:w="2076"/>
          </w:tcPr>
          <w:p/>
        </w:tc>
        <w:tc>
          <w:tcPr>
            <w:tcW w:type="dxa" w:w="415"/>
          </w:tcPr>
          <w:p>
            <w:pPr>
              <w:pStyle w:val="null3"/>
            </w:pPr>
            <w:r>
              <w:rPr/>
              <w:t>29</w:t>
            </w:r>
          </w:p>
        </w:tc>
        <w:tc>
          <w:tcPr>
            <w:tcW w:type="dxa" w:w="5814"/>
          </w:tcPr>
          <w:p>
            <w:pPr>
              <w:pStyle w:val="null3"/>
              <w:jc w:val="both"/>
            </w:pPr>
            <w:r>
              <w:rPr>
                <w:sz w:val="21"/>
              </w:rPr>
              <w:t>7、整体为拼装结构，外表为冷轧钢板静电喷涂，内装鉓面为金属微孔铝扣板；</w:t>
            </w:r>
          </w:p>
        </w:tc>
      </w:tr>
      <w:tr>
        <w:tc>
          <w:tcPr>
            <w:tcW w:type="dxa" w:w="2076"/>
          </w:tcPr>
          <w:p/>
        </w:tc>
        <w:tc>
          <w:tcPr>
            <w:tcW w:type="dxa" w:w="415"/>
          </w:tcPr>
          <w:p>
            <w:pPr>
              <w:pStyle w:val="null3"/>
            </w:pPr>
            <w:r>
              <w:rPr/>
              <w:t>30</w:t>
            </w:r>
          </w:p>
        </w:tc>
        <w:tc>
          <w:tcPr>
            <w:tcW w:type="dxa" w:w="5814"/>
          </w:tcPr>
          <w:p>
            <w:pPr>
              <w:pStyle w:val="null3"/>
              <w:jc w:val="left"/>
            </w:pPr>
            <w:r>
              <w:rPr>
                <w:sz w:val="21"/>
              </w:rPr>
              <w:t>五、配置声级计参数</w:t>
            </w:r>
          </w:p>
          <w:p>
            <w:pPr>
              <w:pStyle w:val="null3"/>
              <w:jc w:val="both"/>
            </w:pPr>
            <w:r>
              <w:rPr>
                <w:sz w:val="21"/>
              </w:rPr>
              <w:t>1、频率范围 20 Hz～12.5 kHz；</w:t>
            </w:r>
          </w:p>
        </w:tc>
      </w:tr>
      <w:tr>
        <w:tc>
          <w:tcPr>
            <w:tcW w:type="dxa" w:w="2076"/>
          </w:tcPr>
          <w:p/>
        </w:tc>
        <w:tc>
          <w:tcPr>
            <w:tcW w:type="dxa" w:w="415"/>
          </w:tcPr>
          <w:p>
            <w:pPr>
              <w:pStyle w:val="null3"/>
            </w:pPr>
            <w:r>
              <w:rPr/>
              <w:t>31</w:t>
            </w:r>
          </w:p>
        </w:tc>
        <w:tc>
          <w:tcPr>
            <w:tcW w:type="dxa" w:w="5814"/>
          </w:tcPr>
          <w:p>
            <w:pPr>
              <w:pStyle w:val="null3"/>
              <w:jc w:val="both"/>
            </w:pPr>
            <w:r>
              <w:rPr>
                <w:sz w:val="21"/>
              </w:rPr>
              <w:t>2、φ12.7mn（1/2’’）预极化测试电容传感器，精度：±0.1dB；</w:t>
            </w:r>
          </w:p>
        </w:tc>
      </w:tr>
      <w:tr>
        <w:tc>
          <w:tcPr>
            <w:tcW w:type="dxa" w:w="2076"/>
          </w:tcPr>
          <w:p/>
        </w:tc>
        <w:tc>
          <w:tcPr>
            <w:tcW w:type="dxa" w:w="415"/>
          </w:tcPr>
          <w:p>
            <w:pPr>
              <w:pStyle w:val="null3"/>
            </w:pPr>
            <w:r>
              <w:rPr/>
              <w:t>32</w:t>
            </w:r>
          </w:p>
        </w:tc>
        <w:tc>
          <w:tcPr>
            <w:tcW w:type="dxa" w:w="5814"/>
          </w:tcPr>
          <w:p>
            <w:pPr>
              <w:pStyle w:val="null3"/>
              <w:jc w:val="both"/>
            </w:pPr>
            <w:r>
              <w:rPr>
                <w:sz w:val="21"/>
              </w:rPr>
              <w:t>3、频率计权 并行（同时）A、C、Z；</w:t>
            </w:r>
          </w:p>
        </w:tc>
      </w:tr>
      <w:tr>
        <w:tc>
          <w:tcPr>
            <w:tcW w:type="dxa" w:w="2076"/>
          </w:tcPr>
          <w:p/>
        </w:tc>
        <w:tc>
          <w:tcPr>
            <w:tcW w:type="dxa" w:w="415"/>
          </w:tcPr>
          <w:p>
            <w:pPr>
              <w:pStyle w:val="null3"/>
            </w:pPr>
            <w:r>
              <w:rPr/>
              <w:t>33</w:t>
            </w:r>
          </w:p>
        </w:tc>
        <w:tc>
          <w:tcPr>
            <w:tcW w:type="dxa" w:w="5814"/>
          </w:tcPr>
          <w:p>
            <w:pPr>
              <w:pStyle w:val="null3"/>
              <w:jc w:val="both"/>
            </w:pPr>
            <w:r>
              <w:rPr>
                <w:sz w:val="21"/>
              </w:rPr>
              <w:t>4、时间计权 并行（同时）F、S、I；</w:t>
            </w:r>
          </w:p>
        </w:tc>
      </w:tr>
      <w:tr>
        <w:tc>
          <w:tcPr>
            <w:tcW w:type="dxa" w:w="2076"/>
          </w:tcPr>
          <w:p/>
        </w:tc>
        <w:tc>
          <w:tcPr>
            <w:tcW w:type="dxa" w:w="415"/>
          </w:tcPr>
          <w:p>
            <w:pPr>
              <w:pStyle w:val="null3"/>
            </w:pPr>
            <w:r>
              <w:rPr/>
              <w:t>34</w:t>
            </w:r>
          </w:p>
        </w:tc>
        <w:tc>
          <w:tcPr>
            <w:tcW w:type="dxa" w:w="5814"/>
          </w:tcPr>
          <w:p>
            <w:pPr>
              <w:pStyle w:val="null3"/>
              <w:jc w:val="both"/>
            </w:pPr>
            <w:r>
              <w:rPr>
                <w:sz w:val="21"/>
              </w:rPr>
              <w:t>5、显示终端≥2.6寸彩屏显示，分辨率 ≥ 240×320，亮度自动调节，其他可手动调节；</w:t>
            </w:r>
          </w:p>
        </w:tc>
      </w:tr>
      <w:tr>
        <w:tc>
          <w:tcPr>
            <w:tcW w:type="dxa" w:w="2076"/>
          </w:tcPr>
          <w:p/>
        </w:tc>
        <w:tc>
          <w:tcPr>
            <w:tcW w:type="dxa" w:w="415"/>
          </w:tcPr>
          <w:p>
            <w:pPr>
              <w:pStyle w:val="null3"/>
            </w:pPr>
            <w:r>
              <w:rPr/>
              <w:t>35</w:t>
            </w:r>
          </w:p>
        </w:tc>
        <w:tc>
          <w:tcPr>
            <w:tcW w:type="dxa" w:w="5814"/>
          </w:tcPr>
          <w:p>
            <w:pPr>
              <w:pStyle w:val="null3"/>
              <w:jc w:val="both"/>
            </w:pPr>
            <w:r>
              <w:rPr>
                <w:sz w:val="21"/>
              </w:rPr>
              <w:t>6、▲主要测量指标包括不限于：Li、Lp、Leq、Lmax、Lmin、LN、SD和24小时自动测量的Ld、Ln、Ldn等。</w:t>
            </w:r>
          </w:p>
        </w:tc>
      </w:tr>
      <w:tr>
        <w:tc>
          <w:tcPr>
            <w:tcW w:type="dxa" w:w="2076"/>
          </w:tcPr>
          <w:p/>
        </w:tc>
        <w:tc>
          <w:tcPr>
            <w:tcW w:type="dxa" w:w="415"/>
          </w:tcPr>
          <w:p>
            <w:pPr>
              <w:pStyle w:val="null3"/>
            </w:pPr>
            <w:r>
              <w:rPr/>
              <w:t>36</w:t>
            </w:r>
          </w:p>
        </w:tc>
        <w:tc>
          <w:tcPr>
            <w:tcW w:type="dxa" w:w="5814"/>
          </w:tcPr>
          <w:p>
            <w:pPr>
              <w:pStyle w:val="null3"/>
              <w:jc w:val="both"/>
            </w:pPr>
            <w:r>
              <w:rPr>
                <w:sz w:val="21"/>
              </w:rPr>
              <w:t>7、可以24小时自动在线监测数据；</w:t>
            </w:r>
          </w:p>
        </w:tc>
      </w:tr>
      <w:tr>
        <w:tc>
          <w:tcPr>
            <w:tcW w:type="dxa" w:w="2076"/>
          </w:tcPr>
          <w:p/>
        </w:tc>
        <w:tc>
          <w:tcPr>
            <w:tcW w:type="dxa" w:w="415"/>
          </w:tcPr>
          <w:p>
            <w:pPr>
              <w:pStyle w:val="null3"/>
            </w:pPr>
            <w:r>
              <w:rPr/>
              <w:t>37</w:t>
            </w:r>
          </w:p>
        </w:tc>
        <w:tc>
          <w:tcPr>
            <w:tcW w:type="dxa" w:w="5814"/>
          </w:tcPr>
          <w:p>
            <w:pPr>
              <w:pStyle w:val="null3"/>
              <w:jc w:val="both"/>
            </w:pPr>
            <w:r>
              <w:rPr>
                <w:sz w:val="21"/>
              </w:rPr>
              <w:t>8、输出接口：AC（交流）、DC（直流），RS-232C至计算机或微型打印机，USB接口；</w:t>
            </w:r>
          </w:p>
        </w:tc>
      </w:tr>
      <w:tr>
        <w:tc>
          <w:tcPr>
            <w:tcW w:type="dxa" w:w="2076"/>
          </w:tcPr>
          <w:p/>
        </w:tc>
        <w:tc>
          <w:tcPr>
            <w:tcW w:type="dxa" w:w="415"/>
          </w:tcPr>
          <w:p>
            <w:pPr>
              <w:pStyle w:val="null3"/>
            </w:pPr>
            <w:r>
              <w:rPr/>
              <w:t>38</w:t>
            </w:r>
          </w:p>
        </w:tc>
        <w:tc>
          <w:tcPr>
            <w:tcW w:type="dxa" w:w="5814"/>
          </w:tcPr>
          <w:p>
            <w:pPr>
              <w:pStyle w:val="null3"/>
              <w:jc w:val="both"/>
            </w:pPr>
            <w:r>
              <w:rPr>
                <w:sz w:val="21"/>
              </w:rPr>
              <w:t>9、校准：配套使用多频点校准器，满足HJ707-2014环境声监测技术规范中对声级校准器的要求；</w:t>
            </w:r>
          </w:p>
        </w:tc>
      </w:tr>
      <w:tr>
        <w:tc>
          <w:tcPr>
            <w:tcW w:type="dxa" w:w="2076"/>
          </w:tcPr>
          <w:p/>
        </w:tc>
        <w:tc>
          <w:tcPr>
            <w:tcW w:type="dxa" w:w="415"/>
          </w:tcPr>
          <w:p>
            <w:pPr>
              <w:pStyle w:val="null3"/>
            </w:pPr>
            <w:r>
              <w:rPr/>
              <w:t>39</w:t>
            </w:r>
          </w:p>
        </w:tc>
        <w:tc>
          <w:tcPr>
            <w:tcW w:type="dxa" w:w="5814"/>
          </w:tcPr>
          <w:p>
            <w:pPr>
              <w:pStyle w:val="null3"/>
              <w:jc w:val="both"/>
            </w:pPr>
            <w:r>
              <w:rPr>
                <w:sz w:val="21"/>
              </w:rPr>
              <w:t>10、电源配件：碱性电池，可连续使用30小时以上，满足环境监测中对24小时连续监测的要求；</w:t>
            </w:r>
          </w:p>
        </w:tc>
      </w:tr>
      <w:tr>
        <w:tc>
          <w:tcPr>
            <w:tcW w:type="dxa" w:w="2076"/>
          </w:tcPr>
          <w:p/>
        </w:tc>
        <w:tc>
          <w:tcPr>
            <w:tcW w:type="dxa" w:w="415"/>
          </w:tcPr>
          <w:p>
            <w:pPr>
              <w:pStyle w:val="null3"/>
            </w:pPr>
            <w:r>
              <w:rPr/>
              <w:t>40</w:t>
            </w:r>
          </w:p>
        </w:tc>
        <w:tc>
          <w:tcPr>
            <w:tcW w:type="dxa" w:w="5814"/>
          </w:tcPr>
          <w:p>
            <w:pPr>
              <w:pStyle w:val="null3"/>
              <w:jc w:val="both"/>
            </w:pPr>
            <w:r>
              <w:rPr>
                <w:sz w:val="21"/>
              </w:rPr>
              <w:t>11、</w:t>
            </w:r>
            <w:r>
              <w:rPr>
                <w:sz w:val="21"/>
              </w:rPr>
              <w:t>▲具有隔音屏蔽室建设案例及对应案例测试报告或检测证书（投标时需提供上述资料的复印件）。</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一十二</w:t>
      </w:r>
      <w:r>
        <w:rPr>
          <w:b/>
        </w:rPr>
        <w:t>：</w:t>
      </w:r>
      <w:r>
        <w:rPr>
          <w:b/>
        </w:rPr>
        <w:t>实验边台1</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rPr>
              <w:t>（一）实验台</w:t>
            </w:r>
          </w:p>
          <w:p>
            <w:pPr>
              <w:pStyle w:val="null3"/>
              <w:jc w:val="both"/>
            </w:pPr>
            <w:r>
              <w:rPr>
                <w:sz w:val="21"/>
              </w:rPr>
              <w:t>1、框架规格（单位mm）：柜体：长（3000±100）*宽（750±10）*高（850±10）；</w:t>
            </w:r>
            <w:r>
              <w:rPr>
                <w:sz w:val="21"/>
              </w:rPr>
              <w:t>以实际测量为准。</w:t>
            </w:r>
          </w:p>
        </w:tc>
      </w:tr>
      <w:tr>
        <w:tc>
          <w:tcPr>
            <w:tcW w:type="dxa" w:w="2076"/>
          </w:tcPr>
          <w:p/>
        </w:tc>
        <w:tc>
          <w:tcPr>
            <w:tcW w:type="dxa" w:w="415"/>
          </w:tcPr>
          <w:p>
            <w:pPr>
              <w:pStyle w:val="null3"/>
            </w:pPr>
            <w:r>
              <w:rPr/>
              <w:t>2</w:t>
            </w:r>
          </w:p>
        </w:tc>
        <w:tc>
          <w:tcPr>
            <w:tcW w:type="dxa" w:w="5814"/>
          </w:tcPr>
          <w:p>
            <w:pPr>
              <w:pStyle w:val="null3"/>
              <w:jc w:val="both"/>
            </w:pPr>
            <w:r>
              <w:rPr>
                <w:sz w:val="21"/>
              </w:rPr>
              <w:t>2、▲实验台框架：全钢落地；</w:t>
            </w:r>
          </w:p>
        </w:tc>
      </w:tr>
      <w:tr>
        <w:tc>
          <w:tcPr>
            <w:tcW w:type="dxa" w:w="2076"/>
          </w:tcPr>
          <w:p/>
        </w:tc>
        <w:tc>
          <w:tcPr>
            <w:tcW w:type="dxa" w:w="415"/>
          </w:tcPr>
          <w:p>
            <w:pPr>
              <w:pStyle w:val="null3"/>
            </w:pPr>
            <w:r>
              <w:rPr/>
              <w:t>3</w:t>
            </w:r>
          </w:p>
        </w:tc>
        <w:tc>
          <w:tcPr>
            <w:tcW w:type="dxa" w:w="5814"/>
          </w:tcPr>
          <w:p>
            <w:pPr>
              <w:pStyle w:val="null3"/>
              <w:jc w:val="both"/>
            </w:pPr>
            <w:r>
              <w:rPr>
                <w:sz w:val="21"/>
              </w:rPr>
              <w:t>3</w:t>
            </w:r>
            <w:r>
              <w:rPr>
                <w:sz w:val="21"/>
              </w:rPr>
              <w:t>、台面：采用</w:t>
            </w:r>
            <w:r>
              <w:rPr>
                <w:sz w:val="21"/>
              </w:rPr>
              <w:t>12.7（±2）mm实芯理化板；</w:t>
            </w:r>
          </w:p>
        </w:tc>
      </w:tr>
      <w:tr>
        <w:tc>
          <w:tcPr>
            <w:tcW w:type="dxa" w:w="2076"/>
          </w:tcPr>
          <w:p/>
        </w:tc>
        <w:tc>
          <w:tcPr>
            <w:tcW w:type="dxa" w:w="415"/>
          </w:tcPr>
          <w:p>
            <w:pPr>
              <w:pStyle w:val="null3"/>
            </w:pPr>
            <w:r>
              <w:rPr/>
              <w:t>4</w:t>
            </w:r>
          </w:p>
        </w:tc>
        <w:tc>
          <w:tcPr>
            <w:tcW w:type="dxa" w:w="5814"/>
          </w:tcPr>
          <w:p>
            <w:pPr>
              <w:pStyle w:val="null3"/>
              <w:jc w:val="both"/>
            </w:pPr>
            <w:r>
              <w:rPr>
                <w:sz w:val="21"/>
              </w:rPr>
              <w:t>4、主体：采用18（±2）mm厚中纤板；</w:t>
            </w:r>
          </w:p>
        </w:tc>
      </w:tr>
      <w:tr>
        <w:tc>
          <w:tcPr>
            <w:tcW w:type="dxa" w:w="2076"/>
          </w:tcPr>
          <w:p/>
        </w:tc>
        <w:tc>
          <w:tcPr>
            <w:tcW w:type="dxa" w:w="415"/>
          </w:tcPr>
          <w:p>
            <w:pPr>
              <w:pStyle w:val="null3"/>
            </w:pPr>
            <w:r>
              <w:rPr/>
              <w:t>5</w:t>
            </w:r>
          </w:p>
        </w:tc>
        <w:tc>
          <w:tcPr>
            <w:tcW w:type="dxa" w:w="5814"/>
          </w:tcPr>
          <w:p>
            <w:pPr>
              <w:pStyle w:val="null3"/>
              <w:jc w:val="both"/>
            </w:pPr>
            <w:r>
              <w:rPr>
                <w:sz w:val="21"/>
              </w:rPr>
              <w:t>5、▲导轨铰链：采用DTC110°铰链和三节静音导轨；</w:t>
            </w:r>
          </w:p>
        </w:tc>
      </w:tr>
      <w:tr>
        <w:tc>
          <w:tcPr>
            <w:tcW w:type="dxa" w:w="2076"/>
          </w:tcPr>
          <w:p/>
        </w:tc>
        <w:tc>
          <w:tcPr>
            <w:tcW w:type="dxa" w:w="415"/>
          </w:tcPr>
          <w:p>
            <w:pPr>
              <w:pStyle w:val="null3"/>
            </w:pPr>
            <w:r>
              <w:rPr/>
              <w:t>6</w:t>
            </w:r>
          </w:p>
        </w:tc>
        <w:tc>
          <w:tcPr>
            <w:tcW w:type="dxa" w:w="5814"/>
          </w:tcPr>
          <w:p>
            <w:pPr>
              <w:pStyle w:val="null3"/>
              <w:jc w:val="both"/>
            </w:pPr>
            <w:r>
              <w:rPr>
                <w:sz w:val="21"/>
              </w:rPr>
              <w:t>6、五孔二三插座不少于3个，满足220V/10A的要求；</w:t>
            </w:r>
          </w:p>
        </w:tc>
      </w:tr>
      <w:tr>
        <w:tc>
          <w:tcPr>
            <w:tcW w:type="dxa" w:w="2076"/>
          </w:tcPr>
          <w:p/>
        </w:tc>
        <w:tc>
          <w:tcPr>
            <w:tcW w:type="dxa" w:w="415"/>
          </w:tcPr>
          <w:p>
            <w:pPr>
              <w:pStyle w:val="null3"/>
            </w:pPr>
            <w:r>
              <w:rPr/>
              <w:t>7</w:t>
            </w:r>
          </w:p>
        </w:tc>
        <w:tc>
          <w:tcPr>
            <w:tcW w:type="dxa" w:w="5814"/>
          </w:tcPr>
          <w:p>
            <w:pPr>
              <w:pStyle w:val="null3"/>
              <w:jc w:val="left"/>
            </w:pPr>
            <w:r>
              <w:rPr>
                <w:sz w:val="21"/>
              </w:rPr>
              <w:t>（二）中号水槽</w:t>
            </w:r>
            <w:r>
              <w:rPr>
                <w:sz w:val="21"/>
              </w:rPr>
              <w:t>+三联水龙头</w:t>
            </w:r>
          </w:p>
          <w:p>
            <w:pPr>
              <w:pStyle w:val="null3"/>
              <w:jc w:val="both"/>
            </w:pPr>
            <w:r>
              <w:rPr>
                <w:sz w:val="21"/>
              </w:rPr>
              <w:t>1、水盆采用PP材质，耐强酸、强碱，并耐150℃以下高温；</w:t>
            </w:r>
          </w:p>
        </w:tc>
      </w:tr>
      <w:tr>
        <w:tc>
          <w:tcPr>
            <w:tcW w:type="dxa" w:w="2076"/>
          </w:tcPr>
          <w:p/>
        </w:tc>
        <w:tc>
          <w:tcPr>
            <w:tcW w:type="dxa" w:w="415"/>
          </w:tcPr>
          <w:p>
            <w:pPr>
              <w:pStyle w:val="null3"/>
            </w:pPr>
            <w:r>
              <w:rPr/>
              <w:t>8</w:t>
            </w:r>
          </w:p>
        </w:tc>
        <w:tc>
          <w:tcPr>
            <w:tcW w:type="dxa" w:w="5814"/>
          </w:tcPr>
          <w:p>
            <w:pPr>
              <w:pStyle w:val="null3"/>
              <w:jc w:val="both"/>
            </w:pPr>
            <w:r>
              <w:rPr>
                <w:sz w:val="21"/>
              </w:rPr>
              <w:t>2.水龙头采用能降低水压及隔栅型铜质一体成型实验室专用水龙头，阀芯采用通用的瓷阀芯，表面经环氧树脂粉沫喷涂处理，耐酸耐碱；</w:t>
            </w:r>
          </w:p>
        </w:tc>
      </w:tr>
      <w:tr>
        <w:tc>
          <w:tcPr>
            <w:tcW w:type="dxa" w:w="2076"/>
          </w:tcPr>
          <w:p/>
        </w:tc>
        <w:tc>
          <w:tcPr>
            <w:tcW w:type="dxa" w:w="415"/>
          </w:tcPr>
          <w:p>
            <w:pPr>
              <w:pStyle w:val="null3"/>
            </w:pPr>
            <w:r>
              <w:rPr/>
              <w:t>9</w:t>
            </w:r>
          </w:p>
        </w:tc>
        <w:tc>
          <w:tcPr>
            <w:tcW w:type="dxa" w:w="5814"/>
          </w:tcPr>
          <w:p>
            <w:pPr>
              <w:pStyle w:val="null3"/>
              <w:jc w:val="left"/>
            </w:pPr>
            <w:r>
              <w:rPr>
                <w:sz w:val="21"/>
              </w:rPr>
              <w:t>（三）单口洗眼器</w:t>
            </w:r>
          </w:p>
          <w:p>
            <w:pPr>
              <w:pStyle w:val="null3"/>
              <w:jc w:val="both"/>
            </w:pPr>
            <w:r>
              <w:rPr>
                <w:sz w:val="21"/>
              </w:rPr>
              <w:t>1.主体为加厚钢质；</w:t>
            </w:r>
          </w:p>
        </w:tc>
      </w:tr>
      <w:tr>
        <w:tc>
          <w:tcPr>
            <w:tcW w:type="dxa" w:w="2076"/>
          </w:tcPr>
          <w:p/>
        </w:tc>
        <w:tc>
          <w:tcPr>
            <w:tcW w:type="dxa" w:w="415"/>
          </w:tcPr>
          <w:p>
            <w:pPr>
              <w:pStyle w:val="null3"/>
            </w:pPr>
            <w:r>
              <w:rPr/>
              <w:t>10</w:t>
            </w:r>
          </w:p>
        </w:tc>
        <w:tc>
          <w:tcPr>
            <w:tcW w:type="dxa" w:w="5814"/>
          </w:tcPr>
          <w:p>
            <w:pPr>
              <w:pStyle w:val="null3"/>
              <w:jc w:val="both"/>
            </w:pPr>
            <w:r>
              <w:rPr>
                <w:sz w:val="21"/>
              </w:rPr>
              <w:t>2.涂层为高亮环氧树脂；</w:t>
            </w:r>
          </w:p>
        </w:tc>
      </w:tr>
      <w:tr>
        <w:tc>
          <w:tcPr>
            <w:tcW w:type="dxa" w:w="2076"/>
          </w:tcPr>
          <w:p/>
        </w:tc>
        <w:tc>
          <w:tcPr>
            <w:tcW w:type="dxa" w:w="415"/>
          </w:tcPr>
          <w:p>
            <w:pPr>
              <w:pStyle w:val="null3"/>
            </w:pPr>
            <w:r>
              <w:rPr/>
              <w:t>11</w:t>
            </w:r>
          </w:p>
        </w:tc>
        <w:tc>
          <w:tcPr>
            <w:tcW w:type="dxa" w:w="5814"/>
          </w:tcPr>
          <w:p>
            <w:pPr>
              <w:pStyle w:val="null3"/>
              <w:jc w:val="both"/>
            </w:pPr>
            <w:r>
              <w:rPr>
                <w:sz w:val="21"/>
              </w:rPr>
              <w:t>3.洗眼喷头,加厚铜质环氧树脂涂层外加软性橡胶,出水经减压处理呈泡沫状水柱,防止冲伤眼睛；</w:t>
            </w:r>
          </w:p>
        </w:tc>
      </w:tr>
      <w:tr>
        <w:tc>
          <w:tcPr>
            <w:tcW w:type="dxa" w:w="2076"/>
          </w:tcPr>
          <w:p/>
        </w:tc>
        <w:tc>
          <w:tcPr>
            <w:tcW w:type="dxa" w:w="415"/>
          </w:tcPr>
          <w:p>
            <w:pPr>
              <w:pStyle w:val="null3"/>
            </w:pPr>
            <w:r>
              <w:rPr/>
              <w:t>12</w:t>
            </w:r>
          </w:p>
        </w:tc>
        <w:tc>
          <w:tcPr>
            <w:tcW w:type="dxa" w:w="5814"/>
          </w:tcPr>
          <w:p>
            <w:pPr>
              <w:pStyle w:val="null3"/>
              <w:jc w:val="both"/>
            </w:pPr>
            <w:r>
              <w:rPr>
                <w:sz w:val="21"/>
              </w:rPr>
              <w:t>4.防尘盖：平常可防尘，使用时自动被水冲开，并降低突然打开时短暂的高水压，防止冲伤眼睛；</w:t>
            </w:r>
          </w:p>
        </w:tc>
      </w:tr>
      <w:tr>
        <w:tc>
          <w:tcPr>
            <w:tcW w:type="dxa" w:w="2076"/>
          </w:tcPr>
          <w:p/>
        </w:tc>
        <w:tc>
          <w:tcPr>
            <w:tcW w:type="dxa" w:w="415"/>
          </w:tcPr>
          <w:p>
            <w:pPr>
              <w:pStyle w:val="null3"/>
            </w:pPr>
            <w:r>
              <w:rPr/>
              <w:t>13</w:t>
            </w:r>
          </w:p>
        </w:tc>
        <w:tc>
          <w:tcPr>
            <w:tcW w:type="dxa" w:w="5814"/>
          </w:tcPr>
          <w:p>
            <w:pPr>
              <w:pStyle w:val="null3"/>
              <w:jc w:val="both"/>
            </w:pPr>
            <w:r>
              <w:rPr>
                <w:sz w:val="21"/>
              </w:rPr>
              <w:t>5.供水软管：长度不少于1.5米，软性PVC管外覆不锈钢网。平时隐藏于台面下，紧急使用时可随意抽起；</w:t>
            </w:r>
          </w:p>
        </w:tc>
      </w:tr>
      <w:tr>
        <w:tc>
          <w:tcPr>
            <w:tcW w:type="dxa" w:w="2076"/>
          </w:tcPr>
          <w:p/>
        </w:tc>
        <w:tc>
          <w:tcPr>
            <w:tcW w:type="dxa" w:w="415"/>
          </w:tcPr>
          <w:p>
            <w:pPr>
              <w:pStyle w:val="null3"/>
            </w:pPr>
            <w:r>
              <w:rPr/>
              <w:t>14</w:t>
            </w:r>
          </w:p>
        </w:tc>
        <w:tc>
          <w:tcPr>
            <w:tcW w:type="dxa" w:w="5814"/>
          </w:tcPr>
          <w:p>
            <w:pPr>
              <w:pStyle w:val="null3"/>
              <w:jc w:val="left"/>
            </w:pPr>
            <w:r>
              <w:rPr>
                <w:sz w:val="21"/>
              </w:rPr>
              <w:t>（四）边台水槽挡水板</w:t>
            </w:r>
          </w:p>
          <w:p>
            <w:pPr>
              <w:pStyle w:val="null3"/>
              <w:jc w:val="both"/>
            </w:pPr>
            <w:r>
              <w:rPr>
                <w:sz w:val="21"/>
              </w:rPr>
              <w:t xml:space="preserve"> </w:t>
            </w:r>
            <w:r>
              <w:rPr>
                <w:sz w:val="21"/>
              </w:rPr>
              <w:t>1.采用12.7（±2）mm厚实芯理化板</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一十三</w:t>
      </w:r>
      <w:r>
        <w:rPr>
          <w:b/>
        </w:rPr>
        <w:t>：</w:t>
      </w:r>
      <w:r>
        <w:rPr>
          <w:b/>
        </w:rPr>
        <w:t>实验边台2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1、框架规格（单位mm）：柜体：长（6900±100）*宽（750±10）*高（850±10）；</w:t>
            </w:r>
            <w:r>
              <w:rPr>
                <w:sz w:val="21"/>
              </w:rPr>
              <w:t>以实际测量为准。</w:t>
            </w:r>
          </w:p>
        </w:tc>
      </w:tr>
      <w:tr>
        <w:tc>
          <w:tcPr>
            <w:tcW w:type="dxa" w:w="2076"/>
          </w:tcPr>
          <w:p/>
        </w:tc>
        <w:tc>
          <w:tcPr>
            <w:tcW w:type="dxa" w:w="415"/>
          </w:tcPr>
          <w:p>
            <w:pPr>
              <w:pStyle w:val="null3"/>
            </w:pPr>
            <w:r>
              <w:rPr/>
              <w:t>2</w:t>
            </w:r>
          </w:p>
        </w:tc>
        <w:tc>
          <w:tcPr>
            <w:tcW w:type="dxa" w:w="5814"/>
          </w:tcPr>
          <w:p>
            <w:pPr>
              <w:pStyle w:val="null3"/>
              <w:jc w:val="both"/>
            </w:pPr>
            <w:r>
              <w:rPr>
                <w:sz w:val="21"/>
              </w:rPr>
              <w:t>2、▲实验台框架：全钢落地；</w:t>
            </w:r>
          </w:p>
        </w:tc>
      </w:tr>
      <w:tr>
        <w:tc>
          <w:tcPr>
            <w:tcW w:type="dxa" w:w="2076"/>
          </w:tcPr>
          <w:p/>
        </w:tc>
        <w:tc>
          <w:tcPr>
            <w:tcW w:type="dxa" w:w="415"/>
          </w:tcPr>
          <w:p>
            <w:pPr>
              <w:pStyle w:val="null3"/>
            </w:pPr>
            <w:r>
              <w:rPr/>
              <w:t>3</w:t>
            </w:r>
          </w:p>
        </w:tc>
        <w:tc>
          <w:tcPr>
            <w:tcW w:type="dxa" w:w="5814"/>
          </w:tcPr>
          <w:p>
            <w:pPr>
              <w:pStyle w:val="null3"/>
              <w:jc w:val="both"/>
            </w:pPr>
            <w:r>
              <w:rPr>
                <w:sz w:val="21"/>
              </w:rPr>
              <w:t>3、台面：采用12.7（±2）mm厚实芯理化板；</w:t>
            </w:r>
          </w:p>
        </w:tc>
      </w:tr>
      <w:tr>
        <w:tc>
          <w:tcPr>
            <w:tcW w:type="dxa" w:w="2076"/>
          </w:tcPr>
          <w:p/>
        </w:tc>
        <w:tc>
          <w:tcPr>
            <w:tcW w:type="dxa" w:w="415"/>
          </w:tcPr>
          <w:p>
            <w:pPr>
              <w:pStyle w:val="null3"/>
            </w:pPr>
            <w:r>
              <w:rPr/>
              <w:t>4</w:t>
            </w:r>
          </w:p>
        </w:tc>
        <w:tc>
          <w:tcPr>
            <w:tcW w:type="dxa" w:w="5814"/>
          </w:tcPr>
          <w:p>
            <w:pPr>
              <w:pStyle w:val="null3"/>
              <w:jc w:val="both"/>
            </w:pPr>
            <w:r>
              <w:rPr>
                <w:sz w:val="21"/>
              </w:rPr>
              <w:t>4、主体：采用18（±2）mm厚中纤板；</w:t>
            </w:r>
          </w:p>
        </w:tc>
      </w:tr>
      <w:tr>
        <w:tc>
          <w:tcPr>
            <w:tcW w:type="dxa" w:w="2076"/>
          </w:tcPr>
          <w:p/>
        </w:tc>
        <w:tc>
          <w:tcPr>
            <w:tcW w:type="dxa" w:w="415"/>
          </w:tcPr>
          <w:p>
            <w:pPr>
              <w:pStyle w:val="null3"/>
            </w:pPr>
            <w:r>
              <w:rPr/>
              <w:t>5</w:t>
            </w:r>
          </w:p>
        </w:tc>
        <w:tc>
          <w:tcPr>
            <w:tcW w:type="dxa" w:w="5814"/>
          </w:tcPr>
          <w:p>
            <w:pPr>
              <w:pStyle w:val="null3"/>
              <w:jc w:val="both"/>
            </w:pPr>
            <w:r>
              <w:rPr>
                <w:sz w:val="21"/>
              </w:rPr>
              <w:t>5、导轨铰链：采用DTC110°铰链和三节静音导轨；</w:t>
            </w:r>
          </w:p>
        </w:tc>
      </w:tr>
      <w:tr>
        <w:tc>
          <w:tcPr>
            <w:tcW w:type="dxa" w:w="2076"/>
          </w:tcPr>
          <w:p/>
        </w:tc>
        <w:tc>
          <w:tcPr>
            <w:tcW w:type="dxa" w:w="415"/>
          </w:tcPr>
          <w:p>
            <w:pPr>
              <w:pStyle w:val="null3"/>
            </w:pPr>
            <w:r>
              <w:rPr/>
              <w:t>6</w:t>
            </w:r>
          </w:p>
        </w:tc>
        <w:tc>
          <w:tcPr>
            <w:tcW w:type="dxa" w:w="5814"/>
          </w:tcPr>
          <w:p>
            <w:pPr>
              <w:pStyle w:val="null3"/>
              <w:jc w:val="both"/>
            </w:pPr>
            <w:r>
              <w:rPr>
                <w:sz w:val="21"/>
              </w:rPr>
              <w:t>6、五孔二三插座不少于7个，满足220V/10A的要求；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一十四</w:t>
      </w:r>
      <w:r>
        <w:rPr>
          <w:b/>
        </w:rPr>
        <w:t>：</w:t>
      </w:r>
      <w:r>
        <w:rPr>
          <w:b/>
        </w:rPr>
        <w:t>实验边台3</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1、框架规格（单位mm）：柜体：长5000（±100）*宽750（±10）*高850（±10）；</w:t>
            </w:r>
            <w:r>
              <w:rPr>
                <w:sz w:val="21"/>
              </w:rPr>
              <w:t>以实际测量为准。</w:t>
            </w:r>
          </w:p>
        </w:tc>
      </w:tr>
      <w:tr>
        <w:tc>
          <w:tcPr>
            <w:tcW w:type="dxa" w:w="2076"/>
          </w:tcPr>
          <w:p/>
        </w:tc>
        <w:tc>
          <w:tcPr>
            <w:tcW w:type="dxa" w:w="415"/>
          </w:tcPr>
          <w:p>
            <w:pPr>
              <w:pStyle w:val="null3"/>
            </w:pPr>
            <w:r>
              <w:rPr/>
              <w:t>2</w:t>
            </w:r>
          </w:p>
        </w:tc>
        <w:tc>
          <w:tcPr>
            <w:tcW w:type="dxa" w:w="5814"/>
          </w:tcPr>
          <w:p>
            <w:pPr>
              <w:pStyle w:val="null3"/>
              <w:jc w:val="both"/>
            </w:pPr>
            <w:r>
              <w:rPr>
                <w:sz w:val="21"/>
              </w:rPr>
              <w:t>2、▲实验台框架：全钢落地；</w:t>
            </w:r>
          </w:p>
        </w:tc>
      </w:tr>
      <w:tr>
        <w:tc>
          <w:tcPr>
            <w:tcW w:type="dxa" w:w="2076"/>
          </w:tcPr>
          <w:p/>
        </w:tc>
        <w:tc>
          <w:tcPr>
            <w:tcW w:type="dxa" w:w="415"/>
          </w:tcPr>
          <w:p>
            <w:pPr>
              <w:pStyle w:val="null3"/>
            </w:pPr>
            <w:r>
              <w:rPr/>
              <w:t>3</w:t>
            </w:r>
          </w:p>
        </w:tc>
        <w:tc>
          <w:tcPr>
            <w:tcW w:type="dxa" w:w="5814"/>
          </w:tcPr>
          <w:p>
            <w:pPr>
              <w:pStyle w:val="null3"/>
              <w:jc w:val="both"/>
            </w:pPr>
            <w:r>
              <w:rPr>
                <w:sz w:val="21"/>
              </w:rPr>
              <w:t>3、台面：采用12.7（±2）mm厚实芯理化板；</w:t>
            </w:r>
          </w:p>
        </w:tc>
      </w:tr>
      <w:tr>
        <w:tc>
          <w:tcPr>
            <w:tcW w:type="dxa" w:w="2076"/>
          </w:tcPr>
          <w:p/>
        </w:tc>
        <w:tc>
          <w:tcPr>
            <w:tcW w:type="dxa" w:w="415"/>
          </w:tcPr>
          <w:p>
            <w:pPr>
              <w:pStyle w:val="null3"/>
            </w:pPr>
            <w:r>
              <w:rPr/>
              <w:t>4</w:t>
            </w:r>
          </w:p>
        </w:tc>
        <w:tc>
          <w:tcPr>
            <w:tcW w:type="dxa" w:w="5814"/>
          </w:tcPr>
          <w:p>
            <w:pPr>
              <w:pStyle w:val="null3"/>
              <w:jc w:val="both"/>
            </w:pPr>
            <w:r>
              <w:rPr>
                <w:sz w:val="21"/>
              </w:rPr>
              <w:t>4、主体：采用18（±2）mm厚中纤板；</w:t>
            </w:r>
          </w:p>
        </w:tc>
      </w:tr>
      <w:tr>
        <w:tc>
          <w:tcPr>
            <w:tcW w:type="dxa" w:w="2076"/>
          </w:tcPr>
          <w:p/>
        </w:tc>
        <w:tc>
          <w:tcPr>
            <w:tcW w:type="dxa" w:w="415"/>
          </w:tcPr>
          <w:p>
            <w:pPr>
              <w:pStyle w:val="null3"/>
            </w:pPr>
            <w:r>
              <w:rPr/>
              <w:t>5</w:t>
            </w:r>
          </w:p>
        </w:tc>
        <w:tc>
          <w:tcPr>
            <w:tcW w:type="dxa" w:w="5814"/>
          </w:tcPr>
          <w:p>
            <w:pPr>
              <w:pStyle w:val="null3"/>
              <w:jc w:val="both"/>
            </w:pPr>
            <w:r>
              <w:rPr>
                <w:sz w:val="21"/>
              </w:rPr>
              <w:t>5、导轨铰链：采用DTC110°铰链和三节静音导轨；</w:t>
            </w:r>
          </w:p>
        </w:tc>
      </w:tr>
      <w:tr>
        <w:tc>
          <w:tcPr>
            <w:tcW w:type="dxa" w:w="2076"/>
          </w:tcPr>
          <w:p/>
        </w:tc>
        <w:tc>
          <w:tcPr>
            <w:tcW w:type="dxa" w:w="415"/>
          </w:tcPr>
          <w:p>
            <w:pPr>
              <w:pStyle w:val="null3"/>
            </w:pPr>
            <w:r>
              <w:rPr/>
              <w:t>6</w:t>
            </w:r>
          </w:p>
        </w:tc>
        <w:tc>
          <w:tcPr>
            <w:tcW w:type="dxa" w:w="5814"/>
          </w:tcPr>
          <w:p>
            <w:pPr>
              <w:pStyle w:val="null3"/>
              <w:jc w:val="both"/>
            </w:pPr>
            <w:r>
              <w:rPr>
                <w:sz w:val="21"/>
              </w:rPr>
              <w:t>6、五孔二三插座不少于5个，满足220V/10A的要求；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一十五</w:t>
      </w:r>
      <w:r>
        <w:rPr>
          <w:b/>
        </w:rPr>
        <w:t>：</w:t>
      </w:r>
      <w:r>
        <w:rPr>
          <w:b/>
        </w:rPr>
        <w:t>实验边台4</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1、框架规格（单位mm）：柜体：长2950（±100）*宽750（±10）*高850（±10）；</w:t>
            </w:r>
            <w:r>
              <w:rPr>
                <w:sz w:val="21"/>
              </w:rPr>
              <w:t>以实际测量为准。</w:t>
            </w:r>
          </w:p>
        </w:tc>
      </w:tr>
      <w:tr>
        <w:tc>
          <w:tcPr>
            <w:tcW w:type="dxa" w:w="2076"/>
          </w:tcPr>
          <w:p/>
        </w:tc>
        <w:tc>
          <w:tcPr>
            <w:tcW w:type="dxa" w:w="415"/>
          </w:tcPr>
          <w:p>
            <w:pPr>
              <w:pStyle w:val="null3"/>
            </w:pPr>
            <w:r>
              <w:rPr/>
              <w:t>2</w:t>
            </w:r>
          </w:p>
        </w:tc>
        <w:tc>
          <w:tcPr>
            <w:tcW w:type="dxa" w:w="5814"/>
          </w:tcPr>
          <w:p>
            <w:pPr>
              <w:pStyle w:val="null3"/>
              <w:jc w:val="both"/>
            </w:pPr>
            <w:r>
              <w:rPr>
                <w:sz w:val="21"/>
              </w:rPr>
              <w:t>2、▲实验台框架：全钢落地；</w:t>
            </w:r>
          </w:p>
        </w:tc>
      </w:tr>
      <w:tr>
        <w:tc>
          <w:tcPr>
            <w:tcW w:type="dxa" w:w="2076"/>
          </w:tcPr>
          <w:p/>
        </w:tc>
        <w:tc>
          <w:tcPr>
            <w:tcW w:type="dxa" w:w="415"/>
          </w:tcPr>
          <w:p>
            <w:pPr>
              <w:pStyle w:val="null3"/>
            </w:pPr>
            <w:r>
              <w:rPr/>
              <w:t>3</w:t>
            </w:r>
          </w:p>
        </w:tc>
        <w:tc>
          <w:tcPr>
            <w:tcW w:type="dxa" w:w="5814"/>
          </w:tcPr>
          <w:p>
            <w:pPr>
              <w:pStyle w:val="null3"/>
              <w:jc w:val="both"/>
            </w:pPr>
            <w:r>
              <w:rPr>
                <w:sz w:val="21"/>
              </w:rPr>
              <w:t>3、台面：采用12.7（±2）mm厚实芯理化板；</w:t>
            </w:r>
          </w:p>
        </w:tc>
      </w:tr>
      <w:tr>
        <w:tc>
          <w:tcPr>
            <w:tcW w:type="dxa" w:w="2076"/>
          </w:tcPr>
          <w:p/>
        </w:tc>
        <w:tc>
          <w:tcPr>
            <w:tcW w:type="dxa" w:w="415"/>
          </w:tcPr>
          <w:p>
            <w:pPr>
              <w:pStyle w:val="null3"/>
            </w:pPr>
            <w:r>
              <w:rPr/>
              <w:t>4</w:t>
            </w:r>
          </w:p>
        </w:tc>
        <w:tc>
          <w:tcPr>
            <w:tcW w:type="dxa" w:w="5814"/>
          </w:tcPr>
          <w:p>
            <w:pPr>
              <w:pStyle w:val="null3"/>
              <w:jc w:val="both"/>
            </w:pPr>
            <w:r>
              <w:rPr>
                <w:sz w:val="21"/>
              </w:rPr>
              <w:t>4、主体：采用18（±2）mm厚中纤板；</w:t>
            </w:r>
          </w:p>
        </w:tc>
      </w:tr>
      <w:tr>
        <w:tc>
          <w:tcPr>
            <w:tcW w:type="dxa" w:w="2076"/>
          </w:tcPr>
          <w:p/>
        </w:tc>
        <w:tc>
          <w:tcPr>
            <w:tcW w:type="dxa" w:w="415"/>
          </w:tcPr>
          <w:p>
            <w:pPr>
              <w:pStyle w:val="null3"/>
            </w:pPr>
            <w:r>
              <w:rPr/>
              <w:t>5</w:t>
            </w:r>
          </w:p>
        </w:tc>
        <w:tc>
          <w:tcPr>
            <w:tcW w:type="dxa" w:w="5814"/>
          </w:tcPr>
          <w:p>
            <w:pPr>
              <w:pStyle w:val="null3"/>
              <w:jc w:val="both"/>
            </w:pPr>
            <w:r>
              <w:rPr>
                <w:sz w:val="21"/>
              </w:rPr>
              <w:t>5、▲导轨铰链：采用DTC110°铰链和三节静音导轨；</w:t>
            </w:r>
          </w:p>
        </w:tc>
      </w:tr>
      <w:tr>
        <w:tc>
          <w:tcPr>
            <w:tcW w:type="dxa" w:w="2076"/>
          </w:tcPr>
          <w:p/>
        </w:tc>
        <w:tc>
          <w:tcPr>
            <w:tcW w:type="dxa" w:w="415"/>
          </w:tcPr>
          <w:p>
            <w:pPr>
              <w:pStyle w:val="null3"/>
            </w:pPr>
            <w:r>
              <w:rPr/>
              <w:t>6</w:t>
            </w:r>
          </w:p>
        </w:tc>
        <w:tc>
          <w:tcPr>
            <w:tcW w:type="dxa" w:w="5814"/>
          </w:tcPr>
          <w:p>
            <w:pPr>
              <w:pStyle w:val="null3"/>
              <w:jc w:val="both"/>
            </w:pPr>
            <w:r>
              <w:rPr>
                <w:sz w:val="21"/>
              </w:rPr>
              <w:t>6、五孔二三插座至少3个，满足220V/10A的要求；</w:t>
            </w:r>
          </w:p>
        </w:tc>
      </w:tr>
      <w:tr>
        <w:tc>
          <w:tcPr>
            <w:tcW w:type="dxa" w:w="2076"/>
          </w:tcPr>
          <w:p/>
        </w:tc>
        <w:tc>
          <w:tcPr>
            <w:tcW w:type="dxa" w:w="415"/>
          </w:tcPr>
          <w:p>
            <w:pPr>
              <w:pStyle w:val="null3"/>
            </w:pPr>
            <w:r>
              <w:rPr/>
              <w:t>7</w:t>
            </w:r>
          </w:p>
        </w:tc>
        <w:tc>
          <w:tcPr>
            <w:tcW w:type="dxa" w:w="5814"/>
          </w:tcPr>
          <w:p>
            <w:pPr>
              <w:pStyle w:val="null3"/>
              <w:jc w:val="left"/>
            </w:pPr>
            <w:r>
              <w:rPr>
                <w:sz w:val="21"/>
              </w:rPr>
              <w:t>（二）</w:t>
            </w:r>
            <w:r>
              <w:rPr>
                <w:sz w:val="21"/>
              </w:rPr>
              <w:t>PP特大号水槽+三联水龙头</w:t>
            </w:r>
          </w:p>
          <w:p>
            <w:pPr>
              <w:pStyle w:val="null3"/>
              <w:jc w:val="both"/>
            </w:pPr>
            <w:r>
              <w:rPr>
                <w:sz w:val="21"/>
              </w:rPr>
              <w:t>1.水盆采用PP材质，耐强酸、强碱，并耐150℃以下高温；</w:t>
            </w:r>
          </w:p>
        </w:tc>
      </w:tr>
      <w:tr>
        <w:tc>
          <w:tcPr>
            <w:tcW w:type="dxa" w:w="2076"/>
          </w:tcPr>
          <w:p/>
        </w:tc>
        <w:tc>
          <w:tcPr>
            <w:tcW w:type="dxa" w:w="415"/>
          </w:tcPr>
          <w:p>
            <w:pPr>
              <w:pStyle w:val="null3"/>
            </w:pPr>
            <w:r>
              <w:rPr/>
              <w:t>8</w:t>
            </w:r>
          </w:p>
        </w:tc>
        <w:tc>
          <w:tcPr>
            <w:tcW w:type="dxa" w:w="5814"/>
          </w:tcPr>
          <w:p>
            <w:pPr>
              <w:pStyle w:val="null3"/>
              <w:jc w:val="both"/>
            </w:pPr>
            <w:r>
              <w:rPr>
                <w:sz w:val="21"/>
              </w:rPr>
              <w:t>2.水龙头能降低水压及隔栅型铜质一体成型实验室专用水龙头，阀芯采用通用的瓷阀芯，表面经环氧树脂粉沫喷涂处理，耐酸耐碱；</w:t>
            </w:r>
          </w:p>
        </w:tc>
      </w:tr>
      <w:tr>
        <w:tc>
          <w:tcPr>
            <w:tcW w:type="dxa" w:w="2076"/>
          </w:tcPr>
          <w:p/>
        </w:tc>
        <w:tc>
          <w:tcPr>
            <w:tcW w:type="dxa" w:w="415"/>
          </w:tcPr>
          <w:p>
            <w:pPr>
              <w:pStyle w:val="null3"/>
            </w:pPr>
            <w:r>
              <w:rPr/>
              <w:t>9</w:t>
            </w:r>
          </w:p>
        </w:tc>
        <w:tc>
          <w:tcPr>
            <w:tcW w:type="dxa" w:w="5814"/>
          </w:tcPr>
          <w:p>
            <w:pPr>
              <w:pStyle w:val="null3"/>
              <w:jc w:val="left"/>
            </w:pPr>
            <w:r>
              <w:rPr>
                <w:sz w:val="21"/>
              </w:rPr>
              <w:t>（三）单口洗眼器</w:t>
            </w:r>
          </w:p>
          <w:p>
            <w:pPr>
              <w:pStyle w:val="null3"/>
              <w:jc w:val="both"/>
            </w:pPr>
            <w:r>
              <w:rPr>
                <w:sz w:val="21"/>
              </w:rPr>
              <w:t>1.主体为加厚钢质；</w:t>
            </w:r>
          </w:p>
        </w:tc>
      </w:tr>
      <w:tr>
        <w:tc>
          <w:tcPr>
            <w:tcW w:type="dxa" w:w="2076"/>
          </w:tcPr>
          <w:p/>
        </w:tc>
        <w:tc>
          <w:tcPr>
            <w:tcW w:type="dxa" w:w="415"/>
          </w:tcPr>
          <w:p>
            <w:pPr>
              <w:pStyle w:val="null3"/>
            </w:pPr>
            <w:r>
              <w:rPr/>
              <w:t>10</w:t>
            </w:r>
          </w:p>
        </w:tc>
        <w:tc>
          <w:tcPr>
            <w:tcW w:type="dxa" w:w="5814"/>
          </w:tcPr>
          <w:p>
            <w:pPr>
              <w:pStyle w:val="null3"/>
              <w:jc w:val="both"/>
            </w:pPr>
            <w:r>
              <w:rPr>
                <w:sz w:val="21"/>
              </w:rPr>
              <w:t>2.涂层为高亮环氧树脂</w:t>
            </w:r>
          </w:p>
        </w:tc>
      </w:tr>
      <w:tr>
        <w:tc>
          <w:tcPr>
            <w:tcW w:type="dxa" w:w="2076"/>
          </w:tcPr>
          <w:p/>
        </w:tc>
        <w:tc>
          <w:tcPr>
            <w:tcW w:type="dxa" w:w="415"/>
          </w:tcPr>
          <w:p>
            <w:pPr>
              <w:pStyle w:val="null3"/>
            </w:pPr>
            <w:r>
              <w:rPr/>
              <w:t>11</w:t>
            </w:r>
          </w:p>
        </w:tc>
        <w:tc>
          <w:tcPr>
            <w:tcW w:type="dxa" w:w="5814"/>
          </w:tcPr>
          <w:p>
            <w:pPr>
              <w:pStyle w:val="null3"/>
              <w:jc w:val="both"/>
            </w:pPr>
            <w:r>
              <w:rPr>
                <w:sz w:val="21"/>
              </w:rPr>
              <w:t>3.洗眼喷头,加厚铜质环氧树脂涂层外加软性橡胶,出水经减压处理呈泡沫状水柱,防止冲伤眼睛；</w:t>
            </w:r>
          </w:p>
        </w:tc>
      </w:tr>
      <w:tr>
        <w:tc>
          <w:tcPr>
            <w:tcW w:type="dxa" w:w="2076"/>
          </w:tcPr>
          <w:p/>
        </w:tc>
        <w:tc>
          <w:tcPr>
            <w:tcW w:type="dxa" w:w="415"/>
          </w:tcPr>
          <w:p>
            <w:pPr>
              <w:pStyle w:val="null3"/>
            </w:pPr>
            <w:r>
              <w:rPr/>
              <w:t>12</w:t>
            </w:r>
          </w:p>
        </w:tc>
        <w:tc>
          <w:tcPr>
            <w:tcW w:type="dxa" w:w="5814"/>
          </w:tcPr>
          <w:p>
            <w:pPr>
              <w:pStyle w:val="null3"/>
              <w:jc w:val="both"/>
            </w:pPr>
            <w:r>
              <w:rPr>
                <w:sz w:val="21"/>
              </w:rPr>
              <w:t>4.防尘盖：平常可防尘，使用时自动被水冲开，并降低突然打开时短暂的高水压，防止冲伤眼睛；</w:t>
            </w:r>
          </w:p>
        </w:tc>
      </w:tr>
      <w:tr>
        <w:tc>
          <w:tcPr>
            <w:tcW w:type="dxa" w:w="2076"/>
          </w:tcPr>
          <w:p/>
        </w:tc>
        <w:tc>
          <w:tcPr>
            <w:tcW w:type="dxa" w:w="415"/>
          </w:tcPr>
          <w:p>
            <w:pPr>
              <w:pStyle w:val="null3"/>
            </w:pPr>
            <w:r>
              <w:rPr/>
              <w:t>13</w:t>
            </w:r>
          </w:p>
        </w:tc>
        <w:tc>
          <w:tcPr>
            <w:tcW w:type="dxa" w:w="5814"/>
          </w:tcPr>
          <w:p>
            <w:pPr>
              <w:pStyle w:val="null3"/>
              <w:jc w:val="both"/>
            </w:pPr>
            <w:r>
              <w:rPr>
                <w:sz w:val="21"/>
              </w:rPr>
              <w:t>5.供水软管：长度不少于1.5米，软性PVC管外覆不锈钢网。平时隐藏于台面下，紧急使用时可随意抽起，方便使用</w:t>
            </w:r>
            <w:r>
              <w:rPr>
                <w:sz w:val="21"/>
              </w:rPr>
              <w:t>；</w:t>
            </w:r>
          </w:p>
        </w:tc>
      </w:tr>
      <w:tr>
        <w:tc>
          <w:tcPr>
            <w:tcW w:type="dxa" w:w="2076"/>
          </w:tcPr>
          <w:p/>
        </w:tc>
        <w:tc>
          <w:tcPr>
            <w:tcW w:type="dxa" w:w="415"/>
          </w:tcPr>
          <w:p>
            <w:pPr>
              <w:pStyle w:val="null3"/>
            </w:pPr>
            <w:r>
              <w:rPr/>
              <w:t>14</w:t>
            </w:r>
          </w:p>
        </w:tc>
        <w:tc>
          <w:tcPr>
            <w:tcW w:type="dxa" w:w="5814"/>
          </w:tcPr>
          <w:p>
            <w:pPr>
              <w:pStyle w:val="null3"/>
              <w:jc w:val="left"/>
            </w:pPr>
            <w:r>
              <w:rPr>
                <w:sz w:val="21"/>
              </w:rPr>
              <w:t>（四）边台水槽挡水板</w:t>
            </w:r>
          </w:p>
          <w:p>
            <w:pPr>
              <w:pStyle w:val="null3"/>
              <w:jc w:val="both"/>
            </w:pPr>
            <w:r>
              <w:rPr>
                <w:sz w:val="21"/>
              </w:rPr>
              <w:t xml:space="preserve"> </w:t>
            </w:r>
            <w:r>
              <w:rPr>
                <w:sz w:val="21"/>
              </w:rPr>
              <w:t>1.采用12.7（±2）mm厚实芯理化板。</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五邑大学</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1</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人须向采购代理机构按如下标准和规定缴纳招标代理服务费（不含税）：参照《广东省物价局粤价函〔2013〕1233号》规定的货物招标标准费率下浮20%计取。按标准费率下浮20%后计算不足人民币肆仟元的，按最低收费人民币肆仟元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其他，便利化措施（本招标文件其他条款与本条不一致的，以 本条为准），投标文件的递交与开标 1. 各投标供应商可以通过“中国邮政”、“EMS”、“顺丰快递”等快递方式，按照采购文件要求在规定的投标截止时间前将《投标文件》及相关样品（如有）送达到开标地点，快递单上应清晰写明如下信息： 1）收件地址：广州市天河区龙怡路117号银汇大厦5楼 2）收件人：广东志正招标有限公司前台 3）注明采购项目编号 如需现场安装或调试的样品，不接受邮寄送达的方式。 需现场陈述的项目，请供应商派代表参与。 2. 通过快递方式递交《投标文件》及相关样品（如有）的，递交时间为送达我司由我司前台人员签收的时间，请投标供应商预留邮寄所需的时间。建议投标供应商在邮递之后，主动在 投标截止时间前及时与我司联系，核实投标文件是否在规定的时间内送达。 3. 通过快递方式递交《投标文件》及相关样品（如有）的，寄错地址、逾期送达、未按照采购文件要求密封或者邮寄过程导致包装密封出现破损的，我司将拒绝接收，由投标供应商自行承担相应责任与后果，我司不承担责任。 4. 投标供应商未参加现场开标的，视同认可开标结果。 中标（成交）通知书与发票送达 我司鼓励通过快递方式送达给中标（成交）人，服务费（标书款）发票以邮件方式发送电子发票。 采购合同送达 我司提倡中标（成交）人优先采用邮寄方式将签订的合同及时送达我司。 1）收件地址：广州市天河区龙怡路117号银汇大厦5 楼 2）收件人：广东志正招标有限公司前台 3）注明采购项目编号 政府采购合同融资，供应商在中标（成交）后需要融资时可以申请政府采购合同融资。详情请见《广东省财政厅广东省地方金融监督管理局中国人民银行广州分行关于开展省级政府采购合同融资工作的通知》（粤财采购〔2020〕6号）（查询网址：http://www.gdgpo.gov.cn/show/id/40288ba97237aba8017239cc2a020555.html）。</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说明：具体情况根据开标时现场代理机构人员设置为准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；请各投标人在投标文件递交截止时间前按须知前附表规定的金额递交至</w:t>
      </w:r>
      <w:r>
        <w:rPr/>
        <w:t>广东志正招标有限公司</w:t>
      </w:r>
      <w:r>
        <w:rPr/>
        <w:t>，到账情况以开标时</w:t>
      </w:r>
      <w:r>
        <w:rPr/>
        <w:t>广东志正招标有限公司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政府采购监督管理机构名称：江门市财政局</w:t>
      </w:r>
    </w:p>
    <w:p>
      <w:pPr>
        <w:pStyle w:val="null3"/>
      </w:pPr>
      <w:r>
        <w:rPr/>
        <w:t>地 址：江门市蓬江区华园中路21-23号</w:t>
      </w:r>
    </w:p>
    <w:p>
      <w:pPr>
        <w:pStyle w:val="null3"/>
      </w:pPr>
      <w:r>
        <w:rPr/>
        <w:t>电 话：0750-3501936、0750-3501903</w:t>
      </w:r>
    </w:p>
    <w:p>
      <w:pPr>
        <w:pStyle w:val="null3"/>
      </w:pPr>
      <w:r>
        <w:rPr/>
        <w:t>邮 编：529000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环境工程综合教学实验室建设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采购包1（环境工程综合教学实验室建设项目）：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2%</w:t>
            </w:r>
          </w:p>
        </w:tc>
        <w:tc>
          <w:tcPr>
            <w:tcW w:type="dxa" w:w="2160"/>
          </w:tcPr>
          <w:p>
            <w:pPr>
              <w:pStyle w:val="null3"/>
              <w:jc w:val="left"/>
            </w:pPr>
            <w:r>
              <w:rPr/>
              <w:t>节能产品、环境标志产品价格扣除：1.投标产品(针对非政府强制采购产品)获得有效期内的节能产品认证证书的，对节能产品的价格给予2%的扣除，用扣除后的价格参与评审。（提供节能产品认证证书）。 2.投标产品(针对非政府强制采购产品)获得有效期内的环境标志产品认证证书的，对环境标志产品的价格给予2%的扣除，用扣除后的价格参与评审。（提供环境标志产品认证证书）。3.对属于强制采购的节能产品，节能要求作为实质性响应指标，不再享受评审优惠。</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采购包1（环境工程综合教学实验室建设项目）：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最新的投标人营业执照（或事业单位法人证书，或社会团体法人登记证书，或执业许可证）副本复印件；依法经国务院批准免予登记的社会组织的，应提供相应文件证明其依法免予登记。如投标人为自然人的需提供自然人身份证明。若以不具有独立承担民事责任能力的分支机构投标，须取得具有法人资格的总公司的授权书，并提供总公司营业执照副本复印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供应商必须具有良好的商业信誉和健全的财务会计制度（提供2023年度或2024年度财务状况报告或投标截止日前6个月内任意1个月的财务报表复印件或基本开户行出具的资信证明）。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本项目不接受联合体投标</w:t>
            </w:r>
          </w:p>
        </w:tc>
        <w:tc>
          <w:tcPr>
            <w:tcW w:type="dxa" w:w="4238"/>
          </w:tcPr>
          <w:p>
            <w:pPr>
              <w:pStyle w:val="null3"/>
            </w:pPr>
            <w:r>
              <w:rPr/>
              <w:t>本项目不接受联合体投标。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采购包属于整体专门面向中小企业采购，投标人须提供中小企业声明函（即本采购包所有产品的制造商（或生产商）须是“工业”中的中小微企业）。属于监狱企业的，提供由省级以上监狱管理局、戒毒管理局(含新疆生产建设兵团)出具的属于监狱企业的证明文件；属于残疾人福利性单位的，提供《残疾人福利性单位声明函》。</w:t>
            </w:r>
          </w:p>
        </w:tc>
      </w:tr>
    </w:tbl>
    <w:p>
      <w:pPr>
        <w:pStyle w:val="null3"/>
        <w:ind w:firstLine="480"/>
      </w:pPr>
      <w:r>
        <w:rPr/>
        <w:t>表二符合性审查表：</w:t>
      </w:r>
    </w:p>
    <w:p>
      <w:pPr>
        <w:pStyle w:val="null3"/>
      </w:pPr>
      <w:r>
        <w:rPr/>
        <w:t>采购包1（环境工程综合教学实验室建设项目）：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采购包1(环境工程综合教学实验室建设项目):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技术部分60.0分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技术响应程度-1 (36.0分)</w:t>
            </w:r>
          </w:p>
        </w:tc>
        <w:tc>
          <w:tcPr>
            <w:tcW w:type="dxa" w:w="5076"/>
          </w:tcPr>
          <w:p>
            <w:pPr>
              <w:pStyle w:val="null3"/>
              <w:jc w:val="left"/>
            </w:pPr>
            <w:r>
              <w:rPr/>
              <w:t>根据投标人对“第二章 采购需求”附表一至附表十五中【具体技术(参数)要求】的带“▲”条款的响应情况进行评分： 投标人所投产品（设备）每满足招标文件“第二章 采购需求”附表一至附表十五中【具体技术(参数)要求】的带“▲”条款要求的，得1分，最高得36分。 注：如【具体技术(参数)要求】中有明确要求提供证明资料的，以【具体技术(参数)要求】中的要求为准；如【具体技术(参数)要求】中未明确要求提供证明资料的，以投标人响应情况为准。</w:t>
            </w:r>
          </w:p>
        </w:tc>
      </w:tr>
      <w:tr>
        <w:tc>
          <w:tcPr>
            <w:tcW w:type="dxa" w:w="922"/>
            <w:gridSpan w:val="2"/>
            <w:vMerge/>
          </w:tcPr>
          <w:p/>
        </w:tc>
        <w:tc>
          <w:tcPr>
            <w:tcW w:type="dxa" w:w="2307"/>
          </w:tcPr>
          <w:p>
            <w:pPr>
              <w:pStyle w:val="null3"/>
              <w:jc w:val="left"/>
            </w:pPr>
            <w:r>
              <w:rPr/>
              <w:t>技术响应程度-2 (14.0分)</w:t>
            </w:r>
          </w:p>
        </w:tc>
        <w:tc>
          <w:tcPr>
            <w:tcW w:type="dxa" w:w="5076"/>
          </w:tcPr>
          <w:p>
            <w:pPr>
              <w:pStyle w:val="null3"/>
              <w:jc w:val="left"/>
            </w:pPr>
            <w:r>
              <w:rPr/>
              <w:t>根据投标人对“第二章 采购需求”附表一至附表十五中【具体技术(参数)要求】的一般技术参数要求的（不含带“▲”及“★”条款）的响应情况进行评分。得分计算公式=（一般技术参数总数-负偏离总数）/一般技术参数总数×14分，结果四舍五入保留两位小数；本项目一般技术参数共302条。 注：如【具体技术(参数)要求】中有明确要求提供证明资料的，以【具体技术(参数)要求】中的要求为准；如【具体技术(参数)要求】中未明确要求提供证明资料的，以投标人响应情况为准。</w:t>
            </w:r>
          </w:p>
        </w:tc>
      </w:tr>
      <w:tr>
        <w:tc>
          <w:tcPr>
            <w:tcW w:type="dxa" w:w="922"/>
            <w:gridSpan w:val="2"/>
            <w:vMerge/>
          </w:tcPr>
          <w:p/>
        </w:tc>
        <w:tc>
          <w:tcPr>
            <w:tcW w:type="dxa" w:w="2307"/>
          </w:tcPr>
          <w:p>
            <w:pPr>
              <w:pStyle w:val="null3"/>
              <w:jc w:val="left"/>
            </w:pPr>
            <w:r>
              <w:rPr/>
              <w:t>项目实施能力和措施 (5.0分)</w:t>
            </w:r>
          </w:p>
        </w:tc>
        <w:tc>
          <w:tcPr>
            <w:tcW w:type="dxa" w:w="5076"/>
          </w:tcPr>
          <w:p>
            <w:pPr>
              <w:pStyle w:val="null3"/>
              <w:jc w:val="left"/>
            </w:pPr>
            <w:r>
              <w:rPr/>
              <w:t>根据投标人提供的项目实施方案（包括但不限于：总体实施计划、组织措施、安全责任、消防责任等）进行评审： 1.总体实施计划周全，采取的组织措施全面、合理、可行，得5分。 2.总体实施计划基本周全，采取的组织措施基本全面、具有一定的合理性、具有一定的可行性，得3分。 3.总体实施计划不周全，采取的组织措施不全面、欠缺合理性和可行性，得1分。 4.无提供方案，得0分。</w:t>
            </w:r>
          </w:p>
        </w:tc>
      </w:tr>
      <w:tr>
        <w:tc>
          <w:tcPr>
            <w:tcW w:type="dxa" w:w="922"/>
            <w:gridSpan w:val="2"/>
            <w:vMerge/>
          </w:tcPr>
          <w:p/>
        </w:tc>
        <w:tc>
          <w:tcPr>
            <w:tcW w:type="dxa" w:w="2307"/>
          </w:tcPr>
          <w:p>
            <w:pPr>
              <w:pStyle w:val="null3"/>
              <w:jc w:val="left"/>
            </w:pPr>
            <w:r>
              <w:rPr/>
              <w:t>质量保障及安装、调试方案 (5.0分)</w:t>
            </w:r>
          </w:p>
        </w:tc>
        <w:tc>
          <w:tcPr>
            <w:tcW w:type="dxa" w:w="5076"/>
          </w:tcPr>
          <w:p>
            <w:pPr>
              <w:pStyle w:val="null3"/>
              <w:jc w:val="left"/>
            </w:pPr>
            <w:r>
              <w:rPr/>
              <w:t>根据投标人提供的质量保障及安装、调试方案（包括但不限于：质量保障措施、货物运输、安装方案及安装调试进度计划等）进行综合评审： 1.方案详细具体、具有针对性、可操作性强的，得5分； 2.方案具体、具有一定的针对性、可操作性的，得3分； 3.方案不全面、欠缺合理性和可行性，得1分； 4.无提供方案，得0分。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(5.0分)</w:t>
            </w:r>
          </w:p>
        </w:tc>
        <w:tc>
          <w:tcPr>
            <w:tcW w:type="dxa" w:w="5076"/>
          </w:tcPr>
          <w:p>
            <w:pPr>
              <w:pStyle w:val="null3"/>
              <w:jc w:val="left"/>
            </w:pPr>
            <w:r>
              <w:rPr/>
              <w:t>2022年1月1日至今投标人具有同类供货项目业绩【应满足合同标的至少包括与本项目核心产品类似的产品】，每提供一份合同业绩，得1分，满分5分。 注：提供合同复印件，以签订合同的时间为准，未提供则不得分。</w:t>
            </w:r>
          </w:p>
        </w:tc>
      </w:tr>
      <w:tr>
        <w:tc>
          <w:tcPr>
            <w:tcW w:type="dxa" w:w="922"/>
            <w:gridSpan w:val="2"/>
            <w:vMerge/>
          </w:tcPr>
          <w:p/>
        </w:tc>
        <w:tc>
          <w:tcPr>
            <w:tcW w:type="dxa" w:w="2307"/>
          </w:tcPr>
          <w:p>
            <w:pPr>
              <w:pStyle w:val="null3"/>
              <w:jc w:val="left"/>
            </w:pPr>
            <w:r>
              <w:rPr/>
              <w:t>售后服务方案 (5.0分)</w:t>
            </w:r>
          </w:p>
        </w:tc>
        <w:tc>
          <w:tcPr>
            <w:tcW w:type="dxa" w:w="5076"/>
          </w:tcPr>
          <w:p>
            <w:pPr>
              <w:pStyle w:val="null3"/>
              <w:jc w:val="left"/>
            </w:pPr>
            <w:r>
              <w:rPr/>
              <w:t>根据投标人提供的售后服务方案（包括但不限于维保服务范围、服务能力、服务标准、维护保养及应急维修时间安排、售后服务承诺和技术力量、响应时间及备品、备件方面等）进行评审： 1.有提供售后服务方案，方案内容完整、详细、科学合理，得5分； 2.有提供售后服务方案，但方案内容有缺漏，得3分； 3.有提供售后服务方案，但方案内容不科学或不合理，得1分； 4.无提供方案，得0分。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1"/>
          <w:b/>
        </w:rPr>
        <w:t>合同编号：</w:t>
      </w:r>
    </w:p>
    <w:p>
      <w:pPr>
        <w:pStyle w:val="null3"/>
        <w:jc w:val="center"/>
      </w:pPr>
      <w:r>
        <w:rPr>
          <w:sz w:val="21"/>
          <w:b/>
        </w:rPr>
        <w:t>五邑大学仪器设备政府采购合同</w:t>
      </w:r>
    </w:p>
    <w:p>
      <w:pPr>
        <w:pStyle w:val="null3"/>
        <w:jc w:val="both"/>
      </w:pPr>
      <w:r>
        <w:rPr>
          <w:sz w:val="21"/>
          <w:b/>
        </w:rPr>
        <w:t>甲方：五邑大学</w:t>
      </w:r>
      <w:r>
        <w:rPr>
          <w:sz w:val="21"/>
        </w:rPr>
        <w:t xml:space="preserve"> </w:t>
      </w:r>
    </w:p>
    <w:p>
      <w:pPr>
        <w:pStyle w:val="null3"/>
        <w:jc w:val="both"/>
      </w:pPr>
      <w:r>
        <w:rPr>
          <w:sz w:val="21"/>
        </w:rPr>
        <w:t>乙方：</w:t>
      </w:r>
    </w:p>
    <w:p>
      <w:pPr>
        <w:pStyle w:val="null3"/>
        <w:ind w:firstLine="420"/>
        <w:jc w:val="both"/>
      </w:pPr>
      <w:r>
        <w:rPr>
          <w:sz w:val="21"/>
        </w:rPr>
        <w:t>甲乙双方根据《中华人民共和国民法典》和《中华人民共和国政府采购法》等有关法律法规的规定，按照五邑大学</w:t>
      </w:r>
      <w:r>
        <w:rPr>
          <w:sz w:val="21"/>
          <w:u w:val="single"/>
        </w:rPr>
        <w:t xml:space="preserve">       </w:t>
      </w:r>
      <w:r>
        <w:rPr>
          <w:sz w:val="21"/>
        </w:rPr>
        <w:t>项目</w:t>
      </w:r>
      <w:r>
        <w:rPr>
          <w:sz w:val="21"/>
          <w:u w:val="single"/>
        </w:rPr>
        <w:t xml:space="preserve">      </w:t>
      </w:r>
      <w:r>
        <w:rPr>
          <w:sz w:val="21"/>
        </w:rPr>
        <w:t>的中标结果、招标文件、中标供应商的投标文件及</w:t>
      </w:r>
      <w:r>
        <w:rPr>
          <w:sz w:val="21"/>
          <w:u w:val="single"/>
        </w:rPr>
        <w:t xml:space="preserve">          </w:t>
      </w:r>
      <w:r>
        <w:rPr>
          <w:sz w:val="21"/>
        </w:rPr>
        <w:t>发出的中标通知书的要求，经双方协商一致，订立合同如下：</w:t>
      </w:r>
    </w:p>
    <w:p>
      <w:pPr>
        <w:pStyle w:val="null3"/>
        <w:jc w:val="both"/>
      </w:pPr>
      <w:r>
        <w:rPr>
          <w:sz w:val="21"/>
        </w:rPr>
        <w:t xml:space="preserve">  </w:t>
      </w:r>
      <w:r>
        <w:rPr>
          <w:sz w:val="21"/>
          <w:b/>
        </w:rPr>
        <w:t>第一条</w:t>
      </w:r>
      <w:r>
        <w:rPr>
          <w:sz w:val="21"/>
          <w:b/>
        </w:rPr>
        <w:t>项目的名称、合同总价和项目货物的清单（名称、数量、规格、单价、型号、品牌和技术指标等）</w:t>
      </w:r>
    </w:p>
    <w:p>
      <w:pPr>
        <w:pStyle w:val="null3"/>
        <w:ind w:firstLine="420"/>
        <w:jc w:val="both"/>
      </w:pPr>
      <w:r>
        <w:rPr>
          <w:sz w:val="21"/>
        </w:rPr>
        <w:t>1.</w:t>
      </w:r>
      <w:r>
        <w:rPr>
          <w:sz w:val="21"/>
        </w:rPr>
        <w:t>项目名称：</w:t>
      </w:r>
      <w:r>
        <w:rPr>
          <w:sz w:val="21"/>
          <w:u w:val="single"/>
        </w:rPr>
        <w:t xml:space="preserve">         </w:t>
      </w:r>
    </w:p>
    <w:p>
      <w:pPr>
        <w:pStyle w:val="null3"/>
        <w:ind w:firstLine="420"/>
        <w:jc w:val="both"/>
      </w:pPr>
      <w:r>
        <w:rPr>
          <w:sz w:val="21"/>
        </w:rPr>
        <w:t>2.</w:t>
      </w:r>
      <w:r>
        <w:rPr>
          <w:sz w:val="21"/>
        </w:rPr>
        <w:t>设备名称：</w:t>
      </w:r>
      <w:r>
        <w:rPr>
          <w:sz w:val="21"/>
          <w:u w:val="single"/>
        </w:rPr>
        <w:t xml:space="preserve">         </w:t>
      </w:r>
      <w:r>
        <w:rPr>
          <w:sz w:val="21"/>
        </w:rPr>
        <w:t xml:space="preserve">  </w:t>
      </w:r>
    </w:p>
    <w:p>
      <w:pPr>
        <w:pStyle w:val="null3"/>
        <w:ind w:firstLine="420"/>
        <w:jc w:val="both"/>
      </w:pPr>
      <w:r>
        <w:rPr>
          <w:sz w:val="21"/>
        </w:rPr>
        <w:t>3.</w:t>
      </w:r>
      <w:r>
        <w:rPr>
          <w:sz w:val="21"/>
        </w:rPr>
        <w:t>合同总价为人民币</w:t>
      </w:r>
      <w:r>
        <w:rPr>
          <w:sz w:val="21"/>
        </w:rPr>
        <w:t>¥</w:t>
      </w:r>
      <w:r>
        <w:rPr>
          <w:sz w:val="21"/>
          <w:u w:val="single"/>
        </w:rPr>
        <w:t xml:space="preserve">         </w:t>
      </w:r>
      <w:r>
        <w:rPr>
          <w:sz w:val="21"/>
        </w:rPr>
        <w:t>元（大写：</w:t>
      </w:r>
      <w:r>
        <w:rPr>
          <w:sz w:val="21"/>
          <w:u w:val="single"/>
        </w:rPr>
        <w:t xml:space="preserve">         </w:t>
      </w:r>
      <w:r>
        <w:rPr>
          <w:sz w:val="21"/>
        </w:rPr>
        <w:t>）</w:t>
      </w:r>
    </w:p>
    <w:p>
      <w:pPr>
        <w:pStyle w:val="null3"/>
        <w:ind w:firstLine="420"/>
        <w:jc w:val="both"/>
      </w:pPr>
      <w:r>
        <w:rPr>
          <w:sz w:val="21"/>
        </w:rPr>
        <w:t>合同总价是完成项目的含税全包价，包括但不限于货物的设计，制造、包装、仓储、运输、保险以及乙方进行的安装、调试、试运行、验收、培训、技术服务（包括技术资料、图纸的提供）、质保期间保障服务等的全部费用。所有价格变动的风险均由乙方承担。甲方不需再向乙方支付任何其他费用。</w:t>
      </w:r>
    </w:p>
    <w:p>
      <w:pPr>
        <w:pStyle w:val="null3"/>
        <w:ind w:firstLine="420"/>
        <w:jc w:val="both"/>
      </w:pPr>
      <w:r>
        <w:rPr>
          <w:sz w:val="21"/>
          <w:u w:val="single"/>
        </w:rPr>
        <w:t>货物清单、主要技术参数、保修服务表和培训计划请见</w:t>
      </w:r>
      <w:r>
        <w:rPr>
          <w:sz w:val="21"/>
          <w:b/>
          <w:u w:val="single"/>
        </w:rPr>
        <w:t>附件</w:t>
      </w:r>
      <w:r>
        <w:rPr>
          <w:sz w:val="21"/>
          <w:b/>
          <w:u w:val="single"/>
        </w:rPr>
        <w:t>1、附件2、附件3和附件4。</w:t>
      </w:r>
    </w:p>
    <w:p>
      <w:pPr>
        <w:pStyle w:val="null3"/>
        <w:ind w:firstLine="420"/>
        <w:jc w:val="both"/>
      </w:pPr>
      <w:r>
        <w:rPr>
          <w:sz w:val="21"/>
        </w:rPr>
        <w:t>4.</w:t>
      </w:r>
      <w:r>
        <w:rPr>
          <w:sz w:val="21"/>
        </w:rPr>
        <w:t>安全责任：本项目安全措施由乙方制定方案及组织实施，并承担全部安全责任，甲方不负责任何伤亡、劳保福利以及施工中材料被盗等责任。乙方制定的安全措施方案应提交一份至甲方留存备案，且甲方有权监督乙方组织实施情况。</w:t>
      </w:r>
    </w:p>
    <w:p>
      <w:pPr>
        <w:pStyle w:val="null3"/>
        <w:ind w:firstLine="420"/>
        <w:jc w:val="both"/>
      </w:pPr>
      <w:r>
        <w:rPr>
          <w:sz w:val="21"/>
        </w:rPr>
        <w:t>5.</w:t>
      </w:r>
      <w:r>
        <w:rPr>
          <w:sz w:val="21"/>
        </w:rPr>
        <w:t>消防责任：本项目消防措施由乙方制定方案及组织实施，严格按照消防法的规定进行操作，需用的水电由甲方协助提供，需用电源必须由乙方派有资质的电工按规范拉接，不允许乙方的施工人员乱拉乱接。凡在施工期间因乙方过失引起的火灾事故应由乙方负责，所造成的经济损失由乙方负责全额赔偿。乙方制定的消防措施方案应提交一份至甲方留存备案，且甲方有权监督乙方组织实施情况。</w:t>
      </w:r>
    </w:p>
    <w:p>
      <w:pPr>
        <w:pStyle w:val="null3"/>
        <w:ind w:firstLine="420"/>
        <w:jc w:val="both"/>
      </w:pPr>
      <w:r>
        <w:rPr>
          <w:sz w:val="21"/>
        </w:rPr>
        <w:t>6.</w:t>
      </w:r>
      <w:r>
        <w:rPr>
          <w:sz w:val="21"/>
        </w:rPr>
        <w:t>本项目由乙方负责第三方检测及办证的有关事宜，合同如未明确则按行业标准或惯例，如涉及费用由乙方进行支付。</w:t>
      </w:r>
    </w:p>
    <w:p>
      <w:pPr>
        <w:pStyle w:val="null3"/>
        <w:ind w:firstLine="422"/>
        <w:jc w:val="both"/>
      </w:pPr>
      <w:r>
        <w:rPr>
          <w:sz w:val="21"/>
          <w:b/>
        </w:rPr>
        <w:t>第二条</w:t>
      </w:r>
      <w:r>
        <w:rPr>
          <w:sz w:val="21"/>
        </w:rPr>
        <w:t xml:space="preserve"> </w:t>
      </w:r>
      <w:r>
        <w:rPr>
          <w:sz w:val="21"/>
          <w:b/>
        </w:rPr>
        <w:t>货物质量要求及乙方对质量负责的条件和期限</w:t>
      </w:r>
    </w:p>
    <w:p>
      <w:pPr>
        <w:pStyle w:val="null3"/>
        <w:ind w:firstLine="420"/>
        <w:jc w:val="both"/>
      </w:pPr>
      <w:r>
        <w:rPr>
          <w:sz w:val="21"/>
        </w:rPr>
        <w:t>1.</w:t>
      </w:r>
      <w:r>
        <w:rPr>
          <w:sz w:val="21"/>
        </w:rPr>
        <w:t>乙方提供的货物必须符合中华人民共和国国家质量、安全、环保等标准（若有国家标准的，以行业最高标准为本合同履行标准）以及该产品的出厂标准。</w:t>
      </w:r>
    </w:p>
    <w:p>
      <w:pPr>
        <w:pStyle w:val="null3"/>
        <w:ind w:firstLine="420"/>
        <w:jc w:val="both"/>
      </w:pPr>
      <w:r>
        <w:rPr>
          <w:sz w:val="21"/>
        </w:rPr>
        <w:t>2.</w:t>
      </w:r>
      <w:r>
        <w:rPr>
          <w:sz w:val="21"/>
        </w:rPr>
        <w:t>知识产权和专利权：</w:t>
      </w:r>
    </w:p>
    <w:p>
      <w:pPr>
        <w:pStyle w:val="null3"/>
        <w:ind w:firstLine="420"/>
        <w:jc w:val="both"/>
      </w:pPr>
      <w:r>
        <w:rPr>
          <w:sz w:val="21"/>
        </w:rPr>
        <w:t>（</w:t>
      </w:r>
      <w:r>
        <w:rPr>
          <w:sz w:val="21"/>
        </w:rPr>
        <w:t>1</w:t>
      </w:r>
      <w:r>
        <w:rPr>
          <w:sz w:val="21"/>
        </w:rPr>
        <w:t>）</w:t>
      </w:r>
      <w:r>
        <w:rPr>
          <w:sz w:val="21"/>
        </w:rPr>
        <w:t>乙方提供的货物必须是无知识产权争议，且全新的产品（含零部件、配件、随机工具等），表面无划损、无碰撞、无任何缺陷隐患、无其他侵权行为，在中国境内可依常规安全合法使用。</w:t>
      </w:r>
    </w:p>
    <w:p>
      <w:pPr>
        <w:pStyle w:val="null3"/>
        <w:ind w:firstLine="420"/>
        <w:jc w:val="both"/>
      </w:pPr>
      <w:r>
        <w:rPr>
          <w:sz w:val="21"/>
        </w:rPr>
        <w:t>（</w:t>
      </w:r>
      <w:r>
        <w:rPr>
          <w:sz w:val="21"/>
        </w:rPr>
        <w:t>2</w:t>
      </w:r>
      <w:r>
        <w:rPr>
          <w:sz w:val="21"/>
        </w:rPr>
        <w:t>）</w:t>
      </w:r>
      <w:r>
        <w:rPr>
          <w:sz w:val="21"/>
        </w:rPr>
        <w:t>乙方应保证甲方在中华人民共和国使用货物或其任何一部分时，如有第三方向甲方提出侵犯专利权、商标权或者其他知识产权的主张，因此产生的法律责任、赔偿责任由乙方承担；因此给甲方造成损失的，乙方应赔偿甲方全部损失。</w:t>
      </w:r>
    </w:p>
    <w:p>
      <w:pPr>
        <w:pStyle w:val="null3"/>
        <w:ind w:firstLine="420"/>
        <w:jc w:val="both"/>
      </w:pPr>
      <w:r>
        <w:rPr>
          <w:sz w:val="21"/>
        </w:rPr>
        <w:t>（</w:t>
      </w:r>
      <w:r>
        <w:rPr>
          <w:sz w:val="21"/>
        </w:rPr>
        <w:t>3</w:t>
      </w:r>
      <w:r>
        <w:rPr>
          <w:sz w:val="21"/>
        </w:rPr>
        <w:t>）</w:t>
      </w:r>
      <w:r>
        <w:rPr>
          <w:sz w:val="21"/>
        </w:rPr>
        <w:t>乙方应于售出货物前向所有权人支付专利权、商标权或其他知识产权的有关费用及税费。</w:t>
      </w:r>
    </w:p>
    <w:p>
      <w:pPr>
        <w:pStyle w:val="null3"/>
        <w:ind w:firstLine="420"/>
        <w:jc w:val="both"/>
      </w:pPr>
      <w:r>
        <w:rPr>
          <w:sz w:val="21"/>
        </w:rPr>
        <w:t>3.</w:t>
      </w:r>
      <w:r>
        <w:rPr>
          <w:sz w:val="21"/>
        </w:rPr>
        <w:t>保密：</w:t>
      </w:r>
    </w:p>
    <w:p>
      <w:pPr>
        <w:pStyle w:val="null3"/>
        <w:ind w:firstLine="420"/>
        <w:jc w:val="both"/>
      </w:pPr>
      <w:r>
        <w:rPr>
          <w:sz w:val="21"/>
        </w:rPr>
        <w:t>（</w:t>
      </w:r>
      <w:r>
        <w:rPr>
          <w:sz w:val="21"/>
        </w:rPr>
        <w:t>1</w:t>
      </w:r>
      <w:r>
        <w:rPr>
          <w:sz w:val="21"/>
        </w:rPr>
        <w:t>）</w:t>
      </w:r>
      <w:r>
        <w:rPr>
          <w:sz w:val="21"/>
        </w:rPr>
        <w:t>如甲方向乙方提供图纸、详细资料、样品、模型和所有其他资料，这些均视为保密资料，仅被用于经甲方允许的用途，除非得到甲方的同意，乙方不能向任何第三方泄露以上资料或者利用以上资料谋利。</w:t>
      </w:r>
    </w:p>
    <w:p>
      <w:pPr>
        <w:pStyle w:val="null3"/>
        <w:ind w:firstLine="420"/>
        <w:jc w:val="both"/>
      </w:pPr>
      <w:r>
        <w:rPr>
          <w:sz w:val="21"/>
        </w:rPr>
        <w:t>（</w:t>
      </w:r>
      <w:r>
        <w:rPr>
          <w:sz w:val="21"/>
        </w:rPr>
        <w:t>2</w:t>
      </w:r>
      <w:r>
        <w:rPr>
          <w:sz w:val="21"/>
        </w:rPr>
        <w:t>）</w:t>
      </w:r>
      <w:r>
        <w:rPr>
          <w:sz w:val="21"/>
        </w:rPr>
        <w:t>如乙方收集甲方单位的个人信息类型应当与实际产品或服务的业务功能有直接关联，并严格按照国家相关法律法规要求对采集到的个人信息进行保护。在本合同期满、解除或者终止后的</w:t>
      </w:r>
      <w:r>
        <w:rPr>
          <w:sz w:val="21"/>
        </w:rPr>
        <w:t>10个工作日内，乙方根据甲方的要求及时删除采集到的甲方单位的个人信息。</w:t>
      </w:r>
    </w:p>
    <w:p>
      <w:pPr>
        <w:pStyle w:val="null3"/>
        <w:ind w:firstLine="420"/>
        <w:jc w:val="both"/>
      </w:pPr>
      <w:r>
        <w:rPr>
          <w:sz w:val="21"/>
        </w:rPr>
        <w:t>4.</w:t>
      </w:r>
      <w:r>
        <w:rPr>
          <w:sz w:val="21"/>
        </w:rPr>
        <w:t>本项目由乙方负责第三方检测及办证的有关事宜，检测和办证标准如未明确则按行业标准或行业惯例，所有费用均由乙方承担。</w:t>
      </w:r>
    </w:p>
    <w:p>
      <w:pPr>
        <w:pStyle w:val="null3"/>
        <w:ind w:firstLine="420"/>
        <w:jc w:val="both"/>
      </w:pPr>
      <w:r>
        <w:rPr>
          <w:sz w:val="21"/>
        </w:rPr>
        <w:t>5.</w:t>
      </w:r>
      <w:r>
        <w:rPr>
          <w:sz w:val="21"/>
        </w:rPr>
        <w:t>货物进场后甲方有权提出对存在疑问的货物进行现场抽样送检，检测项目含材料的成分、组分、及相关性能指标等，检测费用由乙方承担。</w:t>
      </w:r>
    </w:p>
    <w:p>
      <w:pPr>
        <w:pStyle w:val="null3"/>
        <w:ind w:firstLine="420"/>
        <w:jc w:val="both"/>
      </w:pPr>
      <w:r>
        <w:rPr>
          <w:sz w:val="21"/>
        </w:rPr>
        <w:t>6.</w:t>
      </w:r>
      <w:r>
        <w:rPr>
          <w:sz w:val="21"/>
        </w:rPr>
        <w:t>质保期内如货物非因甲方的人为原因而出现的问题由乙方负责包修、包换或包退，并承担维修、更换或退货的所有费用。乙方拒绝或者未在甲方指定期限内维修、更换或退货的，均按违约处理。</w:t>
      </w:r>
    </w:p>
    <w:p>
      <w:pPr>
        <w:pStyle w:val="null3"/>
        <w:ind w:firstLine="422"/>
        <w:jc w:val="both"/>
      </w:pPr>
      <w:r>
        <w:rPr>
          <w:sz w:val="21"/>
          <w:b/>
        </w:rPr>
        <w:t>第三条</w:t>
      </w:r>
      <w:r>
        <w:rPr>
          <w:sz w:val="21"/>
          <w:b/>
        </w:rPr>
        <w:t>货物的交付、开箱检验及验收</w:t>
      </w:r>
    </w:p>
    <w:p>
      <w:pPr>
        <w:pStyle w:val="null3"/>
        <w:ind w:firstLine="420"/>
        <w:jc w:val="both"/>
      </w:pPr>
      <w:r>
        <w:rPr>
          <w:sz w:val="21"/>
        </w:rPr>
        <w:t>1.</w:t>
      </w:r>
      <w:r>
        <w:rPr>
          <w:sz w:val="21"/>
        </w:rPr>
        <w:t>交货时间：</w:t>
      </w:r>
      <w:r>
        <w:rPr>
          <w:sz w:val="21"/>
          <w:u w:val="single"/>
        </w:rPr>
        <w:t>合同生效后</w:t>
      </w:r>
      <w:r>
        <w:rPr>
          <w:sz w:val="21"/>
          <w:u w:val="single"/>
        </w:rPr>
        <w:t xml:space="preserve">      </w:t>
      </w:r>
      <w:r>
        <w:rPr>
          <w:sz w:val="21"/>
          <w:u w:val="single"/>
        </w:rPr>
        <w:t>内完成交付合格的货物（包括：货物的安装、调试和向甲方职能部门提交认可的完整的验收申请资料）</w:t>
      </w:r>
      <w:r>
        <w:rPr>
          <w:sz w:val="21"/>
        </w:rPr>
        <w:t>。</w:t>
      </w:r>
    </w:p>
    <w:p>
      <w:pPr>
        <w:pStyle w:val="null3"/>
        <w:ind w:firstLine="420"/>
        <w:jc w:val="both"/>
      </w:pPr>
      <w:r>
        <w:rPr>
          <w:sz w:val="21"/>
        </w:rPr>
        <w:t>2.</w:t>
      </w:r>
      <w:r>
        <w:rPr>
          <w:sz w:val="21"/>
        </w:rPr>
        <w:t>国内产品或合资厂的产品必须具备出厂合格证，国外产品必须提供相关材料证明产品系合法进口且已经按照我国相关法律法规缴纳进口税费。</w:t>
      </w:r>
    </w:p>
    <w:p>
      <w:pPr>
        <w:pStyle w:val="null3"/>
        <w:ind w:firstLine="420"/>
        <w:jc w:val="both"/>
      </w:pPr>
      <w:r>
        <w:rPr>
          <w:sz w:val="21"/>
        </w:rPr>
        <w:t>3.</w:t>
      </w:r>
      <w:r>
        <w:rPr>
          <w:sz w:val="21"/>
        </w:rPr>
        <w:t>交货地点：五邑大学指定地点。</w:t>
      </w:r>
    </w:p>
    <w:p>
      <w:pPr>
        <w:pStyle w:val="null3"/>
        <w:ind w:firstLine="420"/>
        <w:jc w:val="both"/>
      </w:pPr>
      <w:r>
        <w:rPr>
          <w:sz w:val="21"/>
        </w:rPr>
        <w:t>4.</w:t>
      </w:r>
      <w:r>
        <w:rPr>
          <w:sz w:val="21"/>
        </w:rPr>
        <w:t>乙方应将关键主机设备的用户手册、保修手册、有关单证资料及配备件、随机工具等一并交付给甲方，使用操作及安全须知等重要资料应附有中文说明。甲方对货物交付有特殊要求的，乙方在交付货物时还应当满足甲方的相应要求。</w:t>
      </w:r>
    </w:p>
    <w:p>
      <w:pPr>
        <w:pStyle w:val="null3"/>
        <w:ind w:firstLine="420"/>
        <w:jc w:val="both"/>
      </w:pPr>
      <w:r>
        <w:rPr>
          <w:sz w:val="21"/>
        </w:rPr>
        <w:t>5.</w:t>
      </w:r>
      <w:r>
        <w:rPr>
          <w:sz w:val="21"/>
        </w:rPr>
        <w:t>货物的验收：</w:t>
      </w:r>
    </w:p>
    <w:p>
      <w:pPr>
        <w:pStyle w:val="null3"/>
        <w:ind w:firstLine="420"/>
        <w:jc w:val="both"/>
      </w:pPr>
      <w:r>
        <w:rPr>
          <w:sz w:val="21"/>
        </w:rPr>
        <w:t>（</w:t>
      </w:r>
      <w:r>
        <w:rPr>
          <w:sz w:val="21"/>
        </w:rPr>
        <w:t>1）货物为原厂商未启封全新包装，出厂合格证、序列号、包装箱号与出厂批号须一致，并可追索查阅。全部货物送到甲方指定场地后，甲、乙双方同时在场才能开封验货，甲方就货物质量、型号、规格和数量进行初步开箱验收，如果发现货物的包装损坏、不符合包装要求或设备的质量、型号、规格和数量等与合同不符，甲方有权拒收货物，乙方应在合同约定的交货时间内按照合同要求及时进行第二次交货处理并通过验收，否则按违约处理，甲方有权解除采购合同并上报主管部门，相关损失由乙方自行承担。</w:t>
      </w:r>
    </w:p>
    <w:p>
      <w:pPr>
        <w:pStyle w:val="null3"/>
        <w:ind w:firstLine="420"/>
        <w:jc w:val="both"/>
      </w:pPr>
      <w:r>
        <w:rPr>
          <w:sz w:val="21"/>
        </w:rPr>
        <w:t>（</w:t>
      </w:r>
      <w:r>
        <w:rPr>
          <w:sz w:val="21"/>
        </w:rPr>
        <w:t>2）货物安装调试结束，经初步培训，甲方相关操作人员掌握仪器的具体操作后20个工作日内（如遇寒暑假，时间顺延），由甲方组织验收小组验收。</w:t>
      </w:r>
    </w:p>
    <w:p>
      <w:pPr>
        <w:pStyle w:val="null3"/>
        <w:ind w:firstLine="420"/>
        <w:jc w:val="both"/>
      </w:pPr>
      <w:r>
        <w:rPr>
          <w:sz w:val="21"/>
        </w:rPr>
        <w:t>（</w:t>
      </w:r>
      <w:r>
        <w:rPr>
          <w:sz w:val="21"/>
        </w:rPr>
        <w:t>3）其它验收细则以乙方在投标书中提供的货物的技术资料及双方签订的合同条款为准。</w:t>
      </w:r>
    </w:p>
    <w:p>
      <w:pPr>
        <w:pStyle w:val="null3"/>
        <w:ind w:firstLine="422"/>
        <w:jc w:val="both"/>
      </w:pPr>
      <w:r>
        <w:rPr>
          <w:sz w:val="21"/>
          <w:b/>
        </w:rPr>
        <w:t>第四条</w:t>
      </w:r>
      <w:r>
        <w:rPr>
          <w:sz w:val="21"/>
          <w:b/>
        </w:rPr>
        <w:t>履约保证金、货物付款条件及结算方式</w:t>
      </w:r>
    </w:p>
    <w:p>
      <w:pPr>
        <w:pStyle w:val="null3"/>
        <w:ind w:firstLine="420"/>
        <w:jc w:val="both"/>
      </w:pPr>
      <w:r>
        <w:rPr>
          <w:sz w:val="21"/>
        </w:rPr>
        <w:t>（</w:t>
      </w:r>
      <w:r>
        <w:rPr>
          <w:sz w:val="21"/>
        </w:rPr>
        <w:t>1</w:t>
      </w:r>
      <w:r>
        <w:rPr>
          <w:sz w:val="21"/>
        </w:rPr>
        <w:t>）</w:t>
      </w:r>
      <w:r>
        <w:rPr>
          <w:sz w:val="21"/>
        </w:rPr>
        <w:t>本合同签订之日起五个工作日内，乙方须向甲方提交合同总价</w:t>
      </w:r>
      <w:r>
        <w:rPr>
          <w:sz w:val="21"/>
        </w:rPr>
        <w:t>3.8%的履约保证金(人民币大写：</w:t>
      </w:r>
      <w:r>
        <w:rPr>
          <w:sz w:val="21"/>
          <w:u w:val="single"/>
        </w:rPr>
        <w:t xml:space="preserve">        </w:t>
      </w:r>
      <w:r>
        <w:rPr>
          <w:sz w:val="21"/>
        </w:rPr>
        <w:t>；小写：</w:t>
      </w:r>
      <w:r>
        <w:rPr>
          <w:sz w:val="21"/>
        </w:rPr>
        <w:t>¥</w:t>
      </w:r>
      <w:r>
        <w:rPr>
          <w:sz w:val="21"/>
          <w:u w:val="single"/>
        </w:rPr>
        <w:t xml:space="preserve">          </w:t>
      </w:r>
      <w:r>
        <w:rPr>
          <w:sz w:val="21"/>
        </w:rPr>
        <w:t>元</w:t>
      </w:r>
      <w:r>
        <w:rPr>
          <w:sz w:val="21"/>
        </w:rPr>
        <w:t>)。乙方能按照本合同约定履行保修条款及服务承诺，甲方验收合格后，甲方以非现金形式在二十个工作日内(不含审批时间)返还履约保证金（不计息）。</w:t>
      </w:r>
    </w:p>
    <w:p>
      <w:pPr>
        <w:pStyle w:val="null3"/>
        <w:ind w:firstLine="420"/>
        <w:jc w:val="both"/>
      </w:pPr>
      <w:r>
        <w:rPr>
          <w:sz w:val="21"/>
        </w:rPr>
        <w:t>（</w:t>
      </w:r>
      <w:r>
        <w:rPr>
          <w:sz w:val="21"/>
        </w:rPr>
        <w:t>2</w:t>
      </w:r>
      <w:r>
        <w:rPr>
          <w:sz w:val="21"/>
        </w:rPr>
        <w:t>）</w:t>
      </w:r>
      <w:r>
        <w:rPr>
          <w:sz w:val="21"/>
        </w:rPr>
        <w:t>合同签订生效后，并收到乙方开具符合合同类型要求的相应金额的正式发票后</w:t>
      </w:r>
      <w:r>
        <w:rPr>
          <w:sz w:val="21"/>
        </w:rPr>
        <w:t>***    个</w:t>
      </w:r>
      <w:r>
        <w:rPr>
          <w:sz w:val="21"/>
        </w:rPr>
        <w:t>日历日</w:t>
      </w:r>
      <w:r>
        <w:rPr>
          <w:sz w:val="21"/>
        </w:rPr>
        <w:t>内（不含审批时间）甲方完成办理支付合同总价款</w:t>
      </w:r>
      <w:r>
        <w:rPr>
          <w:sz w:val="21"/>
        </w:rPr>
        <w:t>30%的货款(人民币大写：</w:t>
      </w:r>
      <w:r>
        <w:rPr>
          <w:sz w:val="21"/>
          <w:u w:val="single"/>
        </w:rPr>
        <w:t xml:space="preserve">           </w:t>
      </w:r>
      <w:r>
        <w:rPr>
          <w:sz w:val="21"/>
        </w:rPr>
        <w:t>；小写：</w:t>
      </w:r>
      <w:r>
        <w:rPr>
          <w:sz w:val="21"/>
        </w:rPr>
        <w:t>¥</w:t>
      </w:r>
      <w:r>
        <w:rPr>
          <w:sz w:val="21"/>
          <w:u w:val="single"/>
        </w:rPr>
        <w:t xml:space="preserve">         </w:t>
      </w:r>
      <w:r>
        <w:rPr>
          <w:sz w:val="21"/>
        </w:rPr>
        <w:t>元</w:t>
      </w:r>
      <w:r>
        <w:rPr>
          <w:sz w:val="21"/>
        </w:rPr>
        <w:t>)的手续。</w:t>
      </w:r>
    </w:p>
    <w:p>
      <w:pPr>
        <w:pStyle w:val="null3"/>
        <w:ind w:firstLine="420"/>
        <w:jc w:val="both"/>
      </w:pPr>
      <w:r>
        <w:rPr>
          <w:sz w:val="21"/>
        </w:rPr>
        <w:t>（</w:t>
      </w:r>
      <w:r>
        <w:rPr>
          <w:sz w:val="21"/>
        </w:rPr>
        <w:t>3</w:t>
      </w:r>
      <w:r>
        <w:rPr>
          <w:sz w:val="21"/>
        </w:rPr>
        <w:t>）</w:t>
      </w:r>
      <w:r>
        <w:rPr>
          <w:sz w:val="21"/>
        </w:rPr>
        <w:t>货物安装调试完毕，收到乙方验收申请后</w:t>
      </w:r>
      <w:r>
        <w:rPr>
          <w:sz w:val="21"/>
        </w:rPr>
        <w:t>***日内甲方组织验收，验收合格后，乙方向甲方开具符合合同类型要求的相应金额的的正式发票和提供由甲方认可的验收报告。货物验收合格和甲方收到前述发票、验收报告后***个</w:t>
      </w:r>
      <w:r>
        <w:rPr>
          <w:sz w:val="21"/>
        </w:rPr>
        <w:t>日历日</w:t>
      </w:r>
      <w:r>
        <w:rPr>
          <w:sz w:val="21"/>
        </w:rPr>
        <w:t>(不含审批时间)内甲方完成办理支付合同总价款70%的货款(人民币大写：            ；小写：¥            元)的手续。</w:t>
      </w:r>
    </w:p>
    <w:p>
      <w:pPr>
        <w:pStyle w:val="null3"/>
        <w:ind w:firstLine="420"/>
        <w:jc w:val="both"/>
      </w:pPr>
      <w:r>
        <w:rPr>
          <w:sz w:val="21"/>
        </w:rPr>
        <w:t>因甲方使用的是财政性资金，甲方在前款规定的付款时间为向政府采购支付部门提出办理财政支付申请手续的时间（不含政府财政支付部门审核的时间</w:t>
      </w:r>
      <w:r>
        <w:rPr>
          <w:sz w:val="21"/>
        </w:rPr>
        <w:t>)，在规定时间内提出支付申请手续后即视为甲方已经按期支付。</w:t>
      </w:r>
    </w:p>
    <w:p>
      <w:pPr>
        <w:pStyle w:val="null3"/>
        <w:ind w:firstLine="420"/>
        <w:jc w:val="both"/>
      </w:pPr>
      <w:r>
        <w:rPr>
          <w:sz w:val="21"/>
        </w:rPr>
        <w:t>（</w:t>
      </w:r>
      <w:r>
        <w:rPr>
          <w:sz w:val="21"/>
        </w:rPr>
        <w:t>4</w:t>
      </w:r>
      <w:r>
        <w:rPr>
          <w:sz w:val="21"/>
        </w:rPr>
        <w:t>）</w:t>
      </w:r>
      <w:r>
        <w:rPr>
          <w:sz w:val="21"/>
        </w:rPr>
        <w:t>结算方式：银行转帐</w:t>
      </w:r>
    </w:p>
    <w:p>
      <w:pPr>
        <w:pStyle w:val="null3"/>
        <w:ind w:firstLine="420"/>
        <w:jc w:val="both"/>
      </w:pPr>
      <w:r>
        <w:rPr>
          <w:sz w:val="21"/>
        </w:rPr>
        <w:t>乙方户名：</w:t>
      </w:r>
    </w:p>
    <w:p>
      <w:pPr>
        <w:pStyle w:val="null3"/>
        <w:ind w:firstLine="420"/>
        <w:jc w:val="both"/>
      </w:pPr>
      <w:r>
        <w:rPr>
          <w:sz w:val="21"/>
        </w:rPr>
        <w:t>开户银行：</w:t>
      </w:r>
    </w:p>
    <w:p>
      <w:pPr>
        <w:pStyle w:val="null3"/>
        <w:ind w:firstLine="420"/>
        <w:jc w:val="both"/>
      </w:pPr>
      <w:r>
        <w:rPr>
          <w:sz w:val="21"/>
        </w:rPr>
        <w:t>帐　　号：</w:t>
      </w:r>
    </w:p>
    <w:p>
      <w:pPr>
        <w:pStyle w:val="null3"/>
        <w:ind w:firstLine="422"/>
        <w:jc w:val="both"/>
      </w:pPr>
      <w:r>
        <w:rPr>
          <w:sz w:val="21"/>
          <w:b/>
        </w:rPr>
        <w:t>第五条</w:t>
      </w:r>
      <w:r>
        <w:rPr>
          <w:sz w:val="21"/>
          <w:b/>
        </w:rPr>
        <w:t>货物的保修与售后服务</w:t>
      </w:r>
    </w:p>
    <w:p>
      <w:pPr>
        <w:pStyle w:val="null3"/>
        <w:ind w:firstLine="420"/>
        <w:jc w:val="both"/>
      </w:pPr>
      <w:r>
        <w:rPr>
          <w:sz w:val="21"/>
        </w:rPr>
        <w:t>1.</w:t>
      </w:r>
      <w:r>
        <w:rPr>
          <w:sz w:val="21"/>
        </w:rPr>
        <w:t>质保期为验收合格之日起</w:t>
      </w:r>
      <w:r>
        <w:rPr>
          <w:sz w:val="21"/>
        </w:rPr>
        <w:t xml:space="preserve">      </w:t>
      </w:r>
      <w:r>
        <w:rPr>
          <w:sz w:val="21"/>
        </w:rPr>
        <w:t>年。从验收合格之日起</w:t>
      </w:r>
      <w:r>
        <w:rPr>
          <w:sz w:val="21"/>
        </w:rPr>
        <w:t xml:space="preserve">      </w:t>
      </w:r>
      <w:r>
        <w:rPr>
          <w:sz w:val="21"/>
        </w:rPr>
        <w:t>年，甲方所购设备发生非人为故障，乙方应免费上门维修。如不能完全修复，则应更换不低于原规格型号的新部件或设备。</w:t>
      </w:r>
      <w:r>
        <w:rPr>
          <w:sz w:val="21"/>
        </w:rPr>
        <w:t>（</w:t>
      </w:r>
      <w:r>
        <w:rPr>
          <w:sz w:val="21"/>
        </w:rPr>
        <w:t>费用包含在报价中</w:t>
      </w:r>
      <w:r>
        <w:rPr>
          <w:sz w:val="21"/>
        </w:rPr>
        <w:t>）</w:t>
      </w:r>
    </w:p>
    <w:p>
      <w:pPr>
        <w:pStyle w:val="null3"/>
        <w:ind w:firstLine="420"/>
        <w:jc w:val="both"/>
      </w:pPr>
      <w:r>
        <w:rPr>
          <w:sz w:val="21"/>
        </w:rPr>
        <w:t>2.</w:t>
      </w:r>
      <w:r>
        <w:rPr>
          <w:sz w:val="21"/>
        </w:rPr>
        <w:t>从验收合格之日起一个月内，甲方所购货物各部件发生非人为损坏，乙方应给予无条件更换。</w:t>
      </w:r>
    </w:p>
    <w:p>
      <w:pPr>
        <w:pStyle w:val="null3"/>
        <w:ind w:firstLine="420"/>
        <w:jc w:val="both"/>
      </w:pPr>
      <w:r>
        <w:rPr>
          <w:sz w:val="21"/>
        </w:rPr>
        <w:t>3.</w:t>
      </w:r>
      <w:r>
        <w:rPr>
          <w:sz w:val="21"/>
        </w:rPr>
        <w:t>质保期内，同一硬件因质量问题一个月内累计</w:t>
      </w:r>
      <w:r>
        <w:rPr>
          <w:sz w:val="21"/>
        </w:rPr>
        <w:t>2次出现同一故障的，乙方须无偿更换同一档次的设备或部件。免费质保期内因货物质量问题发生3次及以上维修的，则该设备或部件的免费质量质保期从最后一次维修的日期起重新计算。</w:t>
      </w:r>
      <w:r>
        <w:rPr>
          <w:sz w:val="21"/>
        </w:rPr>
        <w:t>（</w:t>
      </w:r>
      <w:r>
        <w:rPr>
          <w:sz w:val="21"/>
        </w:rPr>
        <w:t>费用包含在报价中</w:t>
      </w:r>
      <w:r>
        <w:rPr>
          <w:sz w:val="21"/>
        </w:rPr>
        <w:t>）</w:t>
      </w:r>
    </w:p>
    <w:p>
      <w:pPr>
        <w:pStyle w:val="null3"/>
        <w:ind w:firstLine="420"/>
        <w:jc w:val="both"/>
      </w:pPr>
      <w:r>
        <w:rPr>
          <w:sz w:val="21"/>
        </w:rPr>
        <w:t>4.</w:t>
      </w:r>
      <w:r>
        <w:rPr>
          <w:sz w:val="21"/>
        </w:rPr>
        <w:t>乙方接到甲方及有关人员报修后</w:t>
      </w:r>
      <w:r>
        <w:rPr>
          <w:sz w:val="21"/>
        </w:rPr>
        <w:t>4个小时内必须给予答复，如确定需要来人进行修理，保证在24小时内到达现场并完成修理工作。如在24小时内不能解决问题，乙方应在随后48小时内提供不低于故障设备规格型号档次的备用设备供甲方代替使用，直至故障设备修复，确保设备的正常使用。</w:t>
      </w:r>
    </w:p>
    <w:p>
      <w:pPr>
        <w:pStyle w:val="null3"/>
        <w:ind w:firstLine="420"/>
        <w:jc w:val="both"/>
      </w:pPr>
      <w:r>
        <w:rPr>
          <w:sz w:val="21"/>
        </w:rPr>
        <w:t>5.</w:t>
      </w:r>
      <w:r>
        <w:rPr>
          <w:sz w:val="21"/>
        </w:rPr>
        <w:t>质保期内乙方负责所有因货物质量问题而产生的费用。</w:t>
      </w:r>
    </w:p>
    <w:p>
      <w:pPr>
        <w:pStyle w:val="null3"/>
        <w:ind w:firstLine="420"/>
        <w:jc w:val="both"/>
      </w:pPr>
      <w:r>
        <w:rPr>
          <w:sz w:val="21"/>
        </w:rPr>
        <w:t>6.</w:t>
      </w:r>
      <w:r>
        <w:rPr>
          <w:sz w:val="21"/>
        </w:rPr>
        <w:t>无论质保期内或外，乙方均需提供上门维修服务，即由乙方派遣专门技术人员到甲方设备使用现场维修，对于质保期内由此产生的一切费用均由乙方承担，对于免费质保期外的设备维修，乙方仅收取损坏部分的成本材料费。</w:t>
      </w:r>
    </w:p>
    <w:p>
      <w:pPr>
        <w:pStyle w:val="null3"/>
        <w:ind w:firstLine="420"/>
        <w:jc w:val="both"/>
      </w:pPr>
      <w:r>
        <w:rPr>
          <w:sz w:val="21"/>
        </w:rPr>
        <w:t>7.</w:t>
      </w:r>
      <w:r>
        <w:rPr>
          <w:sz w:val="21"/>
        </w:rPr>
        <w:t>质保期内乙方售后服务部门将提供每年不低于四次（含本数）的电话回访和二次现场设备检修服务。</w:t>
      </w:r>
    </w:p>
    <w:p>
      <w:pPr>
        <w:pStyle w:val="null3"/>
        <w:ind w:firstLine="420"/>
        <w:jc w:val="both"/>
      </w:pPr>
      <w:r>
        <w:rPr>
          <w:sz w:val="21"/>
        </w:rPr>
        <w:t>8.</w:t>
      </w:r>
      <w:r>
        <w:rPr>
          <w:sz w:val="21"/>
        </w:rPr>
        <w:t>质保期后乙方提供终身免费技术服务，软件产品提供终身免费升级。</w:t>
      </w:r>
    </w:p>
    <w:p>
      <w:pPr>
        <w:pStyle w:val="null3"/>
        <w:ind w:firstLine="420"/>
        <w:jc w:val="both"/>
      </w:pPr>
      <w:r>
        <w:rPr>
          <w:sz w:val="21"/>
        </w:rPr>
        <w:t>9.</w:t>
      </w:r>
      <w:r>
        <w:rPr>
          <w:sz w:val="21"/>
        </w:rPr>
        <w:t>乙方未按合同约定时间和约定标准提供保修服务的，甲方有权自行委托第三方提供甲方所需要的技术支持和维修服务，由此造成的包括但不限于第三方维保费用、甲方其他经济损失等均由乙方承担，甲方有权直接在履约保证金中扣除以上费用，乙方提供的履约保证金不足以扣除以上费用的，乙方应补足。</w:t>
      </w:r>
    </w:p>
    <w:p>
      <w:pPr>
        <w:pStyle w:val="null3"/>
        <w:ind w:firstLine="420"/>
        <w:jc w:val="both"/>
      </w:pPr>
      <w:r>
        <w:rPr>
          <w:sz w:val="21"/>
        </w:rPr>
        <w:t>10.</w:t>
      </w:r>
      <w:r>
        <w:rPr>
          <w:sz w:val="21"/>
        </w:rPr>
        <w:t>售后服务：</w:t>
      </w:r>
    </w:p>
    <w:tbl>
      <w:tblPr>
        <w:tblW w:w="0" w:type="auto"/>
        <w:tblInd w:type="dxa" w:w="420"/>
        <w:tblBorders>
          <w:top w:val="none" w:color="000000" w:sz="4"/>
          <w:left w:val="none" w:color="000000" w:sz="4"/>
          <w:bottom w:val="none" w:color="000000" w:sz="4"/>
          <w:right w:val="none" w:color="000000" w:sz="4"/>
          <w:insideH w:val="none"/>
          <w:insideV w:val="none"/>
        </w:tblBorders>
      </w:tblPr>
      <w:tblGrid>
        <w:gridCol w:w="4117"/>
        <w:gridCol w:w="4188"/>
      </w:tblGrid>
      <w:tr>
        <w:tc>
          <w:tcPr>
            <w:tcW w:type="dxa" w:w="41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售后服务负责人：</w:t>
            </w:r>
          </w:p>
        </w:tc>
        <w:tc>
          <w:tcPr>
            <w:tcW w:type="dxa" w:w="41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联系电话（手机）：</w:t>
            </w:r>
          </w:p>
        </w:tc>
      </w:tr>
      <w:tr>
        <w:tc>
          <w:tcPr>
            <w:tcW w:type="dxa" w:w="4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固定电话</w:t>
            </w:r>
            <w:r>
              <w:rPr>
                <w:sz w:val="21"/>
              </w:rPr>
              <w:t>1：</w:t>
            </w:r>
          </w:p>
        </w:tc>
        <w:tc>
          <w:tcPr>
            <w:tcW w:type="dxa" w:w="4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固定电话</w:t>
            </w:r>
            <w:r>
              <w:rPr>
                <w:sz w:val="21"/>
              </w:rPr>
              <w:t>2：</w:t>
            </w:r>
          </w:p>
        </w:tc>
      </w:tr>
      <w:tr>
        <w:tc>
          <w:tcPr>
            <w:tcW w:type="dxa" w:w="4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微信号：</w:t>
            </w:r>
          </w:p>
        </w:tc>
        <w:tc>
          <w:tcPr>
            <w:tcW w:type="dxa" w:w="4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E-mail：</w:t>
            </w:r>
          </w:p>
        </w:tc>
      </w:tr>
    </w:tbl>
    <w:p>
      <w:pPr>
        <w:pStyle w:val="null3"/>
        <w:ind w:firstLine="211"/>
        <w:jc w:val="both"/>
      </w:pPr>
      <w:r>
        <w:rPr>
          <w:sz w:val="21"/>
          <w:b/>
        </w:rPr>
        <w:t>第六条</w:t>
      </w:r>
      <w:r>
        <w:rPr>
          <w:sz w:val="21"/>
          <w:b/>
        </w:rPr>
        <w:t>违约责任</w:t>
      </w:r>
    </w:p>
    <w:p>
      <w:pPr>
        <w:pStyle w:val="null3"/>
        <w:ind w:firstLine="420"/>
        <w:jc w:val="both"/>
      </w:pPr>
      <w:r>
        <w:rPr>
          <w:sz w:val="21"/>
        </w:rPr>
        <w:t>1.</w:t>
      </w:r>
      <w:r>
        <w:rPr>
          <w:sz w:val="21"/>
        </w:rPr>
        <w:t>出现以下任何情形之一的，甲方有权单方面解除本合同，自甲方发出书面解除通知书的第二日起，本合同即可解除，甲方不承担违约责任或赔偿责任，因合同解除而发生的费用由乙方承担。乙方应在合同解除之日起的</w:t>
      </w:r>
      <w:r>
        <w:rPr>
          <w:sz w:val="21"/>
        </w:rPr>
        <w:t>3日内，一次性退还甲方已支付的所有款项，同时没收乙方已付的全部履约保证金和向乙方收取合同总价10%的违约金，违约金不足以弥补甲方损失的（包括但不限于律师费、诉讼费、保全费、担保费、交通费、差旅费、鉴定费等），乙方应另行赔偿：</w:t>
      </w:r>
    </w:p>
    <w:p>
      <w:pPr>
        <w:pStyle w:val="null3"/>
        <w:ind w:firstLine="420"/>
        <w:jc w:val="both"/>
      </w:pPr>
      <w:r>
        <w:rPr>
          <w:sz w:val="21"/>
        </w:rPr>
        <w:t>（</w:t>
      </w:r>
      <w:r>
        <w:rPr>
          <w:sz w:val="21"/>
        </w:rPr>
        <w:t>1）乙方拒绝供货或逾期15日交付货物；</w:t>
      </w:r>
    </w:p>
    <w:p>
      <w:pPr>
        <w:pStyle w:val="null3"/>
        <w:ind w:firstLine="420"/>
        <w:jc w:val="both"/>
      </w:pPr>
      <w:r>
        <w:rPr>
          <w:sz w:val="21"/>
        </w:rPr>
        <w:t>（</w:t>
      </w:r>
      <w:r>
        <w:rPr>
          <w:sz w:val="21"/>
        </w:rPr>
        <w:t>2）乙方交付的货物不符合合同规定，且甲方拒收的；</w:t>
      </w:r>
    </w:p>
    <w:p>
      <w:pPr>
        <w:pStyle w:val="null3"/>
        <w:ind w:firstLine="420"/>
        <w:jc w:val="both"/>
      </w:pPr>
      <w:r>
        <w:rPr>
          <w:sz w:val="21"/>
        </w:rPr>
        <w:t>（</w:t>
      </w:r>
      <w:r>
        <w:rPr>
          <w:sz w:val="21"/>
        </w:rPr>
        <w:t>3）乙方交付的货物经两次及以上验收仍不合格的；</w:t>
      </w:r>
    </w:p>
    <w:p>
      <w:pPr>
        <w:pStyle w:val="null3"/>
        <w:ind w:firstLine="420"/>
        <w:jc w:val="both"/>
      </w:pPr>
      <w:r>
        <w:rPr>
          <w:sz w:val="21"/>
        </w:rPr>
        <w:t>（</w:t>
      </w:r>
      <w:r>
        <w:rPr>
          <w:sz w:val="21"/>
        </w:rPr>
        <w:t>4）乙方交付的货物经有关部门鉴定为不合格产品的；</w:t>
      </w:r>
    </w:p>
    <w:p>
      <w:pPr>
        <w:pStyle w:val="null3"/>
        <w:ind w:firstLine="420"/>
        <w:jc w:val="both"/>
      </w:pPr>
      <w:r>
        <w:rPr>
          <w:sz w:val="21"/>
        </w:rPr>
        <w:t>（</w:t>
      </w:r>
      <w:r>
        <w:rPr>
          <w:sz w:val="21"/>
        </w:rPr>
        <w:t>5）乙方提供的货物涉及侵犯他人知识产权、肖像权、商业经营保密的信息或其他权益纠纷的；</w:t>
      </w:r>
    </w:p>
    <w:p>
      <w:pPr>
        <w:pStyle w:val="null3"/>
        <w:ind w:firstLine="420"/>
        <w:jc w:val="both"/>
      </w:pPr>
      <w:r>
        <w:rPr>
          <w:sz w:val="21"/>
        </w:rPr>
        <w:t>（</w:t>
      </w:r>
      <w:r>
        <w:rPr>
          <w:sz w:val="21"/>
        </w:rPr>
        <w:t>6）乙方利用本合同实施损害甲方合法权益行为的。</w:t>
      </w:r>
    </w:p>
    <w:p>
      <w:pPr>
        <w:pStyle w:val="null3"/>
        <w:ind w:firstLine="420"/>
        <w:jc w:val="both"/>
      </w:pPr>
      <w:r>
        <w:rPr>
          <w:sz w:val="21"/>
        </w:rPr>
        <w:t>（</w:t>
      </w:r>
      <w:r>
        <w:rPr>
          <w:sz w:val="21"/>
        </w:rPr>
        <w:t>7）乙方不按合同约定履行义务，经甲方提出后，在合理期限内仍不改正的；</w:t>
      </w:r>
    </w:p>
    <w:p>
      <w:pPr>
        <w:pStyle w:val="null3"/>
        <w:ind w:firstLine="420"/>
        <w:jc w:val="both"/>
      </w:pPr>
      <w:r>
        <w:rPr>
          <w:sz w:val="21"/>
        </w:rPr>
        <w:t>（</w:t>
      </w:r>
      <w:r>
        <w:rPr>
          <w:sz w:val="21"/>
        </w:rPr>
        <w:t>8）乙方所交货的货物验收不合格，或经维修、退换后仍无法正常使用的，或虽可正常使用但无法达到本合同约定的参数及要求的。</w:t>
      </w:r>
    </w:p>
    <w:p>
      <w:pPr>
        <w:pStyle w:val="null3"/>
        <w:ind w:firstLine="420"/>
        <w:jc w:val="both"/>
      </w:pPr>
      <w:r>
        <w:rPr>
          <w:sz w:val="21"/>
        </w:rPr>
        <w:t>2.</w:t>
      </w:r>
      <w:r>
        <w:rPr>
          <w:sz w:val="21"/>
        </w:rPr>
        <w:t>乙方逾期交付货物的，则每逾期一日甲方有权在履约保证金或合同价款中直接扣除合同总价的</w:t>
      </w:r>
      <w:r>
        <w:rPr>
          <w:sz w:val="21"/>
        </w:rPr>
        <w:t>0.3‰作为违约金，直到交付验收合格货物时止。</w:t>
      </w:r>
    </w:p>
    <w:p>
      <w:pPr>
        <w:pStyle w:val="null3"/>
        <w:ind w:firstLine="420"/>
        <w:jc w:val="both"/>
      </w:pPr>
      <w:r>
        <w:rPr>
          <w:sz w:val="21"/>
        </w:rPr>
        <w:t>3.</w:t>
      </w:r>
      <w:r>
        <w:rPr>
          <w:sz w:val="21"/>
        </w:rPr>
        <w:t>甲方逾期付款的，则每逾期一日乙方有权要求甲方按合同总价</w:t>
      </w:r>
      <w:r>
        <w:rPr>
          <w:sz w:val="21"/>
        </w:rPr>
        <w:t>0.3‰偿付违约金，甲方支付的违约金总额不超过合同总价的3%；在履行合同过程中，因相关部门审核导致的支付延误，甲方无须承担违约责任。</w:t>
      </w:r>
    </w:p>
    <w:p>
      <w:pPr>
        <w:pStyle w:val="null3"/>
        <w:ind w:firstLine="422"/>
        <w:jc w:val="both"/>
      </w:pPr>
      <w:r>
        <w:rPr>
          <w:sz w:val="21"/>
          <w:b/>
        </w:rPr>
        <w:t>第七条</w:t>
      </w:r>
      <w:r>
        <w:rPr>
          <w:sz w:val="21"/>
          <w:b/>
        </w:rPr>
        <w:t>不可抗力</w:t>
      </w:r>
    </w:p>
    <w:p>
      <w:pPr>
        <w:pStyle w:val="null3"/>
        <w:ind w:firstLine="420"/>
        <w:jc w:val="both"/>
      </w:pPr>
      <w:r>
        <w:rPr>
          <w:sz w:val="21"/>
        </w:rPr>
        <w:t>甲乙双方任何一方由于不可抗力原因不能履行合同时，应及时向对方通报不能履行或不能完全履行的理由，以减轻可能给对方造成的损失，在取得有关机构证明后，允许延期履行、部分履行或不履行合同，并根据情况可部分或全部免予承担违约责任。</w:t>
      </w:r>
    </w:p>
    <w:p>
      <w:pPr>
        <w:pStyle w:val="null3"/>
        <w:ind w:firstLine="422"/>
        <w:jc w:val="both"/>
      </w:pPr>
      <w:r>
        <w:rPr>
          <w:sz w:val="21"/>
          <w:b/>
        </w:rPr>
        <w:t>第八条</w:t>
      </w:r>
      <w:r>
        <w:rPr>
          <w:sz w:val="21"/>
          <w:b/>
        </w:rPr>
        <w:t>解决争议的办法</w:t>
      </w:r>
    </w:p>
    <w:p>
      <w:pPr>
        <w:pStyle w:val="null3"/>
        <w:ind w:firstLine="420"/>
        <w:jc w:val="both"/>
      </w:pPr>
      <w:r>
        <w:rPr>
          <w:sz w:val="21"/>
        </w:rPr>
        <w:t>1.本合同在执行期间，如有未尽事宜，由双方另行协商解决，并可以签订补充合同或协议，补充合同或协议与本合同具有同等效力。</w:t>
      </w:r>
    </w:p>
    <w:p>
      <w:pPr>
        <w:pStyle w:val="null3"/>
        <w:ind w:firstLine="420"/>
        <w:jc w:val="both"/>
      </w:pPr>
      <w:r>
        <w:rPr>
          <w:sz w:val="21"/>
        </w:rPr>
        <w:t>2.若执行本合同的过程中发生纠纷，双方当事人应当及时协商解决；协商不成时，可向甲方所在地有管辖权的人民法院提起诉讼。</w:t>
      </w:r>
    </w:p>
    <w:p>
      <w:pPr>
        <w:pStyle w:val="null3"/>
        <w:ind w:firstLine="420"/>
        <w:jc w:val="both"/>
      </w:pPr>
      <w:r>
        <w:rPr>
          <w:sz w:val="21"/>
        </w:rPr>
        <w:t>3.甲方为维护本合同合法权益提起诉讼的，乙方应承担甲方为维护权益而支出的律师费、诉讼费、保全费、担保费、执行费等合理费用。</w:t>
      </w:r>
    </w:p>
    <w:p>
      <w:pPr>
        <w:pStyle w:val="null3"/>
        <w:jc w:val="both"/>
      </w:pPr>
      <w:r>
        <w:rPr>
          <w:sz w:val="21"/>
        </w:rPr>
        <w:t xml:space="preserve">   </w:t>
      </w:r>
      <w:r>
        <w:rPr>
          <w:sz w:val="21"/>
          <w:b/>
        </w:rPr>
        <w:t>第九条</w:t>
      </w:r>
      <w:r>
        <w:rPr>
          <w:sz w:val="21"/>
          <w:b/>
        </w:rPr>
        <w:t>合同生效及终止</w:t>
      </w:r>
    </w:p>
    <w:p>
      <w:pPr>
        <w:pStyle w:val="null3"/>
        <w:ind w:firstLine="420"/>
        <w:jc w:val="both"/>
      </w:pPr>
      <w:r>
        <w:rPr>
          <w:sz w:val="21"/>
        </w:rPr>
        <w:t>1.</w:t>
      </w:r>
      <w:r>
        <w:rPr>
          <w:sz w:val="21"/>
        </w:rPr>
        <w:t>本合同自甲乙双方签署之日起生效。本合同一式柒份，甲方执肆份，乙方执壹份。</w:t>
      </w:r>
    </w:p>
    <w:p>
      <w:pPr>
        <w:pStyle w:val="null3"/>
        <w:ind w:firstLine="420"/>
        <w:jc w:val="both"/>
      </w:pPr>
      <w:r>
        <w:rPr>
          <w:sz w:val="21"/>
        </w:rPr>
        <w:t>2.</w:t>
      </w:r>
      <w:r>
        <w:rPr>
          <w:sz w:val="21"/>
        </w:rPr>
        <w:t>本合同所有附件、招标文件（如有）、投标文件（如有）、中标通知书或成交公告（如有）均为合同的有效组成部分，与本合同具有同等法律效力。以上文件约定不一致的，以形成在后的文件约定为准。</w:t>
      </w:r>
    </w:p>
    <w:p>
      <w:pPr>
        <w:pStyle w:val="null3"/>
        <w:jc w:val="both"/>
      </w:pPr>
      <w:r>
        <w:rPr>
          <w:sz w:val="21"/>
        </w:rPr>
        <w:t xml:space="preserve">   </w:t>
      </w:r>
      <w:r>
        <w:rPr>
          <w:sz w:val="21"/>
          <w:b/>
        </w:rPr>
        <w:t>第十条</w:t>
      </w:r>
      <w:r>
        <w:rPr>
          <w:sz w:val="21"/>
          <w:b/>
        </w:rPr>
        <w:t>监督和管理</w:t>
      </w:r>
    </w:p>
    <w:p>
      <w:pPr>
        <w:pStyle w:val="null3"/>
        <w:ind w:firstLine="420"/>
        <w:jc w:val="both"/>
      </w:pPr>
      <w:r>
        <w:rPr>
          <w:sz w:val="21"/>
        </w:rPr>
        <w:t>1.</w:t>
      </w:r>
      <w:r>
        <w:rPr>
          <w:sz w:val="21"/>
        </w:rPr>
        <w:t>双方经协商一致需变更合同实质性条款或订立补充合同的，应先取得政府采购监督管理部门的同意，并送政府采购中心备案。</w:t>
      </w:r>
    </w:p>
    <w:p>
      <w:pPr>
        <w:pStyle w:val="null3"/>
        <w:ind w:firstLine="420"/>
        <w:jc w:val="both"/>
      </w:pPr>
      <w:r>
        <w:rPr>
          <w:sz w:val="21"/>
        </w:rPr>
        <w:t>2.</w:t>
      </w:r>
      <w:r>
        <w:rPr>
          <w:sz w:val="21"/>
        </w:rPr>
        <w:t>甲乙双方均应配合政府采购监督管理部门和政府采购中心（校外）采购组织部门（校内）对合同履行情况的监督检查，如实反映情况，提供有关资料。</w:t>
      </w:r>
    </w:p>
    <w:p>
      <w:pPr>
        <w:pStyle w:val="null3"/>
        <w:jc w:val="both"/>
      </w:pPr>
      <w:r>
        <w:rPr>
          <w:sz w:val="21"/>
          <w:b/>
        </w:rPr>
        <w:t>第十一条</w:t>
      </w:r>
      <w:r>
        <w:rPr>
          <w:sz w:val="21"/>
          <w:b/>
        </w:rPr>
        <w:t>其他约定条款</w:t>
      </w:r>
    </w:p>
    <w:p>
      <w:pPr>
        <w:pStyle w:val="null3"/>
        <w:ind w:firstLine="420"/>
        <w:jc w:val="both"/>
      </w:pPr>
      <w:r>
        <w:rPr>
          <w:sz w:val="21"/>
        </w:rPr>
        <w:t>1.甲乙双方之间据以联系的通知或者信件应当是书面形式，按本合同列明地址通过特快专递邮寄或直接送达的方式送达，以特快专递邮寄方式送达的，自寄出之日起2日后视为有效送达。任何一方更改地址、传真电话须提前七日有效通知对方，否则应承担不能送达的法律责任。</w:t>
      </w:r>
    </w:p>
    <w:p>
      <w:pPr>
        <w:pStyle w:val="null3"/>
        <w:ind w:firstLine="420"/>
        <w:jc w:val="both"/>
      </w:pPr>
      <w:r>
        <w:rPr>
          <w:sz w:val="21"/>
        </w:rPr>
        <w:t>2.若甲方根据本合同向乙方主张权益时，甲方因此所支付或垫付的所有费用（包括但不限于诉讼费、公证费、律师费）均由乙方承担。</w:t>
      </w:r>
    </w:p>
    <w:p>
      <w:pPr>
        <w:pStyle w:val="null3"/>
        <w:ind w:firstLine="420"/>
        <w:jc w:val="both"/>
      </w:pPr>
      <w:r>
        <w:rPr>
          <w:sz w:val="21"/>
        </w:rPr>
        <w:t>3.本合同经甲乙双方充分协商确定，在对合同条款出现不一致理解时，应当以履行合同的目的作出合理解释，不能作出有利于任何一方的解释。</w:t>
      </w:r>
    </w:p>
    <w:p>
      <w:pPr>
        <w:pStyle w:val="null3"/>
        <w:jc w:val="both"/>
      </w:pPr>
      <w:r>
        <w:rPr>
          <w:sz w:val="21"/>
        </w:rPr>
        <w:t>（以下无正文）</w:t>
      </w:r>
    </w:p>
    <w:p>
      <w:pPr>
        <w:pStyle w:val="null3"/>
        <w:jc w:val="both"/>
      </w:pPr>
      <w:r>
        <w:rPr>
          <w:sz w:val="21"/>
        </w:rPr>
        <w:t>（本页为甲乙双方《五邑大学仪器设备政府采购合同》签署栏）</w:t>
      </w:r>
    </w:p>
    <w:tbl>
      <w:tblPr>
        <w:tblW w:w="0" w:type="auto"/>
        <w:tblBorders>
          <w:top w:val="none" w:color="000000" w:sz="4"/>
          <w:left w:val="none" w:color="000000" w:sz="4"/>
          <w:bottom w:val="none" w:color="000000" w:sz="4"/>
          <w:right w:val="none" w:color="000000" w:sz="4"/>
          <w:insideH w:val="none"/>
          <w:insideV w:val="none"/>
        </w:tblBorders>
      </w:tblPr>
      <w:tblGrid>
        <w:gridCol w:w="4146"/>
        <w:gridCol w:w="4146"/>
      </w:tblGrid>
      <w:tr>
        <w:tc>
          <w:tcPr>
            <w:tcW w:type="dxa" w:w="41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甲方（公章）：五邑大学</w:t>
            </w:r>
          </w:p>
        </w:tc>
        <w:tc>
          <w:tcPr>
            <w:tcW w:type="dxa" w:w="41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乙方（公章）：</w:t>
            </w:r>
          </w:p>
        </w:tc>
      </w:tr>
      <w:tr>
        <w:tc>
          <w:tcPr>
            <w:tcW w:type="dxa" w:w="4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法定代表人（或授权人）：</w:t>
            </w:r>
          </w:p>
        </w:tc>
        <w:tc>
          <w:tcPr>
            <w:tcW w:type="dxa" w:w="4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法定代表人（或授权人）：</w:t>
            </w:r>
          </w:p>
        </w:tc>
      </w:tr>
      <w:tr>
        <w:tc>
          <w:tcPr>
            <w:tcW w:type="dxa" w:w="4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地址：广东省江门市蓬江区东成村</w:t>
            </w:r>
            <w:r>
              <w:rPr>
                <w:sz w:val="21"/>
              </w:rPr>
              <w:t>22号</w:t>
            </w:r>
          </w:p>
        </w:tc>
        <w:tc>
          <w:tcPr>
            <w:tcW w:type="dxa" w:w="4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地址：</w:t>
            </w:r>
          </w:p>
        </w:tc>
      </w:tr>
      <w:tr>
        <w:tc>
          <w:tcPr>
            <w:tcW w:type="dxa" w:w="4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开户银行：中国工商银行股份有限公司江门蓬江支行</w:t>
            </w:r>
          </w:p>
        </w:tc>
        <w:tc>
          <w:tcPr>
            <w:tcW w:type="dxa" w:w="4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开户银行：</w:t>
            </w:r>
          </w:p>
        </w:tc>
      </w:tr>
      <w:tr>
        <w:tc>
          <w:tcPr>
            <w:tcW w:type="dxa" w:w="4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账号：</w:t>
            </w:r>
            <w:r>
              <w:rPr>
                <w:sz w:val="21"/>
              </w:rPr>
              <w:t>2012006509024900818</w:t>
            </w:r>
          </w:p>
        </w:tc>
        <w:tc>
          <w:tcPr>
            <w:tcW w:type="dxa" w:w="4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账号：</w:t>
            </w:r>
          </w:p>
        </w:tc>
      </w:tr>
      <w:tr>
        <w:tc>
          <w:tcPr>
            <w:tcW w:type="dxa" w:w="4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电话：</w:t>
            </w:r>
            <w:r>
              <w:rPr>
                <w:sz w:val="21"/>
              </w:rPr>
              <w:t>0750-3296151</w:t>
            </w:r>
          </w:p>
        </w:tc>
        <w:tc>
          <w:tcPr>
            <w:tcW w:type="dxa" w:w="4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电话：</w:t>
            </w:r>
          </w:p>
        </w:tc>
      </w:tr>
      <w:tr>
        <w:tc>
          <w:tcPr>
            <w:tcW w:type="dxa" w:w="4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E-mail：sbc@wyu.edu.cn</w:t>
            </w:r>
          </w:p>
        </w:tc>
        <w:tc>
          <w:tcPr>
            <w:tcW w:type="dxa" w:w="4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E-mail：</w:t>
            </w:r>
          </w:p>
        </w:tc>
      </w:tr>
      <w:tr>
        <w:tc>
          <w:tcPr>
            <w:tcW w:type="dxa" w:w="829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签订日期：</w:t>
            </w:r>
            <w:r>
              <w:rPr>
                <w:sz w:val="21"/>
              </w:rPr>
              <w:t xml:space="preserve">  </w:t>
            </w:r>
            <w:r>
              <w:rPr>
                <w:sz w:val="21"/>
              </w:rPr>
              <w:t>年</w:t>
            </w:r>
            <w:r>
              <w:rPr>
                <w:sz w:val="21"/>
              </w:rPr>
              <w:t xml:space="preserve">  </w:t>
            </w:r>
            <w:r>
              <w:rPr>
                <w:sz w:val="21"/>
              </w:rPr>
              <w:t>月</w:t>
            </w:r>
            <w:r>
              <w:rPr>
                <w:sz w:val="21"/>
              </w:rPr>
              <w:t xml:space="preserve">   </w:t>
            </w:r>
            <w:r>
              <w:rPr>
                <w:sz w:val="21"/>
              </w:rPr>
              <w:t>日</w:t>
            </w:r>
          </w:p>
        </w:tc>
      </w:tr>
    </w:tbl>
    <w:p>
      <w:pPr>
        <w:pStyle w:val="null3"/>
      </w:pPr>
      <w:r>
        <w:rPr>
          <w:sz w:val="21"/>
          <w:b/>
        </w:rPr>
        <w:t>附件</w:t>
      </w:r>
      <w:r>
        <w:rPr>
          <w:sz w:val="21"/>
          <w:b/>
        </w:rPr>
        <w:t>1</w:t>
      </w:r>
      <w:r>
        <w:rPr>
          <w:sz w:val="21"/>
          <w:b/>
        </w:rPr>
        <w:t>：货物清单</w:t>
      </w:r>
    </w:p>
    <w:p>
      <w:pPr>
        <w:pStyle w:val="null3"/>
        <w:jc w:val="both"/>
      </w:pPr>
      <w:r>
        <w:rPr>
          <w:sz w:val="21"/>
        </w:rPr>
        <w:t>单位：元</w:t>
      </w:r>
    </w:p>
    <w:tbl>
      <w:tblPr>
        <w:tblW w:w="0" w:type="auto"/>
        <w:tblBorders>
          <w:top w:val="none" w:color="000000" w:sz="4"/>
          <w:left w:val="none" w:color="000000" w:sz="4"/>
          <w:bottom w:val="none" w:color="000000" w:sz="4"/>
          <w:right w:val="none" w:color="000000" w:sz="4"/>
          <w:insideH w:val="none"/>
          <w:insideV w:val="none"/>
        </w:tblBorders>
      </w:tblPr>
      <w:tblGrid>
        <w:gridCol w:w="523"/>
        <w:gridCol w:w="1086"/>
        <w:gridCol w:w="925"/>
        <w:gridCol w:w="912"/>
        <w:gridCol w:w="751"/>
        <w:gridCol w:w="697"/>
        <w:gridCol w:w="630"/>
        <w:gridCol w:w="630"/>
        <w:gridCol w:w="1167"/>
        <w:gridCol w:w="952"/>
      </w:tblGrid>
      <w:tr>
        <w:tc>
          <w:tcPr>
            <w:tcW w:type="dxa" w:w="5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序号</w:t>
            </w:r>
          </w:p>
        </w:tc>
        <w:tc>
          <w:tcPr>
            <w:tcW w:type="dxa" w:w="10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货物名称</w:t>
            </w:r>
          </w:p>
        </w:tc>
        <w:tc>
          <w:tcPr>
            <w:tcW w:type="dxa" w:w="9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品牌</w:t>
            </w:r>
          </w:p>
        </w:tc>
        <w:tc>
          <w:tcPr>
            <w:tcW w:type="dxa" w:w="9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型号</w:t>
            </w:r>
          </w:p>
        </w:tc>
        <w:tc>
          <w:tcPr>
            <w:tcW w:type="dxa" w:w="7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规格</w:t>
            </w:r>
          </w:p>
        </w:tc>
        <w:tc>
          <w:tcPr>
            <w:tcW w:type="dxa" w:w="6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产地</w:t>
            </w:r>
          </w:p>
        </w:tc>
        <w:tc>
          <w:tcPr>
            <w:tcW w:type="dxa" w:w="6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数量</w:t>
            </w:r>
          </w:p>
        </w:tc>
        <w:tc>
          <w:tcPr>
            <w:tcW w:type="dxa" w:w="6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单位</w:t>
            </w:r>
          </w:p>
        </w:tc>
        <w:tc>
          <w:tcPr>
            <w:tcW w:type="dxa" w:w="11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单价</w:t>
            </w:r>
          </w:p>
        </w:tc>
        <w:tc>
          <w:tcPr>
            <w:tcW w:type="dxa" w:w="9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总价</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10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10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技术服务费</w:t>
            </w:r>
          </w:p>
        </w:tc>
        <w:tc>
          <w:tcPr>
            <w:tcW w:type="dxa" w:w="666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已包含</w:t>
            </w:r>
          </w:p>
        </w:tc>
      </w:tr>
      <w:tr>
        <w:tc>
          <w:tcPr>
            <w:tcW w:type="dxa" w:w="16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安装调试费</w:t>
            </w:r>
          </w:p>
        </w:tc>
        <w:tc>
          <w:tcPr>
            <w:tcW w:type="dxa" w:w="666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已包含</w:t>
            </w:r>
          </w:p>
        </w:tc>
      </w:tr>
      <w:tr>
        <w:tc>
          <w:tcPr>
            <w:tcW w:type="dxa" w:w="16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培训费</w:t>
            </w:r>
          </w:p>
        </w:tc>
        <w:tc>
          <w:tcPr>
            <w:tcW w:type="dxa" w:w="666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已包含</w:t>
            </w:r>
          </w:p>
        </w:tc>
      </w:tr>
      <w:tr>
        <w:tc>
          <w:tcPr>
            <w:tcW w:type="dxa" w:w="16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运输费</w:t>
            </w:r>
          </w:p>
        </w:tc>
        <w:tc>
          <w:tcPr>
            <w:tcW w:type="dxa" w:w="666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已包含</w:t>
            </w:r>
          </w:p>
        </w:tc>
      </w:tr>
      <w:tr>
        <w:tc>
          <w:tcPr>
            <w:tcW w:type="dxa" w:w="16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保险费</w:t>
            </w:r>
          </w:p>
        </w:tc>
        <w:tc>
          <w:tcPr>
            <w:tcW w:type="dxa" w:w="666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已包含</w:t>
            </w:r>
          </w:p>
        </w:tc>
      </w:tr>
      <w:tr>
        <w:tc>
          <w:tcPr>
            <w:tcW w:type="dxa" w:w="16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其它费用</w:t>
            </w:r>
          </w:p>
        </w:tc>
        <w:tc>
          <w:tcPr>
            <w:tcW w:type="dxa" w:w="666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无</w:t>
            </w:r>
          </w:p>
        </w:tc>
      </w:tr>
      <w:tr>
        <w:tc>
          <w:tcPr>
            <w:tcW w:type="dxa" w:w="1609"/>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总价（含税）</w:t>
            </w:r>
          </w:p>
        </w:tc>
        <w:tc>
          <w:tcPr>
            <w:tcW w:type="dxa" w:w="666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小写：</w:t>
            </w:r>
            <w:r>
              <w:rPr>
                <w:sz w:val="21"/>
              </w:rPr>
              <w:t>¥         元</w:t>
            </w:r>
          </w:p>
        </w:tc>
      </w:tr>
      <w:tr>
        <w:tc>
          <w:tcPr>
            <w:tcW w:type="dxa" w:w="1609"/>
            <w:gridSpan w:val="2"/>
            <w:vMerge/>
            <w:tcBorders>
              <w:top w:val="none" w:color="000000" w:sz="4"/>
              <w:left w:val="single" w:color="000000" w:sz="4"/>
              <w:bottom w:val="single" w:color="000000" w:sz="4"/>
              <w:right w:val="single" w:color="000000" w:sz="4"/>
            </w:tcBorders>
          </w:tcPr>
          <w:p/>
        </w:tc>
        <w:tc>
          <w:tcPr>
            <w:tcW w:type="dxa" w:w="666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大写：</w:t>
            </w:r>
            <w:r>
              <w:rPr>
                <w:sz w:val="21"/>
              </w:rPr>
              <w:t xml:space="preserve">              </w:t>
            </w:r>
          </w:p>
        </w:tc>
      </w:tr>
    </w:tbl>
    <w:p>
      <w:pPr>
        <w:pStyle w:val="null3"/>
        <w:jc w:val="both"/>
      </w:pPr>
      <w:r>
        <w:rPr>
          <w:sz w:val="21"/>
        </w:rPr>
        <w:t>乙方如实申报货物名称，品牌、型号、规格、产地、数量、单位、大小写英文，必须与实际供货产品机身铭牌上所标识的完全一致，如有错漏，将无法验收，造成的一切后果由乙方自行承担。</w:t>
      </w:r>
    </w:p>
    <w:p>
      <w:pPr>
        <w:pStyle w:val="null3"/>
        <w:jc w:val="both"/>
      </w:pPr>
      <w:r>
        <w:rPr>
          <w:sz w:val="21"/>
          <w:b/>
        </w:rPr>
        <w:t>附件</w:t>
      </w:r>
      <w:r>
        <w:rPr>
          <w:sz w:val="21"/>
          <w:b/>
        </w:rPr>
        <w:t>2</w:t>
      </w:r>
      <w:r>
        <w:rPr>
          <w:sz w:val="21"/>
          <w:b/>
        </w:rPr>
        <w:t>：主要技术参数</w:t>
      </w:r>
    </w:p>
    <w:tbl>
      <w:tblPr>
        <w:tblW w:w="0" w:type="auto"/>
        <w:tblBorders>
          <w:top w:val="none" w:color="000000" w:sz="4"/>
          <w:left w:val="none" w:color="000000" w:sz="4"/>
          <w:bottom w:val="none" w:color="000000" w:sz="4"/>
          <w:right w:val="none" w:color="000000" w:sz="4"/>
          <w:insideH w:val="none"/>
          <w:insideV w:val="none"/>
        </w:tblBorders>
      </w:tblPr>
      <w:tblGrid>
        <w:gridCol w:w="348"/>
        <w:gridCol w:w="1382"/>
        <w:gridCol w:w="456"/>
        <w:gridCol w:w="456"/>
        <w:gridCol w:w="456"/>
        <w:gridCol w:w="5166"/>
      </w:tblGrid>
      <w:tr>
        <w:tc>
          <w:tcPr>
            <w:tcW w:type="dxa" w:w="3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序号</w:t>
            </w:r>
          </w:p>
        </w:tc>
        <w:tc>
          <w:tcPr>
            <w:tcW w:type="dxa" w:w="13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货物名称</w:t>
            </w:r>
          </w:p>
        </w:tc>
        <w:tc>
          <w:tcPr>
            <w:tcW w:type="dxa" w:w="4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品牌</w:t>
            </w:r>
          </w:p>
        </w:tc>
        <w:tc>
          <w:tcPr>
            <w:tcW w:type="dxa" w:w="4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型号</w:t>
            </w:r>
          </w:p>
        </w:tc>
        <w:tc>
          <w:tcPr>
            <w:tcW w:type="dxa" w:w="4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规格</w:t>
            </w:r>
          </w:p>
        </w:tc>
        <w:tc>
          <w:tcPr>
            <w:tcW w:type="dxa" w:w="51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配置</w:t>
            </w:r>
            <w:r>
              <w:rPr>
                <w:sz w:val="21"/>
              </w:rPr>
              <w:t>/技术参数</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1"/>
          <w:b/>
        </w:rPr>
        <w:t>附件</w:t>
      </w:r>
      <w:r>
        <w:rPr>
          <w:sz w:val="21"/>
          <w:b/>
        </w:rPr>
        <w:t>3：</w:t>
      </w:r>
      <w:r>
        <w:rPr>
          <w:sz w:val="21"/>
          <w:b/>
        </w:rPr>
        <w:t>保修服务表</w:t>
      </w:r>
    </w:p>
    <w:tbl>
      <w:tblPr>
        <w:tblW w:w="0" w:type="auto"/>
        <w:tblBorders>
          <w:top w:val="none" w:color="000000" w:sz="4"/>
          <w:left w:val="none" w:color="000000" w:sz="4"/>
          <w:bottom w:val="none" w:color="000000" w:sz="4"/>
          <w:right w:val="none" w:color="000000" w:sz="4"/>
          <w:insideH w:val="none"/>
          <w:insideV w:val="none"/>
        </w:tblBorders>
      </w:tblPr>
      <w:tblGrid>
        <w:gridCol w:w="1014"/>
        <w:gridCol w:w="1416"/>
        <w:gridCol w:w="1058"/>
        <w:gridCol w:w="1580"/>
        <w:gridCol w:w="2326"/>
        <w:gridCol w:w="894"/>
      </w:tblGrid>
      <w:tr>
        <w:tc>
          <w:tcPr>
            <w:tcW w:type="dxa" w:w="1014"/>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sz w:val="21"/>
              </w:rPr>
              <w:t>序号</w:t>
            </w:r>
          </w:p>
        </w:tc>
        <w:tc>
          <w:tcPr>
            <w:tcW w:type="dxa" w:w="1416"/>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sz w:val="21"/>
              </w:rPr>
              <w:t>货物及</w:t>
            </w:r>
          </w:p>
          <w:p>
            <w:pPr>
              <w:pStyle w:val="null3"/>
              <w:jc w:val="both"/>
            </w:pPr>
            <w:r>
              <w:rPr>
                <w:sz w:val="21"/>
              </w:rPr>
              <w:t>配件名称</w:t>
            </w:r>
          </w:p>
        </w:tc>
        <w:tc>
          <w:tcPr>
            <w:tcW w:type="dxa" w:w="1058"/>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sz w:val="21"/>
              </w:rPr>
              <w:t>质保期</w:t>
            </w:r>
          </w:p>
        </w:tc>
        <w:tc>
          <w:tcPr>
            <w:tcW w:type="dxa" w:w="1580"/>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sz w:val="21"/>
              </w:rPr>
              <w:t>保修响应时间</w:t>
            </w:r>
          </w:p>
        </w:tc>
        <w:tc>
          <w:tcPr>
            <w:tcW w:type="dxa" w:w="2326"/>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sz w:val="21"/>
              </w:rPr>
              <w:t>售后服务网点及电话</w:t>
            </w:r>
          </w:p>
        </w:tc>
        <w:tc>
          <w:tcPr>
            <w:tcW w:type="dxa" w:w="894"/>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sz w:val="21"/>
              </w:rPr>
              <w:t>备注</w:t>
            </w:r>
          </w:p>
        </w:tc>
      </w:tr>
      <w:tr>
        <w:tc>
          <w:tcPr>
            <w:tcW w:type="dxa" w:w="101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sz w:val="21"/>
              </w:rPr>
              <w:t>1</w:t>
            </w:r>
          </w:p>
        </w:tc>
        <w:tc>
          <w:tcPr>
            <w:tcW w:type="dxa" w:w="1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p>
        </w:tc>
        <w:tc>
          <w:tcPr>
            <w:tcW w:type="dxa" w:w="105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158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232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89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r>
      <w:tr>
        <w:tc>
          <w:tcPr>
            <w:tcW w:type="dxa" w:w="101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sz w:val="21"/>
              </w:rPr>
              <w:t>2</w:t>
            </w:r>
          </w:p>
        </w:tc>
        <w:tc>
          <w:tcPr>
            <w:tcW w:type="dxa" w:w="1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p>
        </w:tc>
        <w:tc>
          <w:tcPr>
            <w:tcW w:type="dxa" w:w="105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158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232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89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r>
      <w:tr>
        <w:tc>
          <w:tcPr>
            <w:tcW w:type="dxa" w:w="101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sz w:val="21"/>
              </w:rPr>
              <w:t>…</w:t>
            </w:r>
          </w:p>
        </w:tc>
        <w:tc>
          <w:tcPr>
            <w:tcW w:type="dxa" w:w="1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p>
        </w:tc>
        <w:tc>
          <w:tcPr>
            <w:tcW w:type="dxa" w:w="105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158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232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89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r>
    </w:tbl>
    <w:p>
      <w:pPr>
        <w:pStyle w:val="null3"/>
        <w:jc w:val="both"/>
      </w:pPr>
      <w:r>
        <w:rPr>
          <w:sz w:val="21"/>
          <w:b/>
        </w:rPr>
        <w:t>附件</w:t>
      </w:r>
      <w:r>
        <w:rPr>
          <w:sz w:val="21"/>
          <w:b/>
        </w:rPr>
        <w:t>4</w:t>
      </w:r>
      <w:r>
        <w:rPr>
          <w:sz w:val="21"/>
          <w:b/>
        </w:rPr>
        <w:t>：培训计划</w:t>
      </w:r>
    </w:p>
    <w:p>
      <w:pPr>
        <w:pStyle w:val="null3"/>
        <w:jc w:val="both"/>
      </w:pPr>
      <w:r>
        <w:rPr>
          <w:sz w:val="21"/>
        </w:rPr>
        <w:t>培训结束后，由甲乙双方技术人员进行验收</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440701-2025-01146</w:t>
      </w:r>
    </w:p>
    <w:p>
      <w:pPr>
        <w:pStyle w:val="null3"/>
        <w:jc w:val="center"/>
        <w:outlineLvl w:val="3"/>
      </w:pPr>
      <w:r>
        <w:rPr>
          <w:sz w:val="24"/>
          <w:b/>
        </w:rPr>
        <w:t>采购项目编号：</w:t>
      </w:r>
      <w:r>
        <w:rPr>
          <w:sz w:val="24"/>
          <w:b/>
        </w:rPr>
        <w:t>WYUZB2025-019HW</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环境工程综合教学实验室建设项目</w:t>
      </w:r>
      <w:r>
        <w:rPr>
          <w:u w:val="single"/>
        </w:rPr>
        <w:t>”</w:t>
      </w:r>
      <w:r>
        <w:rPr/>
        <w:t>项目的招标[采购项目编号为：</w:t>
      </w:r>
      <w:r>
        <w:rPr>
          <w:u w:val="single"/>
        </w:rPr>
        <w:t>WYUZB2025-019HW</w:t>
      </w:r>
      <w:r>
        <w:rPr/>
        <w:t>]，我方愿参与投标。</w:t>
      </w:r>
    </w:p>
    <w:p>
      <w:pPr>
        <w:pStyle w:val="null3"/>
        <w:ind w:firstLine="480"/>
      </w:pPr>
      <w:r>
        <w:rPr/>
        <w:t>我方确认收到贵方提供的</w:t>
      </w:r>
      <w:r>
        <w:rPr>
          <w:u w:val="single"/>
        </w:rPr>
        <w:t>“</w:t>
      </w:r>
      <w:r>
        <w:rPr>
          <w:u w:val="single"/>
        </w:rPr>
        <w:t>环境工程综合教学实验室建设项目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环境工程综合教学实验室建设项目</w:t>
      </w:r>
      <w:r>
        <w:rPr/>
        <w:t>”项目采购[采购项目编号为</w:t>
      </w:r>
      <w:r>
        <w:rPr/>
        <w:t>WYUZB2025-019HW</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五邑大学</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环境工程综合教学实验室建设项目</w:t>
      </w:r>
      <w:r>
        <w:rPr/>
        <w:t>招标中获中标（采购项目编号：</w:t>
      </w:r>
      <w:r>
        <w:rPr/>
        <w:t>WYUZB2025-019HW</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环境工程综合教学实验室建设项目</w:t>
      </w:r>
      <w:r>
        <w:rPr/>
        <w:t>”项目（采购项目编号：</w:t>
      </w:r>
      <w:r>
        <w:rPr/>
        <w:t>WYUZB2025-019HW</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