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440112-2025-01965</w:t>
      </w:r>
    </w:p>
    <w:p>
      <w:pPr>
        <w:pStyle w:val="null3"/>
        <w:jc w:val="center"/>
        <w:outlineLvl w:val="3"/>
      </w:pPr>
      <w:r>
        <w:rPr>
          <w:sz w:val="24"/>
          <w:b/>
        </w:rPr>
        <w:t>采购项目编号：</w:t>
      </w:r>
      <w:r>
        <w:rPr>
          <w:sz w:val="24"/>
          <w:b/>
        </w:rPr>
        <w:t>440112-2025-01965</w:t>
      </w:r>
    </w:p>
    <w:p>
      <w:pPr>
        <w:pStyle w:val="null3"/>
        <w:jc w:val="center"/>
        <w:outlineLvl w:val="3"/>
      </w:pPr>
      <w:r>
        <w:rPr>
          <w:sz w:val="24"/>
          <w:b/>
        </w:rPr>
        <w:t>项目名称：</w:t>
      </w:r>
      <w:r>
        <w:rPr>
          <w:sz w:val="24"/>
          <w:b/>
        </w:rPr>
        <w:t>黄埔区“银龄安康行动”老年人意外伤害综合保险经费项目</w:t>
      </w:r>
    </w:p>
    <w:p>
      <w:pPr>
        <w:pStyle w:val="null3"/>
        <w:jc w:val="center"/>
        <w:outlineLvl w:val="3"/>
      </w:pPr>
      <w:r>
        <w:rPr>
          <w:sz w:val="24"/>
          <w:b/>
        </w:rPr>
        <w:t>采购人：</w:t>
      </w:r>
      <w:r>
        <w:rPr>
          <w:sz w:val="24"/>
          <w:b/>
        </w:rPr>
        <w:t>广州市黄埔区民政局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广州市黄埔区民政局</w:t>
      </w:r>
      <w:r>
        <w:rPr/>
        <w:t>的委托，采用</w:t>
      </w:r>
      <w:r>
        <w:rPr/>
        <w:t>竞争性磋商</w:t>
      </w:r>
      <w:r>
        <w:rPr/>
        <w:t>方式组织采购</w:t>
      </w:r>
      <w:r>
        <w:rPr/>
        <w:t>黄埔区“银龄安康行动”老年人意外伤害综合保险经费项目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黄埔区“银龄安康行动”老年人意外伤害综合保险经费项目</w:t>
      </w:r>
    </w:p>
    <w:p>
      <w:pPr>
        <w:pStyle w:val="null3"/>
        <w:ind w:firstLine="480"/>
      </w:pPr>
      <w:r>
        <w:rPr/>
        <w:t>采购计划编号：</w:t>
      </w:r>
      <w:r>
        <w:rPr/>
        <w:t>440112-2025-01965</w:t>
      </w:r>
    </w:p>
    <w:p>
      <w:pPr>
        <w:pStyle w:val="null3"/>
        <w:ind w:firstLine="480"/>
      </w:pPr>
      <w:r>
        <w:rPr/>
        <w:t>采购项目编号：</w:t>
      </w:r>
      <w:r>
        <w:rPr/>
        <w:t>440112-2025-01965</w:t>
      </w:r>
    </w:p>
    <w:p>
      <w:pPr>
        <w:pStyle w:val="null3"/>
        <w:ind w:firstLine="480"/>
      </w:pPr>
      <w:r>
        <w:rPr/>
        <w:t>采购方式：</w:t>
      </w:r>
      <w:r>
        <w:rPr/>
        <w:t>竞争性磋商</w:t>
      </w:r>
    </w:p>
    <w:p>
      <w:pPr>
        <w:pStyle w:val="null3"/>
        <w:ind w:firstLine="480"/>
      </w:pPr>
      <w:r>
        <w:rPr/>
        <w:t>预算金额：</w:t>
      </w:r>
      <w:r>
        <w:rPr/>
        <w:t>1,893,020.00</w:t>
      </w:r>
      <w:r>
        <w:rPr/>
        <w:t>元</w:t>
      </w:r>
    </w:p>
    <w:p>
      <w:pPr>
        <w:pStyle w:val="null3"/>
        <w:outlineLvl w:val="3"/>
      </w:pPr>
      <w:r>
        <w:rPr>
          <w:sz w:val="24"/>
          <w:b/>
        </w:rPr>
        <w:t>2.项目内容及需求情况（采购项目技术规格、参数及要求）</w:t>
      </w:r>
    </w:p>
    <w:p>
      <w:pPr>
        <w:pStyle w:val="null3"/>
      </w:pPr>
      <w:r>
        <w:rPr/>
        <w:t>采购包1(黄埔区“银龄安康行动”老年人意外伤害综合保险经费项目):</w:t>
      </w:r>
    </w:p>
    <w:p>
      <w:pPr>
        <w:pStyle w:val="null3"/>
      </w:pPr>
      <w:r>
        <w:rPr/>
        <w:t>采购包预算金额：1,893,020.00元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人寿保险服务</w:t>
            </w:r>
          </w:p>
        </w:tc>
        <w:tc>
          <w:tcPr>
            <w:tcW w:type="dxa" w:w="2136"/>
          </w:tcPr>
          <w:p>
            <w:pPr>
              <w:pStyle w:val="null3"/>
            </w:pPr>
            <w:r>
              <w:rPr/>
              <w:t>黄埔区“银龄安康行动”老年人意外伤害综合保险经费</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合同履行期限：自签订合同起为期一年。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本项目为保险类项目，只接受保险分公司或中心支公司以上的保险机构响应；分公司或中心支公司的保险机构响应的，还须提供分公司或中心支公司的保险机构的营业执照）；</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采购包1（黄埔区“银龄安康行动”老年人意外伤害综合保险经费项目）：</w:t>
      </w:r>
      <w:r>
        <w:rPr/>
        <w:t>本采购包不专门面向中小企业采购</w:t>
      </w:r>
    </w:p>
    <w:p>
      <w:pPr>
        <w:pStyle w:val="null3"/>
        <w:outlineLvl w:val="3"/>
      </w:pPr>
      <w:r>
        <w:rPr>
          <w:sz w:val="24"/>
          <w:b/>
        </w:rPr>
        <w:t>3.本项目特定的资格要求：</w:t>
      </w:r>
    </w:p>
    <w:p>
      <w:pPr>
        <w:pStyle w:val="null3"/>
      </w:pPr>
      <w:r>
        <w:rPr/>
        <w:t>采购包1（黄埔区“银龄安康行动”老年人意外伤害综合保险经费项目）：</w:t>
      </w:r>
    </w:p>
    <w:p>
      <w:pPr>
        <w:pStyle w:val="null3"/>
      </w:pPr>
      <w:r>
        <w:rPr/>
        <w:t>1)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依据《响应承诺函》）1）单位负责人为同一人或者存在直接控股、管理关系的不同供应商，不得参加同一包组投标或者未划分包组的同一招标项目的政府采购活动。如同时参加，则评审时均作无效投标处理。2）为采购项目提供整体设计、规范编制或者项目管理、监理、检测等服务的供应商，不得再参加该采购项目的其他采购活动。</w:t>
      </w:r>
    </w:p>
    <w:p>
      <w:pPr>
        <w:pStyle w:val="null3"/>
      </w:pPr>
      <w:r>
        <w:rPr/>
        <w:t>3)若供应商以总公司参与投标的，须提供中国银行保险监督管理委员会（中国保险监督管理委员会）颁发的保险公司法人许可证或保险许可证；若供应商为经总公司授权的分支机构参与投标的，须提供中国银行保险监督管理委员会（中国保险监督管理委员会）颁发的经营保险业务许可证或保险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广州市黄埔区民政局</w:t>
      </w:r>
    </w:p>
    <w:p>
      <w:pPr>
        <w:pStyle w:val="null3"/>
        <w:ind w:firstLine="480"/>
      </w:pPr>
      <w:r>
        <w:rPr/>
        <w:t>地址：</w:t>
      </w:r>
      <w:r>
        <w:rPr/>
        <w:t>广州市黄埔区汇星路81号人防楼C栋</w:t>
      </w:r>
    </w:p>
    <w:p>
      <w:pPr>
        <w:pStyle w:val="null3"/>
        <w:ind w:firstLine="480"/>
      </w:pPr>
      <w:r>
        <w:rPr/>
        <w:t>联系方式：</w:t>
      </w:r>
      <w:r>
        <w:rPr/>
        <w:t>吴小姐 020-82112329</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1、供应商须对本项目为单位（有划分包组的，则以包组为单位）的标的物进行整体投标，任何只对其中一部分内容进行的投标都被视为无效投标。</w:t>
      </w:r>
    </w:p>
    <w:p>
      <w:pPr>
        <w:pStyle w:val="null3"/>
        <w:ind w:left="-15" w:firstLine="480"/>
        <w:jc w:val="both"/>
      </w:pPr>
      <w:r>
        <w:rPr>
          <w:sz w:val="21"/>
          <w:shd w:fill="FFFFFF" w:val="clear"/>
        </w:rPr>
        <w:t>2、磋商文件中，凡标有“★”的地方均为实质性响应条款，供应商若有一项带“★”的条款未响应或不满足，将按无效响应处理。</w:t>
      </w:r>
    </w:p>
    <w:p>
      <w:pPr>
        <w:pStyle w:val="null3"/>
        <w:ind w:firstLine="420"/>
        <w:jc w:val="both"/>
      </w:pPr>
      <w:r>
        <w:rPr>
          <w:sz w:val="21"/>
          <w:shd w:fill="FFFFFF" w:val="clear"/>
        </w:rPr>
        <w:t>3、落实政府采购政策需满足的资格要求</w:t>
      </w:r>
      <w:r>
        <w:rPr>
          <w:sz w:val="21"/>
          <w:u w:val="single"/>
          <w:shd w:fill="FFFFFF" w:val="clear"/>
        </w:rPr>
        <w:t>：本采购包非专门面向中小企业采购</w:t>
      </w:r>
    </w:p>
    <w:p>
      <w:pPr>
        <w:pStyle w:val="null3"/>
        <w:ind w:firstLine="420"/>
        <w:jc w:val="both"/>
      </w:pPr>
      <w:r>
        <w:rPr>
          <w:sz w:val="21"/>
          <w:shd w:fill="FFFFFF" w:val="clear"/>
        </w:rPr>
        <w:t>4、本项目对应的中小企业划分标准所属行业为：</w:t>
      </w:r>
      <w:r>
        <w:rPr>
          <w:sz w:val="21"/>
          <w:u w:val="single"/>
          <w:shd w:fill="FFFFFF" w:val="clear"/>
        </w:rPr>
        <w:t>金融业</w:t>
      </w:r>
      <w:r>
        <w:rPr>
          <w:sz w:val="21"/>
          <w:shd w:fill="FFFFFF" w:val="clear"/>
        </w:rPr>
        <w:t>。</w:t>
      </w:r>
    </w:p>
    <w:p>
      <w:pPr>
        <w:pStyle w:val="null3"/>
        <w:ind w:firstLine="420"/>
        <w:jc w:val="both"/>
      </w:pPr>
      <w:r>
        <w:rPr>
          <w:sz w:val="21"/>
        </w:rPr>
        <w:t>5</w:t>
      </w:r>
      <w:r>
        <w:rPr>
          <w:sz w:val="21"/>
        </w:rPr>
        <w:t>、根据《广州市卫生健康委员会广州市民政局关于推进</w:t>
      </w:r>
      <w:r>
        <w:rPr>
          <w:sz w:val="21"/>
        </w:rPr>
        <w:t>“银龄安康行动”全覆盖的通知》（穗卫规字〔2020〕8号）等文件精神，推进“银龄安康行动”全覆盖，即由政府统筹组织为全区60周岁及以上户籍老年人（不包括“五类”特殊困难老年人）每人每年购买一份20元意外伤害综合保险，确保我区户籍老年人“银龄安康行动”参保率达100%。</w:t>
      </w:r>
    </w:p>
    <w:p>
      <w:pPr>
        <w:pStyle w:val="null3"/>
        <w:jc w:val="both"/>
      </w:pPr>
      <w:r>
        <w:rPr/>
        <w:t>采购包1（黄埔区“银龄安康行动”老年人意外伤害综合保险经费项目）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自签订合同起为期一年。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第1期为(全款)：支付比例100%，合同签订后，采购人一次性缴纳保险费。成交供应商须在采购人支付保险费后，7个工作日内提供相应金额的保险费发票。 若项目金额与年度下达资金额度不一致，采购人按下达计划金额调整项目金额，若因财政资金管理原因导致年度财政资金下达不足，不属于采购人违约行为，成交供应商承诺不追究采购人责任，双方应当协商调整服务内容和服务项目金额，并签订补充协议。 因采购人使用的是财政资金，采购人的付款时间为向财政管理部门提出办理财政支付申请手续的时间（不含财政管理部门的审核时间），在约定时间内提出支付申请手续后即视为采购人履行付款义务，具体到账时间以财政管理部门划账时间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建立统计监测机制，采购人及不定向的20位服务对象作为履约验收主体，在合同履行的中期及末期各进行一次履约验收工作。保险公司就“银龄安康行动”开展专项统计，并及时向采购人通报参保情况、理赔情况、老年人受益情况和为老服务开展情况，采购人采取措施对项目实施情况进行监测和履约验收，并邀请不定向的20位服务对象（辖区群众）进行问卷调查，问卷调查结果应为优或满意。 （2）按照采购人的验收措施，保险公司准备相关验收资料，随时准备接受验收，并接受采购人在保险公司履约过程中的工作监督、检查和指导。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人寿保险服务</w:t>
            </w:r>
          </w:p>
        </w:tc>
        <w:tc>
          <w:tcPr>
            <w:tcW w:type="dxa" w:w="933"/>
          </w:tcPr>
          <w:p>
            <w:pPr>
              <w:pStyle w:val="null3"/>
              <w:jc w:val="left"/>
            </w:pPr>
            <w:r>
              <w:rPr/>
              <w:t>黄埔区“银龄安康行动”老年人意外伤害综合保险经费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1,893,020.00</w:t>
            </w:r>
          </w:p>
        </w:tc>
        <w:tc>
          <w:tcPr>
            <w:tcW w:type="dxa" w:w="933"/>
          </w:tcPr>
          <w:p>
            <w:pPr>
              <w:pStyle w:val="null3"/>
              <w:jc w:val="right"/>
            </w:pPr>
            <w:r>
              <w:rPr/>
              <w:t>1,893,020.00</w:t>
            </w:r>
          </w:p>
        </w:tc>
        <w:tc>
          <w:tcPr>
            <w:tcW w:type="dxa" w:w="840"/>
          </w:tcPr>
          <w:p>
            <w:pPr>
              <w:pStyle w:val="null3"/>
            </w:pPr>
            <w:r>
              <w:rPr/>
              <w:t>金融业</w:t>
            </w:r>
          </w:p>
        </w:tc>
        <w:tc>
          <w:tcPr>
            <w:tcW w:type="dxa" w:w="933"/>
          </w:tcPr>
          <w:p>
            <w:pPr>
              <w:pStyle w:val="null3"/>
            </w:pPr>
            <w:r>
              <w:rPr/>
              <w:t>详见附表一</w:t>
            </w:r>
          </w:p>
        </w:tc>
      </w:tr>
    </w:tbl>
    <w:p>
      <w:pPr>
        <w:pStyle w:val="null3"/>
      </w:pPr>
      <w:r>
        <w:rPr>
          <w:b/>
        </w:rPr>
        <w:t>附表</w:t>
      </w:r>
      <w:r>
        <w:rPr>
          <w:b/>
        </w:rPr>
        <w:t>一</w:t>
      </w:r>
      <w:r>
        <w:rPr>
          <w:b/>
        </w:rPr>
        <w:t>：</w:t>
      </w:r>
      <w:r>
        <w:rPr>
          <w:b/>
        </w:rPr>
        <w:t>黄埔区“银龄安康行动”老年人意外伤害综合保险经费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一、项目要求</w:t>
            </w:r>
          </w:p>
          <w:p>
            <w:pPr>
              <w:pStyle w:val="null3"/>
              <w:ind w:firstLine="420"/>
              <w:jc w:val="both"/>
            </w:pPr>
            <w:r>
              <w:rPr>
                <w:sz w:val="21"/>
              </w:rPr>
              <w:t>（一）保险险种：人身意外伤害身故（伤残）附加意外伤害住院津贴保险。</w:t>
            </w:r>
          </w:p>
          <w:p>
            <w:pPr>
              <w:pStyle w:val="null3"/>
              <w:ind w:firstLine="420"/>
              <w:jc w:val="both"/>
            </w:pPr>
            <w:r>
              <w:rPr>
                <w:sz w:val="21"/>
              </w:rPr>
              <w:t>★</w:t>
            </w:r>
            <w:r>
              <w:rPr>
                <w:sz w:val="21"/>
              </w:rPr>
              <w:t>（二）保险对象：保险期限内黄埔区</w:t>
            </w:r>
            <w:r>
              <w:rPr>
                <w:sz w:val="21"/>
              </w:rPr>
              <w:t>60周岁及以上户籍老年人，不包括享受最低生活保障待遇的城镇、农村老年人，享受低收入困难家庭待遇的城镇、农村老年人，五保供养对象，享受抚恤补助待遇的老年优抚对象，计划生育中失去独生子女或者独生子女三级以上残疾的老年人等五类特殊困难老年人（简称“五类特殊困难老年人”）。新增人员自动纳入保险对象，增加人员享受保险待遇期限自资格、待遇确认当日开始计算。</w:t>
            </w:r>
          </w:p>
          <w:p>
            <w:pPr>
              <w:pStyle w:val="null3"/>
              <w:ind w:firstLine="420"/>
              <w:jc w:val="both"/>
            </w:pPr>
            <w:r>
              <w:rPr>
                <w:sz w:val="21"/>
              </w:rPr>
              <w:t>根据统计数据，黄埔区户籍老年人口（不包括五类特殊困难老年人）总数为</w:t>
            </w:r>
            <w:r>
              <w:rPr>
                <w:sz w:val="21"/>
              </w:rPr>
              <w:t>94651人。</w:t>
            </w:r>
          </w:p>
          <w:p>
            <w:pPr>
              <w:pStyle w:val="null3"/>
              <w:ind w:firstLine="420"/>
              <w:jc w:val="both"/>
            </w:pPr>
            <w:r>
              <w:rPr>
                <w:sz w:val="21"/>
              </w:rPr>
              <w:t>★</w:t>
            </w:r>
            <w:r>
              <w:rPr>
                <w:sz w:val="21"/>
              </w:rPr>
              <w:t>（三）保险期限：</w:t>
            </w:r>
            <w:r>
              <w:rPr>
                <w:sz w:val="21"/>
              </w:rPr>
              <w:t>2025年6月23日0时至2026年6月22日24时。</w:t>
            </w:r>
          </w:p>
          <w:p>
            <w:pPr>
              <w:pStyle w:val="null3"/>
              <w:ind w:firstLine="420"/>
              <w:jc w:val="both"/>
            </w:pPr>
            <w:r>
              <w:rPr>
                <w:sz w:val="21"/>
              </w:rPr>
              <w:t>★</w:t>
            </w:r>
            <w:r>
              <w:rPr>
                <w:sz w:val="21"/>
              </w:rPr>
              <w:t>（四）保险费用及保险内容：</w:t>
            </w:r>
          </w:p>
          <w:p>
            <w:pPr>
              <w:pStyle w:val="null3"/>
              <w:ind w:firstLine="420"/>
              <w:jc w:val="both"/>
            </w:pPr>
            <w:r>
              <w:rPr>
                <w:sz w:val="21"/>
              </w:rPr>
              <w:t>1.保险费用：每位被保险人保险费为20元/人/年，被保险人总数为94651人，总保险费用为189.302万元，已经包含相关税费。保险费用不因保险期内被保险人数发生变化而变化，最终被保险人总数据实保障。</w:t>
            </w:r>
          </w:p>
          <w:p>
            <w:pPr>
              <w:pStyle w:val="null3"/>
              <w:ind w:firstLine="420"/>
              <w:jc w:val="both"/>
            </w:pPr>
            <w:r>
              <w:rPr>
                <w:sz w:val="21"/>
              </w:rPr>
              <w:t>成交供应商须在采购人支付保险费后，</w:t>
            </w:r>
            <w:r>
              <w:rPr>
                <w:sz w:val="21"/>
              </w:rPr>
              <w:t>7个工作日内提供相应金额的保险费发票。</w:t>
            </w:r>
          </w:p>
          <w:p>
            <w:pPr>
              <w:pStyle w:val="null3"/>
              <w:ind w:firstLine="420"/>
              <w:jc w:val="both"/>
            </w:pPr>
            <w:r>
              <w:rPr>
                <w:sz w:val="21"/>
              </w:rPr>
              <w:t>2.保险内容：</w:t>
            </w:r>
          </w:p>
          <w:p>
            <w:pPr>
              <w:pStyle w:val="null3"/>
              <w:ind w:firstLine="420"/>
              <w:jc w:val="both"/>
            </w:pPr>
            <w:r>
              <w:rPr>
                <w:sz w:val="21"/>
              </w:rPr>
              <w:t>（</w:t>
            </w:r>
            <w:r>
              <w:rPr>
                <w:sz w:val="21"/>
              </w:rPr>
              <w:t>1）意外伤害身故（伤残）补偿金为6000元/人；</w:t>
            </w:r>
          </w:p>
          <w:p>
            <w:pPr>
              <w:pStyle w:val="null3"/>
              <w:ind w:firstLine="420"/>
              <w:jc w:val="both"/>
            </w:pPr>
            <w:r>
              <w:rPr>
                <w:sz w:val="21"/>
              </w:rPr>
              <w:t>（</w:t>
            </w:r>
            <w:r>
              <w:rPr>
                <w:sz w:val="21"/>
              </w:rPr>
              <w:t>2）意外伤害住院津贴为60元/天（单次限90天，全年限180天）。注：意外伤害是指外来的、突发的、非本意的、非疾病的使身体受到伤害的客观事件，包括但不限于被动物咬伤（非传染病和皮肤过敏反应）以及摔倒导致外伤或骨折、交通事故、空中坠物、雷击、火灾等意外中遭遇的伤害。</w:t>
            </w:r>
          </w:p>
          <w:p>
            <w:pPr>
              <w:pStyle w:val="null3"/>
              <w:ind w:firstLine="420"/>
              <w:jc w:val="both"/>
            </w:pPr>
            <w:r>
              <w:rPr>
                <w:sz w:val="21"/>
              </w:rPr>
              <w:t>（</w:t>
            </w:r>
            <w:r>
              <w:rPr>
                <w:sz w:val="21"/>
              </w:rPr>
              <w:t>3）意外伤害医疗300元/人/年（免赔额为0元，经医保结算的按100%比例给付，未经医保结算的按80%比例给付）。</w:t>
            </w:r>
          </w:p>
          <w:p>
            <w:pPr>
              <w:pStyle w:val="null3"/>
              <w:ind w:firstLine="420"/>
              <w:jc w:val="both"/>
            </w:pPr>
            <w:r>
              <w:rPr>
                <w:sz w:val="21"/>
              </w:rPr>
              <w:t>★</w:t>
            </w:r>
            <w:r>
              <w:rPr>
                <w:sz w:val="21"/>
              </w:rPr>
              <w:t>（五）保险责任</w:t>
            </w:r>
          </w:p>
          <w:p>
            <w:pPr>
              <w:pStyle w:val="null3"/>
              <w:ind w:firstLine="420"/>
              <w:jc w:val="both"/>
            </w:pPr>
            <w:r>
              <w:rPr>
                <w:sz w:val="21"/>
              </w:rPr>
              <w:t>1.意外伤害保险</w:t>
            </w:r>
          </w:p>
          <w:p>
            <w:pPr>
              <w:pStyle w:val="null3"/>
              <w:ind w:firstLine="420"/>
              <w:jc w:val="both"/>
            </w:pPr>
            <w:r>
              <w:rPr>
                <w:sz w:val="21"/>
              </w:rPr>
              <w:t>在本保险保险期间内，成交供应商依约定承担下列保险责任：</w:t>
            </w:r>
          </w:p>
          <w:p>
            <w:pPr>
              <w:pStyle w:val="null3"/>
              <w:ind w:firstLine="420"/>
              <w:jc w:val="both"/>
            </w:pPr>
            <w:r>
              <w:rPr>
                <w:sz w:val="21"/>
              </w:rPr>
              <w:t>（</w:t>
            </w:r>
            <w:r>
              <w:rPr>
                <w:sz w:val="21"/>
              </w:rPr>
              <w:t>1）被保险人遭受意外伤害，并自该意外伤害发生之日起一百八十日内因该意外伤害导致身故的，成交供应商按该被保险人的保险金额扣除已给付伤残保险金后的余额给付身故保险金，本保险对该被保险人的责任终止。</w:t>
            </w:r>
          </w:p>
          <w:p>
            <w:pPr>
              <w:pStyle w:val="null3"/>
              <w:ind w:firstLine="420"/>
              <w:jc w:val="both"/>
            </w:pPr>
            <w:r>
              <w:rPr>
                <w:sz w:val="21"/>
              </w:rPr>
              <w:t>（</w:t>
            </w:r>
            <w:r>
              <w:rPr>
                <w:sz w:val="21"/>
              </w:rPr>
              <w:t>2）被保险人遭受意外伤害，并自该意外伤害发生之日起一百八十日内因该意外伤害导致身体伤残的，成交供应商根据国家关于人身保险伤残评定标准的规定，按该被保险人的保险金额乘以该处伤残的伤残等级所对应的保险金给付比例给付伤残保险金。</w:t>
            </w:r>
          </w:p>
          <w:p>
            <w:pPr>
              <w:pStyle w:val="null3"/>
              <w:ind w:firstLine="420"/>
              <w:jc w:val="both"/>
            </w:pPr>
            <w:r>
              <w:rPr>
                <w:sz w:val="21"/>
              </w:rPr>
              <w:t>当同一保险事故导致两处或两处以上伤残时，成交供应商仅按其中一处的伤残等级给付伤残保险金；如果各处的伤残等级不完全相同且最重的伤残等级所对应的伤残只有一处，成交供应商按最重的伤残等级所对应的保险金给付比例给付伤残保险金；如果各处的伤残等级完全相同或最重的伤残等级所对应的伤残有两处或两处以上，成交供应商将该伤残等级在原基础上晋升一级（但最高晋升至第一级），并按晋升后的伤残等级所对应的保险金给付比例给付伤残保险金。同一部位和性质的伤残，不能采用国家关于人身保险伤残评定标准条文两条以上或者同一条文两次以上进行评定。</w:t>
            </w:r>
          </w:p>
          <w:p>
            <w:pPr>
              <w:pStyle w:val="null3"/>
              <w:ind w:firstLine="420"/>
              <w:jc w:val="both"/>
            </w:pPr>
            <w:r>
              <w:rPr>
                <w:sz w:val="21"/>
              </w:rPr>
              <w:t>（</w:t>
            </w:r>
            <w:r>
              <w:rPr>
                <w:sz w:val="21"/>
              </w:rPr>
              <w:t>3）成交供应商对每一被保险人给付的保险金以本保险约定的该被保险人的保险金额为限，一次或累计给付的保险金达到该被保险人的保险金额时，本保险对该被保险人的保险责任终止。</w:t>
            </w:r>
          </w:p>
          <w:p>
            <w:pPr>
              <w:pStyle w:val="null3"/>
              <w:ind w:firstLine="420"/>
              <w:jc w:val="both"/>
            </w:pPr>
            <w:r>
              <w:rPr>
                <w:sz w:val="21"/>
              </w:rPr>
              <w:t>2.意外住院定额给付医疗保险</w:t>
            </w:r>
          </w:p>
          <w:p>
            <w:pPr>
              <w:pStyle w:val="null3"/>
              <w:ind w:firstLine="420"/>
              <w:jc w:val="both"/>
            </w:pPr>
            <w:r>
              <w:rPr>
                <w:sz w:val="21"/>
              </w:rPr>
              <w:t>在本保险保险期间内，被保险人遭受意外伤害，并因该意外伤害在二级以上（含二级）医院或成交供应商认可的其他医疗机构住院治疗，成交供应商按本保险约定的住院日定额给付金额乘以实际住院日数给付保险金，但对每次住院的给付日数以九十日为限。被保险人多次住院的，累计给付日数以一百八十日为限。若被保险人本次住院治疗与前次住院原因相同，并且前次出院与本次入院间隔不超过三十日，则本次住院与前次住院视为同一次住院。</w:t>
            </w:r>
          </w:p>
          <w:p>
            <w:pPr>
              <w:pStyle w:val="null3"/>
              <w:ind w:firstLine="420"/>
              <w:jc w:val="both"/>
            </w:pPr>
            <w:r>
              <w:rPr>
                <w:sz w:val="21"/>
              </w:rPr>
              <w:t>就诊医院</w:t>
            </w:r>
            <w:r>
              <w:rPr>
                <w:sz w:val="21"/>
              </w:rPr>
              <w:t>:二级以上（含二级）医院或成交供应商认可的其他医疗机构住院。若因特殊原因不能到上述医院诊治，被保险人应及时通知成交供应商并得到成交供应商的同意。</w:t>
            </w:r>
          </w:p>
          <w:p>
            <w:pPr>
              <w:pStyle w:val="null3"/>
              <w:ind w:firstLine="420"/>
              <w:jc w:val="both"/>
            </w:pPr>
            <w:r>
              <w:rPr>
                <w:sz w:val="21"/>
              </w:rPr>
              <w:t>3.</w:t>
            </w:r>
            <w:r>
              <w:rPr>
                <w:sz w:val="21"/>
              </w:rPr>
              <w:t>意外费用补偿医疗保险</w:t>
            </w:r>
          </w:p>
          <w:p>
            <w:pPr>
              <w:pStyle w:val="null3"/>
              <w:ind w:firstLine="420"/>
              <w:jc w:val="both"/>
            </w:pPr>
            <w:r>
              <w:rPr>
                <w:sz w:val="21"/>
              </w:rPr>
              <w:t>在本保险期间内，被保险人遭受意外伤害，并因该意外伤害在二级以上（含二级）医院或保险公司认可的其他医疗机构诊疗，对被保险人实际支出的符合当地基本医疗保险支付范围的医疗费用，保险公司按</w:t>
            </w:r>
            <w:r>
              <w:rPr>
                <w:sz w:val="21"/>
              </w:rPr>
              <w:t>0免赔额，经医保结算按100%比例给付保险金，未经医保结算按80%比例给付保险金。若被保险人已从当地基本医疗保险、公费医疗、城乡居民大病保险、其他费用补偿型医疗保险和其他途径获得补偿或给付，保险公司对剩余未获补偿或给付的部分按上述规定给付保险金。保险期间届满被保险人治疗仍未结束的，保险公司承担给付保险金责任的期限，自保险期间届满次日起，门（急）诊治疗最长为连续十五日；住院治疗至被保险人出院之日止，但最长为连续九十日。</w:t>
            </w:r>
          </w:p>
          <w:p>
            <w:pPr>
              <w:pStyle w:val="null3"/>
              <w:ind w:firstLine="420"/>
              <w:jc w:val="both"/>
            </w:pPr>
            <w:r>
              <w:rPr>
                <w:sz w:val="21"/>
              </w:rPr>
              <w:t>保险公司对每一被保险人给付的保险金以该被保险人的保险金额为限，一次或累计给付的保险金达到该被保险人的保险金额时，本附加合同对该被保险人的保险责任终止。</w:t>
            </w:r>
          </w:p>
          <w:p>
            <w:pPr>
              <w:pStyle w:val="null3"/>
              <w:ind w:firstLine="420"/>
              <w:jc w:val="both"/>
            </w:pPr>
            <w:r>
              <w:rPr>
                <w:sz w:val="21"/>
              </w:rPr>
              <w:t>（六）责任免除</w:t>
            </w:r>
          </w:p>
          <w:p>
            <w:pPr>
              <w:pStyle w:val="null3"/>
              <w:ind w:firstLine="420"/>
              <w:jc w:val="both"/>
            </w:pPr>
            <w:r>
              <w:rPr>
                <w:sz w:val="21"/>
              </w:rPr>
              <w:t>因下列情形之一，导致被保险人身故、伤残或住院的，成交供应商不承担给付保险金的责任：</w:t>
            </w:r>
          </w:p>
          <w:p>
            <w:pPr>
              <w:pStyle w:val="null3"/>
              <w:ind w:firstLine="420"/>
              <w:jc w:val="both"/>
            </w:pPr>
            <w:r>
              <w:rPr>
                <w:sz w:val="21"/>
              </w:rPr>
              <w:t>1.</w:t>
            </w:r>
            <w:r>
              <w:rPr>
                <w:sz w:val="21"/>
              </w:rPr>
              <w:t>保险单中特别约定成交供应商不承担保险责任的事项；</w:t>
            </w:r>
          </w:p>
          <w:p>
            <w:pPr>
              <w:pStyle w:val="null3"/>
              <w:ind w:firstLine="420"/>
              <w:jc w:val="both"/>
            </w:pPr>
            <w:r>
              <w:rPr>
                <w:sz w:val="21"/>
              </w:rPr>
              <w:t>2.</w:t>
            </w:r>
            <w:r>
              <w:rPr>
                <w:sz w:val="21"/>
              </w:rPr>
              <w:t>被保险人故意犯罪或抗拒依法采取的刑事强制措施；</w:t>
            </w:r>
          </w:p>
          <w:p>
            <w:pPr>
              <w:pStyle w:val="null3"/>
              <w:ind w:firstLine="420"/>
              <w:jc w:val="both"/>
            </w:pPr>
            <w:r>
              <w:rPr>
                <w:sz w:val="21"/>
              </w:rPr>
              <w:t>3.</w:t>
            </w:r>
            <w:r>
              <w:rPr>
                <w:sz w:val="21"/>
              </w:rPr>
              <w:t>被保险人自杀或故意自伤，但被保险人自杀或故意自伤时为无民事行为能力人的除外；</w:t>
            </w:r>
          </w:p>
          <w:p>
            <w:pPr>
              <w:pStyle w:val="null3"/>
              <w:ind w:firstLine="420"/>
              <w:jc w:val="both"/>
            </w:pPr>
            <w:r>
              <w:rPr>
                <w:sz w:val="21"/>
              </w:rPr>
              <w:t>4.</w:t>
            </w:r>
            <w:r>
              <w:rPr>
                <w:sz w:val="21"/>
              </w:rPr>
              <w:t>被保险人猝死；</w:t>
            </w:r>
          </w:p>
          <w:p>
            <w:pPr>
              <w:pStyle w:val="null3"/>
              <w:ind w:firstLine="420"/>
              <w:jc w:val="both"/>
            </w:pPr>
            <w:r>
              <w:rPr>
                <w:sz w:val="21"/>
              </w:rPr>
              <w:t>5.</w:t>
            </w:r>
            <w:r>
              <w:rPr>
                <w:sz w:val="21"/>
              </w:rPr>
              <w:t>被保险人斗殴、醉酒及服用、吸食或注射毒品；</w:t>
            </w:r>
          </w:p>
          <w:p>
            <w:pPr>
              <w:pStyle w:val="null3"/>
              <w:ind w:firstLine="420"/>
              <w:jc w:val="both"/>
            </w:pPr>
            <w:r>
              <w:rPr>
                <w:sz w:val="21"/>
              </w:rPr>
              <w:t>6.</w:t>
            </w:r>
            <w:r>
              <w:rPr>
                <w:sz w:val="21"/>
              </w:rPr>
              <w:t>被保险人酒后驾驶；</w:t>
            </w:r>
          </w:p>
          <w:p>
            <w:pPr>
              <w:pStyle w:val="null3"/>
              <w:ind w:firstLine="420"/>
              <w:jc w:val="both"/>
            </w:pPr>
            <w:r>
              <w:rPr>
                <w:sz w:val="21"/>
              </w:rPr>
              <w:t>7.</w:t>
            </w:r>
            <w:r>
              <w:rPr>
                <w:sz w:val="21"/>
              </w:rPr>
              <w:t>被保险人的精神和行为障碍；</w:t>
            </w:r>
          </w:p>
          <w:p>
            <w:pPr>
              <w:pStyle w:val="null3"/>
              <w:ind w:firstLine="420"/>
              <w:jc w:val="both"/>
            </w:pPr>
            <w:r>
              <w:rPr>
                <w:sz w:val="21"/>
              </w:rPr>
              <w:t>8.</w:t>
            </w:r>
            <w:r>
              <w:rPr>
                <w:sz w:val="21"/>
              </w:rPr>
              <w:t>战争、其他冲突、暴乱或武装叛乱；</w:t>
            </w:r>
          </w:p>
          <w:p>
            <w:pPr>
              <w:pStyle w:val="null3"/>
              <w:ind w:firstLine="420"/>
              <w:jc w:val="both"/>
            </w:pPr>
            <w:r>
              <w:rPr>
                <w:sz w:val="21"/>
              </w:rPr>
              <w:t>9.</w:t>
            </w:r>
            <w:r>
              <w:rPr>
                <w:sz w:val="21"/>
              </w:rPr>
              <w:t>核爆炸、核辐射或核污染；</w:t>
            </w:r>
          </w:p>
          <w:p>
            <w:pPr>
              <w:pStyle w:val="null3"/>
              <w:ind w:firstLine="420"/>
              <w:jc w:val="both"/>
            </w:pPr>
            <w:r>
              <w:rPr>
                <w:sz w:val="21"/>
              </w:rPr>
              <w:t>10.</w:t>
            </w:r>
            <w:r>
              <w:rPr>
                <w:sz w:val="21"/>
              </w:rPr>
              <w:t>被保险人的洗牙、牙齿美白、正畸、烤瓷牙、种植牙或镶牙等牙齿保健和修复。</w:t>
            </w:r>
          </w:p>
          <w:p>
            <w:pPr>
              <w:pStyle w:val="null3"/>
              <w:ind w:firstLine="420"/>
              <w:jc w:val="both"/>
            </w:pPr>
            <w:r>
              <w:rPr>
                <w:sz w:val="21"/>
              </w:rPr>
              <w:t>（七）投保手续</w:t>
            </w:r>
          </w:p>
          <w:p>
            <w:pPr>
              <w:pStyle w:val="null3"/>
              <w:ind w:firstLine="420"/>
              <w:jc w:val="both"/>
            </w:pPr>
            <w:r>
              <w:rPr>
                <w:sz w:val="21"/>
              </w:rPr>
              <w:t>成交供应商在采购人缴纳保险费（指保险费到达成交供应商账户）后</w:t>
            </w:r>
            <w:r>
              <w:rPr>
                <w:sz w:val="21"/>
              </w:rPr>
              <w:t>7个工作日内向采购人送达保险单。</w:t>
            </w:r>
          </w:p>
          <w:p>
            <w:pPr>
              <w:pStyle w:val="null3"/>
              <w:ind w:firstLine="420"/>
              <w:jc w:val="both"/>
            </w:pPr>
            <w:r>
              <w:rPr>
                <w:sz w:val="21"/>
              </w:rPr>
              <w:t>（八）保险金的申请与给付</w:t>
            </w:r>
          </w:p>
          <w:p>
            <w:pPr>
              <w:pStyle w:val="null3"/>
              <w:ind w:firstLine="420"/>
              <w:jc w:val="both"/>
            </w:pPr>
            <w:r>
              <w:rPr>
                <w:sz w:val="21"/>
              </w:rPr>
              <w:t>被保险人如果发生本保险约定的保险事故，可由本人、家属或监护人持相关的身份证、户口簿及出险证明等相关材料与成交供应商联系办理索赔，具体的索赔工作以成交供应商的指引为准。</w:t>
            </w:r>
          </w:p>
          <w:p>
            <w:pPr>
              <w:pStyle w:val="null3"/>
              <w:ind w:firstLine="420"/>
              <w:jc w:val="both"/>
            </w:pPr>
            <w:r>
              <w:rPr>
                <w:sz w:val="21"/>
              </w:rPr>
              <w:t>1.</w:t>
            </w:r>
            <w:r>
              <w:rPr>
                <w:sz w:val="21"/>
              </w:rPr>
              <w:t>在本保险保险期间内，被保险人身故的，由身故保险金受益人作为申请人，填写保险金给付申请书，并凭下列证明和资料向成交供应商申请给付保险金：</w:t>
            </w:r>
          </w:p>
          <w:p>
            <w:pPr>
              <w:pStyle w:val="null3"/>
              <w:ind w:firstLine="420"/>
              <w:jc w:val="both"/>
            </w:pPr>
            <w:r>
              <w:rPr>
                <w:sz w:val="21"/>
              </w:rPr>
              <w:t>（</w:t>
            </w:r>
            <w:r>
              <w:rPr>
                <w:sz w:val="21"/>
              </w:rPr>
              <w:t>1）申请人的法定身份证明；</w:t>
            </w:r>
          </w:p>
          <w:p>
            <w:pPr>
              <w:pStyle w:val="null3"/>
              <w:ind w:firstLine="420"/>
              <w:jc w:val="both"/>
            </w:pPr>
            <w:r>
              <w:rPr>
                <w:sz w:val="21"/>
              </w:rPr>
              <w:t>（</w:t>
            </w:r>
            <w:r>
              <w:rPr>
                <w:sz w:val="21"/>
              </w:rPr>
              <w:t>2）公安部门、二级以上（含二级）医院或成交供应商认可的其他医疗机构出具的被保险人死亡证明书；</w:t>
            </w:r>
          </w:p>
          <w:p>
            <w:pPr>
              <w:pStyle w:val="null3"/>
              <w:ind w:firstLine="420"/>
              <w:jc w:val="both"/>
            </w:pPr>
            <w:r>
              <w:rPr>
                <w:sz w:val="21"/>
              </w:rPr>
              <w:t>（</w:t>
            </w:r>
            <w:r>
              <w:rPr>
                <w:sz w:val="21"/>
              </w:rPr>
              <w:t>3）如被保险人为宣告死亡，申请人须提供法院出具的宣告死亡判决书；</w:t>
            </w:r>
          </w:p>
          <w:p>
            <w:pPr>
              <w:pStyle w:val="null3"/>
              <w:ind w:firstLine="420"/>
              <w:jc w:val="both"/>
            </w:pPr>
            <w:r>
              <w:rPr>
                <w:sz w:val="21"/>
              </w:rPr>
              <w:t>（</w:t>
            </w:r>
            <w:r>
              <w:rPr>
                <w:sz w:val="21"/>
              </w:rPr>
              <w:t>4）被保险人的户籍注销证明；</w:t>
            </w:r>
          </w:p>
          <w:p>
            <w:pPr>
              <w:pStyle w:val="null3"/>
              <w:ind w:firstLine="420"/>
              <w:jc w:val="both"/>
            </w:pPr>
            <w:r>
              <w:rPr>
                <w:sz w:val="21"/>
              </w:rPr>
              <w:t>（</w:t>
            </w:r>
            <w:r>
              <w:rPr>
                <w:sz w:val="21"/>
              </w:rPr>
              <w:t>5）保险金作为被保险人遗产时，必须提供可证明合法继承权的相关权利文件；</w:t>
            </w:r>
          </w:p>
          <w:p>
            <w:pPr>
              <w:pStyle w:val="null3"/>
              <w:ind w:firstLine="420"/>
              <w:jc w:val="both"/>
            </w:pPr>
            <w:r>
              <w:rPr>
                <w:sz w:val="21"/>
              </w:rPr>
              <w:t>（</w:t>
            </w:r>
            <w:r>
              <w:rPr>
                <w:sz w:val="21"/>
              </w:rPr>
              <w:t>6）成交供应商要求的申请人所能提供的与确认保险事故的性质、原因、伤害程度等有关的其他证明和资料；</w:t>
            </w:r>
          </w:p>
          <w:p>
            <w:pPr>
              <w:pStyle w:val="null3"/>
              <w:ind w:firstLine="420"/>
              <w:jc w:val="both"/>
            </w:pPr>
            <w:r>
              <w:rPr>
                <w:sz w:val="21"/>
              </w:rPr>
              <w:t>（</w:t>
            </w:r>
            <w:r>
              <w:rPr>
                <w:sz w:val="21"/>
              </w:rPr>
              <w:t>7）申请人本人的活期存折（工行或农行、中行、建行）首页复印件。</w:t>
            </w:r>
          </w:p>
          <w:p>
            <w:pPr>
              <w:pStyle w:val="null3"/>
              <w:ind w:firstLine="420"/>
              <w:jc w:val="both"/>
            </w:pPr>
            <w:r>
              <w:rPr>
                <w:sz w:val="21"/>
              </w:rPr>
              <w:t>2.</w:t>
            </w:r>
            <w:r>
              <w:rPr>
                <w:sz w:val="21"/>
              </w:rPr>
              <w:t>在本保险保险期间内，被保险人身体伤残的，由伤残保险金受益人作为申请人，填写保险金给付申请书，并凭下列证明和资料向成交供应商申请给付保险金：</w:t>
            </w:r>
          </w:p>
          <w:p>
            <w:pPr>
              <w:pStyle w:val="null3"/>
              <w:ind w:firstLine="420"/>
              <w:jc w:val="both"/>
            </w:pPr>
            <w:r>
              <w:rPr>
                <w:sz w:val="21"/>
              </w:rPr>
              <w:t>（</w:t>
            </w:r>
            <w:r>
              <w:rPr>
                <w:sz w:val="21"/>
              </w:rPr>
              <w:t>1）申请人的法定身份证明；</w:t>
            </w:r>
          </w:p>
          <w:p>
            <w:pPr>
              <w:pStyle w:val="null3"/>
              <w:ind w:firstLine="420"/>
              <w:jc w:val="both"/>
            </w:pPr>
            <w:r>
              <w:rPr>
                <w:sz w:val="21"/>
              </w:rPr>
              <w:t>（</w:t>
            </w:r>
            <w:r>
              <w:rPr>
                <w:sz w:val="21"/>
              </w:rPr>
              <w:t>2）二级以上（含二级）医院、成交供应商认可的其他医疗机构或鉴定机构出具的被保险人伤残程度的资料或身体伤残程度鉴定书；</w:t>
            </w:r>
          </w:p>
          <w:p>
            <w:pPr>
              <w:pStyle w:val="null3"/>
              <w:ind w:firstLine="420"/>
              <w:jc w:val="both"/>
            </w:pPr>
            <w:r>
              <w:rPr>
                <w:sz w:val="21"/>
              </w:rPr>
              <w:t>（</w:t>
            </w:r>
            <w:r>
              <w:rPr>
                <w:sz w:val="21"/>
              </w:rPr>
              <w:t>3）若由代理人代为申请保险金，则还应提供授权委托书、代理人法定身份证明等文件；</w:t>
            </w:r>
          </w:p>
          <w:p>
            <w:pPr>
              <w:pStyle w:val="null3"/>
              <w:ind w:firstLine="420"/>
              <w:jc w:val="both"/>
            </w:pPr>
            <w:r>
              <w:rPr>
                <w:sz w:val="21"/>
              </w:rPr>
              <w:t>（</w:t>
            </w:r>
            <w:r>
              <w:rPr>
                <w:sz w:val="21"/>
              </w:rPr>
              <w:t>4）成交供应商要求的申请人所能提供的与确认保险事故的性质、原因、伤害程度等有关的其他证明和资料；</w:t>
            </w:r>
          </w:p>
          <w:p>
            <w:pPr>
              <w:pStyle w:val="null3"/>
              <w:ind w:firstLine="420"/>
              <w:jc w:val="both"/>
            </w:pPr>
            <w:r>
              <w:rPr>
                <w:sz w:val="21"/>
              </w:rPr>
              <w:t>（</w:t>
            </w:r>
            <w:r>
              <w:rPr>
                <w:sz w:val="21"/>
              </w:rPr>
              <w:t>5）申请人本人的活期存折（工行或农行、中行、建行）首页复印件。</w:t>
            </w:r>
          </w:p>
          <w:p>
            <w:pPr>
              <w:pStyle w:val="null3"/>
              <w:ind w:firstLine="420"/>
              <w:jc w:val="both"/>
            </w:pPr>
            <w:r>
              <w:rPr>
                <w:sz w:val="21"/>
              </w:rPr>
              <w:t>3.</w:t>
            </w:r>
            <w:r>
              <w:rPr>
                <w:sz w:val="21"/>
              </w:rPr>
              <w:t>在本保险保险期间内，被保险人因意外伤害住院治疗的，由受益人作为申请人，填写保险金给付申请书，并凭下列证明和资料向成交供应商申请给付保险金：</w:t>
            </w:r>
          </w:p>
          <w:p>
            <w:pPr>
              <w:pStyle w:val="null3"/>
              <w:ind w:firstLine="420"/>
              <w:jc w:val="both"/>
            </w:pPr>
            <w:r>
              <w:rPr>
                <w:sz w:val="21"/>
              </w:rPr>
              <w:t>（</w:t>
            </w:r>
            <w:r>
              <w:rPr>
                <w:sz w:val="21"/>
              </w:rPr>
              <w:t>1）申请人的法定身份证明；</w:t>
            </w:r>
          </w:p>
          <w:p>
            <w:pPr>
              <w:pStyle w:val="null3"/>
              <w:ind w:firstLine="420"/>
              <w:jc w:val="both"/>
            </w:pPr>
            <w:r>
              <w:rPr>
                <w:sz w:val="21"/>
              </w:rPr>
              <w:t>（</w:t>
            </w:r>
            <w:r>
              <w:rPr>
                <w:sz w:val="21"/>
              </w:rPr>
              <w:t>2）二级以上（含二级）医院或成交供应商认可的其他医疗机构出具的诊断证明（含相关的诊断依据）、病历、收据、住院及出院证明文件等资料；</w:t>
            </w:r>
          </w:p>
          <w:p>
            <w:pPr>
              <w:pStyle w:val="null3"/>
              <w:ind w:firstLine="420"/>
              <w:jc w:val="both"/>
            </w:pPr>
            <w:r>
              <w:rPr>
                <w:sz w:val="21"/>
              </w:rPr>
              <w:t>（</w:t>
            </w:r>
            <w:r>
              <w:rPr>
                <w:sz w:val="21"/>
              </w:rPr>
              <w:t>3）若由代理人代为申请，则还应提供授权委托书、代理人法定身份证明等文件；</w:t>
            </w:r>
          </w:p>
          <w:p>
            <w:pPr>
              <w:pStyle w:val="null3"/>
              <w:ind w:firstLine="420"/>
              <w:jc w:val="both"/>
            </w:pPr>
            <w:r>
              <w:rPr>
                <w:sz w:val="21"/>
              </w:rPr>
              <w:t>（</w:t>
            </w:r>
            <w:r>
              <w:rPr>
                <w:sz w:val="21"/>
              </w:rPr>
              <w:t>4）成交供应商要求的申请人所能提供的与确认保险事故的性质、原因、伤害程度等有关的 其他证明和资料；</w:t>
            </w:r>
          </w:p>
          <w:p>
            <w:pPr>
              <w:pStyle w:val="null3"/>
              <w:ind w:firstLine="420"/>
              <w:jc w:val="both"/>
            </w:pPr>
            <w:r>
              <w:rPr>
                <w:sz w:val="21"/>
              </w:rPr>
              <w:t>（</w:t>
            </w:r>
            <w:r>
              <w:rPr>
                <w:sz w:val="21"/>
              </w:rPr>
              <w:t>5）申请人本人的活期存折（工行或农行、中行、建行）首页复印件。</w:t>
            </w:r>
          </w:p>
          <w:p>
            <w:pPr>
              <w:pStyle w:val="null3"/>
              <w:ind w:firstLine="420"/>
              <w:jc w:val="both"/>
            </w:pPr>
            <w:r>
              <w:rPr>
                <w:sz w:val="21"/>
              </w:rPr>
              <w:t>（九）基本服务要求</w:t>
            </w:r>
          </w:p>
          <w:p>
            <w:pPr>
              <w:pStyle w:val="null3"/>
              <w:ind w:firstLine="420"/>
              <w:jc w:val="both"/>
            </w:pPr>
            <w:r>
              <w:rPr>
                <w:sz w:val="21"/>
              </w:rPr>
              <w:t>1.成交供应商需提供报案及咨询电话。</w:t>
            </w:r>
          </w:p>
          <w:p>
            <w:pPr>
              <w:pStyle w:val="null3"/>
              <w:ind w:firstLine="420"/>
              <w:jc w:val="both"/>
            </w:pPr>
            <w:r>
              <w:rPr>
                <w:sz w:val="21"/>
              </w:rPr>
              <w:t>2.索赔证明和资料不完整的，成交供应商应于资料提交当时一次性通知申请人补充提供有关证明和资料。</w:t>
            </w:r>
          </w:p>
          <w:p>
            <w:pPr>
              <w:pStyle w:val="null3"/>
              <w:ind w:firstLine="420"/>
              <w:jc w:val="both"/>
            </w:pPr>
            <w:r>
              <w:rPr>
                <w:sz w:val="21"/>
              </w:rPr>
              <w:t>3.成交供应商收齐申请人的保险金给付申请书及索赔证明和资料后，经核定属于保险责任的，成交供应商在与申请人达成给付保险金协议后十个工作日内，履行给付保险金的义务；不属于保险责任的，成交供应商将自作出核定之日起三个工作日内向申请人发出拒绝给付保险金通知书，并说明理由。</w:t>
            </w:r>
          </w:p>
          <w:p>
            <w:pPr>
              <w:pStyle w:val="null3"/>
              <w:ind w:firstLine="420"/>
              <w:jc w:val="both"/>
            </w:pPr>
            <w:r>
              <w:rPr>
                <w:sz w:val="21"/>
              </w:rPr>
              <w:t>4.申请人向成交供应商请求给付保险金的诉讼时效期间为二年，自其知道或者应当知道保险事故发生之日起计算。</w:t>
            </w:r>
          </w:p>
          <w:p>
            <w:pPr>
              <w:pStyle w:val="null3"/>
              <w:ind w:firstLine="420"/>
              <w:jc w:val="both"/>
            </w:pPr>
            <w:r>
              <w:rPr>
                <w:sz w:val="21"/>
              </w:rPr>
              <w:t>5.采购人提供的有关业务及被保险人等个人信息，未经采购人和被保险人许可，成交供应商不得向第三方透露其部分或全部内容。</w:t>
            </w:r>
          </w:p>
          <w:p>
            <w:pPr>
              <w:pStyle w:val="null3"/>
              <w:ind w:firstLine="420"/>
              <w:jc w:val="both"/>
            </w:pPr>
            <w:r>
              <w:rPr>
                <w:sz w:val="21"/>
              </w:rPr>
              <w:t>6.成交供应商未及时履行赔偿或者给付保险金的，除支付保险金外，应当赔偿被保险人或者受益人因此受到的损失。</w:t>
            </w:r>
          </w:p>
          <w:p>
            <w:pPr>
              <w:pStyle w:val="null3"/>
              <w:ind w:firstLine="420"/>
              <w:jc w:val="both"/>
            </w:pPr>
            <w:r>
              <w:rPr>
                <w:sz w:val="21"/>
              </w:rPr>
              <w:t>7.因本保险发生争议，双方应先协商解决，自争议发生之日起30日内协商不成时，双方同意向采购人所在地人民法院提起诉讼。权利人为实现权利的费用（包括但不限于诉讼费用、仲裁费用、律师费用、公证费用、执行费用、保全费用等）均由败诉一方承担。</w:t>
            </w:r>
          </w:p>
          <w:p>
            <w:pPr>
              <w:pStyle w:val="null3"/>
              <w:jc w:val="both"/>
            </w:pPr>
            <w:r>
              <w:rPr>
                <w:sz w:val="21"/>
                <w:b/>
              </w:rPr>
              <w:t>二、</w:t>
            </w:r>
            <w:r>
              <w:rPr>
                <w:sz w:val="21"/>
                <w:b/>
              </w:rPr>
              <w:t>项目实施要求</w:t>
            </w:r>
          </w:p>
          <w:p>
            <w:pPr>
              <w:pStyle w:val="null3"/>
              <w:ind w:firstLine="420"/>
              <w:jc w:val="both"/>
            </w:pPr>
            <w:r>
              <w:rPr>
                <w:sz w:val="21"/>
              </w:rPr>
              <w:t>（一）加强</w:t>
            </w:r>
            <w:r>
              <w:rPr>
                <w:sz w:val="21"/>
              </w:rPr>
              <w:t>“银龄安康行动”服务。</w:t>
            </w:r>
          </w:p>
          <w:p>
            <w:pPr>
              <w:pStyle w:val="null3"/>
              <w:ind w:firstLine="420"/>
              <w:jc w:val="both"/>
            </w:pPr>
            <w:r>
              <w:rPr>
                <w:sz w:val="21"/>
              </w:rPr>
              <w:t>1.成交供应商应制作投放“银龄安康行动”海报、服务指南等进行宣传，扩大宣传群体覆盖面。</w:t>
            </w:r>
          </w:p>
          <w:p>
            <w:pPr>
              <w:pStyle w:val="null3"/>
              <w:ind w:firstLine="420"/>
              <w:jc w:val="both"/>
            </w:pPr>
            <w:r>
              <w:rPr>
                <w:sz w:val="21"/>
              </w:rPr>
              <w:t>2.成交供应商应通过线上+线下方式为符合条件的群众办理理赔，提供办理理赔指引，线下设立驻点等办理理赔，线上设置24小时人工值守专线，公布咨询热线电话，及时为老年人提供咨询、查询、投诉、报案登记、理赔等配套服务。</w:t>
            </w:r>
          </w:p>
          <w:p>
            <w:pPr>
              <w:pStyle w:val="null3"/>
              <w:ind w:firstLine="420"/>
              <w:jc w:val="both"/>
            </w:pPr>
            <w:r>
              <w:rPr>
                <w:sz w:val="21"/>
              </w:rPr>
              <w:t>3.成交供应商应紧密联系街（镇）、村（居），在每个街（镇）、村（居）设置驻点服务，每周每个驻点现场办公至少半天并公示时间，及时为老年人提供咨询、宣传、承保、理赔等配套服务。</w:t>
            </w:r>
          </w:p>
          <w:p>
            <w:pPr>
              <w:pStyle w:val="null3"/>
              <w:ind w:firstLine="420"/>
              <w:jc w:val="both"/>
            </w:pPr>
            <w:r>
              <w:rPr>
                <w:sz w:val="21"/>
              </w:rPr>
              <w:t>4.成交供应商应联合采购人至少开展两次“银龄安康行动”送温暖活动，慰问出险老年人及家属。</w:t>
            </w:r>
          </w:p>
          <w:p>
            <w:pPr>
              <w:pStyle w:val="null3"/>
              <w:ind w:firstLine="420"/>
              <w:jc w:val="both"/>
            </w:pPr>
            <w:r>
              <w:rPr>
                <w:sz w:val="21"/>
              </w:rPr>
              <w:t>（二）成交供应商应每季度就</w:t>
            </w:r>
            <w:r>
              <w:rPr>
                <w:sz w:val="21"/>
              </w:rPr>
              <w:t>“银龄安康行动”各项工作的开展情况、理赔情况向采购人进行汇报沟通，并及时反馈、改进、解决保险服务中的问题，成交供应商需开展群众满意度调查，收集时效、态度等反馈。</w:t>
            </w:r>
          </w:p>
          <w:p>
            <w:pPr>
              <w:pStyle w:val="null3"/>
              <w:ind w:firstLine="420"/>
              <w:jc w:val="both"/>
            </w:pPr>
            <w:r>
              <w:rPr>
                <w:sz w:val="21"/>
              </w:rPr>
              <w:t>（三）成交供应商应及时跟进理赔工作，在规定期限内给付保险金。</w:t>
            </w:r>
          </w:p>
          <w:p>
            <w:pPr>
              <w:pStyle w:val="null3"/>
              <w:ind w:firstLine="420"/>
              <w:jc w:val="both"/>
            </w:pPr>
            <w:r>
              <w:rPr>
                <w:sz w:val="21"/>
              </w:rPr>
              <w:t>（四）成交供应商应在合同服务期中期和合同服务期结束后，向采购人提供本合同年中和年度工作总结，包括但不限于理赔数据分析。</w:t>
            </w:r>
          </w:p>
          <w:p>
            <w:pPr>
              <w:pStyle w:val="null3"/>
              <w:ind w:firstLine="420"/>
              <w:jc w:val="both"/>
            </w:pPr>
            <w:r>
              <w:rPr>
                <w:sz w:val="21"/>
              </w:rPr>
              <w:t>（五）遵守国家法律法规及职业伦理道德，全面完成本项目的各项考核指标，为服务对象提供优质的服务。</w:t>
            </w:r>
          </w:p>
          <w:p>
            <w:pPr>
              <w:pStyle w:val="null3"/>
              <w:ind w:firstLine="420"/>
              <w:jc w:val="both"/>
            </w:pPr>
            <w:r>
              <w:rPr>
                <w:sz w:val="21"/>
              </w:rPr>
              <w:t>（六）在本项目运营服务过程中，由于成交供应商的违法违规或不当行为及过失所造成的损失及有关责任，由成交供应商承担。</w:t>
            </w:r>
          </w:p>
          <w:p>
            <w:pPr>
              <w:pStyle w:val="null3"/>
              <w:ind w:firstLine="420"/>
              <w:jc w:val="both"/>
            </w:pPr>
            <w:r>
              <w:rPr>
                <w:sz w:val="21"/>
              </w:rPr>
              <w:t>（七）如成交供应商不按合同约定履行义务，采购人有权追究成交供应商违约责任，并视违约程度大小，追回财政资金。</w:t>
            </w:r>
          </w:p>
          <w:p>
            <w:pPr>
              <w:pStyle w:val="null3"/>
              <w:jc w:val="both"/>
            </w:pPr>
            <w:r>
              <w:rPr>
                <w:sz w:val="21"/>
                <w:b/>
              </w:rPr>
              <w:t>三、报价要求</w:t>
            </w:r>
          </w:p>
          <w:p>
            <w:pPr>
              <w:pStyle w:val="null3"/>
              <w:jc w:val="both"/>
            </w:pPr>
            <w:r>
              <w:rPr>
                <w:sz w:val="21"/>
              </w:rPr>
              <w:t>根据《广州市民政局关于进一步加强</w:t>
            </w:r>
            <w:r>
              <w:rPr>
                <w:sz w:val="21"/>
              </w:rPr>
              <w:t>“银龄安康行动”工作的通知》的规定，本次项目为执行统一定价标准和采用固定价格采购的项目，其价格不列为评审因素，因此供应商无需另行报价。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广州市黄埔区民政局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采购机构代理服务收费标准：成交供应商须向采购代理机构按如下标准和规定缴纳采购代理服务费（不含税）： 本次采购代理服务费为定额收费金额：人民币13072元整。</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网站查询到供应商信用评价分的，以信用评价基准分（93.4分）计算】。 二、履约评价，采购人负责对成交供应商的履约行为进行评价。采购人在合同备案后可通过广东政府采购智慧云平台-诚信管理-评价管理进行评价。评价结果会影响供应商的综合信用得分。 三、其他说明，中标（成交）通知书与发票送达：中标（成交）通知书、服务费（标书款）发票现场领取或邮寄，中标（成交）通知书、我司可通过快递方式送达给中标（成交）人，服务费（标书款）发票以邮件方式发送电子发票。采购合同送达：中标（成交）人可采用邮寄方式将签订的合同或现场递交我司。1）收件地址：广州市天河区龙怡路117号银汇大厦5楼2）收件人：广东志正招标有限公司前台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黄埔区“银龄安康行动”老年人意外伤害综合保险经费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采购包1（黄埔区“银龄安康行动”老年人意外伤害综合保险经费项目）：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20%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采购包1（黄埔区“银龄安康行动”老年人意外伤害综合保险经费项目）：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本项目为保险类项目，只接受保险分公司或中心支公司以上的保险机构响应；分公司或中心支公司的保险机构响应的，还须提供分公司或中心支公司的保险机构的营业执照）；</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1）单位负责人为同一人或者存在直接控股、管理关系的不同供应商，不得参加同一包组投标或者未划分包组的同一招标项目的政府采购活动。如同时参加，则评审时均作无效投标处理。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许可证</w:t>
            </w:r>
          </w:p>
        </w:tc>
        <w:tc>
          <w:tcPr>
            <w:tcW w:type="dxa" w:w="4238"/>
          </w:tcPr>
          <w:p>
            <w:pPr>
              <w:pStyle w:val="null3"/>
            </w:pPr>
            <w:r>
              <w:rPr/>
              <w:t>若供应商以总公司参与投标的，须提供中国银行保险监督管理委员会（中国保险监督管理委员会）颁发的保险公司法人许可证或保险许可证；若供应商为经总公司授权的分支机构参与投标的，须提供中国银行保险监督管理委员会（中国保险监督管理委员会）颁发的经营保险业务许可证或保险许可证。</w:t>
            </w:r>
          </w:p>
        </w:tc>
      </w:tr>
      <w:tr>
        <w:tc>
          <w:tcPr>
            <w:tcW w:type="dxa" w:w="890"/>
          </w:tcPr>
          <w:p>
            <w:pPr>
              <w:pStyle w:val="null3"/>
            </w:pPr>
            <w:r>
              <w:rPr/>
              <w:t>9</w:t>
            </w:r>
          </w:p>
        </w:tc>
        <w:tc>
          <w:tcPr>
            <w:tcW w:type="dxa" w:w="3178"/>
          </w:tcPr>
          <w:p>
            <w:pPr>
              <w:pStyle w:val="null3"/>
            </w:pPr>
            <w:r>
              <w:rPr/>
              <w:t>本采购包不专门面向中小企业采购</w:t>
            </w:r>
          </w:p>
        </w:tc>
        <w:tc>
          <w:tcPr>
            <w:tcW w:type="dxa" w:w="4238"/>
          </w:tcPr>
          <w:p>
            <w:pPr>
              <w:pStyle w:val="null3"/>
            </w:pPr>
            <w:r>
              <w:rPr/>
              <w:t>本采购包不专门面向中小企业采购</w:t>
            </w:r>
          </w:p>
        </w:tc>
      </w:tr>
    </w:tbl>
    <w:p>
      <w:pPr>
        <w:pStyle w:val="null3"/>
        <w:ind w:firstLine="480"/>
      </w:pPr>
      <w:r>
        <w:rPr/>
        <w:t>表二符合性审查表：</w:t>
      </w:r>
    </w:p>
    <w:p>
      <w:pPr>
        <w:pStyle w:val="null3"/>
      </w:pPr>
      <w:r>
        <w:rPr/>
        <w:t>采购包1（黄埔区“银龄安康行动”老年人意外伤害综合保险经费项目）：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最终报价未超过本项目最高限价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采购包1(黄埔区“银龄安康行动”老年人意外伤害综合保险经费项目):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技术部分55.0分</w:t>
            </w:r>
          </w:p>
          <w:p>
            <w:pPr>
              <w:pStyle w:val="null3"/>
            </w:pPr>
            <w:r>
              <w:rPr/>
              <w:t>综合信用分5.0分</w:t>
            </w:r>
          </w:p>
        </w:tc>
      </w:tr>
      <w:tr>
        <w:tc>
          <w:tcPr>
            <w:tcW w:type="dxa" w:w="922"/>
            <w:gridSpan w:val="2"/>
            <w:vMerge w:val="restart"/>
          </w:tcPr>
          <w:p>
            <w:pPr>
              <w:pStyle w:val="null3"/>
              <w:jc w:val="center"/>
            </w:pPr>
            <w:r>
              <w:rPr/>
              <w:t>技术部分</w:t>
            </w:r>
          </w:p>
        </w:tc>
        <w:tc>
          <w:tcPr>
            <w:tcW w:type="dxa" w:w="2307"/>
          </w:tcPr>
          <w:p>
            <w:pPr>
              <w:pStyle w:val="null3"/>
              <w:jc w:val="left"/>
            </w:pPr>
            <w:r>
              <w:rPr/>
              <w:t>综合偿付能力充足率 (10.0分)</w:t>
            </w:r>
          </w:p>
        </w:tc>
        <w:tc>
          <w:tcPr>
            <w:tcW w:type="dxa" w:w="5076"/>
          </w:tcPr>
          <w:p>
            <w:pPr>
              <w:pStyle w:val="null3"/>
              <w:jc w:val="left"/>
            </w:pPr>
            <w:r>
              <w:rPr/>
              <w:t>根据响应人所属总公司2024年四个季度的综合偿付能力充足率进行评分： （1）综合偿付能力充足率四个季度均达到200%（含200%）以上的，得10分； （2）综合偿付能力充足率有一个季度高于100%（含100%）且低于200%，其余季度达到200%（含200%）以上的，得8分； （3）综合偿付能力充足率有两个季度高于100%（含100%）且低于200%的，其余季度达到200%（含200%）以上的，得6分； （4）综合偿付能力充足率有三个季度高于100%（含100%）且低于200%的，其余季度达到200%（含200%）以上的，得4分； （5）综合偿付能力充足率有四个季度高于100%（含100%）且低于200%的，其余季度达到200%（含200%）以上的，得2分； （6）综合偿付能力充足率出现一个季度低于100%的，得0分。 注：需在响应文件中提供响应人所属总公司在中国保险行业协会官网或响应人所属公司官网披露的报告截图，所有材料需加盖响应人及其所属总公司实体公章或使用电子公章，否则不得分。</w:t>
            </w:r>
          </w:p>
        </w:tc>
      </w:tr>
      <w:tr>
        <w:tc>
          <w:tcPr>
            <w:tcW w:type="dxa" w:w="922"/>
            <w:gridSpan w:val="2"/>
            <w:vMerge/>
          </w:tcPr>
          <w:p/>
        </w:tc>
        <w:tc>
          <w:tcPr>
            <w:tcW w:type="dxa" w:w="2307"/>
          </w:tcPr>
          <w:p>
            <w:pPr>
              <w:pStyle w:val="null3"/>
              <w:jc w:val="left"/>
            </w:pPr>
            <w:r>
              <w:rPr/>
              <w:t>人员情况 (15.0分)</w:t>
            </w:r>
          </w:p>
        </w:tc>
        <w:tc>
          <w:tcPr>
            <w:tcW w:type="dxa" w:w="5076"/>
          </w:tcPr>
          <w:p>
            <w:pPr>
              <w:pStyle w:val="null3"/>
              <w:jc w:val="left"/>
            </w:pPr>
            <w:r>
              <w:rPr/>
              <w:t>项目管理架构完善，配备足够的服务人员： （1）投入本项目的人员20人或以上，得15分； （2）15人-19人，得10分； （3）10人-14人得5分； （4）其他情况不得分。 注：需在响应文件中提供相关人员的毕业证（或职称证）及人员联系方式、供应商为其购买半年内任意1个月的社保证明文件复印件，并加盖响应供应商公章，否则不得分。如供应商为总公司授权投标（响应）的，总公司及属同一法人的其他分支机构的人员视同供应商所拥有。</w:t>
            </w:r>
          </w:p>
        </w:tc>
      </w:tr>
      <w:tr>
        <w:tc>
          <w:tcPr>
            <w:tcW w:type="dxa" w:w="922"/>
            <w:gridSpan w:val="2"/>
            <w:vMerge/>
          </w:tcPr>
          <w:p/>
        </w:tc>
        <w:tc>
          <w:tcPr>
            <w:tcW w:type="dxa" w:w="2307"/>
          </w:tcPr>
          <w:p>
            <w:pPr>
              <w:pStyle w:val="null3"/>
              <w:jc w:val="left"/>
            </w:pPr>
            <w:r>
              <w:rPr/>
              <w:t>本地化服务能力 (15.0分)</w:t>
            </w:r>
          </w:p>
        </w:tc>
        <w:tc>
          <w:tcPr>
            <w:tcW w:type="dxa" w:w="5076"/>
          </w:tcPr>
          <w:p>
            <w:pPr>
              <w:pStyle w:val="null3"/>
              <w:jc w:val="left"/>
            </w:pPr>
            <w:r>
              <w:rPr/>
              <w:t>为方便被保险人群理赔的便利性，投标人在项目所在地区（以市为单位）的结合项目特性及要求对供应商在广州市内的理赔服务网点数量进行评审： 1.网点数量60个以上（含60个），得15分； 2.40个至59个，得10分； 3.30个至39个，得7分； 4.20个至29个，得3分； 5.10个至19个，得1分； 6.10个以下（不含10个）不得分。 【备注】本项评分不累计，只取最高分项，须为供应商自有的服务网点，供应商须提供网点的合法有效的营业执照扫描件。不提交不得分。</w:t>
            </w:r>
          </w:p>
        </w:tc>
      </w:tr>
      <w:tr>
        <w:tc>
          <w:tcPr>
            <w:tcW w:type="dxa" w:w="922"/>
            <w:gridSpan w:val="2"/>
            <w:vMerge/>
          </w:tcPr>
          <w:p/>
        </w:tc>
        <w:tc>
          <w:tcPr>
            <w:tcW w:type="dxa" w:w="2307"/>
          </w:tcPr>
          <w:p>
            <w:pPr>
              <w:pStyle w:val="null3"/>
              <w:jc w:val="left"/>
            </w:pPr>
            <w:r>
              <w:rPr/>
              <w:t>理赔服务方案 (15.0分)</w:t>
            </w:r>
          </w:p>
        </w:tc>
        <w:tc>
          <w:tcPr>
            <w:tcW w:type="dxa" w:w="5076"/>
          </w:tcPr>
          <w:p>
            <w:pPr>
              <w:pStyle w:val="null3"/>
              <w:jc w:val="left"/>
            </w:pPr>
            <w:r>
              <w:rPr/>
              <w:t>根据供应商提供的理赔服务方案的整体服务内容进行评审，主要考虑理赔方式、理赔地点、理赔审核期限、赔付期限，投诉处理方式、便民措施等内容进行评审： 1.完全满足项目理赔要求，保障能力强，项目总体方案明确了理赔方式、理赔地点、理赔审核期限、赔付期限，投诉处理方式、便民措施全部六项说明，可在最大程度上得到被保险人群的认可，将投诉率降到最低，并能提供有能力履行的现场接待经验图片（10张或10张以上）等相关证据的，得15分； 2.完全满足项目理赔要求，保障能力强，项目总体方案明确了理赔方式、理赔鉴定时间、赔付期限，投诉处理方式、便民措施全部六项说明中的五项说明，可在一定程度上得到被保险人群的认可，将投诉率降低，并能提供有能力履行的经验图片（10张或10张以上）等相关证据的，得10分； 3.完全满足项目理赔要求，保障能力强，项目总体方案明确了理赔方式、理赔鉴定时间、赔付期限，投诉处理方式、便民措施全部六项说明中的四项说明，可在一定程度上得到被保险人群的认可，将投诉率降低，并能提供有能力履行的经验图片（10张或10张以上）等相关证据的；得5分。 4.不提供方案不得分。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2021年1月1日以来签订的同类为社会大众老年人团体购买意外伤害综合保险统保项目（保险期不少于一年）业绩，每具备1个项目业绩，得1分，最高10分。 【备注】1、响应文件中须提供保险合同复印件（或保险协议复印件），不提供不得分。2、分支机构投标的，总公司（总所）业绩不可纳入评审。</w:t>
            </w:r>
          </w:p>
        </w:tc>
      </w:tr>
      <w:tr>
        <w:tc>
          <w:tcPr>
            <w:tcW w:type="dxa" w:w="922"/>
            <w:gridSpan w:val="2"/>
            <w:vMerge/>
          </w:tcPr>
          <w:p/>
        </w:tc>
        <w:tc>
          <w:tcPr>
            <w:tcW w:type="dxa" w:w="2307"/>
          </w:tcPr>
          <w:p>
            <w:pPr>
              <w:pStyle w:val="null3"/>
              <w:jc w:val="left"/>
            </w:pPr>
            <w:r>
              <w:rPr/>
              <w:t>荣誉情况 (9.0分)</w:t>
            </w:r>
          </w:p>
        </w:tc>
        <w:tc>
          <w:tcPr>
            <w:tcW w:type="dxa" w:w="5076"/>
          </w:tcPr>
          <w:p>
            <w:pPr>
              <w:pStyle w:val="null3"/>
              <w:jc w:val="left"/>
            </w:pPr>
            <w:r>
              <w:rPr/>
              <w:t>2021年1月1日至今供应商或其母公司获得过政府机关或第三方机构颁发的保险类的荣誉表彰，每提供一个得3分，最高得9分，需要提供照片、证书或相关文件资料，否则不得分。</w:t>
            </w:r>
          </w:p>
        </w:tc>
      </w:tr>
      <w:tr>
        <w:tc>
          <w:tcPr>
            <w:tcW w:type="dxa" w:w="922"/>
            <w:gridSpan w:val="2"/>
            <w:vMerge/>
          </w:tcPr>
          <w:p/>
        </w:tc>
        <w:tc>
          <w:tcPr>
            <w:tcW w:type="dxa" w:w="2307"/>
          </w:tcPr>
          <w:p>
            <w:pPr>
              <w:pStyle w:val="null3"/>
              <w:jc w:val="left"/>
            </w:pPr>
            <w:r>
              <w:rPr/>
              <w:t>综合风险评级 (21.0分)</w:t>
            </w:r>
          </w:p>
        </w:tc>
        <w:tc>
          <w:tcPr>
            <w:tcW w:type="dxa" w:w="5076"/>
          </w:tcPr>
          <w:p>
            <w:pPr>
              <w:pStyle w:val="null3"/>
              <w:jc w:val="left"/>
            </w:pPr>
            <w:r>
              <w:rPr/>
              <w:t>1.中国保险监管机构公布的最近12个季度风险综合评级(分类监管)中的所有季度的评价结果均不低于A类的，得21分； 2.中国保险监管机构公布的最近12个季度风险综合评级(分类监管)中有一个季度的评价结果为B类或以下，其他季度的评价结果均不低于A类的，得15分； 3.中国保险监管机构公布的最近12个季度风险综合评级(分类监管)中有两个季度的评价结果为B类或以下，其他季度的评价结果均不低于A类的，得10分； 4. 中国保险监管机构公布的最近12个季度风险综合评级(分类监管)中有三个季度的评价结果为B类或以下，其他季度的评价结果均不低于A类的，得5分； 5.其他情况，得0分。 【备注】1.以投标人的获得保险经营资格时间为准，如投标人的获得保险经营资格的时间不足12个季度，则以投标人的获得保险经营资格的第一个季度开始计算。投标人须自行在投标文件中提供查询网址或提供网站截图证明，未按要求提供的不得分。 2.获得保险经营资格不足一个季度，得21分。</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ind w:firstLine="480"/>
        <w:jc w:val="center"/>
      </w:pPr>
      <w:r>
        <w:rPr>
          <w:sz w:val="48"/>
          <w:b/>
          <w:shd w:fill="FFFFFF" w:val="clear"/>
        </w:rPr>
        <w:t>黄埔区</w:t>
      </w:r>
      <w:r>
        <w:rPr>
          <w:sz w:val="48"/>
          <w:b/>
          <w:shd w:fill="FFFFFF" w:val="clear"/>
        </w:rPr>
        <w:t>“银龄安康行动”老年人意外伤害综合保险经费项目</w:t>
      </w:r>
    </w:p>
    <w:p>
      <w:pPr>
        <w:pStyle w:val="null3"/>
        <w:ind w:firstLine="480"/>
        <w:jc w:val="both"/>
      </w:pPr>
      <w:r>
        <w:rPr>
          <w:sz w:val="44"/>
          <w:b/>
          <w:shd w:fill="FFFFFF" w:val="clear"/>
        </w:rPr>
        <w:t>合同书</w:t>
      </w:r>
    </w:p>
    <w:p>
      <w:pPr>
        <w:pStyle w:val="null3"/>
        <w:ind w:firstLine="480"/>
        <w:jc w:val="center"/>
      </w:pPr>
      <w:r>
        <w:rPr>
          <w:sz w:val="20"/>
          <w:b/>
          <w:shd w:fill="FFFFFF" w:val="clear"/>
        </w:rPr>
        <w:t>项目名称：</w:t>
      </w:r>
      <w:r>
        <w:rPr>
          <w:sz w:val="21"/>
          <w:b/>
          <w:u w:val="single"/>
          <w:shd w:fill="FFFFFF" w:val="clear"/>
        </w:rPr>
        <w:t xml:space="preserve">                                                   </w:t>
      </w:r>
    </w:p>
    <w:p>
      <w:pPr>
        <w:pStyle w:val="null3"/>
        <w:ind w:left="1530" w:firstLine="480"/>
        <w:jc w:val="both"/>
      </w:pPr>
      <w:r>
        <w:rPr>
          <w:sz w:val="20"/>
          <w:b/>
          <w:shd w:fill="FFFFFF" w:val="clear"/>
        </w:rPr>
        <w:t>合同编号：</w:t>
      </w:r>
      <w:r>
        <w:rPr>
          <w:sz w:val="21"/>
          <w:b/>
          <w:u w:val="single"/>
          <w:shd w:fill="FFFFFF" w:val="clear"/>
        </w:rPr>
        <w:t xml:space="preserve">                                                   </w:t>
      </w:r>
    </w:p>
    <w:p>
      <w:pPr>
        <w:pStyle w:val="null3"/>
        <w:ind w:left="1530" w:firstLine="480"/>
        <w:jc w:val="both"/>
      </w:pPr>
      <w:r>
        <w:rPr>
          <w:sz w:val="20"/>
          <w:b/>
          <w:shd w:fill="FFFFFF" w:val="clear"/>
        </w:rPr>
        <w:t>签约地点：</w:t>
      </w:r>
      <w:r>
        <w:rPr>
          <w:sz w:val="21"/>
          <w:b/>
          <w:u w:val="single"/>
          <w:shd w:fill="FFFFFF" w:val="clear"/>
        </w:rPr>
        <w:t xml:space="preserve">                                                   </w:t>
      </w:r>
    </w:p>
    <w:p>
      <w:pPr>
        <w:pStyle w:val="null3"/>
        <w:ind w:left="1530" w:firstLine="480"/>
        <w:jc w:val="both"/>
      </w:pPr>
      <w:r>
        <w:rPr>
          <w:sz w:val="20"/>
          <w:b/>
          <w:shd w:fill="FFFFFF" w:val="clear"/>
        </w:rPr>
        <w:t>签订日期：</w:t>
      </w:r>
      <w:r>
        <w:rPr>
          <w:sz w:val="20"/>
          <w:b/>
          <w:shd w:fill="FFFFFF" w:val="clear"/>
        </w:rPr>
        <w:t xml:space="preserve">        </w:t>
      </w:r>
      <w:r>
        <w:rPr>
          <w:sz w:val="20"/>
          <w:b/>
          <w:shd w:fill="FFFFFF" w:val="clear"/>
        </w:rPr>
        <w:t>年</w:t>
      </w:r>
      <w:r>
        <w:rPr>
          <w:sz w:val="20"/>
          <w:b/>
          <w:shd w:fill="FFFFFF" w:val="clear"/>
        </w:rPr>
        <w:t xml:space="preserve">       </w:t>
      </w:r>
      <w:r>
        <w:rPr>
          <w:sz w:val="20"/>
          <w:b/>
          <w:shd w:fill="FFFFFF" w:val="clear"/>
        </w:rPr>
        <w:t>月</w:t>
      </w:r>
      <w:r>
        <w:rPr>
          <w:sz w:val="20"/>
          <w:b/>
          <w:shd w:fill="FFFFFF" w:val="clear"/>
        </w:rPr>
        <w:t xml:space="preserve">    </w:t>
      </w:r>
      <w:r>
        <w:rPr>
          <w:sz w:val="20"/>
          <w:b/>
          <w:shd w:fill="FFFFFF" w:val="clear"/>
        </w:rPr>
        <w:t>日</w:t>
      </w:r>
    </w:p>
    <w:p>
      <w:pPr>
        <w:pStyle w:val="null3"/>
        <w:jc w:val="left"/>
      </w:pPr>
      <w:r>
        <w:rPr/>
        <w:t xml:space="preserve"> </w:t>
      </w:r>
    </w:p>
    <w:p>
      <w:pPr>
        <w:pStyle w:val="null3"/>
        <w:jc w:val="left"/>
      </w:pPr>
      <w:r>
        <w:rPr>
          <w:sz w:val="21"/>
          <w:b/>
        </w:rPr>
        <w:t>甲</w:t>
      </w:r>
      <w:r>
        <w:rPr>
          <w:sz w:val="21"/>
          <w:b/>
        </w:rPr>
        <w:t xml:space="preserve">    </w:t>
      </w:r>
      <w:r>
        <w:rPr>
          <w:sz w:val="21"/>
          <w:b/>
        </w:rPr>
        <w:t>方：</w:t>
      </w:r>
      <w:r>
        <w:rPr>
          <w:sz w:val="21"/>
          <w:b/>
          <w:u w:val="single"/>
        </w:rPr>
        <w:t>广州市黄埔区民政局</w:t>
      </w:r>
    </w:p>
    <w:p>
      <w:pPr>
        <w:pStyle w:val="null3"/>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r>
        <w:rPr>
          <w:sz w:val="21"/>
        </w:rPr>
        <w:t>地</w:t>
      </w:r>
      <w:r>
        <w:rPr>
          <w:sz w:val="21"/>
        </w:rPr>
        <w:t xml:space="preserve">  </w:t>
      </w:r>
      <w:r>
        <w:rPr>
          <w:sz w:val="21"/>
        </w:rPr>
        <w:t>址：</w:t>
      </w:r>
      <w:r>
        <w:rPr>
          <w:sz w:val="21"/>
          <w:u w:val="single"/>
        </w:rPr>
        <w:t xml:space="preserve">                   </w:t>
      </w:r>
    </w:p>
    <w:p>
      <w:pPr>
        <w:pStyle w:val="null3"/>
        <w:jc w:val="both"/>
      </w:pPr>
      <w:r>
        <w:rPr>
          <w:sz w:val="21"/>
          <w:b/>
        </w:rPr>
        <w:t>乙</w:t>
      </w:r>
      <w:r>
        <w:rPr>
          <w:sz w:val="21"/>
          <w:b/>
        </w:rPr>
        <w:t xml:space="preserve">    </w:t>
      </w:r>
      <w:r>
        <w:rPr>
          <w:sz w:val="21"/>
          <w:b/>
        </w:rPr>
        <w:t>方：</w:t>
      </w:r>
      <w:r>
        <w:rPr>
          <w:sz w:val="21"/>
          <w:b/>
          <w:u w:val="single"/>
        </w:rPr>
        <w:t xml:space="preserve">                  </w:t>
      </w:r>
    </w:p>
    <w:p>
      <w:pPr>
        <w:pStyle w:val="null3"/>
        <w:jc w:val="both"/>
      </w:pPr>
      <w:r>
        <w:rPr>
          <w:sz w:val="21"/>
        </w:rPr>
        <w:t>电</w:t>
      </w:r>
      <w:r>
        <w:rPr>
          <w:sz w:val="21"/>
        </w:rPr>
        <w:t xml:space="preserve">    </w:t>
      </w:r>
      <w:r>
        <w:rPr>
          <w:sz w:val="21"/>
        </w:rPr>
        <w:t>话：</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r>
        <w:rPr>
          <w:sz w:val="21"/>
        </w:rPr>
        <w:t>地</w:t>
      </w:r>
      <w:r>
        <w:rPr>
          <w:sz w:val="21"/>
        </w:rPr>
        <w:t xml:space="preserve">  </w:t>
      </w:r>
      <w:r>
        <w:rPr>
          <w:sz w:val="21"/>
        </w:rPr>
        <w:t>址：</w:t>
      </w:r>
      <w:r>
        <w:rPr>
          <w:sz w:val="21"/>
          <w:u w:val="single"/>
        </w:rPr>
        <w:t xml:space="preserve">                   </w:t>
      </w:r>
    </w:p>
    <w:p>
      <w:pPr>
        <w:pStyle w:val="null3"/>
        <w:jc w:val="both"/>
      </w:pPr>
      <w:r>
        <w:rPr>
          <w:sz w:val="21"/>
        </w:rPr>
        <w:t>根据《中华人民共和国民法典》、《中华人民共和国政府采购法》及</w:t>
      </w:r>
      <w:r>
        <w:rPr>
          <w:sz w:val="21"/>
        </w:rPr>
        <w:t>“黄埔区“银龄安康行动”老年人意外伤害综合保险经费项目”（项目编号：</w:t>
      </w:r>
      <w:r>
        <w:rPr>
          <w:sz w:val="21"/>
        </w:rPr>
        <w:t>440112-2025-01965</w:t>
      </w:r>
      <w:r>
        <w:rPr>
          <w:sz w:val="21"/>
        </w:rPr>
        <w:t>）采购文件的要求和协商结果，经甲乙双方协商一致，签订本合同。双方共同遵守如下条款（其他有关合同项目的特定信息由合同附件予以说明，合同附件及本项目的采购文件、响应文件、成交通知书、在实施过程中双方共同签署的补充文件等均为本合同不可分割之一部分）。</w:t>
      </w:r>
    </w:p>
    <w:p>
      <w:pPr>
        <w:pStyle w:val="null3"/>
        <w:ind w:firstLine="420"/>
        <w:jc w:val="both"/>
      </w:pPr>
      <w:r>
        <w:rPr>
          <w:sz w:val="21"/>
        </w:rPr>
        <w:t>根据《中华人民共和国保险法》</w:t>
      </w:r>
      <w:r>
        <w:rPr>
          <w:sz w:val="21"/>
        </w:rPr>
        <w:t>《广州市卫生健康委员会</w:t>
      </w:r>
      <w:r>
        <w:rPr>
          <w:sz w:val="21"/>
        </w:rPr>
        <w:t>广州市民政局关于推进</w:t>
      </w:r>
      <w:r>
        <w:rPr>
          <w:sz w:val="21"/>
        </w:rPr>
        <w:t>“银龄安康行动”全覆盖的通知》</w:t>
      </w:r>
      <w:r>
        <w:rPr>
          <w:sz w:val="21"/>
        </w:rPr>
        <w:t>及相关法律、法规的规定，经甲乙双方协商一致，就本区</w:t>
      </w:r>
      <w:r>
        <w:rPr>
          <w:sz w:val="21"/>
        </w:rPr>
        <w:t>60周岁及以上老年人统一向乙方投保并签订本合同。</w:t>
      </w:r>
    </w:p>
    <w:p>
      <w:pPr>
        <w:pStyle w:val="null3"/>
        <w:ind w:firstLine="422"/>
        <w:jc w:val="both"/>
      </w:pPr>
      <w:r>
        <w:rPr>
          <w:sz w:val="21"/>
          <w:b/>
        </w:rPr>
        <w:t>一、投保范围</w:t>
      </w:r>
    </w:p>
    <w:p>
      <w:pPr>
        <w:pStyle w:val="null3"/>
        <w:ind w:firstLine="420"/>
        <w:jc w:val="both"/>
      </w:pPr>
      <w:r>
        <w:rPr>
          <w:sz w:val="21"/>
        </w:rPr>
        <w:t>（一）保险险种：人身意外伤害身故（伤残）附加意外伤害住院津贴保险。</w:t>
      </w:r>
    </w:p>
    <w:p>
      <w:pPr>
        <w:pStyle w:val="null3"/>
        <w:ind w:firstLine="420"/>
        <w:jc w:val="both"/>
      </w:pPr>
      <w:r>
        <w:rPr>
          <w:sz w:val="21"/>
        </w:rPr>
        <w:t>（二）保险对象：保险期限内黄埔区</w:t>
      </w:r>
      <w:r>
        <w:rPr>
          <w:sz w:val="21"/>
        </w:rPr>
        <w:t>60周岁及以上户籍老年人，不包括享受最低生活保障待遇的城镇、农村老年人，享受低收入困难家庭待遇的城镇、农村老年人，五保供养对象，享受抚恤补助待遇的老年优抚对象，计划生育中失去独生子女或者独生子女三级以上残疾的老年人等五类特殊困难老年人（简称“五类特殊困难老年人”）。新增人员自动纳入保险对象，增加人员享受保险待遇期限自资格、待遇确认当日开始计算。</w:t>
      </w:r>
      <w:r>
        <w:rPr>
          <w:sz w:val="21"/>
        </w:rPr>
        <w:t>根据统计数据，黄埔区户籍老年人口（不包括五类特殊困难老年人）总数为</w:t>
      </w:r>
      <w:r>
        <w:rPr>
          <w:sz w:val="21"/>
        </w:rPr>
        <w:t>94651人。</w:t>
      </w:r>
    </w:p>
    <w:p>
      <w:pPr>
        <w:pStyle w:val="null3"/>
        <w:ind w:firstLine="420"/>
        <w:jc w:val="both"/>
      </w:pPr>
      <w:r>
        <w:rPr>
          <w:sz w:val="21"/>
        </w:rPr>
        <w:t>在本合同书的保险期间内，本区老年人减少不予退费，减少人员享受保险待遇期限自资格、待遇变更之日起终止；新增人员自动纳入被保险人范围，不予增加保费，增加人员享受保险待遇期限自资格、待遇确认当日开始计算。</w:t>
      </w:r>
    </w:p>
    <w:p>
      <w:pPr>
        <w:pStyle w:val="null3"/>
        <w:ind w:firstLine="422"/>
        <w:jc w:val="both"/>
      </w:pPr>
      <w:r>
        <w:rPr>
          <w:sz w:val="21"/>
          <w:b/>
        </w:rPr>
        <w:t>二、保险期间</w:t>
      </w:r>
    </w:p>
    <w:p>
      <w:pPr>
        <w:pStyle w:val="null3"/>
        <w:ind w:firstLine="420"/>
        <w:jc w:val="both"/>
      </w:pPr>
      <w:r>
        <w:rPr>
          <w:sz w:val="21"/>
        </w:rPr>
        <w:t>本合同的保险期间为</w:t>
      </w:r>
      <w:r>
        <w:rPr>
          <w:sz w:val="21"/>
        </w:rPr>
        <w:t>12个月，自</w:t>
      </w:r>
      <w:r>
        <w:rPr>
          <w:sz w:val="21"/>
          <w:u w:val="single"/>
        </w:rPr>
        <w:t xml:space="preserve"> </w:t>
      </w:r>
      <w:r>
        <w:rPr>
          <w:sz w:val="21"/>
          <w:u w:val="single"/>
        </w:rPr>
        <w:t>202</w:t>
      </w:r>
      <w:r>
        <w:rPr>
          <w:sz w:val="21"/>
          <w:u w:val="single"/>
        </w:rPr>
        <w:t>5</w:t>
      </w:r>
      <w:r>
        <w:rPr>
          <w:sz w:val="21"/>
          <w:u w:val="single"/>
        </w:rPr>
        <w:t xml:space="preserve"> </w:t>
      </w:r>
      <w:r>
        <w:rPr>
          <w:sz w:val="21"/>
        </w:rPr>
        <w:t>年</w:t>
      </w:r>
      <w:r>
        <w:rPr>
          <w:sz w:val="21"/>
          <w:u w:val="single"/>
        </w:rPr>
        <w:t xml:space="preserve"> </w:t>
      </w:r>
      <w:r>
        <w:rPr>
          <w:sz w:val="21"/>
          <w:u w:val="single"/>
        </w:rPr>
        <w:t xml:space="preserve">6 </w:t>
      </w:r>
      <w:r>
        <w:rPr>
          <w:sz w:val="21"/>
        </w:rPr>
        <w:t>月</w:t>
      </w:r>
      <w:r>
        <w:rPr>
          <w:sz w:val="21"/>
          <w:u w:val="single"/>
        </w:rPr>
        <w:t xml:space="preserve"> </w:t>
      </w:r>
      <w:r>
        <w:rPr>
          <w:sz w:val="21"/>
          <w:u w:val="single"/>
        </w:rPr>
        <w:t xml:space="preserve">23 </w:t>
      </w:r>
      <w:r>
        <w:rPr>
          <w:sz w:val="21"/>
        </w:rPr>
        <w:t>日</w:t>
      </w:r>
      <w:r>
        <w:rPr>
          <w:sz w:val="21"/>
          <w:u w:val="single"/>
        </w:rPr>
        <w:t>0:00</w:t>
      </w:r>
      <w:r>
        <w:rPr>
          <w:sz w:val="21"/>
        </w:rPr>
        <w:t>至</w:t>
      </w:r>
      <w:r>
        <w:rPr>
          <w:sz w:val="21"/>
          <w:u w:val="single"/>
        </w:rPr>
        <w:t xml:space="preserve"> </w:t>
      </w:r>
      <w:r>
        <w:rPr>
          <w:sz w:val="21"/>
          <w:u w:val="single"/>
        </w:rPr>
        <w:t>202</w:t>
      </w:r>
      <w:r>
        <w:rPr>
          <w:sz w:val="21"/>
          <w:u w:val="single"/>
        </w:rPr>
        <w:t>6</w:t>
      </w:r>
      <w:r>
        <w:rPr>
          <w:sz w:val="21"/>
          <w:u w:val="single"/>
        </w:rPr>
        <w:t xml:space="preserve"> </w:t>
      </w:r>
      <w:r>
        <w:rPr>
          <w:sz w:val="21"/>
        </w:rPr>
        <w:t>年</w:t>
      </w:r>
      <w:r>
        <w:rPr>
          <w:sz w:val="21"/>
          <w:u w:val="single"/>
        </w:rPr>
        <w:t xml:space="preserve">  </w:t>
      </w:r>
      <w:r>
        <w:rPr>
          <w:sz w:val="21"/>
          <w:u w:val="single"/>
        </w:rPr>
        <w:t>6</w:t>
      </w:r>
      <w:r>
        <w:rPr>
          <w:sz w:val="21"/>
        </w:rPr>
        <w:t>月</w:t>
      </w:r>
      <w:r>
        <w:rPr>
          <w:sz w:val="21"/>
          <w:u w:val="single"/>
        </w:rPr>
        <w:t xml:space="preserve"> </w:t>
      </w:r>
      <w:r>
        <w:rPr>
          <w:sz w:val="21"/>
          <w:u w:val="single"/>
        </w:rPr>
        <w:t xml:space="preserve">22 </w:t>
      </w:r>
      <w:r>
        <w:rPr>
          <w:sz w:val="21"/>
        </w:rPr>
        <w:t>日</w:t>
      </w:r>
      <w:r>
        <w:rPr>
          <w:sz w:val="21"/>
          <w:u w:val="single"/>
        </w:rPr>
        <w:t>24:00</w:t>
      </w:r>
      <w:r>
        <w:rPr>
          <w:sz w:val="21"/>
        </w:rPr>
        <w:t>止。</w:t>
      </w:r>
    </w:p>
    <w:p>
      <w:pPr>
        <w:pStyle w:val="null3"/>
        <w:ind w:firstLine="420"/>
        <w:jc w:val="both"/>
      </w:pPr>
      <w:r>
        <w:rPr>
          <w:sz w:val="21"/>
        </w:rPr>
        <w:t>三、保险费用及内容</w:t>
      </w:r>
    </w:p>
    <w:p>
      <w:pPr>
        <w:pStyle w:val="null3"/>
        <w:ind w:firstLine="422"/>
        <w:jc w:val="both"/>
      </w:pPr>
      <w:r>
        <w:rPr>
          <w:sz w:val="21"/>
          <w:b/>
        </w:rPr>
        <w:t>（一）保险费</w:t>
      </w:r>
    </w:p>
    <w:p>
      <w:pPr>
        <w:pStyle w:val="null3"/>
        <w:ind w:firstLine="420"/>
        <w:jc w:val="both"/>
      </w:pPr>
      <w:r>
        <w:rPr>
          <w:sz w:val="21"/>
        </w:rPr>
        <w:t>1.保险费用：每位被保险人保险费为20元/人/年，被保险人总数为94651人，总保险费用为189.302万元，已经包含相关税费，</w:t>
      </w:r>
      <w:r>
        <w:rPr>
          <w:sz w:val="21"/>
        </w:rPr>
        <w:t>最终被保险人总数据实保障。</w:t>
      </w:r>
    </w:p>
    <w:p>
      <w:pPr>
        <w:pStyle w:val="null3"/>
        <w:ind w:firstLine="420"/>
        <w:jc w:val="both"/>
      </w:pPr>
      <w:r>
        <w:rPr>
          <w:sz w:val="21"/>
        </w:rPr>
        <w:t>保险期间，该类群体人员如有</w:t>
      </w:r>
      <w:r>
        <w:rPr>
          <w:sz w:val="21"/>
        </w:rPr>
        <w:t>减少不予退费，减少人员享受保险待遇期限自资格、待遇变更之日起终止；新增人员自动纳入被保险人范围，不予增加保费，增加人员享受保险待遇期限自资格、待遇确认当日开始计算。</w:t>
      </w:r>
    </w:p>
    <w:p>
      <w:pPr>
        <w:pStyle w:val="null3"/>
        <w:ind w:firstLine="420"/>
        <w:jc w:val="both"/>
      </w:pPr>
      <w:r>
        <w:rPr>
          <w:sz w:val="21"/>
        </w:rPr>
        <w:t>在本合同签订后</w:t>
      </w:r>
      <w:r>
        <w:rPr>
          <w:sz w:val="21"/>
        </w:rPr>
        <w:t>5个工作日内一次性划入乙方的如下账户，</w:t>
      </w:r>
      <w:r>
        <w:rPr>
          <w:sz w:val="21"/>
        </w:rPr>
        <w:t>在支付保险费后，乙方在</w:t>
      </w:r>
      <w:r>
        <w:rPr>
          <w:sz w:val="21"/>
        </w:rPr>
        <w:t>7个工作日内向甲方提供相应金额的保险费发票</w:t>
      </w:r>
      <w:r>
        <w:rPr>
          <w:sz w:val="21"/>
        </w:rPr>
        <w:t>：</w:t>
      </w:r>
    </w:p>
    <w:p>
      <w:pPr>
        <w:pStyle w:val="null3"/>
        <w:ind w:firstLine="420"/>
        <w:jc w:val="both"/>
      </w:pPr>
      <w:r>
        <w:rPr>
          <w:sz w:val="21"/>
        </w:rPr>
        <w:t>收款人全称：</w:t>
      </w:r>
      <w:r>
        <w:rPr>
          <w:sz w:val="21"/>
          <w:u w:val="single"/>
        </w:rPr>
        <w:t xml:space="preserve">                   </w:t>
      </w:r>
    </w:p>
    <w:p>
      <w:pPr>
        <w:pStyle w:val="null3"/>
        <w:ind w:firstLine="420"/>
        <w:jc w:val="both"/>
      </w:pPr>
      <w:r>
        <w:rPr>
          <w:sz w:val="21"/>
        </w:rPr>
        <w:t>开户银行：</w:t>
      </w:r>
      <w:r>
        <w:rPr>
          <w:sz w:val="21"/>
          <w:u w:val="single"/>
        </w:rPr>
        <w:t xml:space="preserve">                    </w:t>
      </w:r>
    </w:p>
    <w:p>
      <w:pPr>
        <w:pStyle w:val="null3"/>
        <w:ind w:firstLine="420"/>
        <w:jc w:val="both"/>
      </w:pPr>
      <w:r>
        <w:rPr>
          <w:sz w:val="21"/>
        </w:rPr>
        <w:t>账号：</w:t>
      </w:r>
      <w:r>
        <w:rPr>
          <w:sz w:val="21"/>
          <w:u w:val="single"/>
        </w:rPr>
        <w:t xml:space="preserve">                        </w:t>
      </w:r>
    </w:p>
    <w:p>
      <w:pPr>
        <w:pStyle w:val="null3"/>
        <w:ind w:firstLine="422"/>
        <w:jc w:val="both"/>
      </w:pPr>
      <w:r>
        <w:rPr>
          <w:sz w:val="21"/>
          <w:b/>
        </w:rPr>
        <w:t>（二）保险内容</w:t>
      </w:r>
    </w:p>
    <w:p>
      <w:pPr>
        <w:pStyle w:val="null3"/>
        <w:ind w:firstLine="420"/>
        <w:jc w:val="both"/>
      </w:pPr>
      <w:r>
        <w:rPr>
          <w:sz w:val="21"/>
        </w:rPr>
        <w:t>（</w:t>
      </w:r>
      <w:r>
        <w:rPr>
          <w:sz w:val="21"/>
        </w:rPr>
        <w:t>1）意外伤害身故（伤残）补偿金为6000元/人；</w:t>
      </w:r>
    </w:p>
    <w:p>
      <w:pPr>
        <w:pStyle w:val="null3"/>
        <w:ind w:firstLine="420"/>
        <w:jc w:val="both"/>
      </w:pPr>
      <w:r>
        <w:rPr>
          <w:sz w:val="21"/>
        </w:rPr>
        <w:t>（</w:t>
      </w:r>
      <w:r>
        <w:rPr>
          <w:sz w:val="21"/>
        </w:rPr>
        <w:t>2）意外伤害住院津贴为60元/天（单次限90天，全年限180天）。注：意外伤害是指外来的、突发的、非本意的、非疾病的使身体受到伤害的客观事件，包括但不限于被动物咬伤（非传染病和皮肤过敏反应）以及摔倒导致外伤或骨折、交通事故、空中坠物、雷击、火灾等意外中遭遇的伤害。</w:t>
      </w:r>
    </w:p>
    <w:p>
      <w:pPr>
        <w:pStyle w:val="null3"/>
        <w:ind w:firstLine="420"/>
        <w:jc w:val="both"/>
      </w:pPr>
      <w:r>
        <w:rPr>
          <w:sz w:val="21"/>
        </w:rPr>
        <w:t>（</w:t>
      </w:r>
      <w:r>
        <w:rPr>
          <w:sz w:val="21"/>
        </w:rPr>
        <w:t>3）</w:t>
      </w:r>
      <w:r>
        <w:rPr>
          <w:sz w:val="21"/>
        </w:rPr>
        <w:t>意外伤害医疗</w:t>
      </w:r>
      <w:r>
        <w:rPr>
          <w:sz w:val="21"/>
        </w:rPr>
        <w:t>300元/人/年（免赔额为0元，经医保结算的按100%比例给付，未经医保结算的按80%比例给付）。</w:t>
      </w:r>
    </w:p>
    <w:p>
      <w:pPr>
        <w:pStyle w:val="null3"/>
        <w:ind w:firstLine="422"/>
        <w:jc w:val="both"/>
      </w:pPr>
      <w:r>
        <w:rPr>
          <w:sz w:val="21"/>
          <w:b/>
        </w:rPr>
        <w:t>四、保险责任</w:t>
      </w:r>
    </w:p>
    <w:p>
      <w:pPr>
        <w:pStyle w:val="null3"/>
        <w:ind w:firstLine="422"/>
        <w:jc w:val="both"/>
      </w:pPr>
      <w:r>
        <w:rPr>
          <w:sz w:val="21"/>
          <w:b/>
        </w:rPr>
        <w:t>（一）意外伤害保险</w:t>
      </w:r>
    </w:p>
    <w:p>
      <w:pPr>
        <w:pStyle w:val="null3"/>
        <w:ind w:firstLine="422"/>
        <w:jc w:val="both"/>
      </w:pPr>
      <w:r>
        <w:rPr>
          <w:sz w:val="21"/>
          <w:b/>
        </w:rPr>
        <w:t>1.意外伤害保险</w:t>
      </w:r>
    </w:p>
    <w:p>
      <w:pPr>
        <w:pStyle w:val="null3"/>
        <w:ind w:firstLine="420"/>
        <w:jc w:val="both"/>
      </w:pPr>
      <w:r>
        <w:rPr>
          <w:sz w:val="21"/>
        </w:rPr>
        <w:t>在本保险保险期间内，乙方依约定承担下列保险责任：</w:t>
      </w:r>
    </w:p>
    <w:p>
      <w:pPr>
        <w:pStyle w:val="null3"/>
        <w:ind w:firstLine="420"/>
        <w:jc w:val="both"/>
      </w:pPr>
      <w:r>
        <w:rPr>
          <w:sz w:val="21"/>
        </w:rPr>
        <w:t>（</w:t>
      </w:r>
      <w:r>
        <w:rPr>
          <w:sz w:val="21"/>
        </w:rPr>
        <w:t>1）被保险人遭受意外伤害，并自该意外伤害发生之日起一百八十日内因该意外伤害导致身故的，乙方按该被保险人的保险金额扣除已给付伤残保险金后的余额给付身故保险金，本保险对该被保险人的责任终止。</w:t>
      </w:r>
    </w:p>
    <w:p>
      <w:pPr>
        <w:pStyle w:val="null3"/>
        <w:ind w:firstLine="420"/>
        <w:jc w:val="both"/>
      </w:pPr>
      <w:r>
        <w:rPr>
          <w:sz w:val="21"/>
        </w:rPr>
        <w:t>（</w:t>
      </w:r>
      <w:r>
        <w:rPr>
          <w:sz w:val="21"/>
        </w:rPr>
        <w:t>2）被保险人遭受意外伤害，并自该意外伤害发生之日起一百八十日内因该意外伤害导致身体伤残的，乙方根据国家关于人身保险伤残评定标准的规定，按该被保险人的保险金额乘以该处伤残的伤残等级所对应的保险金给付比例给付伤残保险金。</w:t>
      </w:r>
    </w:p>
    <w:p>
      <w:pPr>
        <w:pStyle w:val="null3"/>
        <w:ind w:firstLine="420"/>
        <w:jc w:val="both"/>
      </w:pPr>
      <w:r>
        <w:rPr>
          <w:sz w:val="21"/>
        </w:rPr>
        <w:t>当同一保险事故导致两处或两处以上伤残时，乙方仅按其中一处的伤残等级给付伤残保险金；如果各处的伤残等级不完全相同且最重的伤残等级所对应的伤残只有一处，乙方按最重的伤残等级所对应的保险金给付比例给付伤残保险金；如果各处的伤残等级完全相同或最重的伤残等级所对应的伤残有两处或两处以上，乙方将该伤残等级在原基础上晋升一级（但最高晋升至第一级），并按晋升后的伤残等级所对应的保险金给付比例给付伤残保险金。同一部位和性质的伤残，不能采用国家关于人身保险伤残评定标准条文两条以上或者同一条文两次以上进行评定。</w:t>
      </w:r>
    </w:p>
    <w:p>
      <w:pPr>
        <w:pStyle w:val="null3"/>
        <w:ind w:firstLine="420"/>
        <w:jc w:val="both"/>
      </w:pPr>
      <w:r>
        <w:rPr>
          <w:sz w:val="21"/>
        </w:rPr>
        <w:t>（</w:t>
      </w:r>
      <w:r>
        <w:rPr>
          <w:sz w:val="21"/>
        </w:rPr>
        <w:t>3）乙方对每一被保险人给付的保险金以本保险约定的该被保险人的保险金额为限，一次或累计给付的保险金达到该被保险人的保险金额时，本保险对该被保险人的保险责任终止。</w:t>
      </w:r>
    </w:p>
    <w:p>
      <w:pPr>
        <w:pStyle w:val="null3"/>
        <w:ind w:firstLine="422"/>
        <w:jc w:val="both"/>
      </w:pPr>
      <w:r>
        <w:rPr>
          <w:sz w:val="21"/>
          <w:b/>
        </w:rPr>
        <w:t>2.意外住院定额给付医疗保险</w:t>
      </w:r>
    </w:p>
    <w:p>
      <w:pPr>
        <w:pStyle w:val="null3"/>
        <w:ind w:firstLine="420"/>
        <w:jc w:val="both"/>
      </w:pPr>
      <w:r>
        <w:rPr>
          <w:sz w:val="21"/>
        </w:rPr>
        <w:t>在本保险保险期间内，被保险人遭受意外伤害，并因该意外伤害在二级以上（含二级）医院或乙方认可的其他医疗机构住院治疗，乙方按本保险约定的住院日定额给付金额乘以实际住院日数给付保险金，但对每次住院的给付日数以九十日为限。被保险人多次住院的，累计给付日数以一百八十日为限。若被保险人本次住院治疗与前次住院原因相同，并且前次出院与本次入院间隔不超过三十日，则本次住院与前次住院视为同一次住院。</w:t>
      </w:r>
    </w:p>
    <w:p>
      <w:pPr>
        <w:pStyle w:val="null3"/>
        <w:ind w:firstLine="420"/>
        <w:jc w:val="both"/>
      </w:pPr>
      <w:r>
        <w:rPr>
          <w:sz w:val="21"/>
        </w:rPr>
        <w:t>就诊医院</w:t>
      </w:r>
      <w:r>
        <w:rPr>
          <w:sz w:val="21"/>
        </w:rPr>
        <w:t>:二级以上（含二级）医院或乙方认可的其他医疗机构住院。若因特殊原因不能到上述医院诊治，被保险人应及时通知乙方并得到乙方的同意。</w:t>
      </w:r>
    </w:p>
    <w:p>
      <w:pPr>
        <w:pStyle w:val="null3"/>
        <w:ind w:firstLine="422"/>
        <w:jc w:val="both"/>
      </w:pPr>
      <w:r>
        <w:rPr>
          <w:sz w:val="21"/>
          <w:b/>
        </w:rPr>
        <w:t>3.</w:t>
      </w:r>
      <w:r>
        <w:rPr>
          <w:sz w:val="21"/>
          <w:b/>
        </w:rPr>
        <w:t>意外费用补偿医疗保险</w:t>
      </w:r>
    </w:p>
    <w:p>
      <w:pPr>
        <w:pStyle w:val="null3"/>
        <w:ind w:firstLine="420"/>
        <w:jc w:val="both"/>
      </w:pPr>
      <w:r>
        <w:rPr>
          <w:sz w:val="21"/>
        </w:rPr>
        <w:t>在本保险期间内，被保险人遭受意外伤害，并因该意外伤害在二级以上（含二级）医院或乙方认可的其他医疗机构诊疗，对被保险人实际支出的符合当地基本医疗保险支付范围的医疗费用，乙方按</w:t>
      </w:r>
      <w:r>
        <w:rPr>
          <w:sz w:val="21"/>
        </w:rPr>
        <w:t>0免赔额，经医保结算按100%比例给付保险金，未经医保结算按80%比例给付保险金。若被保险人已从当地基本医疗保险、公费医疗、城乡居民大病保险、其他费用补偿型医疗保险和其他途径获得补偿或给付，乙方对剩余未获补偿或给付的部分按上述规定给付保险金。保险期间届满被保险人治疗仍未结束的，乙方承担给付保险金责任的期限，自保险期间届满次日起，门（急）诊治疗最长为连续十五日；住院治疗至被保险人出院之日止，但最长为连续九十日。</w:t>
      </w:r>
    </w:p>
    <w:p>
      <w:pPr>
        <w:pStyle w:val="null3"/>
        <w:ind w:firstLine="420"/>
        <w:jc w:val="both"/>
      </w:pPr>
      <w:r>
        <w:rPr>
          <w:sz w:val="21"/>
        </w:rPr>
        <w:t>乙方对每一被保险人给付的保险金以该被保险人的保险金额为限，一次或累计给付的保险金达到该被保险人的保险金额时，本附加合同对该被保险人的保险责任终止。</w:t>
      </w:r>
    </w:p>
    <w:p>
      <w:pPr>
        <w:pStyle w:val="null3"/>
        <w:ind w:firstLine="422"/>
        <w:jc w:val="both"/>
      </w:pPr>
      <w:r>
        <w:rPr>
          <w:sz w:val="21"/>
          <w:b/>
        </w:rPr>
        <w:t>五、责任免除</w:t>
      </w:r>
    </w:p>
    <w:p>
      <w:pPr>
        <w:pStyle w:val="null3"/>
        <w:ind w:firstLine="420"/>
        <w:jc w:val="both"/>
      </w:pPr>
      <w:r>
        <w:rPr>
          <w:sz w:val="21"/>
        </w:rPr>
        <w:t>因下列情形之一，导致被保险人身故、伤残或住院的，乙方不承担给付保险金的责任：</w:t>
      </w:r>
    </w:p>
    <w:p>
      <w:pPr>
        <w:pStyle w:val="null3"/>
        <w:ind w:firstLine="420"/>
        <w:jc w:val="both"/>
      </w:pPr>
      <w:r>
        <w:rPr>
          <w:sz w:val="21"/>
        </w:rPr>
        <w:t>1.</w:t>
      </w:r>
      <w:r>
        <w:rPr>
          <w:sz w:val="21"/>
        </w:rPr>
        <w:t>保险单中特别约定乙方不承担保险责任的事项；</w:t>
      </w:r>
    </w:p>
    <w:p>
      <w:pPr>
        <w:pStyle w:val="null3"/>
        <w:ind w:firstLine="420"/>
        <w:jc w:val="both"/>
      </w:pPr>
      <w:r>
        <w:rPr>
          <w:sz w:val="21"/>
        </w:rPr>
        <w:t>2.</w:t>
      </w:r>
      <w:r>
        <w:rPr>
          <w:sz w:val="21"/>
        </w:rPr>
        <w:t>被保险人故意犯罪或抗拒依法采取的刑事强制措施；</w:t>
      </w:r>
    </w:p>
    <w:p>
      <w:pPr>
        <w:pStyle w:val="null3"/>
        <w:ind w:firstLine="420"/>
        <w:jc w:val="both"/>
      </w:pPr>
      <w:r>
        <w:rPr>
          <w:sz w:val="21"/>
        </w:rPr>
        <w:t>3.</w:t>
      </w:r>
      <w:r>
        <w:rPr>
          <w:sz w:val="21"/>
        </w:rPr>
        <w:t>被保险人自杀或故意自伤，但被保险人自杀或故意自伤时为无民事行为能力人的除外；</w:t>
      </w:r>
    </w:p>
    <w:p>
      <w:pPr>
        <w:pStyle w:val="null3"/>
        <w:ind w:firstLine="420"/>
        <w:jc w:val="both"/>
      </w:pPr>
      <w:r>
        <w:rPr>
          <w:sz w:val="21"/>
        </w:rPr>
        <w:t>4.</w:t>
      </w:r>
      <w:r>
        <w:rPr>
          <w:sz w:val="21"/>
        </w:rPr>
        <w:t>被保险人猝死；</w:t>
      </w:r>
    </w:p>
    <w:p>
      <w:pPr>
        <w:pStyle w:val="null3"/>
        <w:ind w:firstLine="420"/>
        <w:jc w:val="both"/>
      </w:pPr>
      <w:r>
        <w:rPr>
          <w:sz w:val="21"/>
        </w:rPr>
        <w:t>5.</w:t>
      </w:r>
      <w:r>
        <w:rPr>
          <w:sz w:val="21"/>
        </w:rPr>
        <w:t>被保险人斗殴、醉酒及服用、吸食或注射毒品；</w:t>
      </w:r>
    </w:p>
    <w:p>
      <w:pPr>
        <w:pStyle w:val="null3"/>
        <w:ind w:firstLine="420"/>
        <w:jc w:val="both"/>
      </w:pPr>
      <w:r>
        <w:rPr>
          <w:sz w:val="21"/>
        </w:rPr>
        <w:t>6.</w:t>
      </w:r>
      <w:r>
        <w:rPr>
          <w:sz w:val="21"/>
        </w:rPr>
        <w:t>被保险人酒后驾驶；</w:t>
      </w:r>
    </w:p>
    <w:p>
      <w:pPr>
        <w:pStyle w:val="null3"/>
        <w:ind w:firstLine="420"/>
        <w:jc w:val="both"/>
      </w:pPr>
      <w:r>
        <w:rPr>
          <w:sz w:val="21"/>
        </w:rPr>
        <w:t>7.</w:t>
      </w:r>
      <w:r>
        <w:rPr>
          <w:sz w:val="21"/>
        </w:rPr>
        <w:t>被保险人的精神和行为障碍；</w:t>
      </w:r>
    </w:p>
    <w:p>
      <w:pPr>
        <w:pStyle w:val="null3"/>
        <w:ind w:firstLine="420"/>
        <w:jc w:val="both"/>
      </w:pPr>
      <w:r>
        <w:rPr>
          <w:sz w:val="21"/>
        </w:rPr>
        <w:t>8.</w:t>
      </w:r>
      <w:r>
        <w:rPr>
          <w:sz w:val="21"/>
        </w:rPr>
        <w:t>战争、军事冲突、暴乱或武装叛乱；</w:t>
      </w:r>
    </w:p>
    <w:p>
      <w:pPr>
        <w:pStyle w:val="null3"/>
        <w:ind w:firstLine="420"/>
        <w:jc w:val="both"/>
      </w:pPr>
      <w:r>
        <w:rPr>
          <w:sz w:val="21"/>
        </w:rPr>
        <w:t>9.</w:t>
      </w:r>
      <w:r>
        <w:rPr>
          <w:sz w:val="21"/>
        </w:rPr>
        <w:t>核爆炸、核辐射或核污染；</w:t>
      </w:r>
    </w:p>
    <w:p>
      <w:pPr>
        <w:pStyle w:val="null3"/>
        <w:ind w:firstLine="420"/>
        <w:jc w:val="both"/>
      </w:pPr>
      <w:r>
        <w:rPr>
          <w:sz w:val="21"/>
        </w:rPr>
        <w:t>10.</w:t>
      </w:r>
      <w:r>
        <w:rPr>
          <w:sz w:val="21"/>
        </w:rPr>
        <w:t>被保险人的洗牙、牙齿美白、正畸、烤瓷牙、种植牙或镶牙等牙齿保健和修复。</w:t>
      </w:r>
    </w:p>
    <w:p>
      <w:pPr>
        <w:pStyle w:val="null3"/>
        <w:ind w:firstLine="422"/>
        <w:jc w:val="both"/>
      </w:pPr>
      <w:r>
        <w:rPr>
          <w:sz w:val="21"/>
          <w:b/>
        </w:rPr>
        <w:t>六、投保手续</w:t>
      </w:r>
    </w:p>
    <w:p>
      <w:pPr>
        <w:pStyle w:val="null3"/>
        <w:ind w:firstLine="420"/>
        <w:jc w:val="both"/>
      </w:pPr>
      <w:r>
        <w:rPr>
          <w:sz w:val="21"/>
        </w:rPr>
        <w:t>（一）甲方向乙方提供以下投保资料：团体保险投保单、组织机构代码证复印件、经办人身份证正反面复印件、投保声明书。上述资料的空白表格将由乙方负责提供并指引甲方经办人填写。</w:t>
      </w:r>
    </w:p>
    <w:p>
      <w:pPr>
        <w:pStyle w:val="null3"/>
        <w:ind w:firstLine="420"/>
        <w:jc w:val="both"/>
      </w:pPr>
      <w:r>
        <w:rPr>
          <w:sz w:val="21"/>
        </w:rPr>
        <w:t>（二）</w:t>
      </w:r>
      <w:r>
        <w:rPr>
          <w:sz w:val="21"/>
        </w:rPr>
        <w:t>甲方在乙方提供相应金额发票且财政资金拨付后向乙方缴纳保险费。</w:t>
      </w:r>
    </w:p>
    <w:p>
      <w:pPr>
        <w:pStyle w:val="null3"/>
        <w:ind w:firstLine="420"/>
        <w:jc w:val="both"/>
      </w:pPr>
      <w:r>
        <w:rPr>
          <w:sz w:val="21"/>
        </w:rPr>
        <w:t>（三）乙方在甲方缴纳保险费（指保险费到达乙方账户）后</w:t>
      </w:r>
      <w:r>
        <w:rPr>
          <w:sz w:val="21"/>
        </w:rPr>
        <w:t>7个工作日内向甲方送达保险单和发票。</w:t>
      </w:r>
    </w:p>
    <w:p>
      <w:pPr>
        <w:pStyle w:val="null3"/>
        <w:ind w:firstLine="422"/>
        <w:jc w:val="both"/>
      </w:pPr>
      <w:r>
        <w:rPr>
          <w:sz w:val="21"/>
          <w:b/>
        </w:rPr>
        <w:t>七、保险金的申请与给付</w:t>
      </w:r>
    </w:p>
    <w:p>
      <w:pPr>
        <w:pStyle w:val="null3"/>
        <w:ind w:firstLine="420"/>
        <w:jc w:val="both"/>
      </w:pPr>
      <w:r>
        <w:rPr>
          <w:sz w:val="21"/>
        </w:rPr>
        <w:t>被保险人如果发生本合同约定的保险事故，可由本人、家属或监护人持相关的身份证、户口簿及出险证明等相关材料与乙方联系办理索赔，具体的索赔工作以乙方的指引为准。</w:t>
      </w:r>
    </w:p>
    <w:p>
      <w:pPr>
        <w:pStyle w:val="null3"/>
        <w:ind w:firstLine="420"/>
        <w:jc w:val="both"/>
      </w:pPr>
      <w:r>
        <w:rPr>
          <w:sz w:val="21"/>
        </w:rPr>
        <w:t>（一）在本合同保险期间内，被保险人身故的，由身故保险金受益人作为申请人，填写保险金给付申请书，并凭下列证明和资料向乙方申请给付保险金：</w:t>
      </w:r>
    </w:p>
    <w:p>
      <w:pPr>
        <w:pStyle w:val="null3"/>
        <w:ind w:firstLine="420"/>
        <w:jc w:val="both"/>
      </w:pPr>
      <w:r>
        <w:rPr>
          <w:sz w:val="21"/>
        </w:rPr>
        <w:t>1.申请人的法定身份证明；</w:t>
      </w:r>
    </w:p>
    <w:p>
      <w:pPr>
        <w:pStyle w:val="null3"/>
        <w:ind w:firstLine="420"/>
        <w:jc w:val="both"/>
      </w:pPr>
      <w:r>
        <w:rPr>
          <w:sz w:val="21"/>
        </w:rPr>
        <w:t>2.公安部门、二级以上（含二级）医院或乙方认可的其他医疗机构出具的被保险人死亡证明书；</w:t>
      </w:r>
    </w:p>
    <w:p>
      <w:pPr>
        <w:pStyle w:val="null3"/>
        <w:ind w:firstLine="420"/>
        <w:jc w:val="both"/>
      </w:pPr>
      <w:r>
        <w:rPr>
          <w:sz w:val="21"/>
        </w:rPr>
        <w:t>3.如被保险人为宣告死亡，申请人须提供法院出具的宣告死亡判决书；</w:t>
      </w:r>
    </w:p>
    <w:p>
      <w:pPr>
        <w:pStyle w:val="null3"/>
        <w:ind w:firstLine="420"/>
        <w:jc w:val="both"/>
      </w:pPr>
      <w:r>
        <w:rPr>
          <w:sz w:val="21"/>
        </w:rPr>
        <w:t>4.被保险人的户籍注销证明；</w:t>
      </w:r>
    </w:p>
    <w:p>
      <w:pPr>
        <w:pStyle w:val="null3"/>
        <w:ind w:firstLine="420"/>
        <w:jc w:val="both"/>
      </w:pPr>
      <w:r>
        <w:rPr>
          <w:sz w:val="21"/>
        </w:rPr>
        <w:t>5.保险金作为被保险人遗产时，必须提供可证明合法继承权的相关权利文件；</w:t>
      </w:r>
    </w:p>
    <w:p>
      <w:pPr>
        <w:pStyle w:val="null3"/>
        <w:ind w:firstLine="420"/>
        <w:jc w:val="both"/>
      </w:pPr>
      <w:r>
        <w:rPr>
          <w:sz w:val="21"/>
        </w:rPr>
        <w:t>6.乙方要求的申请人所能提供的与确认保险事故的性质、原因、伤害程度等有关的其他证明和资料；</w:t>
      </w:r>
    </w:p>
    <w:p>
      <w:pPr>
        <w:pStyle w:val="null3"/>
        <w:ind w:firstLine="420"/>
        <w:jc w:val="both"/>
      </w:pPr>
      <w:r>
        <w:rPr>
          <w:sz w:val="21"/>
        </w:rPr>
        <w:t>7.申请人本人的活期存折（工行或农行、中行、建行）首页复印件。</w:t>
      </w:r>
    </w:p>
    <w:p>
      <w:pPr>
        <w:pStyle w:val="null3"/>
        <w:ind w:firstLine="420"/>
        <w:jc w:val="both"/>
      </w:pPr>
      <w:r>
        <w:rPr>
          <w:sz w:val="21"/>
        </w:rPr>
        <w:t>（二）在本合同保险期间内，被保险人身体伤残的，由伤残保险金受益人作为申请人，填写保险金给付申请书，并凭下列证明和资料向乙方申请给付保险金：</w:t>
      </w:r>
    </w:p>
    <w:p>
      <w:pPr>
        <w:pStyle w:val="null3"/>
        <w:ind w:firstLine="420"/>
        <w:jc w:val="both"/>
      </w:pPr>
      <w:r>
        <w:rPr>
          <w:sz w:val="21"/>
        </w:rPr>
        <w:t>1.申请人的法定身份证明；</w:t>
      </w:r>
    </w:p>
    <w:p>
      <w:pPr>
        <w:pStyle w:val="null3"/>
        <w:ind w:firstLine="420"/>
        <w:jc w:val="both"/>
      </w:pPr>
      <w:r>
        <w:rPr>
          <w:sz w:val="21"/>
        </w:rPr>
        <w:t>2.二级以上（含二级）医院、乙方认可的其他医疗机构或鉴定机构出具的被保险人伤残程度的资料或身体伤残程度鉴定书；</w:t>
      </w:r>
    </w:p>
    <w:p>
      <w:pPr>
        <w:pStyle w:val="null3"/>
        <w:ind w:firstLine="420"/>
        <w:jc w:val="both"/>
      </w:pPr>
      <w:r>
        <w:rPr>
          <w:sz w:val="21"/>
        </w:rPr>
        <w:t>3.若由代理人代为申请保险金，则还应提供授权委托书、代理人法定身份证明等文件；</w:t>
      </w:r>
    </w:p>
    <w:p>
      <w:pPr>
        <w:pStyle w:val="null3"/>
        <w:ind w:firstLine="420"/>
        <w:jc w:val="both"/>
      </w:pPr>
      <w:r>
        <w:rPr>
          <w:sz w:val="21"/>
        </w:rPr>
        <w:t>4.乙方要求的申请人所能提供的与确认保险事故的性质、原因、伤害程度等有关的其他证明和资料；</w:t>
      </w:r>
    </w:p>
    <w:p>
      <w:pPr>
        <w:pStyle w:val="null3"/>
        <w:ind w:firstLine="420"/>
        <w:jc w:val="both"/>
      </w:pPr>
      <w:r>
        <w:rPr>
          <w:sz w:val="21"/>
        </w:rPr>
        <w:t>5.申请人本人的活期存折（工行或农行、中行、建行）首页复印件。</w:t>
      </w:r>
    </w:p>
    <w:p>
      <w:pPr>
        <w:pStyle w:val="null3"/>
        <w:ind w:firstLine="420"/>
        <w:jc w:val="both"/>
      </w:pPr>
      <w:r>
        <w:rPr>
          <w:sz w:val="21"/>
        </w:rPr>
        <w:t>（三）在本合同保险期间内，被保险人因意外伤害住院治疗的，由受益人作为申请人，填写保险金给付申请书，并凭下列证明和资料向乙方申请给付保险金：</w:t>
      </w:r>
    </w:p>
    <w:p>
      <w:pPr>
        <w:pStyle w:val="null3"/>
        <w:ind w:firstLine="420"/>
        <w:jc w:val="both"/>
      </w:pPr>
      <w:r>
        <w:rPr>
          <w:sz w:val="21"/>
        </w:rPr>
        <w:t>1.申请人的法定身份证明；</w:t>
      </w:r>
    </w:p>
    <w:p>
      <w:pPr>
        <w:pStyle w:val="null3"/>
        <w:ind w:firstLine="420"/>
        <w:jc w:val="both"/>
      </w:pPr>
      <w:r>
        <w:rPr>
          <w:sz w:val="21"/>
        </w:rPr>
        <w:t>2.二级以上（含二级）医院或乙方认可的其他医疗机构出具的诊断证明（含相关的诊断依据）、病历、收据、住院及出院证明文件等资料；</w:t>
      </w:r>
    </w:p>
    <w:p>
      <w:pPr>
        <w:pStyle w:val="null3"/>
        <w:ind w:firstLine="420"/>
        <w:jc w:val="both"/>
      </w:pPr>
      <w:r>
        <w:rPr>
          <w:sz w:val="21"/>
        </w:rPr>
        <w:t>3.若由代理人代为申请，则还应提供授权委托书、代理人法定身份证明等文件；</w:t>
      </w:r>
    </w:p>
    <w:p>
      <w:pPr>
        <w:pStyle w:val="null3"/>
        <w:ind w:firstLine="420"/>
        <w:jc w:val="both"/>
      </w:pPr>
      <w:r>
        <w:rPr>
          <w:sz w:val="21"/>
        </w:rPr>
        <w:t>4.乙方要求的申请人所能提供的与确认保险事故的性质、原因、伤害程度等有关的其他证明和资料；</w:t>
      </w:r>
    </w:p>
    <w:p>
      <w:pPr>
        <w:pStyle w:val="null3"/>
        <w:ind w:firstLine="420"/>
        <w:jc w:val="both"/>
      </w:pPr>
      <w:r>
        <w:rPr>
          <w:sz w:val="21"/>
        </w:rPr>
        <w:t>5.申请人本人的活期存折（工行或农行、中行、建行）首页复印件。</w:t>
      </w:r>
    </w:p>
    <w:p>
      <w:pPr>
        <w:pStyle w:val="null3"/>
        <w:ind w:firstLine="420"/>
        <w:jc w:val="both"/>
      </w:pPr>
      <w:r>
        <w:rPr>
          <w:sz w:val="21"/>
        </w:rPr>
        <w:t>（四）上述第（一）款或第（二）款、第（三）款所列证明和资料不完整的，乙方应于资料提交当时一次性通知申请人补充提供有关证明和资料。</w:t>
      </w:r>
    </w:p>
    <w:p>
      <w:pPr>
        <w:pStyle w:val="null3"/>
        <w:ind w:firstLine="420"/>
        <w:jc w:val="both"/>
      </w:pPr>
      <w:r>
        <w:rPr>
          <w:sz w:val="21"/>
        </w:rPr>
        <w:t>（五）乙方收到申请人的保险金给付申请书及本条第（一）款或第（二）款、第（三）款所列证明和资料后，应于三个工作日内作出核定；情形复杂的，应在二十日内作出核定，但本合同另有约定的除外。经核定后确定属于保险责任的，乙方在与申请人达成给付保险金的合同后十日内，履行给付保险金的义务；不属于保险责任的，乙方将自作出核定之日起三日内向申请人发出拒绝给付保险金通知书，并说明理由。</w:t>
      </w:r>
    </w:p>
    <w:p>
      <w:pPr>
        <w:pStyle w:val="null3"/>
        <w:ind w:firstLine="420"/>
        <w:jc w:val="both"/>
      </w:pPr>
      <w:r>
        <w:rPr>
          <w:sz w:val="21"/>
        </w:rPr>
        <w:t>（六）乙方自收到申请人的保险金给付申请书及本条第（一）款或第（二）款、第（三）款所列证明和资料之日起六十日内，对属于保险责任而给付保险金的数额不能确定的，根据已有证明和资料，按可以确定的数额先予支付，乙方最终确定给付保险金的数额后，支付相应的差额。</w:t>
      </w:r>
    </w:p>
    <w:p>
      <w:pPr>
        <w:pStyle w:val="null3"/>
        <w:ind w:firstLine="420"/>
        <w:jc w:val="both"/>
      </w:pPr>
      <w:r>
        <w:rPr>
          <w:sz w:val="21"/>
        </w:rPr>
        <w:t>（七）申请人向乙方请求给付保险金的诉讼时效期间为二年，自其知道或者应当知道保险事故发生之日起计算。</w:t>
      </w:r>
    </w:p>
    <w:p>
      <w:pPr>
        <w:pStyle w:val="null3"/>
        <w:ind w:firstLine="420"/>
        <w:jc w:val="both"/>
      </w:pPr>
      <w:r>
        <w:rPr>
          <w:sz w:val="21"/>
        </w:rPr>
        <w:t>（八）索赔指引</w:t>
      </w:r>
    </w:p>
    <w:p>
      <w:pPr>
        <w:pStyle w:val="null3"/>
        <w:ind w:firstLine="420"/>
        <w:jc w:val="both"/>
      </w:pPr>
      <w:r>
        <w:rPr>
          <w:sz w:val="21"/>
        </w:rPr>
        <w:t>1.报案：保险事故发生后，投保人、被保险人或者受益人应在半年内通知保险公司。对于可能涉及身故、残疾的意外保险事故，在事故发生后即时通知乙方。</w:t>
      </w:r>
    </w:p>
    <w:p>
      <w:pPr>
        <w:pStyle w:val="null3"/>
        <w:ind w:firstLine="420"/>
        <w:jc w:val="both"/>
      </w:pPr>
      <w:r>
        <w:rPr>
          <w:sz w:val="21"/>
        </w:rPr>
        <w:t>2.准备索赔资料：申请人可以通过电话或查阅保险宣传资料,准备好相应的索赔申请材料。</w:t>
      </w:r>
    </w:p>
    <w:p>
      <w:pPr>
        <w:pStyle w:val="null3"/>
        <w:ind w:firstLine="420"/>
        <w:jc w:val="both"/>
      </w:pPr>
      <w:r>
        <w:rPr>
          <w:sz w:val="21"/>
        </w:rPr>
        <w:t>3.递交索赔资料：申请人可以通过以下两种途径之一递交索赔资料：</w:t>
      </w:r>
    </w:p>
    <w:p>
      <w:pPr>
        <w:pStyle w:val="null3"/>
        <w:ind w:firstLine="420"/>
        <w:jc w:val="both"/>
      </w:pPr>
      <w:r>
        <w:rPr>
          <w:sz w:val="21"/>
        </w:rPr>
        <w:t>（</w:t>
      </w:r>
      <w:r>
        <w:rPr>
          <w:sz w:val="21"/>
        </w:rPr>
        <w:t>1）</w:t>
      </w:r>
      <w:r>
        <w:rPr>
          <w:sz w:val="21"/>
        </w:rPr>
        <w:t>前往乙方办公地点，联系服务专员，直接向服务专员提交索赔资料。</w:t>
      </w:r>
    </w:p>
    <w:p>
      <w:pPr>
        <w:pStyle w:val="null3"/>
        <w:ind w:firstLine="420"/>
        <w:jc w:val="both"/>
      </w:pPr>
      <w:r>
        <w:rPr>
          <w:sz w:val="21"/>
        </w:rPr>
        <w:t>（</w:t>
      </w:r>
      <w:r>
        <w:rPr>
          <w:sz w:val="21"/>
        </w:rPr>
        <w:t>2）前往各社区或</w:t>
      </w:r>
      <w:r>
        <w:rPr>
          <w:sz w:val="21"/>
        </w:rPr>
        <w:t>“</w:t>
      </w:r>
      <w:r>
        <w:rPr>
          <w:sz w:val="21"/>
        </w:rPr>
        <w:t>银龄安康行动</w:t>
      </w:r>
      <w:r>
        <w:rPr>
          <w:sz w:val="21"/>
        </w:rPr>
        <w:t>”驻点服务站提交理赔资料，由各社区或驻点服务专员收取。</w:t>
      </w:r>
    </w:p>
    <w:p>
      <w:pPr>
        <w:pStyle w:val="null3"/>
        <w:ind w:firstLine="422"/>
        <w:jc w:val="both"/>
      </w:pPr>
      <w:r>
        <w:rPr>
          <w:sz w:val="21"/>
          <w:b/>
        </w:rPr>
        <w:t>八、基本服务要求</w:t>
      </w:r>
    </w:p>
    <w:p>
      <w:pPr>
        <w:pStyle w:val="null3"/>
        <w:ind w:firstLine="420"/>
        <w:jc w:val="both"/>
      </w:pPr>
      <w:r>
        <w:rPr>
          <w:sz w:val="21"/>
        </w:rPr>
        <w:t>1.乙方需提供报案及咨询电话。</w:t>
      </w:r>
    </w:p>
    <w:p>
      <w:pPr>
        <w:pStyle w:val="null3"/>
        <w:ind w:firstLine="420"/>
        <w:jc w:val="both"/>
      </w:pPr>
      <w:r>
        <w:rPr>
          <w:sz w:val="21"/>
        </w:rPr>
        <w:t>2.索赔证明和资料不完整的，乙方应于资料提交当时一次性通知申请人补充提供有关证明和资料。</w:t>
      </w:r>
    </w:p>
    <w:p>
      <w:pPr>
        <w:pStyle w:val="null3"/>
        <w:ind w:firstLine="420"/>
        <w:jc w:val="both"/>
      </w:pPr>
      <w:r>
        <w:rPr>
          <w:sz w:val="21"/>
        </w:rPr>
        <w:t>3.乙方收齐申请人的保险金给付申请书及索赔证明和资料后，经核定属于保险责任的，乙方在与申请人达成给付保险金协议后十个工作日内，履行给付保险金的义务；不属于保险责任的，乙方将自作出核定之日起三个工作日内向申请人发出拒绝给付保险金通知书，并说明理由。</w:t>
      </w:r>
    </w:p>
    <w:p>
      <w:pPr>
        <w:pStyle w:val="null3"/>
        <w:ind w:firstLine="420"/>
        <w:jc w:val="both"/>
      </w:pPr>
      <w:r>
        <w:rPr>
          <w:sz w:val="21"/>
        </w:rPr>
        <w:t>4.申请人向乙方请求给付保险金的诉讼时效期间为二年，自其知道或者应当知道保险事故发生之日起计算。</w:t>
      </w:r>
    </w:p>
    <w:p>
      <w:pPr>
        <w:pStyle w:val="null3"/>
        <w:ind w:firstLine="420"/>
        <w:jc w:val="both"/>
      </w:pPr>
      <w:r>
        <w:rPr>
          <w:sz w:val="21"/>
        </w:rPr>
        <w:t>5.采购人提供的有关业务及被保险人等个人信息，未经采购人和被保险人许可，乙方不得向第三方透露其部分或全部内容。</w:t>
      </w:r>
    </w:p>
    <w:p>
      <w:pPr>
        <w:pStyle w:val="null3"/>
        <w:ind w:firstLine="420"/>
        <w:jc w:val="both"/>
      </w:pPr>
      <w:r>
        <w:rPr>
          <w:sz w:val="21"/>
        </w:rPr>
        <w:t>6.乙方未及时履行赔偿或者给付保险金的，除支付保险金外，应当赔偿被保险人或者受益人因此受到的损失。</w:t>
      </w:r>
    </w:p>
    <w:p>
      <w:pPr>
        <w:pStyle w:val="null3"/>
        <w:ind w:firstLine="420"/>
        <w:jc w:val="both"/>
      </w:pPr>
      <w:r>
        <w:rPr>
          <w:sz w:val="21"/>
        </w:rPr>
        <w:t>7.因本保险发生争议，双方应先协商解决，自争议发生之日起30日内协商不成时，双方同意向采购人所在地人民法院提起诉讼。权利人为实现权利的费用（包括但不限于诉讼费用、仲裁费用、律师费用、公证费用、执行费用、保全费用等）均由败诉一方承担。</w:t>
      </w:r>
    </w:p>
    <w:p>
      <w:pPr>
        <w:pStyle w:val="null3"/>
        <w:ind w:firstLine="422"/>
        <w:jc w:val="both"/>
      </w:pPr>
      <w:r>
        <w:rPr>
          <w:sz w:val="21"/>
          <w:b/>
        </w:rPr>
        <w:t>九、项目实施要求</w:t>
      </w:r>
    </w:p>
    <w:p>
      <w:pPr>
        <w:pStyle w:val="null3"/>
        <w:ind w:firstLine="420"/>
        <w:jc w:val="both"/>
      </w:pPr>
      <w:r>
        <w:rPr>
          <w:sz w:val="21"/>
        </w:rPr>
        <w:t>（一）加强</w:t>
      </w:r>
      <w:r>
        <w:rPr>
          <w:sz w:val="21"/>
        </w:rPr>
        <w:t>“银龄安康行动”宣传。</w:t>
      </w:r>
    </w:p>
    <w:p>
      <w:pPr>
        <w:pStyle w:val="null3"/>
        <w:ind w:firstLine="420"/>
        <w:jc w:val="both"/>
      </w:pPr>
      <w:r>
        <w:rPr>
          <w:sz w:val="21"/>
        </w:rPr>
        <w:t>1.乙方应制作投放“银龄安康行动”海报、服务指南等进行宣传，扩大宣传群体覆盖面。</w:t>
      </w:r>
    </w:p>
    <w:p>
      <w:pPr>
        <w:pStyle w:val="null3"/>
        <w:ind w:firstLine="420"/>
        <w:jc w:val="both"/>
      </w:pPr>
      <w:r>
        <w:rPr>
          <w:sz w:val="21"/>
        </w:rPr>
        <w:t>2.乙方应设置24小时人工值守专线，公布咨询热线电话，及时为老年人提供咨询、查询、投诉、报案登记、理赔等配套服务。</w:t>
      </w:r>
    </w:p>
    <w:p>
      <w:pPr>
        <w:pStyle w:val="null3"/>
        <w:ind w:firstLine="420"/>
        <w:jc w:val="both"/>
      </w:pPr>
      <w:r>
        <w:rPr>
          <w:sz w:val="21"/>
        </w:rPr>
        <w:t>3.乙方应紧密联系村（居），及时为老年人提供咨询、宣传、承保、理赔等配套服务。</w:t>
      </w:r>
    </w:p>
    <w:p>
      <w:pPr>
        <w:pStyle w:val="null3"/>
        <w:ind w:firstLine="420"/>
        <w:jc w:val="both"/>
      </w:pPr>
      <w:r>
        <w:rPr>
          <w:sz w:val="21"/>
        </w:rPr>
        <w:t>4.乙方应联合采购人至少开展两次“银龄安康行动”送温暖活动，慰问出险老年人及家属。</w:t>
      </w:r>
    </w:p>
    <w:p>
      <w:pPr>
        <w:pStyle w:val="null3"/>
        <w:ind w:firstLine="420"/>
        <w:jc w:val="both"/>
      </w:pPr>
      <w:r>
        <w:rPr>
          <w:sz w:val="21"/>
        </w:rPr>
        <w:t>（二）乙方应每季度就</w:t>
      </w:r>
      <w:r>
        <w:rPr>
          <w:sz w:val="21"/>
        </w:rPr>
        <w:t>“银龄安康行动”各项工作的开展情况、理赔情况向采购人进行汇报沟通，并及时反馈、改进、解决保险服务中的问题。</w:t>
      </w:r>
    </w:p>
    <w:p>
      <w:pPr>
        <w:pStyle w:val="null3"/>
        <w:ind w:firstLine="420"/>
        <w:jc w:val="both"/>
      </w:pPr>
      <w:r>
        <w:rPr>
          <w:sz w:val="21"/>
        </w:rPr>
        <w:t>（三）乙方应及时跟进理赔工作，在规定期限内给付保险金。</w:t>
      </w:r>
    </w:p>
    <w:p>
      <w:pPr>
        <w:pStyle w:val="null3"/>
        <w:ind w:firstLine="420"/>
        <w:jc w:val="both"/>
      </w:pPr>
      <w:r>
        <w:rPr>
          <w:sz w:val="21"/>
        </w:rPr>
        <w:t>（四）乙方应在合同服务期中期和合同服务期结束后，向采购人提供本合同年中和年度工作总结，包括但不限于理赔数据分析。</w:t>
      </w:r>
    </w:p>
    <w:p>
      <w:pPr>
        <w:pStyle w:val="null3"/>
        <w:ind w:firstLine="420"/>
        <w:jc w:val="both"/>
      </w:pPr>
      <w:r>
        <w:rPr>
          <w:sz w:val="21"/>
        </w:rPr>
        <w:t>（五）遵守国家法律法规及职业伦理道德，全面完成本项目的各项考核指标，为服务对象提供优质的服务。</w:t>
      </w:r>
    </w:p>
    <w:p>
      <w:pPr>
        <w:pStyle w:val="null3"/>
        <w:ind w:firstLine="420"/>
        <w:jc w:val="both"/>
      </w:pPr>
      <w:r>
        <w:rPr>
          <w:sz w:val="21"/>
        </w:rPr>
        <w:t>（六）在本项目运营服务过程中，由于乙方的违法违规或不当行为及过失所造成的损失及有关责任，由乙方承担。</w:t>
      </w:r>
    </w:p>
    <w:p>
      <w:pPr>
        <w:pStyle w:val="null3"/>
        <w:ind w:firstLine="420"/>
        <w:jc w:val="both"/>
      </w:pPr>
      <w:r>
        <w:rPr>
          <w:sz w:val="21"/>
        </w:rPr>
        <w:t>（七）如乙方不按合同约定履行义务，采购人有权追究乙方违约责任，并视违约程度大小，追回财政资金。</w:t>
      </w:r>
    </w:p>
    <w:p>
      <w:pPr>
        <w:pStyle w:val="null3"/>
        <w:ind w:firstLine="422"/>
        <w:jc w:val="both"/>
      </w:pPr>
      <w:r>
        <w:rPr>
          <w:sz w:val="21"/>
          <w:b/>
        </w:rPr>
        <w:t>十、受益人的指定和变更</w:t>
      </w:r>
    </w:p>
    <w:p>
      <w:pPr>
        <w:pStyle w:val="null3"/>
        <w:ind w:firstLine="420"/>
        <w:jc w:val="left"/>
      </w:pPr>
      <w:r>
        <w:rPr>
          <w:sz w:val="21"/>
        </w:rPr>
        <w:t>被保险人可指定一人或数人为保险金受益人，受益人为数人时，应确定受益人顺序和受益份额，未确定份额的，各受益人按照相等份额享有受益权。</w:t>
      </w:r>
    </w:p>
    <w:p>
      <w:pPr>
        <w:pStyle w:val="null3"/>
        <w:ind w:firstLine="420"/>
        <w:jc w:val="both"/>
      </w:pPr>
      <w:r>
        <w:rPr>
          <w:sz w:val="21"/>
        </w:rPr>
        <w:t>被保险人可以变更受益人，但需书面通知乙方，由乙方在保险单上批注。伤残保险金的受益人为被保险人本人，乙方不受理指定或变更。</w:t>
      </w:r>
    </w:p>
    <w:p>
      <w:pPr>
        <w:pStyle w:val="null3"/>
        <w:ind w:firstLine="422"/>
        <w:jc w:val="both"/>
      </w:pPr>
      <w:r>
        <w:rPr>
          <w:sz w:val="21"/>
          <w:b/>
        </w:rPr>
        <w:t>十一、责任与义务</w:t>
      </w:r>
    </w:p>
    <w:p>
      <w:pPr>
        <w:pStyle w:val="null3"/>
        <w:ind w:firstLine="420"/>
        <w:jc w:val="left"/>
      </w:pPr>
      <w:r>
        <w:rPr>
          <w:sz w:val="21"/>
        </w:rPr>
        <w:t>(一）双方应当采取措施加强</w:t>
      </w:r>
      <w:r>
        <w:rPr>
          <w:sz w:val="21"/>
        </w:rPr>
        <w:t>“</w:t>
      </w:r>
      <w:r>
        <w:rPr>
          <w:sz w:val="21"/>
        </w:rPr>
        <w:t>银龄安康行动</w:t>
      </w:r>
      <w:r>
        <w:rPr>
          <w:sz w:val="21"/>
        </w:rPr>
        <w:t>”</w:t>
      </w:r>
      <w:r>
        <w:rPr>
          <w:sz w:val="21"/>
        </w:rPr>
        <w:t>宣传。</w:t>
      </w:r>
    </w:p>
    <w:p>
      <w:pPr>
        <w:pStyle w:val="null3"/>
        <w:ind w:firstLine="420"/>
        <w:jc w:val="left"/>
      </w:pPr>
      <w:r>
        <w:rPr>
          <w:sz w:val="21"/>
        </w:rPr>
        <w:t>1.乙方应制作投放</w:t>
      </w:r>
      <w:r>
        <w:rPr>
          <w:sz w:val="21"/>
        </w:rPr>
        <w:t>“</w:t>
      </w:r>
      <w:r>
        <w:rPr>
          <w:sz w:val="21"/>
        </w:rPr>
        <w:t>银龄安康行动</w:t>
      </w:r>
      <w:r>
        <w:rPr>
          <w:sz w:val="21"/>
        </w:rPr>
        <w:t>”</w:t>
      </w:r>
      <w:r>
        <w:rPr>
          <w:sz w:val="21"/>
        </w:rPr>
        <w:t>海报、服务指南，驻村（居）进行派发宣传，扩大宣传群体覆盖面。</w:t>
      </w:r>
    </w:p>
    <w:p>
      <w:pPr>
        <w:pStyle w:val="null3"/>
        <w:ind w:firstLine="420"/>
        <w:jc w:val="both"/>
      </w:pPr>
      <w:r>
        <w:rPr>
          <w:sz w:val="21"/>
        </w:rPr>
        <w:t>2.成交供应商应通过线上+线下方式为符合条件的群众办理理赔，提供办理理赔指引，线下设立驻点等办理理赔，线上设置24小时人工值守专线，公布咨询热线电话，及时为老年人提供咨询、查询、投诉、报案登记、理赔等配套服务。</w:t>
      </w:r>
    </w:p>
    <w:p>
      <w:pPr>
        <w:pStyle w:val="null3"/>
        <w:ind w:firstLine="420"/>
        <w:jc w:val="both"/>
      </w:pPr>
      <w:r>
        <w:rPr>
          <w:sz w:val="21"/>
        </w:rPr>
        <w:t>3.成交供应商应紧密联系街（镇）、村（居），在每个街（镇）、村（居）设置驻点服务，每周每个驻点现场办公至少半天并公示时间，及时为老年人提供咨询、宣传、承保、理赔等配套服务。</w:t>
      </w:r>
    </w:p>
    <w:p>
      <w:pPr>
        <w:pStyle w:val="null3"/>
        <w:ind w:firstLine="420"/>
        <w:jc w:val="left"/>
      </w:pPr>
      <w:r>
        <w:rPr>
          <w:sz w:val="21"/>
        </w:rPr>
        <w:t>4.乙方应联合甲方至少开展一次</w:t>
      </w:r>
      <w:r>
        <w:rPr>
          <w:sz w:val="21"/>
        </w:rPr>
        <w:t>“</w:t>
      </w:r>
      <w:r>
        <w:rPr>
          <w:sz w:val="21"/>
        </w:rPr>
        <w:t>银龄安康行动</w:t>
      </w:r>
      <w:r>
        <w:rPr>
          <w:sz w:val="21"/>
        </w:rPr>
        <w:t>”</w:t>
      </w:r>
      <w:r>
        <w:rPr>
          <w:sz w:val="21"/>
        </w:rPr>
        <w:t>送温暖活动，慰问出险老年人及家属。</w:t>
      </w:r>
    </w:p>
    <w:p>
      <w:pPr>
        <w:pStyle w:val="null3"/>
        <w:ind w:firstLine="420"/>
        <w:jc w:val="left"/>
      </w:pPr>
      <w:r>
        <w:rPr>
          <w:sz w:val="21"/>
        </w:rPr>
        <w:t>5.甲方对于乙方的</w:t>
      </w:r>
      <w:r>
        <w:rPr>
          <w:sz w:val="21"/>
        </w:rPr>
        <w:t>“</w:t>
      </w:r>
      <w:r>
        <w:rPr>
          <w:sz w:val="21"/>
        </w:rPr>
        <w:t>银龄安康行动</w:t>
      </w:r>
      <w:r>
        <w:rPr>
          <w:sz w:val="21"/>
        </w:rPr>
        <w:t>”</w:t>
      </w:r>
      <w:r>
        <w:rPr>
          <w:sz w:val="21"/>
        </w:rPr>
        <w:t>宣传工作提供必要的便利，确保宣传工作落到实处。</w:t>
      </w:r>
    </w:p>
    <w:p>
      <w:pPr>
        <w:pStyle w:val="null3"/>
        <w:ind w:firstLine="420"/>
        <w:jc w:val="both"/>
      </w:pPr>
      <w:r>
        <w:rPr>
          <w:sz w:val="21"/>
        </w:rPr>
        <w:t>（二）成交供应商应每季度就</w:t>
      </w:r>
      <w:r>
        <w:rPr>
          <w:sz w:val="21"/>
        </w:rPr>
        <w:t>“银龄安康行动”各项工作的开展情况、理赔情况向采购人进行汇报沟通，并及时反馈、改进、解决保险服务中的问题，成交供应商需开展群众满意度调查，收集时效、态度等反馈。</w:t>
      </w:r>
    </w:p>
    <w:p>
      <w:pPr>
        <w:pStyle w:val="null3"/>
        <w:ind w:firstLine="420"/>
        <w:jc w:val="both"/>
      </w:pPr>
      <w:r>
        <w:rPr>
          <w:sz w:val="21"/>
        </w:rPr>
        <w:t>（三）乙方应及时跟进理赔工作，在规定期限内给付保险金。</w:t>
      </w:r>
    </w:p>
    <w:p>
      <w:pPr>
        <w:pStyle w:val="null3"/>
        <w:ind w:firstLine="420"/>
        <w:jc w:val="both"/>
      </w:pPr>
      <w:r>
        <w:rPr>
          <w:sz w:val="21"/>
        </w:rPr>
        <w:t>（四）乙方应在合同结束后三十日内，向甲方提供本合同年度工作总结，包括但不限于理赔数据分析。</w:t>
      </w:r>
    </w:p>
    <w:p>
      <w:pPr>
        <w:pStyle w:val="null3"/>
        <w:ind w:firstLine="420"/>
        <w:jc w:val="both"/>
      </w:pPr>
      <w:r>
        <w:rPr>
          <w:sz w:val="21"/>
        </w:rPr>
        <w:t>（五）甲方或甲方委托的第三方对乙方有监督责任，包括但不限于宣传、驻点服务、理赔保障等工作。</w:t>
      </w:r>
    </w:p>
    <w:p>
      <w:pPr>
        <w:pStyle w:val="null3"/>
        <w:ind w:firstLine="422"/>
        <w:jc w:val="both"/>
      </w:pPr>
      <w:r>
        <w:rPr>
          <w:sz w:val="21"/>
          <w:b/>
        </w:rPr>
        <w:t>十二、</w:t>
      </w:r>
      <w:r>
        <w:rPr>
          <w:sz w:val="21"/>
          <w:b/>
        </w:rPr>
        <w:t>履约验收</w:t>
      </w:r>
    </w:p>
    <w:p>
      <w:pPr>
        <w:pStyle w:val="null3"/>
        <w:ind w:firstLine="420"/>
        <w:jc w:val="left"/>
      </w:pPr>
      <w:r>
        <w:rPr>
          <w:sz w:val="21"/>
        </w:rPr>
        <w:t>（一）乙方就</w:t>
      </w:r>
      <w:r>
        <w:rPr>
          <w:sz w:val="21"/>
        </w:rPr>
        <w:t>“银龄安康行动”项目开展专项统计，并及时向甲方通报参保情况、理赔情况、老年人受益情况和为老服务开展情况。抽取已获得理赔群众通过问卷等形式开展满意度调查，满意度达到80%及以上视为合格。</w:t>
      </w:r>
    </w:p>
    <w:p>
      <w:pPr>
        <w:pStyle w:val="null3"/>
        <w:ind w:firstLine="420"/>
        <w:jc w:val="left"/>
      </w:pPr>
      <w:r>
        <w:rPr>
          <w:sz w:val="21"/>
        </w:rPr>
        <w:t>（二）按照甲方的验收措施，乙方准备相关验收资料，随时准备接受验收，并接受甲方在乙方履约过程中的工作监督、检查和指导。</w:t>
      </w:r>
    </w:p>
    <w:p>
      <w:pPr>
        <w:pStyle w:val="null3"/>
        <w:ind w:firstLine="420"/>
        <w:jc w:val="left"/>
      </w:pPr>
      <w:r>
        <w:rPr>
          <w:sz w:val="21"/>
        </w:rPr>
        <w:t>（三）履约验收内容：</w:t>
      </w:r>
    </w:p>
    <w:p>
      <w:pPr>
        <w:pStyle w:val="null3"/>
        <w:ind w:firstLine="420"/>
        <w:jc w:val="left"/>
      </w:pPr>
      <w:r>
        <w:rPr>
          <w:sz w:val="21"/>
        </w:rPr>
        <w:t>1.乙方应制作并投放“银龄安康行动”宣传单张、服务指南等进行宣传，扩大宣传群体覆盖面。</w:t>
      </w:r>
    </w:p>
    <w:p>
      <w:pPr>
        <w:pStyle w:val="null3"/>
        <w:ind w:firstLine="420"/>
        <w:jc w:val="both"/>
      </w:pPr>
      <w:r>
        <w:rPr>
          <w:sz w:val="21"/>
        </w:rPr>
        <w:t>2.成交供应商应通过线上+线下方式为符合条件的群众办理理赔，提供办理理赔指引，线下设立驻点等办理理赔，线上设置24小时人工值守专线，公布咨询热线电话，及时为老年人提供咨询、查询、投诉、报案登记、理赔等配套服务。</w:t>
      </w:r>
    </w:p>
    <w:p>
      <w:pPr>
        <w:pStyle w:val="null3"/>
        <w:ind w:firstLine="420"/>
        <w:jc w:val="both"/>
      </w:pPr>
      <w:r>
        <w:rPr>
          <w:sz w:val="21"/>
        </w:rPr>
        <w:t>3.成交供应商应紧密联系街（镇）、村（居），在每个街（镇）、村（居）设置驻点服务，每周每个驻点现场办公至少半天并公示时间，及时为老年人提供咨询、宣传、承保、理赔等配套服务。</w:t>
      </w:r>
    </w:p>
    <w:p>
      <w:pPr>
        <w:pStyle w:val="null3"/>
        <w:ind w:firstLine="420"/>
        <w:jc w:val="left"/>
      </w:pPr>
      <w:r>
        <w:rPr>
          <w:sz w:val="21"/>
        </w:rPr>
        <w:t xml:space="preserve">4.乙方应联合甲方至少开展一次“银龄安康行动”送温暖活动，慰问出险老年人及家属。  </w:t>
      </w:r>
    </w:p>
    <w:p>
      <w:pPr>
        <w:pStyle w:val="null3"/>
        <w:ind w:firstLine="420"/>
        <w:jc w:val="left"/>
      </w:pPr>
      <w:r>
        <w:rPr>
          <w:sz w:val="21"/>
        </w:rPr>
        <w:t>5.乙方应每半年就“银龄安康行动”各项工作的开展情况、理赔情况向甲方进行汇报沟通，并及时反馈、改进、解决保险服务中的问题。</w:t>
      </w:r>
    </w:p>
    <w:p>
      <w:pPr>
        <w:pStyle w:val="null3"/>
        <w:ind w:firstLine="420"/>
        <w:jc w:val="left"/>
      </w:pPr>
      <w:r>
        <w:rPr>
          <w:sz w:val="21"/>
        </w:rPr>
        <w:t>6.乙方应及时跟进理赔工作，在规定期限内给付保险金。</w:t>
      </w:r>
    </w:p>
    <w:p>
      <w:pPr>
        <w:pStyle w:val="null3"/>
        <w:ind w:firstLine="420"/>
        <w:jc w:val="left"/>
      </w:pPr>
      <w:r>
        <w:rPr>
          <w:sz w:val="21"/>
        </w:rPr>
        <w:t>7.乙方应在合同结束后三十日内，向甲方提供本合同年度工作总结，包括但不限于理赔数据分析。</w:t>
      </w:r>
    </w:p>
    <w:p>
      <w:pPr>
        <w:pStyle w:val="null3"/>
        <w:ind w:firstLine="422"/>
        <w:jc w:val="left"/>
      </w:pPr>
      <w:r>
        <w:rPr>
          <w:sz w:val="21"/>
          <w:b/>
        </w:rPr>
        <w:t>十三、保密条款</w:t>
      </w:r>
    </w:p>
    <w:p>
      <w:pPr>
        <w:pStyle w:val="null3"/>
        <w:ind w:firstLine="420"/>
        <w:jc w:val="left"/>
      </w:pPr>
      <w:r>
        <w:rPr>
          <w:sz w:val="21"/>
        </w:rPr>
        <w:t>1.甲乙双方以书面形式向对方提供的有关业务及被保险人等个人信息，未经一方许可不得向第三方透露其部分或全部内容。</w:t>
      </w:r>
    </w:p>
    <w:p>
      <w:pPr>
        <w:pStyle w:val="null3"/>
        <w:ind w:firstLine="420"/>
        <w:jc w:val="left"/>
      </w:pPr>
      <w:r>
        <w:rPr>
          <w:sz w:val="21"/>
        </w:rPr>
        <w:t>2.在未经合同各方书面同意前，任何一方不得就本合同的主要内容向合同方以外的任何第三方公布。</w:t>
      </w:r>
    </w:p>
    <w:p>
      <w:pPr>
        <w:pStyle w:val="null3"/>
        <w:ind w:firstLine="420"/>
        <w:jc w:val="left"/>
      </w:pPr>
      <w:r>
        <w:rPr>
          <w:sz w:val="21"/>
        </w:rPr>
        <w:t>3.保密条款在本合同终结后五年内仍然有效。</w:t>
      </w:r>
    </w:p>
    <w:p>
      <w:pPr>
        <w:pStyle w:val="null3"/>
        <w:ind w:firstLine="422"/>
        <w:jc w:val="both"/>
      </w:pPr>
      <w:r>
        <w:rPr>
          <w:sz w:val="21"/>
          <w:b/>
        </w:rPr>
        <w:t>十四、违约责任</w:t>
      </w:r>
    </w:p>
    <w:p>
      <w:pPr>
        <w:pStyle w:val="null3"/>
        <w:ind w:firstLine="420"/>
        <w:jc w:val="left"/>
      </w:pPr>
      <w:r>
        <w:rPr>
          <w:sz w:val="21"/>
        </w:rPr>
        <w:t>（一）甲方违约责任</w:t>
      </w:r>
    </w:p>
    <w:p>
      <w:pPr>
        <w:pStyle w:val="null3"/>
        <w:ind w:firstLine="420"/>
        <w:jc w:val="left"/>
      </w:pPr>
      <w:r>
        <w:rPr>
          <w:sz w:val="21"/>
        </w:rPr>
        <w:t>甲方逾期支付保险费的，逾期付款超过</w:t>
      </w:r>
      <w:r>
        <w:rPr>
          <w:sz w:val="21"/>
        </w:rPr>
        <w:t>60天的，乙方有权终止合同。</w:t>
      </w:r>
    </w:p>
    <w:p>
      <w:pPr>
        <w:pStyle w:val="null3"/>
        <w:ind w:firstLine="420"/>
        <w:jc w:val="left"/>
      </w:pPr>
      <w:r>
        <w:rPr>
          <w:sz w:val="21"/>
        </w:rPr>
        <w:t>若合同金额与年度下达资金额度不一致，甲方按下达计划金额调整合同金额，若因财政资金管理原因导致年度财政资金下达不足，不属于甲方违约行为，乙方承诺不追究甲方责任，双方应当协商调整服务内容和服务项目金额，并签订补充协议。</w:t>
      </w:r>
    </w:p>
    <w:p>
      <w:pPr>
        <w:pStyle w:val="null3"/>
        <w:ind w:firstLine="420"/>
        <w:jc w:val="left"/>
      </w:pPr>
      <w:r>
        <w:rPr>
          <w:sz w:val="21"/>
        </w:rPr>
        <w:t>因甲方使用的是财政资金，甲方的付款时间为向财政管理部门提出办理财政支付申请手续的时间</w:t>
      </w:r>
      <w:r>
        <w:rPr>
          <w:sz w:val="21"/>
        </w:rPr>
        <w:t>(不含财政管理部门的审核时间)，在约定时间内提出支付申请手续后即视为甲方履行付款义务，具体到账时间以财政管理部门划账时间为准。</w:t>
      </w:r>
    </w:p>
    <w:p>
      <w:pPr>
        <w:pStyle w:val="null3"/>
        <w:ind w:firstLine="420"/>
        <w:jc w:val="left"/>
      </w:pPr>
      <w:r>
        <w:rPr>
          <w:sz w:val="21"/>
        </w:rPr>
        <w:t>（二）乙方违约责任</w:t>
      </w:r>
    </w:p>
    <w:p>
      <w:pPr>
        <w:pStyle w:val="null3"/>
        <w:ind w:firstLine="420"/>
        <w:jc w:val="left"/>
      </w:pPr>
      <w:r>
        <w:rPr>
          <w:sz w:val="21"/>
        </w:rPr>
        <w:t>合同期内，乙方未及时履行赔偿或者给付保险金的，除支付保险金外，应当赔偿被保险人或者受益人因此受到的损失。</w:t>
      </w:r>
    </w:p>
    <w:p>
      <w:pPr>
        <w:pStyle w:val="null3"/>
        <w:ind w:firstLine="420"/>
        <w:jc w:val="left"/>
      </w:pPr>
      <w:r>
        <w:rPr>
          <w:sz w:val="21"/>
        </w:rPr>
        <w:t>乙方应本着诚实信用、勤勉尽责的精神全面履行</w:t>
      </w:r>
      <w:r>
        <w:rPr>
          <w:sz w:val="21"/>
        </w:rPr>
        <w:t>“银龄安康行动”宣传工作的义务以保证该项目达到甲方要求的知晓率，如乙方未按承诺宣传方案履行其义务，则甲方有权解除合同，并视情况要求乙方按照保险条款的约定退还全部或剩余保险费用。</w:t>
      </w:r>
    </w:p>
    <w:p>
      <w:pPr>
        <w:pStyle w:val="null3"/>
        <w:ind w:firstLine="422"/>
        <w:jc w:val="left"/>
      </w:pPr>
      <w:r>
        <w:rPr>
          <w:sz w:val="21"/>
          <w:b/>
        </w:rPr>
        <w:t>十五、其他</w:t>
      </w:r>
    </w:p>
    <w:p>
      <w:pPr>
        <w:pStyle w:val="null3"/>
        <w:ind w:firstLine="420"/>
        <w:jc w:val="left"/>
      </w:pPr>
      <w:r>
        <w:rPr>
          <w:sz w:val="21"/>
        </w:rPr>
        <w:t>（一）合同内容变更</w:t>
      </w:r>
    </w:p>
    <w:p>
      <w:pPr>
        <w:pStyle w:val="null3"/>
        <w:ind w:firstLine="420"/>
        <w:jc w:val="left"/>
      </w:pPr>
      <w:r>
        <w:rPr>
          <w:sz w:val="21"/>
        </w:rPr>
        <w:t>合同有效期内，甲、乙双方协商同意，可以变更本合同的有关内容，由甲方和乙方订立变更的书面合同。</w:t>
      </w:r>
    </w:p>
    <w:p>
      <w:pPr>
        <w:pStyle w:val="null3"/>
        <w:ind w:firstLine="420"/>
        <w:jc w:val="left"/>
      </w:pPr>
      <w:r>
        <w:rPr>
          <w:sz w:val="21"/>
        </w:rPr>
        <w:t>（二）争议处理</w:t>
      </w:r>
    </w:p>
    <w:p>
      <w:pPr>
        <w:pStyle w:val="null3"/>
        <w:ind w:firstLine="420"/>
        <w:jc w:val="left"/>
      </w:pPr>
      <w:r>
        <w:rPr>
          <w:sz w:val="21"/>
        </w:rPr>
        <w:t>因本合同发生争议，应先由双方协商解决。争议自发生之日起</w:t>
      </w:r>
      <w:r>
        <w:rPr>
          <w:sz w:val="21"/>
        </w:rPr>
        <w:t>60日内协商不成的，双方同意向甲方所在地人民法院提起诉讼解决。争议事项的解决不影响非争议事项的履行。权利人为实现权利的费用（包括但不限于诉讼费用、仲裁费用、律师费用、公证费用、执行费用、保全费用等）均由败诉一方承担。</w:t>
      </w:r>
    </w:p>
    <w:p>
      <w:pPr>
        <w:pStyle w:val="null3"/>
        <w:ind w:firstLine="420"/>
        <w:jc w:val="left"/>
      </w:pPr>
      <w:r>
        <w:rPr>
          <w:sz w:val="21"/>
        </w:rPr>
        <w:t>（三）本合同未尽事宜，由双方协商处理。</w:t>
      </w:r>
    </w:p>
    <w:p>
      <w:pPr>
        <w:pStyle w:val="null3"/>
        <w:ind w:firstLine="420"/>
        <w:jc w:val="left"/>
      </w:pPr>
      <w:r>
        <w:rPr>
          <w:sz w:val="21"/>
        </w:rPr>
        <w:t>（四）本合同一式肆份，甲乙双方各执贰份，具有同等法律效力。</w:t>
      </w:r>
    </w:p>
    <w:p>
      <w:pPr>
        <w:pStyle w:val="null3"/>
        <w:ind w:firstLine="420"/>
        <w:jc w:val="left"/>
      </w:pPr>
      <w:r>
        <w:rPr>
          <w:sz w:val="21"/>
        </w:rPr>
        <w:t>（五）本合同自双方法定代表人或授权代表签字并加盖公章之日起生效。</w:t>
      </w:r>
    </w:p>
    <w:p>
      <w:pPr>
        <w:pStyle w:val="null3"/>
        <w:ind w:firstLine="420"/>
        <w:jc w:val="left"/>
      </w:pPr>
      <w:r>
        <w:rPr>
          <w:sz w:val="21"/>
        </w:rPr>
        <w:t>（六）偿付能力披露</w:t>
      </w:r>
    </w:p>
    <w:p>
      <w:pPr>
        <w:pStyle w:val="null3"/>
        <w:ind w:firstLine="420"/>
        <w:jc w:val="left"/>
      </w:pPr>
      <w:r>
        <w:rPr>
          <w:sz w:val="21"/>
        </w:rPr>
        <w:t>乙方</w:t>
      </w:r>
      <w:r>
        <w:rPr>
          <w:sz w:val="21"/>
          <w:u w:val="single"/>
        </w:rPr>
        <w:t xml:space="preserve"> </w:t>
      </w:r>
      <w:r>
        <w:rPr>
          <w:sz w:val="21"/>
          <w:u w:val="single"/>
        </w:rPr>
        <w:t xml:space="preserve">      </w:t>
      </w:r>
      <w:r>
        <w:rPr>
          <w:sz w:val="21"/>
        </w:rPr>
        <w:t>年第</w:t>
      </w:r>
      <w:r>
        <w:rPr>
          <w:sz w:val="21"/>
          <w:u w:val="single"/>
        </w:rPr>
        <w:t xml:space="preserve">      </w:t>
      </w:r>
      <w:r>
        <w:rPr>
          <w:sz w:val="21"/>
        </w:rPr>
        <w:t>季度的综合偿付能力充足率为</w:t>
      </w:r>
      <w:r>
        <w:rPr>
          <w:sz w:val="21"/>
          <w:u w:val="single"/>
        </w:rPr>
        <w:t xml:space="preserve">        </w:t>
      </w:r>
      <w:r>
        <w:rPr>
          <w:sz w:val="21"/>
        </w:rPr>
        <w:t>%，已达到监管的要求。</w:t>
      </w:r>
      <w:r>
        <w:rPr>
          <w:sz w:val="21"/>
          <w:u w:val="single"/>
        </w:rPr>
        <w:t xml:space="preserve">         </w:t>
      </w:r>
      <w:r>
        <w:rPr>
          <w:sz w:val="21"/>
        </w:rPr>
        <w:t>年第</w:t>
      </w:r>
      <w:r>
        <w:rPr>
          <w:sz w:val="21"/>
          <w:u w:val="single"/>
        </w:rPr>
        <w:t xml:space="preserve">      </w:t>
      </w:r>
      <w:r>
        <w:rPr>
          <w:sz w:val="21"/>
        </w:rPr>
        <w:t>季度的风险综合评级结果为</w:t>
      </w:r>
      <w:r>
        <w:rPr>
          <w:sz w:val="21"/>
          <w:u w:val="single"/>
        </w:rPr>
        <w:t xml:space="preserve">      </w:t>
      </w:r>
      <w:r>
        <w:rPr>
          <w:sz w:val="21"/>
        </w:rPr>
        <w:t>类公司。也可以登录乙方官网（</w:t>
      </w:r>
      <w:r>
        <w:rPr>
          <w:sz w:val="21"/>
          <w:u w:val="single"/>
        </w:rPr>
        <w:t xml:space="preserve">              </w:t>
      </w:r>
      <w:r>
        <w:rPr>
          <w:sz w:val="21"/>
        </w:rPr>
        <w:t>）查询最新的偿付能力相关信息。</w:t>
      </w:r>
    </w:p>
    <w:p>
      <w:pPr>
        <w:pStyle w:val="null3"/>
        <w:ind w:firstLine="420"/>
        <w:jc w:val="left"/>
      </w:pPr>
      <w:r>
        <w:rPr>
          <w:sz w:val="21"/>
        </w:rPr>
        <w:t>（以下无正文）</w:t>
      </w:r>
    </w:p>
    <w:p>
      <w:pPr>
        <w:pStyle w:val="null3"/>
        <w:ind w:right="-45" w:firstLine="453"/>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429"/>
        <w:gridCol w:w="2724"/>
        <w:gridCol w:w="1429"/>
        <w:gridCol w:w="2724"/>
      </w:tblGrid>
      <w:tr>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jc w:val="left"/>
            </w:pPr>
            <w:r>
              <w:rPr>
                <w:sz w:val="21"/>
              </w:rPr>
              <w:t>甲方：</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r>
      <w:tr>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法定代表人或授权代表：</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法定代表人或授权代表：</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r>
      <w:tr>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地</w:t>
            </w:r>
            <w:r>
              <w:rPr>
                <w:sz w:val="21"/>
              </w:rPr>
              <w:t xml:space="preserve">    </w:t>
            </w:r>
            <w:r>
              <w:rPr>
                <w:sz w:val="21"/>
              </w:rPr>
              <w:t>址：</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地</w:t>
            </w:r>
            <w:r>
              <w:rPr>
                <w:sz w:val="21"/>
              </w:rPr>
              <w:t xml:space="preserve">    </w:t>
            </w:r>
            <w:r>
              <w:rPr>
                <w:sz w:val="21"/>
              </w:rPr>
              <w:t>址：</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r>
      <w:tr>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电</w:t>
            </w:r>
            <w:r>
              <w:rPr>
                <w:sz w:val="21"/>
              </w:rPr>
              <w:t xml:space="preserve">    </w:t>
            </w:r>
            <w:r>
              <w:rPr>
                <w:sz w:val="21"/>
              </w:rPr>
              <w:t>话：</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电</w:t>
            </w:r>
            <w:r>
              <w:rPr>
                <w:sz w:val="21"/>
              </w:rPr>
              <w:t xml:space="preserve">    </w:t>
            </w:r>
            <w:r>
              <w:rPr>
                <w:sz w:val="21"/>
              </w:rPr>
              <w:t>话：</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r>
      <w:tr>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传</w:t>
            </w:r>
            <w:r>
              <w:rPr>
                <w:sz w:val="21"/>
              </w:rPr>
              <w:t xml:space="preserve">    </w:t>
            </w:r>
            <w:r>
              <w:rPr>
                <w:sz w:val="21"/>
              </w:rPr>
              <w:t>真：</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传</w:t>
            </w:r>
            <w:r>
              <w:rPr>
                <w:sz w:val="21"/>
              </w:rPr>
              <w:t xml:space="preserve">    </w:t>
            </w:r>
            <w:r>
              <w:rPr>
                <w:sz w:val="21"/>
              </w:rPr>
              <w:t>真：</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p>
        </w:tc>
      </w:tr>
      <w:tr>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签约日期：</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firstLine="453"/>
              <w:jc w:val="left"/>
            </w:pPr>
            <w:r>
              <w:rPr>
                <w:sz w:val="21"/>
              </w:rPr>
              <w:t>年</w:t>
            </w:r>
            <w:r>
              <w:rPr>
                <w:sz w:val="21"/>
              </w:rPr>
              <w:t xml:space="preserve">    </w:t>
            </w:r>
            <w:r>
              <w:rPr>
                <w:sz w:val="21"/>
              </w:rPr>
              <w:t>月</w:t>
            </w:r>
            <w:r>
              <w:rPr>
                <w:sz w:val="21"/>
              </w:rPr>
              <w:t xml:space="preserve">    </w:t>
            </w:r>
            <w:r>
              <w:rPr>
                <w:sz w:val="21"/>
              </w:rPr>
              <w:t>日</w:t>
            </w:r>
          </w:p>
        </w:tc>
        <w:tc>
          <w:tcPr>
            <w:tcW w:type="dxa" w:w="14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jc w:val="left"/>
            </w:pPr>
            <w:r>
              <w:rPr>
                <w:sz w:val="21"/>
              </w:rPr>
              <w:t>签约日期：</w:t>
            </w:r>
          </w:p>
        </w:tc>
        <w:tc>
          <w:tcPr>
            <w:tcW w:type="dxa" w:w="272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right="-45"/>
              <w:jc w:val="left"/>
            </w:pP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ind w:firstLine="422"/>
        <w:jc w:val="both"/>
      </w:pPr>
      <w:r>
        <w:rPr>
          <w:sz w:val="21"/>
          <w:b/>
        </w:rPr>
        <w:t>注：此为合同草案，可根据磋商情况进行变更！</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440112-2025-01965</w:t>
      </w:r>
    </w:p>
    <w:p>
      <w:pPr>
        <w:pStyle w:val="null3"/>
        <w:jc w:val="center"/>
        <w:outlineLvl w:val="3"/>
      </w:pPr>
      <w:r>
        <w:rPr>
          <w:sz w:val="24"/>
          <w:b/>
        </w:rPr>
        <w:t>采购项目编号：</w:t>
      </w:r>
      <w:r>
        <w:rPr>
          <w:sz w:val="24"/>
          <w:b/>
        </w:rPr>
        <w:t>440112-2025-01965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黄埔区“银龄安康行动”老年人意外伤害综合保险经费项目</w:t>
      </w:r>
      <w:r>
        <w:rPr>
          <w:u w:val="single"/>
        </w:rPr>
        <w:t>”</w:t>
      </w:r>
      <w:r>
        <w:rPr/>
        <w:t>项目的竞争性磋商[采购项目编号为：</w:t>
      </w:r>
      <w:r>
        <w:rPr>
          <w:u w:val="single"/>
        </w:rPr>
        <w:t>440112-2025-01965</w:t>
      </w:r>
      <w:r>
        <w:rPr/>
        <w:t>]，我方愿参与响应。</w:t>
      </w:r>
    </w:p>
    <w:p>
      <w:pPr>
        <w:pStyle w:val="null3"/>
        <w:ind w:firstLine="480"/>
      </w:pPr>
      <w:r>
        <w:rPr/>
        <w:t>我方确认收到贵方提供的</w:t>
      </w:r>
      <w:r>
        <w:rPr>
          <w:u w:val="single"/>
        </w:rPr>
        <w:t>“</w:t>
      </w:r>
      <w:r>
        <w:rPr>
          <w:u w:val="single"/>
        </w:rPr>
        <w:t>黄埔区“银龄安康行动”老年人意外伤害综合保险经费项目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黄埔区“银龄安康行动”老年人意外伤害综合保险经费项目</w:t>
      </w:r>
      <w:r>
        <w:rPr/>
        <w:t>”项目采购[采购项目编号为</w:t>
      </w:r>
      <w:r>
        <w:rPr/>
        <w:t>440112-2025-01965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广州市黄埔区民政局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黄埔区“银龄安康行动”老年人意外伤害综合保险经费项目</w:t>
      </w:r>
      <w:r>
        <w:rPr/>
        <w:t>（采购项目编号：</w:t>
      </w:r>
      <w:r>
        <w:rPr/>
        <w:t>440112-2025-01965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