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440101-2025-07503</w:t>
      </w:r>
    </w:p>
    <w:p>
      <w:pPr>
        <w:pStyle w:val="null3"/>
        <w:jc w:val="center"/>
        <w:outlineLvl w:val="3"/>
      </w:pPr>
      <w:r>
        <w:rPr>
          <w:sz w:val="24"/>
          <w:b/>
        </w:rPr>
        <w:t>采购项目编号：</w:t>
      </w:r>
      <w:r>
        <w:rPr>
          <w:sz w:val="24"/>
          <w:b/>
        </w:rPr>
        <w:t>440101-2025-07503</w:t>
      </w:r>
    </w:p>
    <w:p>
      <w:pPr>
        <w:pStyle w:val="null3"/>
        <w:jc w:val="center"/>
        <w:outlineLvl w:val="3"/>
      </w:pPr>
      <w:r>
        <w:rPr>
          <w:sz w:val="24"/>
          <w:b/>
        </w:rPr>
        <w:t>项目名称：</w:t>
      </w:r>
      <w:r>
        <w:rPr>
          <w:sz w:val="24"/>
          <w:b/>
        </w:rPr>
        <w:t>生态环境督查及评估鉴定服务项目</w:t>
      </w:r>
    </w:p>
    <w:p>
      <w:pPr>
        <w:pStyle w:val="null3"/>
        <w:jc w:val="center"/>
        <w:outlineLvl w:val="3"/>
      </w:pPr>
      <w:r>
        <w:rPr>
          <w:sz w:val="24"/>
          <w:b/>
        </w:rPr>
        <w:t>采购人：</w:t>
      </w:r>
      <w:r>
        <w:rPr>
          <w:sz w:val="24"/>
          <w:b/>
        </w:rPr>
        <w:t>广州市生态环境局花都分局</w:t>
      </w:r>
    </w:p>
    <w:p>
      <w:pPr>
        <w:pStyle w:val="null3"/>
        <w:jc w:val="center"/>
        <w:outlineLvl w:val="3"/>
      </w:pPr>
      <w:r>
        <w:rPr>
          <w:sz w:val="24"/>
          <w:b/>
        </w:rPr>
        <w:t>采购代理机构：</w:t>
      </w:r>
      <w:r>
        <w:rPr>
          <w:sz w:val="24"/>
          <w:b/>
        </w:rPr>
        <w:t>广东志正招标有限公司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广东志正招标有限公司</w:t>
      </w:r>
      <w:r>
        <w:rPr/>
        <w:t>受</w:t>
      </w:r>
      <w:r>
        <w:rPr/>
        <w:t>广州市生态环境局花都分局</w:t>
      </w:r>
      <w:r>
        <w:rPr/>
        <w:t>的委托，采用</w:t>
      </w:r>
      <w:r>
        <w:rPr/>
        <w:t>公开招标</w:t>
      </w:r>
      <w:r>
        <w:rPr/>
        <w:t>方式组织采购</w:t>
      </w:r>
      <w:r>
        <w:rPr/>
        <w:t>生态环境督查及评估鉴定服务项目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生态环境督查及评估鉴定服务项目</w:t>
      </w:r>
    </w:p>
    <w:p>
      <w:pPr>
        <w:pStyle w:val="null3"/>
        <w:ind w:firstLine="480"/>
      </w:pPr>
      <w:r>
        <w:rPr/>
        <w:t>采购计划编号：</w:t>
      </w:r>
      <w:r>
        <w:rPr/>
        <w:t>440101-2025-07503</w:t>
      </w:r>
    </w:p>
    <w:p>
      <w:pPr>
        <w:pStyle w:val="null3"/>
        <w:ind w:firstLine="480"/>
      </w:pPr>
      <w:r>
        <w:rPr/>
        <w:t>采购项目编号：</w:t>
      </w:r>
      <w:r>
        <w:rPr/>
        <w:t>440101-2025-07503</w:t>
      </w:r>
    </w:p>
    <w:p>
      <w:pPr>
        <w:pStyle w:val="null3"/>
        <w:ind w:firstLine="480"/>
      </w:pPr>
      <w:r>
        <w:rPr/>
        <w:t>采购方式：</w:t>
      </w:r>
      <w:r>
        <w:rPr/>
        <w:t>公开招标</w:t>
      </w:r>
    </w:p>
    <w:p>
      <w:pPr>
        <w:pStyle w:val="null3"/>
        <w:ind w:firstLine="480"/>
      </w:pPr>
      <w:r>
        <w:rPr/>
        <w:t>预算金额：</w:t>
      </w:r>
      <w:r>
        <w:rPr/>
        <w:t>2,600,000.00</w:t>
      </w:r>
      <w:r>
        <w:rPr/>
        <w:t>元</w:t>
      </w:r>
    </w:p>
    <w:p>
      <w:pPr>
        <w:pStyle w:val="null3"/>
        <w:outlineLvl w:val="3"/>
      </w:pPr>
      <w:r>
        <w:rPr>
          <w:sz w:val="24"/>
          <w:b/>
        </w:rPr>
        <w:t>2.项目内容及需求情况（采购项目技术规格、参数及要求）</w:t>
      </w:r>
    </w:p>
    <w:p>
      <w:pPr>
        <w:pStyle w:val="null3"/>
      </w:pPr>
      <w:r>
        <w:rPr/>
        <w:t>采购包1(重点排污单位日常帮扶工作):</w:t>
      </w:r>
    </w:p>
    <w:p>
      <w:pPr>
        <w:pStyle w:val="null3"/>
      </w:pPr>
      <w:r>
        <w:rPr/>
        <w:t>采购包预算金额：900,000.00元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其他生态环境保护和治理服务</w:t>
            </w:r>
          </w:p>
        </w:tc>
        <w:tc>
          <w:tcPr>
            <w:tcW w:type="dxa" w:w="2136"/>
          </w:tcPr>
          <w:p>
            <w:pPr>
              <w:pStyle w:val="null3"/>
            </w:pPr>
            <w:r>
              <w:rPr/>
              <w:t>重点排污单位日常帮扶工作</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合同履行期限：自采购人与中标人签订合同之日起，项目服务周期为签订合同之日起两年</w:t>
      </w:r>
    </w:p>
    <w:p>
      <w:pPr>
        <w:pStyle w:val="null3"/>
      </w:pPr>
      <w:r>
        <w:rPr/>
        <w:t>采购包2(环境应急及两法衔接工作服务):</w:t>
      </w:r>
    </w:p>
    <w:p>
      <w:pPr>
        <w:pStyle w:val="null3"/>
      </w:pPr>
      <w:r>
        <w:rPr/>
        <w:t>采购包预算金额：800,000.00元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2-1</w:t>
            </w:r>
          </w:p>
        </w:tc>
        <w:tc>
          <w:tcPr>
            <w:tcW w:type="dxa" w:w="1424"/>
          </w:tcPr>
          <w:p>
            <w:pPr>
              <w:pStyle w:val="null3"/>
            </w:pPr>
            <w:r>
              <w:rPr/>
              <w:t>其他生态环境保护和治理服务</w:t>
            </w:r>
          </w:p>
        </w:tc>
        <w:tc>
          <w:tcPr>
            <w:tcW w:type="dxa" w:w="2136"/>
          </w:tcPr>
          <w:p>
            <w:pPr>
              <w:pStyle w:val="null3"/>
            </w:pPr>
            <w:r>
              <w:rPr/>
              <w:t>环境应急及两法衔接工作服务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合同履行期限：自采购人与中标人签订合同之日起，项目服务周期为签订合同之日起两年</w:t>
      </w:r>
    </w:p>
    <w:p>
      <w:pPr>
        <w:pStyle w:val="null3"/>
      </w:pPr>
      <w:r>
        <w:rPr/>
        <w:t>采购包3(在线监控帮扶工作):</w:t>
      </w:r>
    </w:p>
    <w:p>
      <w:pPr>
        <w:pStyle w:val="null3"/>
      </w:pPr>
      <w:r>
        <w:rPr/>
        <w:t>采购包预算金额：900,000.00元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3-1</w:t>
            </w:r>
          </w:p>
        </w:tc>
        <w:tc>
          <w:tcPr>
            <w:tcW w:type="dxa" w:w="1424"/>
          </w:tcPr>
          <w:p>
            <w:pPr>
              <w:pStyle w:val="null3"/>
            </w:pPr>
            <w:r>
              <w:rPr/>
              <w:t>其他生态环境保护和治理服务</w:t>
            </w:r>
          </w:p>
        </w:tc>
        <w:tc>
          <w:tcPr>
            <w:tcW w:type="dxa" w:w="2136"/>
          </w:tcPr>
          <w:p>
            <w:pPr>
              <w:pStyle w:val="null3"/>
            </w:pPr>
            <w:r>
              <w:rPr/>
              <w:t>在线监控帮扶工作</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本采购包接受联合体投标</w:t>
      </w:r>
    </w:p>
    <w:p>
      <w:pPr>
        <w:pStyle w:val="null3"/>
      </w:pPr>
      <w:r>
        <w:rPr/>
        <w:t>合同分包：不允许合同分包</w:t>
      </w:r>
    </w:p>
    <w:p>
      <w:pPr>
        <w:pStyle w:val="null3"/>
      </w:pPr>
      <w:r>
        <w:rPr/>
        <w:t>合同履行期限：自采购人与中标人签订合同之日起，项目服务周期为签订合同之日起两年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2）有依法缴纳税收和社会保障资金的良好记录：提供签署及盖章合格的投标函。</w:t>
      </w:r>
    </w:p>
    <w:p>
      <w:pPr>
        <w:pStyle w:val="null3"/>
      </w:pPr>
      <w:r>
        <w:rPr/>
        <w:t>3）具有良好的商业信誉和健全的财务会计制度：提供签署及盖章合格的投标函。</w:t>
      </w:r>
    </w:p>
    <w:p>
      <w:pPr>
        <w:pStyle w:val="null3"/>
      </w:pPr>
      <w:r>
        <w:rPr/>
        <w:t>4）履行合同所必需的设备和专业技术能力：提供签署及盖章合格的投标函。</w:t>
      </w:r>
    </w:p>
    <w:p>
      <w:pPr>
        <w:pStyle w:val="null3"/>
      </w:pPr>
      <w:r>
        <w:rPr/>
        <w:t>5）参加采购活动前3年内，在经营活动中没有重大违法记录：提供签署及盖章合格的投标函。【重大违法记录，是指投标人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采购包1（重点排污单位日常帮扶工作）：</w:t>
      </w:r>
      <w:r>
        <w:rPr/>
        <w:t>本采购包整体专门面向小微企业采购。投标人须为符合本采购包采购标的所属行业政策划分标准的小微企业，投标人应按规定提供中小企业声明函。（注：小微企业以投标人填写的《中小企业声明函》（见投标格式）为判定标准，残疾人福利性单位以投标人填写的《残疾人福利性单位声明函》（见投标格式）为判定标准，监狱企业须投标人提供由省级以上监狱管理局、戒毒管理局（含新疆生产建设兵团）出具的属于监狱企业的证明文件，否则不予认定。）</w:t>
      </w:r>
    </w:p>
    <w:p>
      <w:pPr>
        <w:pStyle w:val="null3"/>
        <w:jc w:val="left"/>
      </w:pPr>
      <w:r>
        <w:rPr/>
        <w:t>采购包2（环境应急及两法衔接工作服务）：</w:t>
      </w:r>
      <w:r>
        <w:rPr/>
        <w:t>本采购包不专门面向小微企业采购</w:t>
      </w:r>
    </w:p>
    <w:p>
      <w:pPr>
        <w:pStyle w:val="null3"/>
        <w:jc w:val="left"/>
      </w:pPr>
      <w:r>
        <w:rPr/>
        <w:t>采购包3（在线监控帮扶工作）：</w:t>
      </w:r>
      <w:r>
        <w:rPr/>
        <w:t>本采购包部分面向小微企业采购。 本采购包以联合体形式预留不少于合同金额80%面向小微企业采购：供应商须符合以下情形之一： （1）以联合体形式参加投标（响应）的，联合体成员中至少有一方须为小微企业，且小微企业承担部分须不少于合同金额的80%。提交《联合体协议书》和《中小企业声明函》。 （2）非联合体形式参加投标（响应）的，则供应商须为小微企业。提交《中小企业声明函》。 注：①参加投标的小微企业须符合本项目采购标的对应行业（其他未列明行业）的政策划分标准。） ②小微企业以供应商填写的《中小企业声明函（服务）》（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 ③联合体各方不得再单独参加或者与其他供应商另外组成联合体参加采购包的政府采购活动。） ④《中小企业声明函》的填写要求见《广东省财政厅关于进一步规范政府采购活动中落实促进中小企业发展政策的通知》（粤财采购〔2024〕11号）的规定，供应商可登录：https://gdgpo.czt.gd.gov.cn/freecms/site/guangdong/tz/info/2024/15000058.html查阅。</w:t>
      </w:r>
    </w:p>
    <w:p>
      <w:pPr>
        <w:pStyle w:val="null3"/>
        <w:outlineLvl w:val="3"/>
      </w:pPr>
      <w:r>
        <w:rPr>
          <w:sz w:val="24"/>
          <w:b/>
        </w:rPr>
        <w:t>3.本项目特定的资格要求：</w:t>
      </w:r>
    </w:p>
    <w:p>
      <w:pPr>
        <w:pStyle w:val="null3"/>
      </w:pPr>
      <w:r>
        <w:rPr/>
        <w:t>采购包1（重点排污单位日常帮扶工作）：</w:t>
      </w:r>
    </w:p>
    <w:p>
      <w:pPr>
        <w:pStyle w:val="null3"/>
      </w:pPr>
      <w:r>
        <w:rPr/>
        <w:t>1)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截止时间当天在“信用中国”网站（www.creditchina.gov.cn）及中国政府采购网（http：//www.ccgp.gov.cn/）查询结果为准，如相关失信记录已失效，投标人需提供相关证明资料）。</w:t>
      </w:r>
    </w:p>
    <w:p>
      <w:pPr>
        <w:pStyle w:val="null3"/>
      </w:pPr>
      <w:r>
        <w:rPr/>
        <w:t>2)单位负责人为同一人或者存在直接控股、管理关系的不同投标人，不得同时参加本采购项目（或采购包）投标（响应）。为本项目提供整体设计、规范编制或者项目管理、监理、检测等服务的投标人，不得再参与本项目投标（响应）。投标函相关承诺要求内容。</w:t>
      </w:r>
    </w:p>
    <w:p>
      <w:pPr>
        <w:pStyle w:val="null3"/>
      </w:pPr>
      <w:r>
        <w:rPr/>
        <w:t>3)本采购包不接受联合体投标。</w:t>
      </w:r>
    </w:p>
    <w:p>
      <w:pPr>
        <w:pStyle w:val="null3"/>
      </w:pPr>
      <w:r>
        <w:rPr/>
        <w:t>采购包2（环境应急及两法衔接工作服务）：</w:t>
      </w:r>
    </w:p>
    <w:p>
      <w:pPr>
        <w:pStyle w:val="null3"/>
      </w:pPr>
      <w:r>
        <w:rPr/>
        <w:t>1)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截止时间当天在“信用中国”网站（www.creditchina.gov.cn）及中国政府采购网（http：//www.ccgp.gov.cn/）查询结果为准，如相关失信记录已失效，投标人需提供相关证明资料）。</w:t>
      </w:r>
    </w:p>
    <w:p>
      <w:pPr>
        <w:pStyle w:val="null3"/>
      </w:pPr>
      <w:r>
        <w:rPr/>
        <w:t>2)单位负责人为同一人或者存在直接控股、管理关系的不同投标人，不得同时参加本采购项目（或采购包）投标（响应）。为本项目提供整体设计、规范编制或者项目管理、监理、检测等服务的投标人，不得再参与本项目投标（响应）。投标函相关承诺要求内容。</w:t>
      </w:r>
    </w:p>
    <w:p>
      <w:pPr>
        <w:pStyle w:val="null3"/>
      </w:pPr>
      <w:r>
        <w:rPr/>
        <w:t>3)本采购包不接受联合体投标。</w:t>
      </w:r>
    </w:p>
    <w:p>
      <w:pPr>
        <w:pStyle w:val="null3"/>
      </w:pPr>
      <w:r>
        <w:rPr/>
        <w:t>采购包3（在线监控帮扶工作）：</w:t>
      </w:r>
    </w:p>
    <w:p>
      <w:pPr>
        <w:pStyle w:val="null3"/>
      </w:pPr>
      <w:r>
        <w:rPr/>
        <w:t>1)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截止时间当天在“信用中国”网站（www.creditchina.gov.cn）及中国政府采购网（http：//www.ccgp.gov.cn/）查询结果为准，如相关失信记录已失效，投标人需提供相关证明资料）。</w:t>
      </w:r>
    </w:p>
    <w:p>
      <w:pPr>
        <w:pStyle w:val="null3"/>
      </w:pPr>
      <w:r>
        <w:rPr/>
        <w:t>2)单位负责人为同一人或者存在直接控股、管理关系的不同投标人，不得同时参加本采购项目（或采购包）投标（响应）。为本项目提供整体设计、规范编制或者项目管理、监理、检测等服务的投标人，不得再参与本项目投标（响应）。投标函相关承诺要求内容。</w:t>
      </w:r>
    </w:p>
    <w:p>
      <w:pPr>
        <w:pStyle w:val="null3"/>
      </w:pPr>
      <w:r>
        <w:rPr/>
        <w:t>3)本采购包接受联合体投标，组成联合体的供应商最多不超过2家（含牵头方），联合体的各方成员不得再单独或与其他供应商另外组成联合体再参加本项目投标。提交《联合体共同投标协议书》。</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广州市生态环境局花都分局</w:t>
      </w:r>
    </w:p>
    <w:p>
      <w:pPr>
        <w:pStyle w:val="null3"/>
        <w:ind w:firstLine="480"/>
      </w:pPr>
      <w:r>
        <w:rPr/>
        <w:t xml:space="preserve"> 地址：</w:t>
      </w:r>
      <w:r>
        <w:rPr/>
        <w:t>花都区花城街公益路府西二路6号</w:t>
      </w:r>
    </w:p>
    <w:p>
      <w:pPr>
        <w:pStyle w:val="null3"/>
        <w:ind w:firstLine="480"/>
      </w:pPr>
      <w:r>
        <w:rPr/>
        <w:t xml:space="preserve"> 联系方式：</w:t>
      </w:r>
      <w:r>
        <w:rPr/>
        <w:t>020-86892136</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020-87554238</w:t>
      </w:r>
    </w:p>
    <w:p>
      <w:pPr>
        <w:pStyle w:val="null3"/>
        <w:outlineLvl w:val="3"/>
      </w:pPr>
      <w:r>
        <w:rPr>
          <w:sz w:val="24"/>
          <w:b/>
        </w:rPr>
        <w:t xml:space="preserve"> 3.项目联系方式</w:t>
      </w:r>
    </w:p>
    <w:p>
      <w:pPr>
        <w:pStyle w:val="null3"/>
        <w:ind w:firstLine="480"/>
      </w:pPr>
      <w:r>
        <w:rPr/>
        <w:t xml:space="preserve"> 项目联系人：</w:t>
      </w:r>
      <w:r>
        <w:rPr/>
        <w:t>潘先生、陈小姐</w:t>
      </w:r>
    </w:p>
    <w:p>
      <w:pPr>
        <w:pStyle w:val="null3"/>
        <w:ind w:firstLine="480"/>
      </w:pPr>
      <w:r>
        <w:rPr/>
        <w:t xml:space="preserve"> 电话：</w:t>
      </w:r>
      <w:r>
        <w:rPr/>
        <w:t>020-87554238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说明：</w:t>
      </w:r>
    </w:p>
    <w:p>
      <w:pPr>
        <w:pStyle w:val="null3"/>
        <w:ind w:firstLine="420"/>
        <w:jc w:val="both"/>
      </w:pPr>
      <w:r>
        <w:rPr>
          <w:sz w:val="21"/>
        </w:rPr>
        <w:t>（一）投标人须对本项目为单位（有划分包组的，则以包组为单位）的标的物进行整体投标，任何只对其中一部分内容进行的投标都被视为无效投标。</w:t>
      </w:r>
    </w:p>
    <w:p>
      <w:pPr>
        <w:pStyle w:val="null3"/>
        <w:ind w:firstLine="420"/>
        <w:jc w:val="both"/>
      </w:pPr>
      <w:r>
        <w:rPr>
          <w:sz w:val="21"/>
        </w:rPr>
        <w:t>（二）本招标文件中，凡标有</w:t>
      </w:r>
      <w:r>
        <w:rPr>
          <w:sz w:val="21"/>
        </w:rPr>
        <w:t>“★”的地方，投标人要特别加以注意，必须对此作出一一响应。若有一项带“★”的指标未响应或不满足，将导致其废标或投标无效。</w:t>
      </w:r>
    </w:p>
    <w:p>
      <w:pPr>
        <w:pStyle w:val="null3"/>
        <w:ind w:firstLine="420"/>
        <w:jc w:val="both"/>
      </w:pPr>
      <w:r>
        <w:rPr>
          <w:sz w:val="21"/>
        </w:rPr>
        <w:t>（三）本招标文件中，凡标有</w:t>
      </w:r>
      <w:r>
        <w:rPr>
          <w:sz w:val="21"/>
        </w:rPr>
        <w:t>“▲”号条款为重要参数（如有），若有部分“▲”条款未响应或不满足，将根据评审要求影响其得分，但不作为无效投标（响应）条款。</w:t>
      </w:r>
    </w:p>
    <w:p>
      <w:pPr>
        <w:pStyle w:val="null3"/>
        <w:ind w:firstLine="420"/>
        <w:jc w:val="both"/>
      </w:pPr>
      <w:r>
        <w:rPr>
          <w:sz w:val="21"/>
        </w:rPr>
        <w:t>（四）落实政府采购政策需满足的资格要求：</w:t>
      </w:r>
    </w:p>
    <w:p>
      <w:pPr>
        <w:pStyle w:val="null3"/>
        <w:ind w:firstLine="420"/>
        <w:jc w:val="both"/>
      </w:pPr>
      <w:r>
        <w:rPr>
          <w:sz w:val="21"/>
        </w:rPr>
        <w:t>采购包</w:t>
      </w:r>
      <w:r>
        <w:rPr>
          <w:sz w:val="21"/>
        </w:rPr>
        <w:t>1（重点排污单位日常帮扶工作）：本采购包整体专门面向小微企业采购。投标人须为符合本采购包采购标的所属行业政策划分标准的小微企业，投标人应按规定提供中小企业声明函。（注：小微企业以投标人填写的《中小企业声明函》（见投标格式）为判定标准，残疾人福利性单位以投标人填写的《残疾人福利性单位声明函》（见投标格式）为判定标准，监狱企业须投标人提供由省级以上监狱管理局、戒毒管理局（含新疆生产建设兵团）出具的属于监狱企业的证明文件，否则不予认定。）</w:t>
      </w:r>
    </w:p>
    <w:p>
      <w:pPr>
        <w:pStyle w:val="null3"/>
        <w:ind w:firstLine="420"/>
        <w:jc w:val="both"/>
      </w:pPr>
      <w:r>
        <w:rPr>
          <w:sz w:val="21"/>
        </w:rPr>
        <w:t>采购包</w:t>
      </w:r>
      <w:r>
        <w:rPr>
          <w:sz w:val="21"/>
        </w:rPr>
        <w:t>2</w:t>
      </w:r>
      <w:r>
        <w:rPr>
          <w:sz w:val="21"/>
        </w:rPr>
        <w:t>（环境应急及两法衔接工作</w:t>
      </w:r>
      <w:r>
        <w:rPr>
          <w:sz w:val="21"/>
        </w:rPr>
        <w:t>服务</w:t>
      </w:r>
      <w:r>
        <w:rPr>
          <w:sz w:val="21"/>
        </w:rPr>
        <w:t>）：本采购包</w:t>
      </w:r>
      <w:r>
        <w:rPr>
          <w:sz w:val="21"/>
        </w:rPr>
        <w:t>不专门</w:t>
      </w:r>
      <w:r>
        <w:rPr>
          <w:sz w:val="21"/>
        </w:rPr>
        <w:t>面向</w:t>
      </w:r>
      <w:r>
        <w:rPr>
          <w:sz w:val="21"/>
        </w:rPr>
        <w:t>小微</w:t>
      </w:r>
      <w:r>
        <w:rPr>
          <w:sz w:val="21"/>
        </w:rPr>
        <w:t>企业采购。原因和情形为：根据《政府采购促进中小企业发展管理办法》的规定，本项目属于</w:t>
      </w:r>
      <w:r>
        <w:rPr>
          <w:sz w:val="21"/>
        </w:rPr>
        <w:t>“按照本办法规定预留采购份额无法确保充分供应、充分竞争，或者存在可能影响政府采购目标实现的情形”的情形。</w:t>
      </w:r>
    </w:p>
    <w:p>
      <w:pPr>
        <w:pStyle w:val="null3"/>
        <w:ind w:firstLine="420"/>
        <w:jc w:val="both"/>
      </w:pPr>
      <w:r>
        <w:rPr>
          <w:sz w:val="21"/>
        </w:rPr>
        <w:t>采购包</w:t>
      </w:r>
      <w:r>
        <w:rPr>
          <w:sz w:val="21"/>
        </w:rPr>
        <w:t>3</w:t>
      </w:r>
      <w:r>
        <w:rPr>
          <w:sz w:val="21"/>
        </w:rPr>
        <w:t>（在线监控帮扶工作）：本采购包</w:t>
      </w:r>
      <w:r>
        <w:rPr>
          <w:sz w:val="21"/>
        </w:rPr>
        <w:t>部分</w:t>
      </w:r>
      <w:r>
        <w:rPr>
          <w:sz w:val="21"/>
        </w:rPr>
        <w:t>面向</w:t>
      </w:r>
      <w:r>
        <w:rPr>
          <w:sz w:val="21"/>
        </w:rPr>
        <w:t>小微</w:t>
      </w:r>
      <w:r>
        <w:rPr>
          <w:sz w:val="21"/>
        </w:rPr>
        <w:t>企业采购</w:t>
      </w:r>
      <w:r>
        <w:rPr>
          <w:sz w:val="21"/>
        </w:rPr>
        <w:t>。</w:t>
      </w:r>
    </w:p>
    <w:p>
      <w:pPr>
        <w:pStyle w:val="null3"/>
        <w:ind w:firstLine="420"/>
        <w:jc w:val="both"/>
      </w:pPr>
      <w:r>
        <w:rPr>
          <w:sz w:val="21"/>
        </w:rPr>
        <w:t>本</w:t>
      </w:r>
      <w:r>
        <w:rPr>
          <w:sz w:val="21"/>
        </w:rPr>
        <w:t>采购包</w:t>
      </w:r>
      <w:r>
        <w:rPr>
          <w:sz w:val="21"/>
        </w:rPr>
        <w:t>以联合体形式预留不少于合同金额</w:t>
      </w:r>
      <w:r>
        <w:rPr>
          <w:sz w:val="21"/>
        </w:rPr>
        <w:t>8</w:t>
      </w:r>
      <w:r>
        <w:rPr>
          <w:sz w:val="21"/>
        </w:rPr>
        <w:t>0%面向</w:t>
      </w:r>
      <w:r>
        <w:rPr>
          <w:sz w:val="21"/>
        </w:rPr>
        <w:t>小微</w:t>
      </w:r>
      <w:r>
        <w:rPr>
          <w:sz w:val="21"/>
        </w:rPr>
        <w:t>企业采购</w:t>
      </w:r>
      <w:r>
        <w:rPr>
          <w:sz w:val="21"/>
        </w:rPr>
        <w:t>：</w:t>
      </w:r>
      <w:r>
        <w:rPr>
          <w:sz w:val="21"/>
        </w:rPr>
        <w:t>供应商须符合以下情形之一：</w:t>
      </w:r>
    </w:p>
    <w:p>
      <w:pPr>
        <w:pStyle w:val="null3"/>
        <w:ind w:firstLine="420"/>
        <w:jc w:val="both"/>
      </w:pPr>
      <w:r>
        <w:rPr>
          <w:sz w:val="21"/>
        </w:rPr>
        <w:t>（</w:t>
      </w:r>
      <w:r>
        <w:rPr>
          <w:sz w:val="21"/>
        </w:rPr>
        <w:t>1）以联合体形式参加投标（响应）的，联合体成员中至少有一方须为</w:t>
      </w:r>
      <w:r>
        <w:rPr>
          <w:sz w:val="21"/>
        </w:rPr>
        <w:t>小微</w:t>
      </w:r>
      <w:r>
        <w:rPr>
          <w:sz w:val="21"/>
        </w:rPr>
        <w:t>企业，且</w:t>
      </w:r>
      <w:r>
        <w:rPr>
          <w:sz w:val="21"/>
        </w:rPr>
        <w:t>小微</w:t>
      </w:r>
      <w:r>
        <w:rPr>
          <w:sz w:val="21"/>
        </w:rPr>
        <w:t>企业承担部分须不少于合同金额的</w:t>
      </w:r>
      <w:r>
        <w:rPr>
          <w:sz w:val="21"/>
        </w:rPr>
        <w:t>8</w:t>
      </w:r>
      <w:r>
        <w:rPr>
          <w:sz w:val="21"/>
        </w:rPr>
        <w:t>0%。提交《联合体协议书》和《中小企业声明函》。</w:t>
      </w:r>
    </w:p>
    <w:p>
      <w:pPr>
        <w:pStyle w:val="null3"/>
        <w:ind w:firstLine="420"/>
        <w:jc w:val="both"/>
      </w:pPr>
      <w:r>
        <w:rPr>
          <w:sz w:val="21"/>
        </w:rPr>
        <w:t>（</w:t>
      </w:r>
      <w:r>
        <w:rPr>
          <w:sz w:val="21"/>
        </w:rPr>
        <w:t>2）非联合体形式参加投标（响应）的，则供应商须为</w:t>
      </w:r>
      <w:r>
        <w:rPr>
          <w:sz w:val="21"/>
        </w:rPr>
        <w:t>小微</w:t>
      </w:r>
      <w:r>
        <w:rPr>
          <w:sz w:val="21"/>
        </w:rPr>
        <w:t>企业。提交《中小企业声明函》。</w:t>
      </w:r>
    </w:p>
    <w:p>
      <w:pPr>
        <w:pStyle w:val="null3"/>
        <w:ind w:firstLine="420"/>
        <w:jc w:val="both"/>
      </w:pPr>
      <w:r>
        <w:rPr>
          <w:sz w:val="21"/>
        </w:rPr>
        <w:t>注：</w:t>
      </w:r>
      <w:r>
        <w:rPr>
          <w:sz w:val="21"/>
        </w:rPr>
        <w:t>①</w:t>
      </w:r>
      <w:r>
        <w:rPr>
          <w:sz w:val="21"/>
        </w:rPr>
        <w:t>参加投标的</w:t>
      </w:r>
      <w:r>
        <w:rPr>
          <w:sz w:val="21"/>
        </w:rPr>
        <w:t>小微</w:t>
      </w:r>
      <w:r>
        <w:rPr>
          <w:sz w:val="21"/>
        </w:rPr>
        <w:t>企业须符合本项目采购标的对应行业（其他未列明行业）的政策划分标准。）</w:t>
      </w:r>
    </w:p>
    <w:p>
      <w:pPr>
        <w:pStyle w:val="null3"/>
        <w:ind w:firstLine="420"/>
        <w:jc w:val="both"/>
      </w:pPr>
      <w:r>
        <w:rPr>
          <w:sz w:val="21"/>
        </w:rPr>
        <w:t>②小微</w:t>
      </w:r>
      <w:r>
        <w:rPr>
          <w:sz w:val="21"/>
        </w:rPr>
        <w:t>企业以供应商填写的《中小企业声明函（服务）》（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p>
      <w:pPr>
        <w:pStyle w:val="null3"/>
        <w:ind w:firstLine="420"/>
        <w:jc w:val="both"/>
      </w:pPr>
      <w:r>
        <w:rPr>
          <w:sz w:val="21"/>
        </w:rPr>
        <w:t>③</w:t>
      </w:r>
      <w:r>
        <w:rPr>
          <w:sz w:val="21"/>
        </w:rPr>
        <w:t>联合体各方不得再单独参加或者与其他供应商另外组成联合体参加采购包的政府采购活动。）</w:t>
      </w:r>
    </w:p>
    <w:p>
      <w:pPr>
        <w:pStyle w:val="null3"/>
        <w:ind w:firstLine="420"/>
        <w:jc w:val="both"/>
      </w:pPr>
      <w:r>
        <w:rPr>
          <w:sz w:val="21"/>
        </w:rPr>
        <w:t>④</w:t>
      </w:r>
      <w:r>
        <w:rPr>
          <w:sz w:val="21"/>
        </w:rPr>
        <w:t>《中小企业声明函》的填写要求见《广东省财政厅关于进一步规范政府采购活动中落实促进中小企业发展政策的通知》（粤财采购〔</w:t>
      </w:r>
      <w:r>
        <w:rPr>
          <w:sz w:val="21"/>
        </w:rPr>
        <w:t>2024〕11号）的规定，供应商可登录：https://gdgpo.czt.gd.gov.cn/freecms/site/guangdong/tz/info/2024/15000058.html查阅。</w:t>
      </w:r>
    </w:p>
    <w:p>
      <w:pPr>
        <w:pStyle w:val="null3"/>
        <w:ind w:firstLine="420"/>
        <w:jc w:val="both"/>
      </w:pPr>
      <w:r>
        <w:rPr>
          <w:sz w:val="21"/>
        </w:rPr>
        <w:t>（五）本项目对应的中小企业划分标准所属行业为：</w:t>
      </w:r>
      <w:r>
        <w:rPr>
          <w:sz w:val="21"/>
          <w:b/>
          <w:u w:val="single"/>
        </w:rPr>
        <w:t>其他未列明行业</w:t>
      </w:r>
      <w:r>
        <w:rPr>
          <w:sz w:val="21"/>
          <w:b/>
          <w:u w:val="single"/>
        </w:rPr>
        <w:t>。</w:t>
      </w:r>
    </w:p>
    <w:p>
      <w:pPr>
        <w:pStyle w:val="null3"/>
      </w:pPr>
      <w:r>
        <w:rPr/>
        <w:t>采购包1（重点排污单位日常帮扶工作）</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自采购人与中标人签订合同之日起，项目服务周期为签订合同之日起两年</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第1期为(预付款)：支付比例30%，采购人与中标供应商签订正式合同，中标供应商提交工作实施方案及等额正式发票原件后五个工作日内，采购人向中标供应商支付合同金额的30%。。</w:t>
            </w:r>
          </w:p>
          <w:p>
            <w:pPr>
              <w:pStyle w:val="null3"/>
            </w:pPr>
            <w:r>
              <w:rPr/>
              <w:t>第2期为(进度款)：支付比例50%，合同签订一年半后，中标供应商提供阶段性工作材料，并经采购人审核同意后，提交支付申请及等额正式发票原件，采购人在收到中标供应商提交支付申请和等额正式发票原件后五个工作日内，采购人向中标供应商支付合同金额的50%。。</w:t>
            </w:r>
          </w:p>
          <w:p>
            <w:pPr>
              <w:pStyle w:val="null3"/>
            </w:pPr>
            <w:r>
              <w:rPr/>
              <w:t>第3期为(尾款)：支付比例20%，合同期满后，中标供应商提交项目工作量情况表和现场帮扶材料，采购人验收合格后，中标供应商提交支付申请至采购人，采购人在收到中标供应商提供的等额正式发票原件后五个工作日内，向中标供应商支付合同尾款。 注：因采购人使用的是市财政资金，采购人在前款规定的付款时间为向政府采购支付部门提出办理财政支付申请手续的时间（不含政府财政支付部门审核的时间），在规定时间内提出支付申请手续后，即视为采购人已经按期支付。。</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1期：（一）验收方式：按采购人要求提供相应的验收材料，由采购人组织验收。 （二）验收标准： （1）相关工作是否按照项目服务内容和要求完成； （2）相关工作是否符合相关法律法规、政策规划、技术规范等要求。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1、本采购包预算金额为人民币90万元（含税），在合同期内的结算总金额累计不超过本采购包预算的限额。 2、报价实行总价包干价，投标人必须自行考虑本采购包在实施期间的一切可能产生的费用。在合同执行过程中，采购人将不再另行支付与本采购包相关的任何费用。 3、报价不得超过本采购包最高限价，否则其报价无效。</w:t>
            </w:r>
          </w:p>
        </w:tc>
      </w:tr>
      <w:tr>
        <w:tc>
          <w:tcPr>
            <w:tcW w:type="dxa" w:w="2076"/>
          </w:tcPr>
          <w:p/>
        </w:tc>
        <w:tc>
          <w:tcPr>
            <w:tcW w:type="dxa" w:w="2076"/>
          </w:tcPr>
          <w:p>
            <w:pPr>
              <w:pStyle w:val="null3"/>
              <w:jc w:val="center"/>
            </w:pPr>
            <w:r>
              <w:rPr/>
              <w:t>2</w:t>
            </w:r>
          </w:p>
        </w:tc>
        <w:tc>
          <w:tcPr>
            <w:tcW w:type="dxa" w:w="2076"/>
          </w:tcPr>
          <w:p>
            <w:pPr>
              <w:pStyle w:val="null3"/>
              <w:jc w:val="left"/>
            </w:pPr>
            <w:r>
              <w:rPr/>
              <w:t>成果和知识产权归属要求</w:t>
            </w:r>
          </w:p>
        </w:tc>
        <w:tc>
          <w:tcPr>
            <w:tcW w:type="dxa" w:w="2076"/>
          </w:tcPr>
          <w:p>
            <w:pPr>
              <w:pStyle w:val="null3"/>
              <w:jc w:val="left"/>
            </w:pPr>
            <w:r>
              <w:rPr/>
              <w:t>1.成果所有权及使用权：本采购包成果所有权和使用权均属于采购方。未经允许，中标供应商不得转让和使用本项目成果。当中标供应商需要使用本采购包成果时（如申报奖项、发表论文、出版著作等），应获得采购方书面同意。 2.知识产权：中标供应商须保证采购方在使用本采购包成果或其任何一部分时不受到第三方关于侵犯专利权、商标权或著作权等知识产权的指控。如果任何第三方提出侵权指控均与采购方无关，中标供应商须负责与第三方交涉并承担可能发生的责任与一切费用。如采购方因此而遭致损失的，中标方应赔偿该损失。中标供应商如使用其不拥有的知识产权，合法获取该知识产权的相关费用视为包含在本采购包投标总价中。</w:t>
            </w:r>
          </w:p>
        </w:tc>
      </w:tr>
      <w:tr>
        <w:tc>
          <w:tcPr>
            <w:tcW w:type="dxa" w:w="2076"/>
          </w:tcPr>
          <w:p/>
        </w:tc>
        <w:tc>
          <w:tcPr>
            <w:tcW w:type="dxa" w:w="2076"/>
          </w:tcPr>
          <w:p>
            <w:pPr>
              <w:pStyle w:val="null3"/>
              <w:jc w:val="center"/>
            </w:pPr>
            <w:r>
              <w:rPr/>
              <w:t>3</w:t>
            </w:r>
          </w:p>
        </w:tc>
        <w:tc>
          <w:tcPr>
            <w:tcW w:type="dxa" w:w="2076"/>
          </w:tcPr>
          <w:p>
            <w:pPr>
              <w:pStyle w:val="null3"/>
              <w:jc w:val="left"/>
            </w:pPr>
            <w:r>
              <w:rPr/>
              <w:t>保密责任</w:t>
            </w:r>
          </w:p>
        </w:tc>
        <w:tc>
          <w:tcPr>
            <w:tcW w:type="dxa" w:w="2076"/>
          </w:tcPr>
          <w:p>
            <w:pPr>
              <w:pStyle w:val="null3"/>
              <w:jc w:val="left"/>
            </w:pPr>
            <w:r>
              <w:rPr/>
              <w:t>（1）未经采购人许可，成交供应商及其参与本采购包的人员均不得对外披露、泄露本合同执行过程中获取的信息、项目执行过程中形成的过程信息、以及最终的成果信息。成交供应商应采取有效措施，保证其参与本采购包的人员遵守本约定，并对工作人员违反本约定所造成的后果承担连带责任。 （2）如有违反保密责任，采购人依法追究相关法律责任，有权要求成交供应商支付本合同总价10%的违约金，并有权视成交供应商已履行的情况要求成交供应商返还采购人已经支付的费用，由此造成的采购人经济损失由成交供应商承担（包括但不限于：采购人的实际经济损失，采购人需另行聘请第三方完成合同内容的费用，采购人因维权、减少或制止损失所支付的律师费、诉讼费、调查取证费等费用）。</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其他生态环境保护和治理服务</w:t>
            </w:r>
          </w:p>
        </w:tc>
        <w:tc>
          <w:tcPr>
            <w:tcW w:type="dxa" w:w="933"/>
          </w:tcPr>
          <w:p>
            <w:pPr>
              <w:pStyle w:val="null3"/>
              <w:jc w:val="left"/>
            </w:pPr>
            <w:r>
              <w:rPr/>
              <w:t>重点排污单位日常帮扶工作</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900,000.00</w:t>
            </w:r>
          </w:p>
        </w:tc>
        <w:tc>
          <w:tcPr>
            <w:tcW w:type="dxa" w:w="933"/>
          </w:tcPr>
          <w:p>
            <w:pPr>
              <w:pStyle w:val="null3"/>
              <w:jc w:val="right"/>
            </w:pPr>
            <w:r>
              <w:rPr/>
              <w:t>900,000.00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重点排污单位日常帮扶工作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b/>
              </w:rPr>
              <w:t>一、项目概况</w:t>
            </w:r>
          </w:p>
          <w:p>
            <w:pPr>
              <w:pStyle w:val="null3"/>
              <w:ind w:firstLine="420"/>
            </w:pPr>
            <w:r>
              <w:rPr>
                <w:sz w:val="21"/>
              </w:rPr>
              <w:t>根据《中华人民共和国环境保护法》《大气污染防治法》《水污染防治法》《土壤污染防治法》《固体废物污染环境防治法》《噪声污染防治法》《污染源自动监控管理办法》《污染源在线自动监控（监测）系统数据传输标准》《水污染源在线自动监测系统验收技术规范（试行）》《关于印发</w:t>
            </w:r>
            <w:r>
              <w:rPr>
                <w:sz w:val="21"/>
              </w:rPr>
              <w:t>&lt;环境保护行政执法与刑事司法衔接工作办法&gt;的通知》《突发环境事件应急预案管理暂行办法》等文件要求，结合花都区实际情况，开展重点排污单位日常帮扶工作，协助对辖区内重点排污单位企业进行帮扶和业务指导，</w:t>
            </w:r>
            <w:r>
              <w:rPr>
                <w:sz w:val="21"/>
              </w:rPr>
              <w:t>并提供</w:t>
            </w:r>
            <w:r>
              <w:rPr>
                <w:sz w:val="21"/>
              </w:rPr>
              <w:t>其他技术支撑服务</w:t>
            </w:r>
            <w:r>
              <w:rPr>
                <w:sz w:val="21"/>
              </w:rPr>
              <w:t>，</w:t>
            </w:r>
            <w:r>
              <w:rPr>
                <w:sz w:val="21"/>
              </w:rPr>
              <w:t>及时发现问题，帮助企业整改，确保企业落实各项环保措施。</w:t>
            </w:r>
          </w:p>
          <w:p>
            <w:pPr>
              <w:pStyle w:val="null3"/>
            </w:pPr>
            <w:r>
              <w:rPr>
                <w:sz w:val="21"/>
                <w:b/>
              </w:rPr>
              <w:t>二、服务内容要求</w:t>
            </w:r>
          </w:p>
          <w:p>
            <w:pPr>
              <w:pStyle w:val="null3"/>
              <w:ind w:firstLine="420"/>
            </w:pPr>
            <w:r>
              <w:rPr>
                <w:sz w:val="21"/>
                <w:b/>
              </w:rPr>
              <w:t>（一）服务内容</w:t>
            </w:r>
          </w:p>
          <w:p>
            <w:pPr>
              <w:pStyle w:val="null3"/>
              <w:ind w:firstLine="420"/>
            </w:pPr>
            <w:r>
              <w:rPr>
                <w:sz w:val="21"/>
              </w:rPr>
              <w:t>1.重点排污单位日常帮扶：对纳入2025年广州市环境监管重点单位名录的重点排污单位企业进行帮扶和技术指导，主要包括水、大气、噪声、固废、土壤污染防治</w:t>
            </w:r>
            <w:r>
              <w:rPr>
                <w:sz w:val="21"/>
              </w:rPr>
              <w:t>、环保设施安全生产</w:t>
            </w:r>
            <w:r>
              <w:rPr>
                <w:sz w:val="21"/>
              </w:rPr>
              <w:t>等方面进行现场帮扶和技术指导，及时发现问题，帮助企业整改，确保企业落实各项环保措施。主要工作内容：</w:t>
            </w:r>
          </w:p>
          <w:p>
            <w:pPr>
              <w:pStyle w:val="null3"/>
              <w:ind w:firstLine="420"/>
            </w:pPr>
            <w:r>
              <w:rPr>
                <w:sz w:val="21"/>
              </w:rPr>
              <w:t>（</w:t>
            </w:r>
            <w:r>
              <w:rPr>
                <w:sz w:val="21"/>
              </w:rPr>
              <w:t>1）资料审核，对重点排污单位</w:t>
            </w:r>
            <w:r>
              <w:rPr>
                <w:sz w:val="21"/>
              </w:rPr>
              <w:t>污染防治、环保设施安全生产</w:t>
            </w:r>
            <w:r>
              <w:rPr>
                <w:sz w:val="21"/>
              </w:rPr>
              <w:t>等相关资料进行审核，细化现场帮扶内容；</w:t>
            </w:r>
          </w:p>
          <w:p>
            <w:pPr>
              <w:pStyle w:val="null3"/>
              <w:ind w:firstLine="420"/>
            </w:pPr>
            <w:r>
              <w:rPr>
                <w:sz w:val="21"/>
              </w:rPr>
              <w:t>（</w:t>
            </w:r>
            <w:r>
              <w:rPr>
                <w:sz w:val="21"/>
              </w:rPr>
              <w:t>2）现场帮扶，组织技术人员对重点排污单位开展现场帮扶和指导答疑，指导企事业单位严格按照相关法律法规及规范要求依法开展环境管理工作</w:t>
            </w:r>
            <w:r>
              <w:rPr>
                <w:sz w:val="21"/>
              </w:rPr>
              <w:t>，必要时要邀请行业专家参与检查帮扶</w:t>
            </w:r>
            <w:r>
              <w:rPr>
                <w:sz w:val="21"/>
              </w:rPr>
              <w:t>；</w:t>
            </w:r>
          </w:p>
          <w:p>
            <w:pPr>
              <w:pStyle w:val="null3"/>
              <w:ind w:firstLine="420"/>
            </w:pPr>
            <w:r>
              <w:rPr>
                <w:sz w:val="21"/>
              </w:rPr>
              <w:t>（</w:t>
            </w:r>
            <w:r>
              <w:rPr>
                <w:sz w:val="21"/>
              </w:rPr>
              <w:t>3）跟进整改，对现场帮扶发现的问题做好现场解答，督促企事业单位进行整改，落实企业主体责任，并跟进整改情况，确保检查发现问题整改到位</w:t>
            </w:r>
            <w:r>
              <w:rPr>
                <w:sz w:val="21"/>
              </w:rPr>
              <w:t>。</w:t>
            </w:r>
          </w:p>
          <w:p>
            <w:pPr>
              <w:pStyle w:val="null3"/>
              <w:ind w:firstLine="420"/>
            </w:pPr>
            <w:r>
              <w:rPr>
                <w:sz w:val="21"/>
              </w:rPr>
              <w:t>2.其他技术支撑服务，包括</w:t>
            </w:r>
            <w:r>
              <w:rPr>
                <w:sz w:val="21"/>
              </w:rPr>
              <w:t>：</w:t>
            </w:r>
          </w:p>
          <w:p>
            <w:pPr>
              <w:pStyle w:val="null3"/>
              <w:ind w:firstLine="420"/>
            </w:pPr>
            <w:r>
              <w:rPr>
                <w:sz w:val="21"/>
              </w:rPr>
              <w:t>（</w:t>
            </w:r>
            <w:r>
              <w:rPr>
                <w:sz w:val="21"/>
              </w:rPr>
              <w:t>1</w:t>
            </w:r>
            <w:r>
              <w:rPr>
                <w:sz w:val="21"/>
              </w:rPr>
              <w:t>）协助对花都区重点信访件、上级督办件提供专业指导；</w:t>
            </w:r>
          </w:p>
          <w:p>
            <w:pPr>
              <w:pStyle w:val="null3"/>
              <w:ind w:firstLine="420"/>
            </w:pPr>
            <w:r>
              <w:rPr>
                <w:sz w:val="21"/>
              </w:rPr>
              <w:t>（</w:t>
            </w:r>
            <w:r>
              <w:rPr>
                <w:sz w:val="21"/>
              </w:rPr>
              <w:t>2</w:t>
            </w:r>
            <w:r>
              <w:rPr>
                <w:sz w:val="21"/>
              </w:rPr>
              <w:t>）协助开展加油站现场检查，有效保障污染治理设施的正常运行；</w:t>
            </w:r>
          </w:p>
          <w:p>
            <w:pPr>
              <w:pStyle w:val="null3"/>
              <w:ind w:firstLine="420"/>
            </w:pPr>
            <w:r>
              <w:rPr>
                <w:sz w:val="21"/>
              </w:rPr>
              <w:t>（</w:t>
            </w:r>
            <w:r>
              <w:rPr>
                <w:sz w:val="21"/>
              </w:rPr>
              <w:t>3</w:t>
            </w:r>
            <w:r>
              <w:rPr>
                <w:sz w:val="21"/>
              </w:rPr>
              <w:t>）协助对</w:t>
            </w:r>
            <w:r>
              <w:rPr>
                <w:sz w:val="21"/>
              </w:rPr>
              <w:t>社会</w:t>
            </w:r>
            <w:r>
              <w:rPr>
                <w:sz w:val="21"/>
              </w:rPr>
              <w:t>环境监测机构、医疗辐射机构、省部监督帮扶单位等开展现场检查和技术帮扶；</w:t>
            </w:r>
          </w:p>
          <w:p>
            <w:pPr>
              <w:pStyle w:val="null3"/>
              <w:ind w:firstLine="420"/>
            </w:pPr>
            <w:r>
              <w:rPr>
                <w:sz w:val="21"/>
              </w:rPr>
              <w:t>（</w:t>
            </w:r>
            <w:r>
              <w:rPr>
                <w:sz w:val="21"/>
              </w:rPr>
              <w:t>4</w:t>
            </w:r>
            <w:r>
              <w:rPr>
                <w:sz w:val="21"/>
              </w:rPr>
              <w:t>）协助分局对辖区内企业开展排污许可清单式检查；</w:t>
            </w:r>
          </w:p>
          <w:p>
            <w:pPr>
              <w:pStyle w:val="null3"/>
              <w:ind w:firstLine="420"/>
            </w:pPr>
            <w:r>
              <w:rPr>
                <w:sz w:val="21"/>
              </w:rPr>
              <w:t>（</w:t>
            </w:r>
            <w:r>
              <w:rPr>
                <w:sz w:val="21"/>
              </w:rPr>
              <w:t>5</w:t>
            </w:r>
            <w:r>
              <w:rPr>
                <w:sz w:val="21"/>
              </w:rPr>
              <w:t>）协助完成突发环境事件应急预案备案平台管理与审核；</w:t>
            </w:r>
          </w:p>
          <w:p>
            <w:pPr>
              <w:pStyle w:val="null3"/>
              <w:ind w:firstLine="420"/>
            </w:pPr>
            <w:r>
              <w:rPr>
                <w:sz w:val="21"/>
              </w:rPr>
              <w:t>（</w:t>
            </w:r>
            <w:r>
              <w:rPr>
                <w:sz w:val="21"/>
              </w:rPr>
              <w:t>6</w:t>
            </w:r>
            <w:r>
              <w:rPr>
                <w:sz w:val="21"/>
              </w:rPr>
              <w:t>）按</w:t>
            </w:r>
            <w:r>
              <w:rPr>
                <w:sz w:val="21"/>
              </w:rPr>
              <w:t>分局</w:t>
            </w:r>
            <w:r>
              <w:rPr>
                <w:sz w:val="21"/>
              </w:rPr>
              <w:t>要求提供</w:t>
            </w:r>
            <w:r>
              <w:rPr>
                <w:sz w:val="21"/>
              </w:rPr>
              <w:t>3-4次</w:t>
            </w:r>
            <w:r>
              <w:rPr>
                <w:sz w:val="21"/>
              </w:rPr>
              <w:t>宣贯培训技术支持</w:t>
            </w:r>
            <w:r>
              <w:rPr>
                <w:sz w:val="21"/>
              </w:rPr>
              <w:t>；</w:t>
            </w:r>
          </w:p>
          <w:p>
            <w:pPr>
              <w:pStyle w:val="null3"/>
              <w:ind w:firstLine="420"/>
            </w:pPr>
            <w:r>
              <w:rPr>
                <w:sz w:val="21"/>
              </w:rPr>
              <w:t>（</w:t>
            </w:r>
            <w:r>
              <w:rPr>
                <w:sz w:val="21"/>
              </w:rPr>
              <w:t>7）必要时，要邀请行业专家参与检查帮扶；</w:t>
            </w:r>
          </w:p>
          <w:p>
            <w:pPr>
              <w:pStyle w:val="null3"/>
              <w:ind w:firstLine="420"/>
            </w:pPr>
            <w:r>
              <w:rPr>
                <w:sz w:val="21"/>
              </w:rPr>
              <w:t>（</w:t>
            </w:r>
            <w:r>
              <w:rPr>
                <w:sz w:val="21"/>
              </w:rPr>
              <w:t>8）协助开展其他与重点单位环境管理相关工作，以及为上级部门下发涉及本采购包工作内容的紧急任务提供相应技术支撑服务。</w:t>
            </w:r>
          </w:p>
          <w:p>
            <w:pPr>
              <w:pStyle w:val="null3"/>
              <w:ind w:firstLine="420"/>
            </w:pPr>
            <w:r>
              <w:rPr>
                <w:sz w:val="21"/>
              </w:rPr>
              <w:t>（</w:t>
            </w:r>
            <w:r>
              <w:rPr>
                <w:sz w:val="21"/>
              </w:rPr>
              <w:t>9</w:t>
            </w:r>
            <w:r>
              <w:rPr>
                <w:sz w:val="21"/>
              </w:rPr>
              <w:t>）以上服务内容可根据采购方需求及政策规定进行适当调整。</w:t>
            </w:r>
          </w:p>
          <w:p>
            <w:pPr>
              <w:pStyle w:val="null3"/>
              <w:ind w:firstLine="420"/>
            </w:pPr>
            <w:r>
              <w:rPr>
                <w:sz w:val="21"/>
                <w:b/>
              </w:rPr>
              <w:t>（二）工作要求</w:t>
            </w:r>
          </w:p>
          <w:p>
            <w:pPr>
              <w:pStyle w:val="null3"/>
              <w:ind w:firstLine="420"/>
            </w:pPr>
            <w:r>
              <w:rPr>
                <w:sz w:val="21"/>
              </w:rPr>
              <w:t>（</w:t>
            </w:r>
            <w:r>
              <w:rPr>
                <w:sz w:val="21"/>
              </w:rPr>
              <w:t>1）项目组须配备3名及以上</w:t>
            </w:r>
            <w:r>
              <w:rPr>
                <w:sz w:val="21"/>
              </w:rPr>
              <w:t>具有</w:t>
            </w:r>
            <w:r>
              <w:rPr>
                <w:sz w:val="21"/>
              </w:rPr>
              <w:t>环境</w:t>
            </w:r>
            <w:r>
              <w:rPr>
                <w:sz w:val="21"/>
              </w:rPr>
              <w:t>类相关专业高级（或以上）职称的专业技术人员</w:t>
            </w:r>
            <w:r>
              <w:rPr>
                <w:sz w:val="21"/>
              </w:rPr>
              <w:t>；</w:t>
            </w:r>
            <w:r>
              <w:rPr>
                <w:sz w:val="21"/>
              </w:rPr>
              <w:t>承担该项目的负责人需有</w:t>
            </w:r>
            <w:r>
              <w:rPr>
                <w:sz w:val="21"/>
              </w:rPr>
              <w:t>10年或以上环境保护相关工作经验，且需熟悉相关法律法规、政策规划及技术规范</w:t>
            </w:r>
            <w:r>
              <w:rPr>
                <w:sz w:val="21"/>
              </w:rPr>
              <w:t>，并且</w:t>
            </w:r>
            <w:r>
              <w:rPr>
                <w:sz w:val="21"/>
              </w:rPr>
              <w:t>具有</w:t>
            </w:r>
            <w:r>
              <w:rPr>
                <w:sz w:val="21"/>
              </w:rPr>
              <w:t>环境</w:t>
            </w:r>
            <w:r>
              <w:rPr>
                <w:sz w:val="21"/>
              </w:rPr>
              <w:t>类</w:t>
            </w:r>
            <w:r>
              <w:rPr>
                <w:sz w:val="21"/>
              </w:rPr>
              <w:t>高级职称且具有</w:t>
            </w:r>
            <w:r>
              <w:rPr>
                <w:sz w:val="21"/>
              </w:rPr>
              <w:t>环境</w:t>
            </w:r>
            <w:r>
              <w:rPr>
                <w:sz w:val="21"/>
              </w:rPr>
              <w:t>类</w:t>
            </w:r>
            <w:r>
              <w:rPr>
                <w:sz w:val="21"/>
              </w:rPr>
              <w:t>咨询工程师。</w:t>
            </w:r>
          </w:p>
          <w:p>
            <w:pPr>
              <w:pStyle w:val="null3"/>
              <w:ind w:firstLine="420"/>
            </w:pPr>
            <w:r>
              <w:rPr>
                <w:sz w:val="21"/>
              </w:rPr>
              <w:t>（</w:t>
            </w:r>
            <w:r>
              <w:rPr>
                <w:sz w:val="21"/>
              </w:rPr>
              <w:t>2）项目组须安排1名专职技术人员工作时</w:t>
            </w:r>
            <w:r>
              <w:rPr>
                <w:sz w:val="21"/>
              </w:rPr>
              <w:t>间随时在岗。接到技术服务需求后，技术人员需及时作出响应，并给予答复；发生紧急、特殊情况，技术人员应按要求到场配合开展有关工作；确保配备应急所需车辆、备用工作电脑等应急工具。</w:t>
            </w:r>
            <w:r>
              <w:rPr>
                <w:sz w:val="21"/>
              </w:rPr>
              <w:t>采购人有应急服务通知中标单位时，中标单位在接到采购人通知后</w:t>
            </w:r>
            <w:r>
              <w:rPr>
                <w:sz w:val="21"/>
              </w:rPr>
              <w:t>1小时内到达采购人指定地点。</w:t>
            </w:r>
          </w:p>
          <w:p>
            <w:pPr>
              <w:pStyle w:val="null3"/>
              <w:ind w:firstLine="420"/>
            </w:pPr>
            <w:r>
              <w:rPr>
                <w:sz w:val="21"/>
              </w:rPr>
              <w:t>（</w:t>
            </w:r>
            <w:r>
              <w:rPr>
                <w:sz w:val="21"/>
              </w:rPr>
              <w:t>3）项目组技术人员须熟悉相关法律法规、政策规划及技术规范，熟悉《中华人民共和国环境保护法》《大气污染防治法》《水污染防治法》《土壤污染防治法》《固体废物污染环境防治法》《噪声污染防治法》《污染源自动监控管理办法》《污染源在线自动监控（监测）系统数据传输标准》《水污染源在线自动监测系统验收技术规范（试行）》《关于印发&lt;环境保护行政执法与刑事司法衔接工作办法&gt;的通知》《突发环境事件应急预案管理暂行办法》等相关文件要求。</w:t>
            </w:r>
          </w:p>
          <w:p>
            <w:pPr>
              <w:pStyle w:val="null3"/>
              <w:ind w:firstLine="420"/>
            </w:pPr>
            <w:r>
              <w:rPr>
                <w:sz w:val="21"/>
              </w:rPr>
              <w:t>（</w:t>
            </w:r>
            <w:r>
              <w:rPr>
                <w:sz w:val="21"/>
              </w:rPr>
              <w:t>4）服务期间上级部门下发涉及上述工作内容的紧急工作任务的，中标供应商应提供相应技术支撑服务，配合采购人按时保质完成紧急工作任务。</w:t>
            </w:r>
          </w:p>
          <w:p>
            <w:pPr>
              <w:pStyle w:val="null3"/>
              <w:ind w:firstLine="420"/>
            </w:pPr>
            <w:r>
              <w:rPr>
                <w:sz w:val="21"/>
              </w:rPr>
              <w:t>（</w:t>
            </w:r>
            <w:r>
              <w:rPr>
                <w:sz w:val="21"/>
              </w:rPr>
              <w:t>5）在采购人规定时限内完成资料审核、现场帮扶、跟进整改以及其他技术咨询工作，并对相关工作负责。</w:t>
            </w:r>
          </w:p>
          <w:p>
            <w:pPr>
              <w:pStyle w:val="null3"/>
              <w:ind w:firstLine="420"/>
            </w:pPr>
            <w:r>
              <w:rPr>
                <w:sz w:val="21"/>
              </w:rPr>
              <w:t>（</w:t>
            </w:r>
            <w:r>
              <w:rPr>
                <w:sz w:val="21"/>
              </w:rPr>
              <w:t>6）</w:t>
            </w:r>
            <w:r>
              <w:rPr>
                <w:sz w:val="21"/>
              </w:rPr>
              <w:t>在合同期内，</w:t>
            </w:r>
            <w:r>
              <w:rPr>
                <w:sz w:val="21"/>
              </w:rPr>
              <w:t>中标人不得以任何名义或个人身份</w:t>
            </w:r>
            <w:r>
              <w:rPr>
                <w:sz w:val="21"/>
              </w:rPr>
              <w:t>承接或参与</w:t>
            </w:r>
            <w:r>
              <w:rPr>
                <w:sz w:val="21"/>
              </w:rPr>
              <w:t>花都</w:t>
            </w:r>
            <w:r>
              <w:rPr>
                <w:sz w:val="21"/>
              </w:rPr>
              <w:t>区内</w:t>
            </w:r>
            <w:r>
              <w:rPr>
                <w:sz w:val="21"/>
              </w:rPr>
              <w:t>所有与本采购包服务内容相关的技术咨询工作，不得与企业存在任何不正当交易，以保证帮扶工作的公正性</w:t>
            </w:r>
            <w:r>
              <w:rPr>
                <w:sz w:val="21"/>
              </w:rPr>
              <w:t>。</w:t>
            </w:r>
          </w:p>
          <w:p>
            <w:pPr>
              <w:pStyle w:val="null3"/>
              <w:ind w:firstLine="420"/>
            </w:pPr>
            <w:r>
              <w:rPr>
                <w:sz w:val="21"/>
              </w:rPr>
              <w:t>（</w:t>
            </w:r>
            <w:r>
              <w:rPr>
                <w:sz w:val="21"/>
              </w:rPr>
              <w:t>7</w:t>
            </w:r>
            <w:r>
              <w:rPr>
                <w:sz w:val="21"/>
              </w:rPr>
              <w:t>）严守廉政纪律，不得擅自接受咨询服务，不得接受宴请和收受礼品礼金。</w:t>
            </w:r>
          </w:p>
          <w:p>
            <w:pPr>
              <w:pStyle w:val="null3"/>
              <w:ind w:firstLine="420"/>
            </w:pPr>
            <w:r>
              <w:rPr>
                <w:sz w:val="21"/>
              </w:rPr>
              <w:t>（</w:t>
            </w:r>
            <w:r>
              <w:rPr>
                <w:sz w:val="21"/>
              </w:rPr>
              <w:t>8</w:t>
            </w:r>
            <w:r>
              <w:rPr>
                <w:sz w:val="21"/>
              </w:rPr>
              <w:t>）严格执行保密制度，不得泄露工作隐私。</w:t>
            </w:r>
          </w:p>
          <w:p>
            <w:pPr>
              <w:pStyle w:val="null3"/>
              <w:ind w:firstLine="420"/>
            </w:pPr>
            <w:r>
              <w:rPr>
                <w:sz w:val="21"/>
              </w:rPr>
              <w:t>（</w:t>
            </w:r>
            <w:r>
              <w:rPr>
                <w:sz w:val="21"/>
              </w:rPr>
              <w:t>9</w:t>
            </w:r>
            <w:r>
              <w:rPr>
                <w:sz w:val="21"/>
              </w:rPr>
              <w:t>）接受采购人监督，响应人员须遵守采购人提出的出勤、防疫等工作纪律要求，及时向采购人汇报工作情况，及时按要求更换不符合要求的技术人员；建立每月工作情况汇报、汇总制度，在规定时间内按质按量完成服务工作。</w:t>
            </w:r>
          </w:p>
          <w:p>
            <w:pPr>
              <w:pStyle w:val="null3"/>
              <w:ind w:firstLine="420"/>
            </w:pPr>
            <w:r>
              <w:rPr>
                <w:sz w:val="21"/>
                <w:b/>
              </w:rPr>
              <w:t>（三）质量目标要求</w:t>
            </w:r>
          </w:p>
          <w:p>
            <w:pPr>
              <w:pStyle w:val="null3"/>
              <w:ind w:firstLine="420"/>
            </w:pPr>
            <w:r>
              <w:rPr>
                <w:sz w:val="21"/>
              </w:rPr>
              <w:t>严格按照生态环境保护相关法律法规、政策规划、技术规范等要求，结合花都区实际情况，协助市生态环境局花都分局重点排污单位日常帮扶工作，具体包括协助对辖区内重点排污单位企业进行帮扶和业务指导，</w:t>
            </w:r>
            <w:r>
              <w:rPr>
                <w:sz w:val="21"/>
              </w:rPr>
              <w:t>并提供</w:t>
            </w:r>
            <w:r>
              <w:rPr>
                <w:sz w:val="21"/>
              </w:rPr>
              <w:t>其他技术支撑服务</w:t>
            </w:r>
            <w:r>
              <w:rPr>
                <w:sz w:val="21"/>
              </w:rPr>
              <w:t>，</w:t>
            </w:r>
            <w:r>
              <w:rPr>
                <w:sz w:val="21"/>
              </w:rPr>
              <w:t>及时发现问题，帮助企业整改，确保企业落实各项环保措施，以及其他技术支撑服务。</w:t>
            </w:r>
          </w:p>
          <w:p>
            <w:pPr>
              <w:pStyle w:val="null3"/>
              <w:ind w:firstLine="420"/>
            </w:pPr>
            <w:r>
              <w:rPr>
                <w:sz w:val="21"/>
              </w:rPr>
              <w:t>关键性指标：</w:t>
            </w:r>
          </w:p>
          <w:p>
            <w:pPr>
              <w:pStyle w:val="null3"/>
              <w:ind w:firstLine="420"/>
            </w:pPr>
            <w:r>
              <w:rPr>
                <w:sz w:val="21"/>
              </w:rPr>
              <w:t>（</w:t>
            </w:r>
            <w:r>
              <w:rPr>
                <w:sz w:val="21"/>
              </w:rPr>
              <w:t>1）全区空气质量优良天数比率（AQI达标率）不低于90%；</w:t>
            </w:r>
          </w:p>
          <w:p>
            <w:pPr>
              <w:pStyle w:val="null3"/>
              <w:jc w:val="both"/>
            </w:pPr>
            <w:r>
              <w:rPr>
                <w:sz w:val="21"/>
              </w:rPr>
              <w:t xml:space="preserve">       （</w:t>
            </w:r>
            <w:r>
              <w:rPr>
                <w:sz w:val="21"/>
              </w:rPr>
              <w:t>2）配合检查帮扶企业次数不少于1</w:t>
            </w:r>
            <w:r>
              <w:rPr>
                <w:sz w:val="21"/>
              </w:rPr>
              <w:t>000</w:t>
            </w:r>
            <w:r>
              <w:rPr>
                <w:sz w:val="21"/>
              </w:rPr>
              <w:t>家次。</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采购包2（环境应急及两法衔接工作服务）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自采购人与中标人签订合同之日起，项目服务周期为签订合同之日起两年</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第1期为(本采购包费用将根据实际工作量每季度据实结算)：支付比例100%，2025年支出额不超过合同总额的30%，2026年支出额不超过合同总额的50%，2027年支出额不超过合同总额20%。 注：（1）支付采用银行转账方式；中标单位凭合同、请款函、正式发票与采购人结算，采购人在收到发票及请款函后的五个工作日内支付对应款项。（2）因采购人使用的是市财政资金，采购人在前款规定的付款时间为向政府采购支付部门提出办理财政支付申请手续的时间（不含政府财政支付部门审核的时间），在规定时间内提出支付申请手续后，即视为采购人已经按期支付。。</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1期：（一）验收方式：按采购人要求提供相应的验收材料，由采购人组织验收。 （二）验收标准： （1）相关工作是否按照项目服务内容和要求完成； （2）相关工作是否符合相关法律法规、政策规划、技术规范等要求。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1、本采购包预算金额为人民币80万元（含税），在合同期内的结算总金额累计不超过本采购包预算的限额。 2、报价实行总价包干价，投标人必须自行考虑本采购包在实施期间的一切可能产生的费用。在合同执行过程中，采购人将不再另行支付与本采购包相关的任何费用。 3、报价不得超过本采购包最高限价，否则其报价无效。</w:t>
            </w:r>
          </w:p>
        </w:tc>
      </w:tr>
      <w:tr>
        <w:tc>
          <w:tcPr>
            <w:tcW w:type="dxa" w:w="2076"/>
          </w:tcPr>
          <w:p/>
        </w:tc>
        <w:tc>
          <w:tcPr>
            <w:tcW w:type="dxa" w:w="2076"/>
          </w:tcPr>
          <w:p>
            <w:pPr>
              <w:pStyle w:val="null3"/>
              <w:jc w:val="center"/>
            </w:pPr>
            <w:r>
              <w:rPr/>
              <w:t>2</w:t>
            </w:r>
          </w:p>
        </w:tc>
        <w:tc>
          <w:tcPr>
            <w:tcW w:type="dxa" w:w="2076"/>
          </w:tcPr>
          <w:p>
            <w:pPr>
              <w:pStyle w:val="null3"/>
              <w:jc w:val="left"/>
            </w:pPr>
            <w:r>
              <w:rPr/>
              <w:t>风险责任</w:t>
            </w:r>
          </w:p>
        </w:tc>
        <w:tc>
          <w:tcPr>
            <w:tcW w:type="dxa" w:w="2076"/>
          </w:tcPr>
          <w:p>
            <w:pPr>
              <w:pStyle w:val="null3"/>
              <w:jc w:val="left"/>
            </w:pPr>
            <w:r>
              <w:rPr/>
              <w:t>（1）供应商应完全地按照招标文件的要求和供应商投标文件的承诺完成本采购包，出于自身人力、财力、技术等原因导致项目失败的，应承担全部责任。 （2）供应商应对自身的安全生产负责，若由供应商原因发生的各种事故采购人不承担任何责任。</w:t>
            </w:r>
          </w:p>
        </w:tc>
      </w:tr>
      <w:tr>
        <w:tc>
          <w:tcPr>
            <w:tcW w:type="dxa" w:w="2076"/>
          </w:tcPr>
          <w:p/>
        </w:tc>
        <w:tc>
          <w:tcPr>
            <w:tcW w:type="dxa" w:w="2076"/>
          </w:tcPr>
          <w:p>
            <w:pPr>
              <w:pStyle w:val="null3"/>
              <w:jc w:val="center"/>
            </w:pPr>
            <w:r>
              <w:rPr/>
              <w:t>3</w:t>
            </w:r>
          </w:p>
        </w:tc>
        <w:tc>
          <w:tcPr>
            <w:tcW w:type="dxa" w:w="2076"/>
          </w:tcPr>
          <w:p>
            <w:pPr>
              <w:pStyle w:val="null3"/>
              <w:jc w:val="left"/>
            </w:pPr>
            <w:r>
              <w:rPr/>
              <w:t>保密要求</w:t>
            </w:r>
          </w:p>
        </w:tc>
        <w:tc>
          <w:tcPr>
            <w:tcW w:type="dxa" w:w="2076"/>
          </w:tcPr>
          <w:p>
            <w:pPr>
              <w:pStyle w:val="null3"/>
              <w:jc w:val="left"/>
            </w:pPr>
            <w:r>
              <w:rPr/>
              <w:t>由采购人收集的、开发的、整理的、复制的、研究的和准备的与本合同项下工作有关的所有资料在提供给供应商时，均被视为保密的，不得泄露给除采购人或指定的代表之外的任何人、企业或公司，不管本采购包因何种原因终止，本条款一直约束供应商；供应商在履行本采购包过程中所获得或接触到的任何内部数据资料，未经采购人同意，不得向第三方透露；供应商实施项目的一切程序都应符合国家安全、保密的有关规定。</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其他生态环境保护和治理服务</w:t>
            </w:r>
          </w:p>
        </w:tc>
        <w:tc>
          <w:tcPr>
            <w:tcW w:type="dxa" w:w="933"/>
          </w:tcPr>
          <w:p>
            <w:pPr>
              <w:pStyle w:val="null3"/>
              <w:jc w:val="left"/>
            </w:pPr>
            <w:r>
              <w:rPr/>
              <w:t>环境应急及两法衔接工作服务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800,000.00</w:t>
            </w:r>
          </w:p>
        </w:tc>
        <w:tc>
          <w:tcPr>
            <w:tcW w:type="dxa" w:w="933"/>
          </w:tcPr>
          <w:p>
            <w:pPr>
              <w:pStyle w:val="null3"/>
              <w:jc w:val="right"/>
            </w:pPr>
            <w:r>
              <w:rPr/>
              <w:t>800,000.00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环境应急及两法衔接工作服务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0"/>
              <w:jc w:val="both"/>
            </w:pPr>
            <w:r>
              <w:rPr>
                <w:sz w:val="21"/>
                <w:b/>
              </w:rPr>
              <w:t>一、服务内容</w:t>
            </w:r>
          </w:p>
          <w:p>
            <w:pPr>
              <w:pStyle w:val="null3"/>
              <w:ind w:firstLine="420"/>
              <w:jc w:val="both"/>
            </w:pPr>
            <w:r>
              <w:rPr>
                <w:sz w:val="21"/>
              </w:rPr>
              <w:t>采购人委托中标人开展花都区环境应急及两法衔接工作服务，包括但不限于</w:t>
            </w:r>
            <w:r>
              <w:rPr>
                <w:sz w:val="21"/>
              </w:rPr>
              <w:t>开展危险废物鉴别与两法衔接、生态环境损害评估常规支撑、其他环境监测</w:t>
            </w:r>
            <w:r>
              <w:rPr>
                <w:sz w:val="21"/>
              </w:rPr>
              <w:t>等技术服务工作。</w:t>
            </w:r>
          </w:p>
          <w:p>
            <w:pPr>
              <w:pStyle w:val="null3"/>
              <w:ind w:firstLine="420"/>
              <w:jc w:val="both"/>
            </w:pPr>
            <w:r>
              <w:rPr>
                <w:sz w:val="21"/>
                <w:b/>
              </w:rPr>
              <w:t>1.危险废物鉴别及两法衔接工作</w:t>
            </w:r>
          </w:p>
          <w:p>
            <w:pPr>
              <w:pStyle w:val="null3"/>
              <w:ind w:firstLine="420"/>
              <w:jc w:val="both"/>
            </w:pPr>
            <w:r>
              <w:rPr>
                <w:sz w:val="21"/>
              </w:rPr>
              <w:t>中标人需结合采购人实际需求</w:t>
            </w:r>
            <w:r>
              <w:rPr>
                <w:sz w:val="21"/>
              </w:rPr>
              <w:t>，</w:t>
            </w:r>
            <w:r>
              <w:rPr>
                <w:sz w:val="21"/>
              </w:rPr>
              <w:t>对辖区内</w:t>
            </w:r>
            <w:r>
              <w:rPr>
                <w:sz w:val="21"/>
              </w:rPr>
              <w:t>非法处置危险废物事件</w:t>
            </w:r>
            <w:r>
              <w:rPr>
                <w:sz w:val="21"/>
              </w:rPr>
              <w:t>开展</w:t>
            </w:r>
            <w:r>
              <w:rPr>
                <w:sz w:val="21"/>
              </w:rPr>
              <w:t>全过程调查与监测工作</w:t>
            </w:r>
            <w:r>
              <w:rPr>
                <w:sz w:val="21"/>
              </w:rPr>
              <w:t>，</w:t>
            </w:r>
            <w:r>
              <w:rPr>
                <w:sz w:val="21"/>
              </w:rPr>
              <w:t>涵盖</w:t>
            </w:r>
            <w:r>
              <w:rPr>
                <w:sz w:val="21"/>
              </w:rPr>
              <w:t>现场勘查、污染物采样及</w:t>
            </w:r>
            <w:r>
              <w:rPr>
                <w:sz w:val="21"/>
              </w:rPr>
              <w:t>实验室分析等</w:t>
            </w:r>
            <w:r>
              <w:rPr>
                <w:sz w:val="21"/>
              </w:rPr>
              <w:t>，覆盖大气、水、土壤</w:t>
            </w:r>
            <w:r>
              <w:rPr>
                <w:sz w:val="21"/>
              </w:rPr>
              <w:t>、固体废物</w:t>
            </w:r>
            <w:r>
              <w:rPr>
                <w:sz w:val="21"/>
              </w:rPr>
              <w:t>等介质中的污染物种类、</w:t>
            </w:r>
            <w:r>
              <w:rPr>
                <w:sz w:val="21"/>
              </w:rPr>
              <w:t>含量</w:t>
            </w:r>
            <w:r>
              <w:rPr>
                <w:sz w:val="21"/>
              </w:rPr>
              <w:t>。监测过程须严格遵循国家及行业标准方法（如</w:t>
            </w:r>
            <w:r>
              <w:rPr>
                <w:sz w:val="21"/>
              </w:rPr>
              <w:t>HJ、GB系列标准），确保数据真实、准确、有效，并形成具备法律效力的</w:t>
            </w:r>
            <w:r>
              <w:rPr>
                <w:sz w:val="21"/>
              </w:rPr>
              <w:t>结论材料</w:t>
            </w:r>
            <w:r>
              <w:rPr>
                <w:sz w:val="21"/>
              </w:rPr>
              <w:t>。同时，中标人需配合采购人完成行政执法与刑事司法衔接（</w:t>
            </w:r>
            <w:r>
              <w:rPr>
                <w:sz w:val="21"/>
              </w:rPr>
              <w:t>“两法衔接”）工作，确保案件办理符合法律程序要求。</w:t>
            </w:r>
          </w:p>
          <w:p>
            <w:pPr>
              <w:pStyle w:val="null3"/>
              <w:ind w:firstLine="420"/>
              <w:jc w:val="both"/>
            </w:pPr>
            <w:r>
              <w:rPr>
                <w:sz w:val="21"/>
                <w:b/>
              </w:rPr>
              <w:t>2.生态环境损害评估常规支撑工作</w:t>
            </w:r>
          </w:p>
          <w:p>
            <w:pPr>
              <w:pStyle w:val="null3"/>
              <w:ind w:firstLine="420"/>
              <w:jc w:val="both"/>
            </w:pPr>
            <w:r>
              <w:rPr>
                <w:sz w:val="21"/>
              </w:rPr>
              <w:t>针对辖区内环境污染及生态破坏类案件，中标人需依据《生态环境损害鉴定评估技术指南》系列技术规范，开展生态环境损害评估的常规性支撑工作。包括结合事件现状完成初步的特征污染物识别、确定损害程度、损害范围、厘清因果关系、开展环境损害量化等前期支撑工作，以及针对简易案件的评估程序出具环境损害专家咨询意见。针对涉及较大环境损害的相对复杂案件，中标人需协助采购人完成损害鉴定的前期调查、证据收集及专业鉴定机构的委托对接工作，确保案件处置高效合规。</w:t>
            </w:r>
          </w:p>
          <w:p>
            <w:pPr>
              <w:pStyle w:val="null3"/>
              <w:ind w:firstLine="420"/>
              <w:jc w:val="both"/>
            </w:pPr>
            <w:r>
              <w:rPr>
                <w:sz w:val="21"/>
                <w:b/>
              </w:rPr>
              <w:t>3.其他环境监测与技术支持工作</w:t>
            </w:r>
          </w:p>
          <w:p>
            <w:pPr>
              <w:pStyle w:val="null3"/>
              <w:ind w:firstLine="420"/>
              <w:jc w:val="both"/>
            </w:pPr>
            <w:r>
              <w:rPr>
                <w:sz w:val="21"/>
              </w:rPr>
              <w:t>中标人需结合采购人实际需求对辖区内的其他环境管理需求开展专项监测与技术支撑服务，重点包括废水监测、大气污染物监测、污染物超标排放监测等工作，同步协助采购人完成案件调查与执法工作。</w:t>
            </w:r>
          </w:p>
          <w:p>
            <w:pPr>
              <w:pStyle w:val="null3"/>
              <w:ind w:firstLine="420"/>
              <w:jc w:val="both"/>
            </w:pPr>
            <w:r>
              <w:rPr>
                <w:sz w:val="21"/>
                <w:b/>
              </w:rPr>
              <w:t>二</w:t>
            </w:r>
            <w:r>
              <w:rPr>
                <w:sz w:val="21"/>
                <w:b/>
              </w:rPr>
              <w:t>、</w:t>
            </w:r>
            <w:r>
              <w:rPr>
                <w:sz w:val="21"/>
                <w:b/>
              </w:rPr>
              <w:t>项目绩效要求</w:t>
            </w:r>
          </w:p>
          <w:p>
            <w:pPr>
              <w:pStyle w:val="null3"/>
              <w:ind w:firstLine="420"/>
              <w:jc w:val="both"/>
            </w:pPr>
            <w:r>
              <w:rPr>
                <w:sz w:val="21"/>
              </w:rPr>
              <w:t>1.根据实际需要开展危险废物属性鉴别报告或</w:t>
            </w:r>
            <w:r>
              <w:rPr>
                <w:sz w:val="21"/>
              </w:rPr>
              <w:t>环境违法行为</w:t>
            </w:r>
            <w:r>
              <w:rPr>
                <w:sz w:val="21"/>
              </w:rPr>
              <w:t>监测报告，监测</w:t>
            </w:r>
            <w:r>
              <w:rPr>
                <w:sz w:val="21"/>
              </w:rPr>
              <w:t>报告差</w:t>
            </w:r>
            <w:r>
              <w:rPr>
                <w:sz w:val="21"/>
              </w:rPr>
              <w:t>错率</w:t>
            </w:r>
            <w:r>
              <w:rPr>
                <w:sz w:val="21"/>
              </w:rPr>
              <w:t>低</w:t>
            </w:r>
            <w:r>
              <w:rPr>
                <w:sz w:val="21"/>
              </w:rPr>
              <w:t>于</w:t>
            </w:r>
            <w:r>
              <w:rPr>
                <w:sz w:val="21"/>
              </w:rPr>
              <w:t>10%</w:t>
            </w:r>
            <w:r>
              <w:rPr>
                <w:sz w:val="21"/>
              </w:rPr>
              <w:t>。</w:t>
            </w:r>
          </w:p>
          <w:p>
            <w:pPr>
              <w:pStyle w:val="null3"/>
              <w:ind w:firstLine="420"/>
              <w:jc w:val="both"/>
            </w:pPr>
            <w:r>
              <w:rPr>
                <w:sz w:val="21"/>
              </w:rPr>
              <w:t>2</w:t>
            </w:r>
            <w:r>
              <w:rPr>
                <w:sz w:val="21"/>
              </w:rPr>
              <w:t>.</w:t>
            </w:r>
            <w:r>
              <w:rPr>
                <w:sz w:val="21"/>
              </w:rPr>
              <w:t>根据实际需要出具生态环境损害专家咨询意见等评估意见</w:t>
            </w:r>
            <w:r>
              <w:rPr>
                <w:sz w:val="21"/>
              </w:rPr>
              <w:t>。</w:t>
            </w:r>
          </w:p>
          <w:p>
            <w:pPr>
              <w:pStyle w:val="null3"/>
              <w:ind w:firstLine="420"/>
              <w:jc w:val="both"/>
            </w:pPr>
            <w:r>
              <w:rPr>
                <w:sz w:val="21"/>
                <w:b/>
              </w:rPr>
              <w:t>三、</w:t>
            </w:r>
            <w:r>
              <w:rPr>
                <w:sz w:val="21"/>
                <w:b/>
              </w:rPr>
              <w:t>服务要求</w:t>
            </w:r>
          </w:p>
          <w:p>
            <w:pPr>
              <w:pStyle w:val="null3"/>
              <w:ind w:firstLine="420"/>
              <w:jc w:val="both"/>
            </w:pPr>
            <w:r>
              <w:rPr>
                <w:sz w:val="21"/>
              </w:rPr>
              <w:t>1.组织实施要求。技术服务单位应具有丰富的</w:t>
            </w:r>
            <w:r>
              <w:rPr>
                <w:sz w:val="21"/>
              </w:rPr>
              <w:t>环境监测及生态环境损害鉴定评估</w:t>
            </w:r>
            <w:r>
              <w:rPr>
                <w:sz w:val="21"/>
              </w:rPr>
              <w:t>工作经验，并且具有多名</w:t>
            </w:r>
            <w:r>
              <w:rPr>
                <w:sz w:val="21"/>
              </w:rPr>
              <w:t>环境监测及损害鉴定</w:t>
            </w:r>
            <w:r>
              <w:rPr>
                <w:sz w:val="21"/>
              </w:rPr>
              <w:t>技术人才，合理安排项目时间节点，指定专人负责，分步骤、有计划实施各项工作，积极配合开展</w:t>
            </w:r>
            <w:r>
              <w:rPr>
                <w:sz w:val="21"/>
              </w:rPr>
              <w:t>鉴定评估工作</w:t>
            </w:r>
            <w:r>
              <w:rPr>
                <w:sz w:val="21"/>
              </w:rPr>
              <w:t>，提供高水平技术支持，解答调查</w:t>
            </w:r>
            <w:r>
              <w:rPr>
                <w:sz w:val="21"/>
              </w:rPr>
              <w:t>评估</w:t>
            </w:r>
            <w:r>
              <w:rPr>
                <w:sz w:val="21"/>
              </w:rPr>
              <w:t>过程中存在专业问题，必要时开展现场</w:t>
            </w:r>
            <w:r>
              <w:rPr>
                <w:sz w:val="21"/>
              </w:rPr>
              <w:t>踏勘、调查监测</w:t>
            </w:r>
            <w:r>
              <w:rPr>
                <w:sz w:val="21"/>
              </w:rPr>
              <w:t>，确保项目高质量按时完成。</w:t>
            </w:r>
          </w:p>
          <w:p>
            <w:pPr>
              <w:pStyle w:val="null3"/>
              <w:ind w:firstLine="420"/>
              <w:jc w:val="both"/>
            </w:pPr>
            <w:r>
              <w:rPr>
                <w:sz w:val="21"/>
              </w:rPr>
              <w:t>2.项目人员安排要求。参与</w:t>
            </w:r>
            <w:r>
              <w:rPr>
                <w:sz w:val="21"/>
              </w:rPr>
              <w:t>本采购包</w:t>
            </w:r>
            <w:r>
              <w:rPr>
                <w:sz w:val="21"/>
              </w:rPr>
              <w:t>专业技术人员不少于</w:t>
            </w:r>
            <w:r>
              <w:rPr>
                <w:sz w:val="21"/>
              </w:rPr>
              <w:t>10人，其中中级</w:t>
            </w:r>
            <w:r>
              <w:rPr>
                <w:sz w:val="21"/>
              </w:rPr>
              <w:t>或以上职称</w:t>
            </w:r>
            <w:r>
              <w:rPr>
                <w:sz w:val="21"/>
              </w:rPr>
              <w:t>技术人员不少于</w:t>
            </w:r>
            <w:r>
              <w:rPr>
                <w:sz w:val="21"/>
              </w:rPr>
              <w:t>5</w:t>
            </w:r>
            <w:r>
              <w:rPr>
                <w:sz w:val="21"/>
              </w:rPr>
              <w:t>人。</w:t>
            </w:r>
          </w:p>
          <w:p>
            <w:pPr>
              <w:pStyle w:val="null3"/>
              <w:ind w:firstLine="420"/>
              <w:jc w:val="both"/>
            </w:pPr>
            <w:r>
              <w:rPr>
                <w:sz w:val="21"/>
              </w:rPr>
              <w:t>3.</w:t>
            </w:r>
            <w:r>
              <w:rPr>
                <w:sz w:val="21"/>
              </w:rPr>
              <w:t>项目负责人须同时具有环境类相关专业高级（或以上）工程师职称和环境损害司法鉴定类执业证。</w:t>
            </w:r>
          </w:p>
          <w:p>
            <w:pPr>
              <w:pStyle w:val="null3"/>
              <w:ind w:firstLine="420"/>
              <w:jc w:val="both"/>
            </w:pPr>
            <w:r>
              <w:rPr>
                <w:sz w:val="21"/>
              </w:rPr>
              <w:t>4.投标人收到采购人通知（电话或书面）后10分钟内响应。</w:t>
            </w:r>
          </w:p>
          <w:p>
            <w:pPr>
              <w:pStyle w:val="null3"/>
              <w:jc w:val="both"/>
            </w:pPr>
            <w:r>
              <w:rPr>
                <w:sz w:val="21"/>
                <w:b/>
              </w:rPr>
              <w:t>★</w:t>
            </w:r>
            <w:r>
              <w:rPr>
                <w:sz w:val="21"/>
                <w:b/>
              </w:rPr>
              <w:t>四、</w:t>
            </w:r>
            <w:r>
              <w:rPr>
                <w:sz w:val="21"/>
                <w:b/>
              </w:rPr>
              <w:t>投标人具有有效的省级或以上质量技术监督局评定的检验检测机构资质认定证书（</w:t>
            </w:r>
            <w:r>
              <w:rPr>
                <w:sz w:val="21"/>
                <w:b/>
              </w:rPr>
              <w:t>CMA），且同时具有环境损害司法鉴定资质</w:t>
            </w:r>
            <w:r>
              <w:rPr>
                <w:sz w:val="21"/>
                <w:b/>
              </w:rPr>
              <w:t>。（</w:t>
            </w:r>
            <w:r>
              <w:rPr>
                <w:sz w:val="21"/>
                <w:b/>
              </w:rPr>
              <w:t>注：提供证书复印件加盖公章</w:t>
            </w:r>
            <w:r>
              <w:rPr>
                <w:sz w:val="21"/>
                <w:b/>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采购包3（在线监控帮扶工作）</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自采购人与中标人签订合同之日起，项目服务周期为签订合同之日起两年</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第1期为(预付款)：支付比例30%，采购人与中标供应商签订正式合同，中标供应商提交工作实施方案及等额正式发票原件后五个工作日内，采购人向中标供应商支付合同金额的30%。</w:t>
            </w:r>
          </w:p>
          <w:p>
            <w:pPr>
              <w:pStyle w:val="null3"/>
            </w:pPr>
            <w:r>
              <w:rPr/>
              <w:t>第2期为(进度款)：支付比例50%，合同签订一年半后，中标供应商提供阶段性工作材料，并经采购人审核同意后，提交支付申请及等额正式发票原件，，采购人向中标供应商支付合同金额的50%。</w:t>
            </w:r>
          </w:p>
          <w:p>
            <w:pPr>
              <w:pStyle w:val="null3"/>
            </w:pPr>
            <w:r>
              <w:rPr/>
              <w:t>第3期为(尾款)：支付比例20%，合同期满后，中标供应商提交全部成果，采购人验收合格后，中标供应商提交支付申请至采购人，采购人在收到中标供应商提供的等额正式发票原件后五个工作日内，向中标供应商支付合同尾款。 注：因采购人使用的是市财政资金，采购人在前款规定的付款时间为向政府采购支付部门提出办理财政支付申请手续的时间（不含政府财政支付部门审核的时间），在规定时间内提出支付申请手续后，即视为采购人已经按期支付。。</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1期：（一）验收方式：按采购人要求提供相应的验收材料，由采购人组织验收。 （二）验收标准： （1）相关工作是否按照项目服务内容和要求完成； （2）相关工作是否符合相关法律法规、政策规划、技术规范等要求。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1、本采购包预算金额为人民币90万元（含税），在合同期内的结算总金额累计不超过本采购包预算的限额。 2、报价实行总价包干价，投标人必须自行考虑本采购包在实施期间的一切可能产生的费用。在合同执行过程中，采购人将不再另行支付与本采购包相关的任何费用。 3、报价不得超过本采购包最高限价，否则其报价无效。</w:t>
            </w:r>
          </w:p>
        </w:tc>
      </w:tr>
      <w:tr>
        <w:tc>
          <w:tcPr>
            <w:tcW w:type="dxa" w:w="2076"/>
          </w:tcPr>
          <w:p/>
        </w:tc>
        <w:tc>
          <w:tcPr>
            <w:tcW w:type="dxa" w:w="2076"/>
          </w:tcPr>
          <w:p>
            <w:pPr>
              <w:pStyle w:val="null3"/>
              <w:jc w:val="center"/>
            </w:pPr>
            <w:r>
              <w:rPr/>
              <w:t>2</w:t>
            </w:r>
          </w:p>
        </w:tc>
        <w:tc>
          <w:tcPr>
            <w:tcW w:type="dxa" w:w="2076"/>
          </w:tcPr>
          <w:p>
            <w:pPr>
              <w:pStyle w:val="null3"/>
              <w:jc w:val="left"/>
            </w:pPr>
            <w:r>
              <w:rPr/>
              <w:t>风险责任</w:t>
            </w:r>
          </w:p>
        </w:tc>
        <w:tc>
          <w:tcPr>
            <w:tcW w:type="dxa" w:w="2076"/>
          </w:tcPr>
          <w:p>
            <w:pPr>
              <w:pStyle w:val="null3"/>
              <w:jc w:val="left"/>
            </w:pPr>
            <w:r>
              <w:rPr/>
              <w:t>（1）供应商应完全地按照招标文件的要求和供应商投标文件的承诺完成本采购包，出于自身人力、财力、技术等原因导致项目失败的，应承担全部责任。 （2）供应商应对自身的安全生产负责，若由供应商原因发生的各种事故采购人不承担任何责任。</w:t>
            </w:r>
          </w:p>
        </w:tc>
      </w:tr>
      <w:tr>
        <w:tc>
          <w:tcPr>
            <w:tcW w:type="dxa" w:w="2076"/>
          </w:tcPr>
          <w:p/>
        </w:tc>
        <w:tc>
          <w:tcPr>
            <w:tcW w:type="dxa" w:w="2076"/>
          </w:tcPr>
          <w:p>
            <w:pPr>
              <w:pStyle w:val="null3"/>
              <w:jc w:val="center"/>
            </w:pPr>
            <w:r>
              <w:rPr/>
              <w:t>3</w:t>
            </w:r>
          </w:p>
        </w:tc>
        <w:tc>
          <w:tcPr>
            <w:tcW w:type="dxa" w:w="2076"/>
          </w:tcPr>
          <w:p>
            <w:pPr>
              <w:pStyle w:val="null3"/>
              <w:jc w:val="left"/>
            </w:pPr>
            <w:r>
              <w:rPr/>
              <w:t>保密要求</w:t>
            </w:r>
          </w:p>
        </w:tc>
        <w:tc>
          <w:tcPr>
            <w:tcW w:type="dxa" w:w="2076"/>
          </w:tcPr>
          <w:p>
            <w:pPr>
              <w:pStyle w:val="null3"/>
              <w:jc w:val="left"/>
            </w:pPr>
            <w:r>
              <w:rPr/>
              <w:t>由采购人收集的、开发的、整理的、复制的、研究的和准备的与本合同项下工作有关的所有资料在提供给供应商时，均被视为保密的，不得泄露给除采购人或指定的代表之外的任何人、企业或公司，不管本采购包因何种原因终止，本条款一直约束供应商；供应商在履行本采购包过程中所获得或接触到的任何内部数据资料，未经采购人同意，不得向第三方透露；供应商实施项目的一切程序都应符合国家安全、保密的有关规定。</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其他生态环境保护和治理服务</w:t>
            </w:r>
          </w:p>
        </w:tc>
        <w:tc>
          <w:tcPr>
            <w:tcW w:type="dxa" w:w="933"/>
          </w:tcPr>
          <w:p>
            <w:pPr>
              <w:pStyle w:val="null3"/>
              <w:jc w:val="left"/>
            </w:pPr>
            <w:r>
              <w:rPr/>
              <w:t>在线监控帮扶工作</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900,000.00</w:t>
            </w:r>
          </w:p>
        </w:tc>
        <w:tc>
          <w:tcPr>
            <w:tcW w:type="dxa" w:w="933"/>
          </w:tcPr>
          <w:p>
            <w:pPr>
              <w:pStyle w:val="null3"/>
              <w:jc w:val="right"/>
            </w:pPr>
            <w:r>
              <w:rPr/>
              <w:t>900,000.00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在线监控帮扶工作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b/>
              </w:rPr>
              <w:t>一、主要目标</w:t>
            </w:r>
          </w:p>
          <w:p>
            <w:pPr>
              <w:pStyle w:val="null3"/>
              <w:ind w:firstLine="420"/>
            </w:pPr>
            <w:r>
              <w:rPr>
                <w:sz w:val="21"/>
              </w:rPr>
              <w:t>协助对辖区内涉及</w:t>
            </w:r>
            <w:r>
              <w:rPr>
                <w:sz w:val="21"/>
              </w:rPr>
              <w:t>在线监控的企业进行帮扶和业务指导，及时发现问题，帮助企业整改，确保在线监控正常运行；协助对辖区内涉及</w:t>
            </w:r>
            <w:r>
              <w:rPr>
                <w:sz w:val="21"/>
              </w:rPr>
              <w:t>机动车检测机构</w:t>
            </w:r>
            <w:r>
              <w:rPr>
                <w:sz w:val="21"/>
              </w:rPr>
              <w:t>的单位进行现场帮扶和指导，进一步提升检测能力和服务质量；协助对辖区内涉及在线监控的</w:t>
            </w:r>
            <w:r>
              <w:rPr>
                <w:sz w:val="21"/>
              </w:rPr>
              <w:t>餐饮油烟</w:t>
            </w:r>
            <w:r>
              <w:rPr>
                <w:sz w:val="21"/>
              </w:rPr>
              <w:t>单位进行现场指导，及时发现相关问题，帮助商家整改，确保餐饮油烟防控管理工作落实到位。</w:t>
            </w:r>
          </w:p>
          <w:p>
            <w:pPr>
              <w:pStyle w:val="null3"/>
            </w:pPr>
            <w:r>
              <w:rPr>
                <w:sz w:val="21"/>
                <w:b/>
              </w:rPr>
              <w:t>二、工作要求和内容</w:t>
            </w:r>
          </w:p>
          <w:p>
            <w:pPr>
              <w:pStyle w:val="null3"/>
              <w:ind w:firstLine="422"/>
            </w:pPr>
            <w:r>
              <w:rPr>
                <w:sz w:val="21"/>
                <w:b/>
              </w:rPr>
              <w:t>（一）</w:t>
            </w:r>
            <w:r>
              <w:rPr>
                <w:sz w:val="21"/>
                <w:b/>
              </w:rPr>
              <w:t>在线监控帮扶工作</w:t>
            </w:r>
          </w:p>
          <w:p>
            <w:pPr>
              <w:pStyle w:val="null3"/>
              <w:ind w:firstLine="420"/>
            </w:pPr>
            <w:r>
              <w:rPr>
                <w:sz w:val="21"/>
              </w:rPr>
              <w:t>（</w:t>
            </w:r>
            <w:r>
              <w:rPr>
                <w:sz w:val="21"/>
              </w:rPr>
              <w:t>1）安排具有经验丰富的在线平台值守技术人员1名，负责在线监控平台的数据监控，统计分析在线异常问题和在线监控预警信息，及时反馈、处理、交办上级部门发送的异常信息；每月编制</w:t>
            </w:r>
            <w:r>
              <w:rPr>
                <w:sz w:val="21"/>
              </w:rPr>
              <w:t>数据分析异常报告一份</w:t>
            </w:r>
            <w:r>
              <w:rPr>
                <w:sz w:val="21"/>
              </w:rPr>
              <w:t>。</w:t>
            </w:r>
          </w:p>
          <w:p>
            <w:pPr>
              <w:pStyle w:val="null3"/>
              <w:ind w:firstLine="420"/>
            </w:pPr>
            <w:r>
              <w:rPr>
                <w:sz w:val="21"/>
              </w:rPr>
              <w:t>（</w:t>
            </w:r>
            <w:r>
              <w:rPr>
                <w:sz w:val="21"/>
              </w:rPr>
              <w:t>2）每季度对辖区内与国家和市联网的在线监控企业</w:t>
            </w:r>
            <w:r>
              <w:rPr>
                <w:sz w:val="21"/>
              </w:rPr>
              <w:t>开展现场帮扶，每季度现场帮扶不低于</w:t>
            </w:r>
            <w:r>
              <w:rPr>
                <w:sz w:val="21"/>
              </w:rPr>
              <w:t>40家次。</w:t>
            </w:r>
          </w:p>
          <w:p>
            <w:pPr>
              <w:pStyle w:val="null3"/>
              <w:ind w:firstLine="420"/>
            </w:pPr>
            <w:r>
              <w:rPr>
                <w:sz w:val="21"/>
              </w:rPr>
              <w:t>（</w:t>
            </w:r>
            <w:r>
              <w:rPr>
                <w:sz w:val="21"/>
              </w:rPr>
              <w:t>3）根据平台值守和现场帮扶情况，完成每季度帮扶报告。</w:t>
            </w:r>
          </w:p>
          <w:p>
            <w:pPr>
              <w:pStyle w:val="null3"/>
              <w:ind w:firstLine="420"/>
            </w:pPr>
            <w:r>
              <w:rPr>
                <w:sz w:val="21"/>
              </w:rPr>
              <w:t>（</w:t>
            </w:r>
            <w:r>
              <w:rPr>
                <w:sz w:val="21"/>
              </w:rPr>
              <w:t>4）项目负责人需具备环境类相关专业职称；项目组须配备5名及以上具有环境类相关专业职称人员。</w:t>
            </w:r>
          </w:p>
          <w:p>
            <w:pPr>
              <w:pStyle w:val="null3"/>
              <w:ind w:firstLine="420"/>
            </w:pPr>
            <w:r>
              <w:rPr>
                <w:sz w:val="21"/>
              </w:rPr>
              <w:t>（</w:t>
            </w:r>
            <w:r>
              <w:rPr>
                <w:sz w:val="21"/>
              </w:rPr>
              <w:t>5）采购人有应急服务通知中标单位时，中标单位在接到采购人通知后1小时内到达采购人指定地点。</w:t>
            </w:r>
          </w:p>
          <w:p>
            <w:pPr>
              <w:pStyle w:val="null3"/>
              <w:ind w:firstLine="422"/>
            </w:pPr>
            <w:r>
              <w:rPr>
                <w:sz w:val="21"/>
                <w:b/>
              </w:rPr>
              <w:t>（二）</w:t>
            </w:r>
            <w:r>
              <w:rPr>
                <w:sz w:val="21"/>
                <w:b/>
              </w:rPr>
              <w:t>机动车检测机构</w:t>
            </w:r>
            <w:r>
              <w:rPr>
                <w:sz w:val="21"/>
                <w:b/>
              </w:rPr>
              <w:t>帮扶工作</w:t>
            </w:r>
          </w:p>
          <w:p>
            <w:pPr>
              <w:pStyle w:val="null3"/>
              <w:ind w:firstLine="420"/>
            </w:pPr>
            <w:r>
              <w:rPr>
                <w:sz w:val="21"/>
              </w:rPr>
              <w:t>（</w:t>
            </w:r>
            <w:r>
              <w:rPr>
                <w:sz w:val="21"/>
              </w:rPr>
              <w:t>1）每</w:t>
            </w:r>
            <w:r>
              <w:rPr>
                <w:sz w:val="21"/>
              </w:rPr>
              <w:t>半年</w:t>
            </w:r>
            <w:r>
              <w:rPr>
                <w:sz w:val="21"/>
              </w:rPr>
              <w:t>对辖区内机动车检测机构开展现场帮扶，每半年现场帮扶不低于</w:t>
            </w:r>
            <w:r>
              <w:rPr>
                <w:sz w:val="21"/>
              </w:rPr>
              <w:t>17</w:t>
            </w:r>
            <w:r>
              <w:rPr>
                <w:sz w:val="21"/>
              </w:rPr>
              <w:t>家次。</w:t>
            </w:r>
          </w:p>
          <w:p>
            <w:pPr>
              <w:pStyle w:val="null3"/>
              <w:ind w:firstLine="420"/>
            </w:pPr>
            <w:r>
              <w:rPr>
                <w:sz w:val="21"/>
              </w:rPr>
              <w:t>（</w:t>
            </w:r>
            <w:r>
              <w:rPr>
                <w:sz w:val="21"/>
              </w:rPr>
              <w:t>2）根据现场帮扶情况，完成帮扶报告。</w:t>
            </w:r>
          </w:p>
          <w:p>
            <w:pPr>
              <w:pStyle w:val="null3"/>
              <w:ind w:firstLine="422"/>
            </w:pPr>
            <w:r>
              <w:rPr>
                <w:sz w:val="21"/>
                <w:b/>
              </w:rPr>
              <w:t>（三）</w:t>
            </w:r>
            <w:r>
              <w:rPr>
                <w:sz w:val="21"/>
                <w:b/>
              </w:rPr>
              <w:t>餐饮油烟</w:t>
            </w:r>
            <w:r>
              <w:rPr>
                <w:sz w:val="21"/>
                <w:b/>
              </w:rPr>
              <w:t>在线监控</w:t>
            </w:r>
            <w:r>
              <w:rPr>
                <w:sz w:val="21"/>
                <w:b/>
              </w:rPr>
              <w:t>帮扶工作</w:t>
            </w:r>
          </w:p>
          <w:p>
            <w:pPr>
              <w:pStyle w:val="null3"/>
              <w:ind w:firstLine="420"/>
            </w:pPr>
            <w:r>
              <w:rPr>
                <w:sz w:val="21"/>
                <w:color w:val="000000"/>
              </w:rPr>
              <w:t>（</w:t>
            </w:r>
            <w:r>
              <w:rPr>
                <w:sz w:val="21"/>
                <w:color w:val="000000"/>
              </w:rPr>
              <w:t>1）</w:t>
            </w:r>
            <w:r>
              <w:rPr>
                <w:sz w:val="21"/>
                <w:color w:val="000000"/>
              </w:rPr>
              <w:t>配合</w:t>
            </w:r>
            <w:r>
              <w:rPr>
                <w:sz w:val="21"/>
                <w:color w:val="000000"/>
              </w:rPr>
              <w:t>对辖区内餐饮油烟在线监控的单位开展现场帮扶</w:t>
            </w:r>
            <w:r>
              <w:rPr>
                <w:sz w:val="21"/>
                <w:color w:val="000000"/>
              </w:rPr>
              <w:t>，</w:t>
            </w:r>
            <w:r>
              <w:rPr>
                <w:sz w:val="21"/>
                <w:color w:val="000000"/>
              </w:rPr>
              <w:t>不低于</w:t>
            </w:r>
            <w:r>
              <w:rPr>
                <w:sz w:val="21"/>
                <w:color w:val="000000"/>
              </w:rPr>
              <w:t>160</w:t>
            </w:r>
            <w:r>
              <w:rPr>
                <w:sz w:val="21"/>
                <w:color w:val="000000"/>
              </w:rPr>
              <w:t>家次。</w:t>
            </w:r>
          </w:p>
          <w:p>
            <w:pPr>
              <w:pStyle w:val="null3"/>
              <w:ind w:firstLine="420"/>
            </w:pPr>
            <w:r>
              <w:rPr>
                <w:sz w:val="21"/>
              </w:rPr>
              <w:t>（</w:t>
            </w:r>
            <w:r>
              <w:rPr>
                <w:sz w:val="21"/>
              </w:rPr>
              <w:t>2）根据现场帮扶情况，完成帮扶报告。</w:t>
            </w:r>
          </w:p>
          <w:p>
            <w:pPr>
              <w:pStyle w:val="null3"/>
              <w:ind w:firstLine="420"/>
            </w:pPr>
            <w:r>
              <w:rPr>
                <w:sz w:val="21"/>
              </w:rPr>
              <w:t>（四）组织开展在线监控等业务培训不少于</w:t>
            </w:r>
            <w:r>
              <w:rPr>
                <w:sz w:val="21"/>
              </w:rPr>
              <w:t>8期。</w:t>
            </w:r>
          </w:p>
          <w:p>
            <w:pPr>
              <w:pStyle w:val="null3"/>
              <w:ind w:firstLine="422"/>
            </w:pPr>
            <w:r>
              <w:rPr>
                <w:sz w:val="21"/>
                <w:b/>
              </w:rPr>
              <w:t>三</w:t>
            </w:r>
            <w:r>
              <w:rPr>
                <w:sz w:val="21"/>
                <w:b/>
              </w:rPr>
              <w:t>、预期成果要求</w:t>
            </w:r>
          </w:p>
          <w:p>
            <w:pPr>
              <w:pStyle w:val="null3"/>
              <w:ind w:firstLine="420"/>
            </w:pPr>
            <w:r>
              <w:rPr>
                <w:sz w:val="21"/>
              </w:rPr>
              <w:t>包括工作内容（一）至（四）各项要求的成果。本采购包周期为</w:t>
            </w:r>
            <w:r>
              <w:rPr>
                <w:sz w:val="21"/>
              </w:rPr>
              <w:t>2期，包括但不限于以下成果：</w:t>
            </w:r>
          </w:p>
          <w:p>
            <w:pPr>
              <w:pStyle w:val="null3"/>
              <w:ind w:firstLine="420"/>
            </w:pPr>
            <w:r>
              <w:rPr>
                <w:sz w:val="21"/>
              </w:rPr>
              <w:t>（</w:t>
            </w:r>
            <w:r>
              <w:rPr>
                <w:sz w:val="21"/>
              </w:rPr>
              <w:t>1）配合帮扶在线监控企业次数不低于次320家次；配合帮扶机动车检测机构次数不低于</w:t>
            </w:r>
            <w:r>
              <w:rPr>
                <w:sz w:val="21"/>
              </w:rPr>
              <w:t>68</w:t>
            </w:r>
            <w:r>
              <w:rPr>
                <w:sz w:val="21"/>
              </w:rPr>
              <w:t>家次；配合帮扶餐饮油烟在线监控单位次数不低于</w:t>
            </w:r>
            <w:r>
              <w:rPr>
                <w:sz w:val="21"/>
              </w:rPr>
              <w:t>160</w:t>
            </w:r>
            <w:r>
              <w:rPr>
                <w:sz w:val="21"/>
              </w:rPr>
              <w:t>家次。以上帮扶应提供到现场帮扶证明材料，包括但不限于现场照片、视频、记录仪、签到表等。</w:t>
            </w:r>
          </w:p>
          <w:p>
            <w:pPr>
              <w:pStyle w:val="null3"/>
              <w:ind w:firstLine="420"/>
            </w:pPr>
            <w:r>
              <w:rPr>
                <w:sz w:val="21"/>
              </w:rPr>
              <w:t>（</w:t>
            </w:r>
            <w:r>
              <w:rPr>
                <w:sz w:val="21"/>
              </w:rPr>
              <w:t>2）组织开展在线监控</w:t>
            </w:r>
            <w:r>
              <w:rPr>
                <w:sz w:val="21"/>
                <w:color w:val="000000"/>
              </w:rPr>
              <w:t>等</w:t>
            </w:r>
            <w:r>
              <w:rPr>
                <w:sz w:val="21"/>
              </w:rPr>
              <w:t>业务培训不</w:t>
            </w:r>
            <w:r>
              <w:rPr>
                <w:sz w:val="21"/>
              </w:rPr>
              <w:t>少</w:t>
            </w:r>
            <w:r>
              <w:rPr>
                <w:sz w:val="21"/>
              </w:rPr>
              <w:t>于</w:t>
            </w:r>
            <w:r>
              <w:rPr>
                <w:sz w:val="21"/>
              </w:rPr>
              <w:t>8期</w:t>
            </w:r>
            <w:r>
              <w:rPr>
                <w:sz w:val="21"/>
              </w:rPr>
              <w:t>，完成编制提交业务培训总结报告</w:t>
            </w:r>
            <w:r>
              <w:rPr>
                <w:sz w:val="21"/>
              </w:rPr>
              <w:t>1份。</w:t>
            </w:r>
          </w:p>
          <w:p>
            <w:pPr>
              <w:pStyle w:val="null3"/>
              <w:ind w:firstLine="420"/>
            </w:pPr>
            <w:r>
              <w:rPr>
                <w:sz w:val="21"/>
              </w:rPr>
              <w:t>（</w:t>
            </w:r>
            <w:r>
              <w:rPr>
                <w:sz w:val="21"/>
              </w:rPr>
              <w:t>3）完成编制数据分析异常报告24份。</w:t>
            </w:r>
          </w:p>
          <w:p>
            <w:pPr>
              <w:pStyle w:val="null3"/>
              <w:ind w:firstLine="420"/>
            </w:pPr>
            <w:r>
              <w:rPr>
                <w:sz w:val="21"/>
              </w:rPr>
              <w:t>（</w:t>
            </w:r>
            <w:r>
              <w:rPr>
                <w:sz w:val="21"/>
              </w:rPr>
              <w:t>4）完成编制每季度现场帮扶报告8份。</w:t>
            </w:r>
          </w:p>
          <w:p>
            <w:pPr>
              <w:pStyle w:val="null3"/>
              <w:ind w:firstLine="420"/>
            </w:pPr>
            <w:r>
              <w:rPr>
                <w:sz w:val="21"/>
              </w:rPr>
              <w:t>（</w:t>
            </w:r>
            <w:r>
              <w:rPr>
                <w:sz w:val="21"/>
              </w:rPr>
              <w:t>5）编制完成验收总结报告1份。</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广州市生态环境局花都分局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3</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p>
            <w:pPr>
              <w:pStyle w:val="null3"/>
            </w:pPr>
            <w:r>
              <w:rPr/>
              <w:t>采购包3：综合评分法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p>
            <w:pPr>
              <w:pStyle w:val="null3"/>
            </w:pPr>
            <w:r>
              <w:rPr/>
              <w:t>采购包3：总价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r>
              <w:rPr/>
              <w:t>采购包2：保证金人民币：0.00元整。</w:t>
            </w:r>
            <w:r>
              <w:rPr/>
              <w:t>采购包3：保证金人民币：0.00元整。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p>
            <w:pPr>
              <w:pStyle w:val="null3"/>
            </w:pPr>
            <w:r>
              <w:rPr/>
              <w:t>采购包2：</w:t>
            </w:r>
            <w:r>
              <w:rPr/>
              <w:t>2家</w:t>
            </w:r>
          </w:p>
          <w:p>
            <w:pPr>
              <w:pStyle w:val="null3"/>
            </w:pPr>
            <w:r>
              <w:rPr/>
              <w:t>采购包3：</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p>
            <w:pPr>
              <w:pStyle w:val="null3"/>
            </w:pPr>
            <w:r>
              <w:rPr/>
              <w:t>采购包3：</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jc w:val="left"/>
            </w:pPr>
            <w:r>
              <w:rPr/>
              <w:t>采购包3：3家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不兼中：（1）本项目允许兼投但不可兼中，即供应商可同时对一个或多个采购包进行投标，但只能成为一个采购包的第一中标候选人。本项目按照采购包一、采购包二、采购包三的顺序进行评审，依次按照评标总得分由高到低的顺序，每采购包推荐两名中标候选人。已成为前面采购包第一中标候选人的将不能通过后面采购包的符合性审查（如为联合体的，则该联合体各方不得再单独或与其他供应商组成联合体参加后面采购包的投标）。（2）如果出现某包组的第一中标候选人或中标人放弃中标资格或被取消中标资格的，认定中标无效，仅在该包组内按照评标报告推荐的中标候选人排名顺延确定中标人或该包组重新开展采购活动，以此类推； 若该包组顺延的中标候选人已成为其他包组的第一中标候选人或中标人，则其顺延的中标候选人不被确定为本包组的中标人，确定该包组其后的中标候选人为中标人或该包组重新开展采购活动，以此类推；若该包组内所有中标候选人都已成为了其他包组的第一中标候选人或中标人，则该包组重新开展采购活动。</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各采购包中标人按如下标准和规定缴纳招标代理服务费：（1）以各采购包项目预算金额作为招标代理服务费的计算基数；（2）招标代理服务费采用差额定率累进法进行计算，按照以下标准计算后计取：100万元以下的部分，按照1.5%计取；（3）增值税另行计入招标代理服务费中。</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综合信用得分，（一）本项目商务部分评分的综合信用得分运用广州公共资源交易政府采购领域信用评价体系3.0（以下简称“政府采购信用3.0”）。投标人应在投标响应前通过广州交易集团有限公司网站完成企业信用档案登记，并确认成功，以免出现企业信用评价分无法使用等情况，登记手册可查阅http：//www.gzggzy.cn/fwznxtbzczsc/951149.jhtml。（二）综合信用得分运用“政府采购信用3.0”评价分进行计算，综合信用评价得分=投标人在广州公共资源交易信用评价（政府采购供应商信用评价分）×5%。投标人的信用评价分以开标当天广州交易集团有限公司网站公布的分值为准【通过“广州公共资源交易公共服务平台-信用信息-广州公共资源交易信用平台3.0”进行核实，未能在网站查询到供应商信用评价分的，以信用评价基准分（93.4分）计算】。</w:t>
            </w:r>
          </w:p>
          <w:p>
            <w:pPr>
              <w:pStyle w:val="null3"/>
              <w:jc w:val="left"/>
            </w:pPr>
            <w:r>
              <w:rPr/>
              <w:t>政府采购合同融资，根据《广州市财政局关于推广应用政府采购金融服务中心促进中小微企业发展的通知》（网址：https://gdgpo.czt.gd.gov.cn/freecms/site/guangdong/tz/info/2023/11566856.html），符合条件且有电子履约保函和政府采购合同融资需求的投标人可登录金融服务中心（https://gdgpo.czt.gd.gov.cn/zcdservice/zcd/guangdong/）了解和办理相关金融业务。</w:t>
            </w:r>
          </w:p>
          <w:p>
            <w:pPr>
              <w:pStyle w:val="null3"/>
              <w:jc w:val="left"/>
            </w:pPr>
            <w:r>
              <w:rPr/>
              <w:t>履约评价，采购人负责对中标人的履约行为进行评价。采购人在合同备案后可通过广东政府采购智慧云平台-诚信管理-评价管理进行评价。评价结果会影响投标人的综合信用得分。</w:t>
            </w:r>
          </w:p>
          <w:p>
            <w:pPr>
              <w:pStyle w:val="null3"/>
              <w:jc w:val="left"/>
            </w:pPr>
            <w:r>
              <w:rPr/>
              <w:t>关于提供前期服务的投标人，为采购项目提供整体设计、规范编制或者项目管理、监理、检测等服务的投标人，不得再参加该采购项目的其他采购活动。</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p>
            <w:pPr>
              <w:pStyle w:val="null3"/>
              <w:jc w:val="left"/>
            </w:pPr>
            <w:r>
              <w:rPr/>
              <w:t>采购包2：非专门面向中小企业</w:t>
            </w:r>
          </w:p>
          <w:p>
            <w:pPr>
              <w:pStyle w:val="null3"/>
              <w:jc w:val="left"/>
            </w:pPr>
            <w:r>
              <w:rPr/>
              <w:t>采购包3：面向中小企业，采购包专门预留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采购包1(重点排污单位日常帮扶工作)：综合评分法,是指投标文件满足招标文件全部实质性要求，且按照评审因素的量化指标评审得分最高的投标人为中标候选人的评标方法。（最低报价不是中标的唯一依据。）</w:t>
      </w:r>
    </w:p>
    <w:p>
      <w:pPr>
        <w:pStyle w:val="null3"/>
      </w:pPr>
      <w:r>
        <w:rPr/>
        <w:t>采购包2(环境应急及两法衔接工作服务)：综合评分法,是指投标文件满足招标文件全部实质性要求，且按照评审因素的量化指标评审得分最高的投标人为中标候选人的评标方法。（最低报价不是中标的唯一依据。）</w:t>
      </w:r>
    </w:p>
    <w:p>
      <w:pPr>
        <w:pStyle w:val="null3"/>
      </w:pPr>
      <w:r>
        <w:rPr/>
        <w:t>采购包3(在线监控帮扶工作)：综合评分法,是指投标文件满足招标文件全部实质性要求，且按照评审因素的量化指标评审得分最高的投标人为中标候选人的评标方法。（最低报价不是中标的唯一依据。）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采购包1（重点排污单位日常帮扶工作）：</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pPr>
      <w:r>
        <w:rPr/>
        <w:t>采购包2（环境应急及两法衔接工作服务）：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本项目服务全部为小型或微型企业承接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最后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pPr>
      <w:r>
        <w:rPr/>
        <w:t>采购包3（在线监控帮扶工作）：</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采购包1（重点排污单位日常帮扶工作）：</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提供签署及盖章合格的投标函。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提供签署及盖章合格的投标函。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提供签署及盖章合格的投标函。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提供签署及盖章合格的投标函。【重大违法记录，是指投标人因违法经营受到刑事处罚或者责令停产停业、吊销许可证或者执照、较大数额罚款等行政处罚。（根据财库〔2022〕3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截止时间当天在“信用中国”网站（www.creditchina.gov.cn）及中国政府采购网（http：//www.ccgp.gov.cn/）查询结果为准，如相关失信记录已失效，投标人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投标人，不得同时参加本采购项目（或采购包）投标（响应）。为本项目提供整体设计、规范编制或者项目管理、监理、检测等服务的投标人，不得再参与本项目投标（响应）。投标函相关承诺要求内容。</w:t>
            </w:r>
          </w:p>
        </w:tc>
      </w:tr>
      <w:tr>
        <w:tc>
          <w:tcPr>
            <w:tcW w:type="dxa" w:w="890"/>
          </w:tcPr>
          <w:p>
            <w:pPr>
              <w:pStyle w:val="null3"/>
            </w:pPr>
            <w:r>
              <w:rPr/>
              <w:t>8</w:t>
            </w:r>
          </w:p>
        </w:tc>
        <w:tc>
          <w:tcPr>
            <w:tcW w:type="dxa" w:w="3178"/>
          </w:tcPr>
          <w:p>
            <w:pPr>
              <w:pStyle w:val="null3"/>
            </w:pPr>
            <w:r>
              <w:rPr/>
              <w:t>本采购包不接受联合体投标</w:t>
            </w:r>
          </w:p>
        </w:tc>
        <w:tc>
          <w:tcPr>
            <w:tcW w:type="dxa" w:w="4238"/>
          </w:tcPr>
          <w:p>
            <w:pPr>
              <w:pStyle w:val="null3"/>
            </w:pPr>
            <w:r>
              <w:rPr/>
              <w:t>本采购包不接受联合体投标。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采购包整体专门面向小微企业采购。投标人须为符合本采购包采购标的所属行业政策划分标准的小微企业，投标人应按规定提供中小企业声明函。（注：小微企业以投标人填写的《中小企业声明函》（见投标格式）为判定标准，残疾人福利性单位以投标人填写的《残疾人福利性单位声明函》（见投标格式）为判定标准，监狱企业须投标人提供由省级以上监狱管理局、戒毒管理局（含新疆生产建设兵团）出具的属于监狱企业的证明文件，否则不予认定。）</w:t>
            </w:r>
          </w:p>
        </w:tc>
      </w:tr>
    </w:tbl>
    <w:p>
      <w:pPr>
        <w:pStyle w:val="null3"/>
      </w:pPr>
      <w:r>
        <w:rPr/>
        <w:t>采购包2（环境应急及两法衔接工作服务）：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提供签署及盖章合格的投标函。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提供签署及盖章合格的投标函。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提供签署及盖章合格的投标函。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提供签署及盖章合格的投标函。【重大违法记录，是指投标人因违法经营受到刑事处罚或者责令停产停业、吊销许可证或者执照、较大数额罚款等行政处罚。（根据财库〔2022〕3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截止时间当天在“信用中国”网站（www.creditchina.gov.cn）及中国政府采购网（http：//www.ccgp.gov.cn/）查询结果为准，如相关失信记录已失效，投标人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投标人，不得同时参加本采购项目（或采购包）投标（响应）。为本项目提供整体设计、规范编制或者项目管理、监理、检测等服务的投标人，不得再参与本项目投标（响应）。投标函相关承诺要求内容。</w:t>
            </w:r>
          </w:p>
        </w:tc>
      </w:tr>
      <w:tr>
        <w:tc>
          <w:tcPr>
            <w:tcW w:type="dxa" w:w="890"/>
          </w:tcPr>
          <w:p>
            <w:pPr>
              <w:pStyle w:val="null3"/>
            </w:pPr>
            <w:r>
              <w:rPr/>
              <w:t>8</w:t>
            </w:r>
          </w:p>
        </w:tc>
        <w:tc>
          <w:tcPr>
            <w:tcW w:type="dxa" w:w="3178"/>
          </w:tcPr>
          <w:p>
            <w:pPr>
              <w:pStyle w:val="null3"/>
            </w:pPr>
            <w:r>
              <w:rPr/>
              <w:t>本采购包不接受联合体投标</w:t>
            </w:r>
          </w:p>
        </w:tc>
        <w:tc>
          <w:tcPr>
            <w:tcW w:type="dxa" w:w="4238"/>
          </w:tcPr>
          <w:p>
            <w:pPr>
              <w:pStyle w:val="null3"/>
            </w:pPr>
            <w:r>
              <w:rPr/>
              <w:t>本采购包不接受联合体投标。</w:t>
            </w:r>
          </w:p>
        </w:tc>
      </w:tr>
      <w:tr>
        <w:tc>
          <w:tcPr>
            <w:tcW w:type="dxa" w:w="890"/>
          </w:tcPr>
          <w:p>
            <w:pPr>
              <w:pStyle w:val="null3"/>
            </w:pPr>
            <w:r>
              <w:rPr/>
              <w:t>9</w:t>
            </w:r>
          </w:p>
        </w:tc>
        <w:tc>
          <w:tcPr>
            <w:tcW w:type="dxa" w:w="3178"/>
          </w:tcPr>
          <w:p>
            <w:pPr>
              <w:pStyle w:val="null3"/>
            </w:pPr>
            <w:r>
              <w:rPr/>
              <w:t>本采购包不专门面向小微企业采购</w:t>
            </w:r>
          </w:p>
        </w:tc>
        <w:tc>
          <w:tcPr>
            <w:tcW w:type="dxa" w:w="4238"/>
          </w:tcPr>
          <w:p>
            <w:pPr>
              <w:pStyle w:val="null3"/>
            </w:pPr>
            <w:r>
              <w:rPr/>
              <w:t>本采购包不专门面向小微企业采购</w:t>
            </w:r>
          </w:p>
        </w:tc>
      </w:tr>
    </w:tbl>
    <w:p>
      <w:pPr>
        <w:pStyle w:val="null3"/>
      </w:pPr>
      <w:r>
        <w:rPr/>
        <w:t>采购包3（在线监控帮扶工作）：</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提供签署及盖章合格的投标函。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提供签署及盖章合格的投标函。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提供签署及盖章合格的投标函。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提供签署及盖章合格的投标函。【重大违法记录，是指投标人因违法经营受到刑事处罚或者责令停产停业、吊销许可证或者执照、较大数额罚款等行政处罚。（根据财库〔2022〕3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截止时间当天在“信用中国”网站（www.creditchina.gov.cn）及中国政府采购网（http：//www.ccgp.gov.cn/）查询结果为准，如相关失信记录已失效，投标人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投标人，不得同时参加本采购项目（或采购包）投标（响应）。为本项目提供整体设计、规范编制或者项目管理、监理、检测等服务的投标人，不得再参与本项目投标（响应）。投标函相关承诺要求内容。</w:t>
            </w:r>
          </w:p>
        </w:tc>
      </w:tr>
      <w:tr>
        <w:tc>
          <w:tcPr>
            <w:tcW w:type="dxa" w:w="890"/>
          </w:tcPr>
          <w:p>
            <w:pPr>
              <w:pStyle w:val="null3"/>
            </w:pPr>
            <w:r>
              <w:rPr/>
              <w:t>8</w:t>
            </w:r>
          </w:p>
        </w:tc>
        <w:tc>
          <w:tcPr>
            <w:tcW w:type="dxa" w:w="3178"/>
          </w:tcPr>
          <w:p>
            <w:pPr>
              <w:pStyle w:val="null3"/>
            </w:pPr>
            <w:r>
              <w:rPr/>
              <w:t>本采购包接受联合体投标</w:t>
            </w:r>
          </w:p>
        </w:tc>
        <w:tc>
          <w:tcPr>
            <w:tcW w:type="dxa" w:w="4238"/>
          </w:tcPr>
          <w:p>
            <w:pPr>
              <w:pStyle w:val="null3"/>
            </w:pPr>
            <w:r>
              <w:rPr/>
              <w:t>本采购包接受联合体投标，组成联合体的供应商最多不超过2家（含牵头方），联合体的各方成员不得再单独或与其他供应商另外组成联合体再参加本项目投标。提交《联合体共同投标协议书》。</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本采购包部分面向小微企业采购。 本采购包以联合体形式预留不少于合同金额80%面向小微企业采购：供应商须符合以下情形之一： （1）以联合体形式参加投标（响应）的，联合体成员中至少有一方须为小微企业，且小微企业承担部分须不少于合同金额的80%。提交《联合体协议书》和《中小企业声明函》。 （2）非联合体形式参加投标（响应）的，则供应商须为小微企业。提交《中小企业声明函》。 注：①参加投标的小微企业须符合本项目采购标的对应行业（其他未列明行业）的政策划分标准。） ②小微企业以供应商填写的《中小企业声明函（服务）》（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 ③联合体各方不得再单独参加或者与其他供应商另外组成联合体参加采购包的政府采购活动。） ④《中小企业声明函》的填写要求见《广东省财政厅关于进一步规范政府采购活动中落实促进中小企业发展政策的通知》（粤财采购〔2024〕11号）的规定，供应商可登录：https://gdgpo.czt.gd.gov.cn/freecms/site/guangdong/tz/info/2024/15000058.html查阅。</w:t>
            </w:r>
          </w:p>
        </w:tc>
      </w:tr>
    </w:tbl>
    <w:p>
      <w:pPr>
        <w:pStyle w:val="null3"/>
        <w:ind w:firstLine="480"/>
      </w:pPr>
      <w:r>
        <w:rPr/>
        <w:t>表二符合性审查表：</w:t>
      </w:r>
    </w:p>
    <w:p>
      <w:pPr>
        <w:pStyle w:val="null3"/>
      </w:pPr>
      <w:r>
        <w:rPr/>
        <w:t>采购包1（重点排污单位日常帮扶工作）：</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投标报价没有超出预算金额或最高限价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pPr>
      <w:r>
        <w:rPr/>
        <w:t>采购包2（环境应急及两法衔接工作服务）：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投标报价没有超出预算金额或最高限价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兼投不兼中要求</w:t>
            </w:r>
          </w:p>
        </w:tc>
        <w:tc>
          <w:tcPr>
            <w:tcW w:type="dxa" w:w="4238"/>
          </w:tcPr>
          <w:p>
            <w:pPr>
              <w:pStyle w:val="null3"/>
            </w:pPr>
            <w:r>
              <w:rPr/>
              <w:t>按评审顺序，未成为前面采购包的第一中标候选人（如前面采购包的第一中标候选人为联合体的，则该联合体各方不得再参加其他采购包的投标）。</w:t>
            </w:r>
          </w:p>
        </w:tc>
      </w:tr>
      <w:tr>
        <w:tc>
          <w:tcPr>
            <w:tcW w:type="dxa" w:w="890"/>
          </w:tcPr>
          <w:p>
            <w:pPr>
              <w:pStyle w:val="null3"/>
            </w:pPr>
            <w:r>
              <w:rPr/>
              <w:t>6</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pPr>
      <w:r>
        <w:rPr/>
        <w:t>采购包3（在线监控帮扶工作）：</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投标报价没有超出预算金额或最高限价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兼投不兼中要求</w:t>
            </w:r>
          </w:p>
        </w:tc>
        <w:tc>
          <w:tcPr>
            <w:tcW w:type="dxa" w:w="4238"/>
          </w:tcPr>
          <w:p>
            <w:pPr>
              <w:pStyle w:val="null3"/>
            </w:pPr>
            <w:r>
              <w:rPr/>
              <w:t>按评审顺序，未成为前面采购包的第一中标候选人（如前面采购包的第一中标候选人为联合体的，则该联合体各方不得再参加其他采购包的投标）。</w:t>
            </w:r>
          </w:p>
        </w:tc>
      </w:tr>
      <w:tr>
        <w:tc>
          <w:tcPr>
            <w:tcW w:type="dxa" w:w="890"/>
          </w:tcPr>
          <w:p>
            <w:pPr>
              <w:pStyle w:val="null3"/>
            </w:pPr>
            <w:r>
              <w:rPr/>
              <w:t>6</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采购包1(重点排污单位日常帮扶工作):</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技术部分45.0分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对项目的熟悉程度 (15.0分)</w:t>
            </w:r>
          </w:p>
        </w:tc>
        <w:tc>
          <w:tcPr>
            <w:tcW w:type="dxa" w:w="5076"/>
          </w:tcPr>
          <w:p>
            <w:pPr>
              <w:pStyle w:val="null3"/>
              <w:jc w:val="left"/>
            </w:pPr>
            <w:r>
              <w:rPr/>
              <w:t>根据投标人对项目的熟悉程度（包括但不限于：①对重点排污单位管理相关政策熟悉程度、②对项目实施地实际情况的熟悉程度、③对本项目用户需求书的响应情况等）进行评审： 1.对相关政策和项目实施地实际情况熟悉了解，完全满足或优于用户需求书的要求，得15分； 2.对相关政策和项目实施地实际情况基本了解，基本满足用户需求书的要求，得10分； 3.对相关政策和项目实施地实际情况了解一般，有部分不满足用户需求书的要求，得5分； 4.对相关政策和项目实施地实际情况不够了解，用户需求响应情况较差，得1分。 5.未提供方案的，得0分。</w:t>
            </w:r>
          </w:p>
        </w:tc>
      </w:tr>
      <w:tr>
        <w:tc>
          <w:tcPr>
            <w:tcW w:type="dxa" w:w="922"/>
            <w:gridSpan w:val="2"/>
            <w:vMerge/>
          </w:tcPr>
          <w:p/>
        </w:tc>
        <w:tc>
          <w:tcPr>
            <w:tcW w:type="dxa" w:w="2307"/>
          </w:tcPr>
          <w:p>
            <w:pPr>
              <w:pStyle w:val="null3"/>
              <w:jc w:val="left"/>
            </w:pPr>
            <w:r>
              <w:rPr/>
              <w:t>项目服务方案 (10.0分)</w:t>
            </w:r>
          </w:p>
        </w:tc>
        <w:tc>
          <w:tcPr>
            <w:tcW w:type="dxa" w:w="5076"/>
          </w:tcPr>
          <w:p>
            <w:pPr>
              <w:pStyle w:val="null3"/>
              <w:jc w:val="left"/>
            </w:pPr>
            <w:r>
              <w:rPr/>
              <w:t>根据投标人提供的项目服务方案（包括但不限于：①投标人紧密结合花都区实际情况，提出针对性的工作方案、②对招标文件提出的工作需求给予实质性、完整和科学的反馈等）进行评审： 1.项目服务方案完整、切实可行，针对性高，得10分； 2.项目服务方案较完整、较切实可行、针对性较高，得7分； 3.项目服务方案基本完整、基本切实可行，针对性一般，得4分； 4.项目服务方案不完整、欠缺可行性、针对性不足，得1分。 5.未提供方案的，得0分。</w:t>
            </w:r>
          </w:p>
        </w:tc>
      </w:tr>
      <w:tr>
        <w:tc>
          <w:tcPr>
            <w:tcW w:type="dxa" w:w="922"/>
            <w:gridSpan w:val="2"/>
            <w:vMerge/>
          </w:tcPr>
          <w:p/>
        </w:tc>
        <w:tc>
          <w:tcPr>
            <w:tcW w:type="dxa" w:w="2307"/>
          </w:tcPr>
          <w:p>
            <w:pPr>
              <w:pStyle w:val="null3"/>
              <w:jc w:val="left"/>
            </w:pPr>
            <w:r>
              <w:rPr/>
              <w:t>项目重点难点分析 (10.0分)</w:t>
            </w:r>
          </w:p>
        </w:tc>
        <w:tc>
          <w:tcPr>
            <w:tcW w:type="dxa" w:w="5076"/>
          </w:tcPr>
          <w:p>
            <w:pPr>
              <w:pStyle w:val="null3"/>
              <w:jc w:val="left"/>
            </w:pPr>
            <w:r>
              <w:rPr/>
              <w:t>根据投标人对项目重点难点分析（包括但不限于：①针对项目重点难点分析、②针对全部重点难点的解决实施方案等）进行评审： （1）项目重点难点分析完整，具有科学性、合理性高、可行性高的，得10分； （2）项目重点难点分析较完整、较具有科学性、合理性较高、可行性较高，得7分； （3）项目重点难点分析基本完整、基本具有科学性、合理性一般的、可行性一般的，得4分； （4）项目重点难点分析不够完整、缺乏科学性、合理性差的、可行性差的，得1分； （5）未提供方案的，得0分。</w:t>
            </w:r>
          </w:p>
        </w:tc>
      </w:tr>
      <w:tr>
        <w:tc>
          <w:tcPr>
            <w:tcW w:type="dxa" w:w="922"/>
            <w:gridSpan w:val="2"/>
            <w:vMerge/>
          </w:tcPr>
          <w:p/>
        </w:tc>
        <w:tc>
          <w:tcPr>
            <w:tcW w:type="dxa" w:w="2307"/>
          </w:tcPr>
          <w:p>
            <w:pPr>
              <w:pStyle w:val="null3"/>
              <w:jc w:val="left"/>
            </w:pPr>
            <w:r>
              <w:rPr/>
              <w:t>质量保障方案 (10.0分)</w:t>
            </w:r>
          </w:p>
        </w:tc>
        <w:tc>
          <w:tcPr>
            <w:tcW w:type="dxa" w:w="5076"/>
          </w:tcPr>
          <w:p>
            <w:pPr>
              <w:pStyle w:val="null3"/>
              <w:jc w:val="left"/>
            </w:pPr>
            <w:r>
              <w:rPr/>
              <w:t>根据投标人提供的质量保障方案（包括但不限于：①对本项目服务承诺、②项目管理方案、③质量目标等）进行评审： （1）质量保障方案完整，具有科学性、合理性高、可行性高的，得10分； （2）质量保障方案较完整、较具有科学性、合理性较高、可行性较高，得7分； （3）质量保障方案基本完整、基本具有科学性、合理性一般的、可行性一般的，得4分； （4）质量保障方案不够完整、缺乏科学性、合理性差的、可行性差的，得1分； （5）未提供方案的，得0分。</w:t>
            </w:r>
          </w:p>
        </w:tc>
      </w:tr>
      <w:tr>
        <w:tc>
          <w:tcPr>
            <w:tcW w:type="dxa" w:w="922"/>
            <w:gridSpan w:val="2"/>
            <w:vMerge w:val="restart"/>
          </w:tcPr>
          <w:p>
            <w:pPr>
              <w:pStyle w:val="null3"/>
              <w:jc w:val="center"/>
            </w:pPr>
            <w:r>
              <w:rPr/>
              <w:t>商务部分</w:t>
            </w:r>
          </w:p>
        </w:tc>
        <w:tc>
          <w:tcPr>
            <w:tcW w:type="dxa" w:w="2307"/>
          </w:tcPr>
          <w:p>
            <w:pPr>
              <w:pStyle w:val="null3"/>
              <w:jc w:val="left"/>
            </w:pPr>
            <w:r>
              <w:rPr/>
              <w:t>管理体系认证 (6.0分)</w:t>
            </w:r>
          </w:p>
        </w:tc>
        <w:tc>
          <w:tcPr>
            <w:tcW w:type="dxa" w:w="5076"/>
          </w:tcPr>
          <w:p>
            <w:pPr>
              <w:pStyle w:val="null3"/>
              <w:jc w:val="left"/>
            </w:pPr>
            <w:r>
              <w:rPr/>
              <w:t>投标人具有以下有效期内的认证证书： 1、质量管理体系认证证书；2、环境管理体系认证证书；3、职业健康安全管理体系认证证书 每具有一个得2分，最多得6分。 注：（1）提供认证证书复印件和打印网站公布的链接信息资料【以http://www.cnca.gov.cn/网站公布为准，证书必须处于“有效”状态】, 同时提供上述认证证书复印件和打印网站公布的链接信息资料。公开信息中无法查询或与公开信息不一致的，供应商必须提供发证机构出具的证明函。 无或缺项或未按要求递交证明材料的不得分。 （2）上述证书如因投标人成立时间不足3个月的原因未能获得的，视可对应得分。</w:t>
            </w:r>
          </w:p>
        </w:tc>
      </w:tr>
      <w:tr>
        <w:tc>
          <w:tcPr>
            <w:tcW w:type="dxa" w:w="922"/>
            <w:gridSpan w:val="2"/>
            <w:vMerge/>
          </w:tcPr>
          <w:p/>
        </w:tc>
        <w:tc>
          <w:tcPr>
            <w:tcW w:type="dxa" w:w="2307"/>
          </w:tcPr>
          <w:p>
            <w:pPr>
              <w:pStyle w:val="null3"/>
              <w:jc w:val="left"/>
            </w:pPr>
            <w:r>
              <w:rPr/>
              <w:t>同类项目业绩 (9.0分)</w:t>
            </w:r>
          </w:p>
        </w:tc>
        <w:tc>
          <w:tcPr>
            <w:tcW w:type="dxa" w:w="5076"/>
          </w:tcPr>
          <w:p>
            <w:pPr>
              <w:pStyle w:val="null3"/>
              <w:jc w:val="left"/>
            </w:pPr>
            <w:r>
              <w:rPr/>
              <w:t>投标人自2022年1月1日至今（以合同签订时间为准）承担过技术帮扶、技术研究、监督检查等同类型类似的服务项目，每提供一个得3分，本项最高得9分。 注：须提供项目合同或协议复印件并加盖投标人公章，否则不得分。</w:t>
            </w:r>
          </w:p>
        </w:tc>
      </w:tr>
      <w:tr>
        <w:tc>
          <w:tcPr>
            <w:tcW w:type="dxa" w:w="922"/>
            <w:gridSpan w:val="2"/>
            <w:vMerge/>
          </w:tcPr>
          <w:p/>
        </w:tc>
        <w:tc>
          <w:tcPr>
            <w:tcW w:type="dxa" w:w="2307"/>
          </w:tcPr>
          <w:p>
            <w:pPr>
              <w:pStyle w:val="null3"/>
              <w:jc w:val="left"/>
            </w:pPr>
            <w:r>
              <w:rPr/>
              <w:t>项目负责人 (5.0分)</w:t>
            </w:r>
          </w:p>
        </w:tc>
        <w:tc>
          <w:tcPr>
            <w:tcW w:type="dxa" w:w="5076"/>
          </w:tcPr>
          <w:p>
            <w:pPr>
              <w:pStyle w:val="null3"/>
              <w:jc w:val="left"/>
            </w:pPr>
            <w:r>
              <w:rPr/>
              <w:t>根据投标人拟派的项目负责人（项目负责人不能是退休返聘人员，否则此项不得分）进行评审： （1）项目负责人具有环境类高级职称的，得3分；具有环境类咨询工程师的，得2分；本项最高得5分。 注：①提供项目负责人相关职称或资格证书复印件；②提供投标截止之日前三个月任意一个月在投标人单位购买的社保证明复印件；未提供或提供不全不得分。</w:t>
            </w:r>
          </w:p>
        </w:tc>
      </w:tr>
      <w:tr>
        <w:tc>
          <w:tcPr>
            <w:tcW w:type="dxa" w:w="922"/>
            <w:gridSpan w:val="2"/>
            <w:vMerge/>
          </w:tcPr>
          <w:p/>
        </w:tc>
        <w:tc>
          <w:tcPr>
            <w:tcW w:type="dxa" w:w="2307"/>
          </w:tcPr>
          <w:p>
            <w:pPr>
              <w:pStyle w:val="null3"/>
              <w:jc w:val="left"/>
            </w:pPr>
            <w:r>
              <w:rPr/>
              <w:t>项目成员 (15.0分)</w:t>
            </w:r>
          </w:p>
        </w:tc>
        <w:tc>
          <w:tcPr>
            <w:tcW w:type="dxa" w:w="5076"/>
          </w:tcPr>
          <w:p>
            <w:pPr>
              <w:pStyle w:val="null3"/>
              <w:jc w:val="left"/>
            </w:pPr>
            <w:r>
              <w:rPr/>
              <w:t>根据投标人拟派的项目成员（项目负责人除外）进行评审： （1）拟派的项目主要技术人员（项目负责人除外）中，具有环境类相关专业高级（或以上）职称的，每个得4分，最高得12分。 （2）拟派的项目主要技术人员（项目负责人除外）具有环境类相关专业中级职称的，每个得1.5分，最高得3分。 （3）同一人员具有多个职称的，按最高职称计分；以上合计最高可得15分。 注：①提供相关职称、资格证书复印件；②提供投标截止之日前三个月任意一个月在投标人单位购买的的社保证明复印件；未提供或提供不全不得分。</w:t>
            </w:r>
          </w:p>
        </w:tc>
      </w:tr>
      <w:tr>
        <w:tc>
          <w:tcPr>
            <w:tcW w:type="dxa" w:w="922"/>
            <w:gridSpan w:val="2"/>
            <w:vMerge/>
          </w:tcPr>
          <w:p/>
        </w:tc>
        <w:tc>
          <w:tcPr>
            <w:tcW w:type="dxa" w:w="2307"/>
          </w:tcPr>
          <w:p>
            <w:pPr>
              <w:pStyle w:val="null3"/>
              <w:jc w:val="left"/>
            </w:pPr>
            <w:r>
              <w:rPr/>
              <w:t>应急服务响应 (5.0分)</w:t>
            </w:r>
          </w:p>
        </w:tc>
        <w:tc>
          <w:tcPr>
            <w:tcW w:type="dxa" w:w="5076"/>
          </w:tcPr>
          <w:p>
            <w:pPr>
              <w:pStyle w:val="null3"/>
              <w:jc w:val="left"/>
            </w:pPr>
            <w:r>
              <w:rPr/>
              <w:t>采购人有应急服务通知中标单位时，中标单位须承诺在接到采购人通知后到达采购人指定地点的时间： （1）承诺在1小时（含）内到达，得5分； （2）承诺在1小时（不含）至2小时（含）内到达，得3分； （3）承诺在2小时（不含）至3小时（含）内到达，得1分； （4）承诺到达时间大于3小时，或未承诺到达时间，不得分。 注：须提供承诺函，格式自拟。</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pPr>
      <w:r>
        <w:rPr/>
        <w:t>采购包2(环境应急及两法衔接工作服务):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技术部分45.0分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项目熟悉程度 (15.0分)</w:t>
            </w:r>
          </w:p>
        </w:tc>
        <w:tc>
          <w:tcPr>
            <w:tcW w:type="dxa" w:w="5076"/>
          </w:tcPr>
          <w:p>
            <w:pPr>
              <w:pStyle w:val="null3"/>
              <w:jc w:val="left"/>
            </w:pPr>
            <w:r>
              <w:rPr/>
              <w:t>根据投标人对项目熟悉程度（包括但不限于：①生态环境违法行为查处、②生态环境损害赔偿及“两法衔接”相关政策的熟悉程度等）进行评审。 （1）对相关政策和项目实施地实际情况熟悉了解，项目重点难点分析清晰到位，针对性强，得15分； （2）对相关政策和项目实施地实际情况较熟悉了解，对项目重点难点分析较清晰，针对性较强，得10分； （3）对相关政策和项目实施地实际情况了解一般，项目重点难点分析简单，针对性一般，得5分； （4）对相关政策和项目实施地实际情况不够了解，对项目重点难点分析不清晰，欠缺针对性，得1分。 （5）未提供方案的，得0分。</w:t>
            </w:r>
          </w:p>
        </w:tc>
      </w:tr>
      <w:tr>
        <w:tc>
          <w:tcPr>
            <w:tcW w:type="dxa" w:w="922"/>
            <w:gridSpan w:val="2"/>
            <w:vMerge/>
          </w:tcPr>
          <w:p/>
        </w:tc>
        <w:tc>
          <w:tcPr>
            <w:tcW w:type="dxa" w:w="2307"/>
          </w:tcPr>
          <w:p>
            <w:pPr>
              <w:pStyle w:val="null3"/>
              <w:jc w:val="left"/>
            </w:pPr>
            <w:r>
              <w:rPr/>
              <w:t>项目重点难点分析 (10.0分)</w:t>
            </w:r>
          </w:p>
        </w:tc>
        <w:tc>
          <w:tcPr>
            <w:tcW w:type="dxa" w:w="5076"/>
          </w:tcPr>
          <w:p>
            <w:pPr>
              <w:pStyle w:val="null3"/>
              <w:jc w:val="left"/>
            </w:pPr>
            <w:r>
              <w:rPr/>
              <w:t>根据投标人对项目重点难点分析（包括但不限于：①针对项目重点难点分析、②针对全部重点难点的解决实施方案等）进行评审： （1）项目重点难点分析完整，具有科学性、合理性高、可行性高的，得10分； （2）项目重点难点分析较完整、较具有科学性、合理性较高、可行性较高，得7分； （3）项目重点难点分析基本完整、基本具有科学性、合理性一般的、可行性一般的，得4分； （4）项目重点难点分析不够完整、缺乏科学性、合理性差的、可行性差的，得1分； （5）未提供方案的，得0分。</w:t>
            </w:r>
          </w:p>
        </w:tc>
      </w:tr>
      <w:tr>
        <w:tc>
          <w:tcPr>
            <w:tcW w:type="dxa" w:w="922"/>
            <w:gridSpan w:val="2"/>
            <w:vMerge/>
          </w:tcPr>
          <w:p/>
        </w:tc>
        <w:tc>
          <w:tcPr>
            <w:tcW w:type="dxa" w:w="2307"/>
          </w:tcPr>
          <w:p>
            <w:pPr>
              <w:pStyle w:val="null3"/>
              <w:jc w:val="left"/>
            </w:pPr>
            <w:r>
              <w:rPr/>
              <w:t>项目实施技术方案 (10.0分)</w:t>
            </w:r>
          </w:p>
        </w:tc>
        <w:tc>
          <w:tcPr>
            <w:tcW w:type="dxa" w:w="5076"/>
          </w:tcPr>
          <w:p>
            <w:pPr>
              <w:pStyle w:val="null3"/>
              <w:jc w:val="left"/>
            </w:pPr>
            <w:r>
              <w:rPr/>
              <w:t>根据投标人提供的项目实施技术方案（包含但不限于对项目需求的理解是否准确、完整、全面，工作方法是否正确，技术要求是否清晰，技术实施方案是否合理、具有可操作性，及对项目任务成果的响应程度等方面）进行评审： （1）工作思路清晰，工作方法准确，项目实施方案合理、具有可操作性，得10.0分； （2）工作思路较清晰，工作方法较准确，项目技术实施方案较合理、可操作性较好，得7.0分； （3）工作思路基本清晰，工作方法基本准确，项目技术实施方案合理性一般，可操作性一般，得4.0分； （4）工作思路模糊，工作方法不准确，项目技术实施方案合理性差，没有可操作性，得2.0分； （5）未提供方案的，得0分。</w:t>
            </w:r>
          </w:p>
        </w:tc>
      </w:tr>
      <w:tr>
        <w:tc>
          <w:tcPr>
            <w:tcW w:type="dxa" w:w="922"/>
            <w:gridSpan w:val="2"/>
            <w:vMerge/>
          </w:tcPr>
          <w:p/>
        </w:tc>
        <w:tc>
          <w:tcPr>
            <w:tcW w:type="dxa" w:w="2307"/>
          </w:tcPr>
          <w:p>
            <w:pPr>
              <w:pStyle w:val="null3"/>
              <w:jc w:val="left"/>
            </w:pPr>
            <w:r>
              <w:rPr/>
              <w:t>质量保障方案 (10.0分)</w:t>
            </w:r>
          </w:p>
        </w:tc>
        <w:tc>
          <w:tcPr>
            <w:tcW w:type="dxa" w:w="5076"/>
          </w:tcPr>
          <w:p>
            <w:pPr>
              <w:pStyle w:val="null3"/>
              <w:jc w:val="left"/>
            </w:pPr>
            <w:r>
              <w:rPr/>
              <w:t>根据投标人提供的质量保障方案（包括但不限于：①对本项目服务承诺、②项目管理方案、③质量目标等）进行评审： （1）质量保障方案完整，具有科学性、合理性高、可行性高的，得10分； （2）质量保障方案较完整、较具有科学性、合理性较高、可行性较高，得7分； （3）质量保障方案基本完整、基本具有科学性、合理性一般的、可行性一般的，得4分； （4）质量保障方案不够完整、缺乏科学性、合理性差的、可行性差的，得1分； （5）未提供方案的，得0分。</w:t>
            </w:r>
          </w:p>
        </w:tc>
      </w:tr>
      <w:tr>
        <w:tc>
          <w:tcPr>
            <w:tcW w:type="dxa" w:w="922"/>
            <w:gridSpan w:val="2"/>
            <w:vMerge w:val="restart"/>
          </w:tcPr>
          <w:p>
            <w:pPr>
              <w:pStyle w:val="null3"/>
              <w:jc w:val="center"/>
            </w:pPr>
            <w:r>
              <w:rPr/>
              <w:t>商务部分</w:t>
            </w:r>
          </w:p>
        </w:tc>
        <w:tc>
          <w:tcPr>
            <w:tcW w:type="dxa" w:w="2307"/>
          </w:tcPr>
          <w:p>
            <w:pPr>
              <w:pStyle w:val="null3"/>
              <w:jc w:val="left"/>
            </w:pPr>
            <w:r>
              <w:rPr/>
              <w:t>管理体系认证 (6.0分)</w:t>
            </w:r>
          </w:p>
        </w:tc>
        <w:tc>
          <w:tcPr>
            <w:tcW w:type="dxa" w:w="5076"/>
          </w:tcPr>
          <w:p>
            <w:pPr>
              <w:pStyle w:val="null3"/>
              <w:jc w:val="left"/>
            </w:pPr>
            <w:r>
              <w:rPr/>
              <w:t>投标人具有以下有效期内的认证证书： (1)质量管理体系认证证书 (2)环境管理体系认证证书 (3)职业健康安全管理体系认证证书 每具有一个得2分，最多得6分。 注：（1）提供认证证书复印件和打印网站公布的链接信息资料【以http://www.cnca.gov.cn/网站公布为准，证书必须处于“有效”状态】, 同时提供上述认证证书复印件和打印网站公布的链接信息资料。公开信息中无法查询或与公开信息不一致的，供应商必须提供发证机构出具的证明函。 无或缺项或未按要求递交证明材料的不得分。 （2）上述证书如因投标人成立时间不足3个月的原因未能获得的，视可对应得分。</w:t>
            </w:r>
          </w:p>
        </w:tc>
      </w:tr>
      <w:tr>
        <w:tc>
          <w:tcPr>
            <w:tcW w:type="dxa" w:w="922"/>
            <w:gridSpan w:val="2"/>
            <w:vMerge/>
          </w:tcPr>
          <w:p/>
        </w:tc>
        <w:tc>
          <w:tcPr>
            <w:tcW w:type="dxa" w:w="2307"/>
          </w:tcPr>
          <w:p>
            <w:pPr>
              <w:pStyle w:val="null3"/>
              <w:jc w:val="left"/>
            </w:pPr>
            <w:r>
              <w:rPr/>
              <w:t>同类项目业绩 (9.0分)</w:t>
            </w:r>
          </w:p>
        </w:tc>
        <w:tc>
          <w:tcPr>
            <w:tcW w:type="dxa" w:w="5076"/>
          </w:tcPr>
          <w:p>
            <w:pPr>
              <w:pStyle w:val="null3"/>
              <w:jc w:val="left"/>
            </w:pPr>
            <w:r>
              <w:rPr/>
              <w:t>投标人自2022年1月1日至今（以合同签订时间为准）承担过同类生态环境损害鉴定评估类服务项目，每提供一个得3分，本项最高得9分。 注：须提供项目合同或协议复印件并加盖投标人公章，否则不得分。</w:t>
            </w:r>
          </w:p>
        </w:tc>
      </w:tr>
      <w:tr>
        <w:tc>
          <w:tcPr>
            <w:tcW w:type="dxa" w:w="922"/>
            <w:gridSpan w:val="2"/>
            <w:vMerge/>
          </w:tcPr>
          <w:p/>
        </w:tc>
        <w:tc>
          <w:tcPr>
            <w:tcW w:type="dxa" w:w="2307"/>
          </w:tcPr>
          <w:p>
            <w:pPr>
              <w:pStyle w:val="null3"/>
              <w:jc w:val="left"/>
            </w:pPr>
            <w:r>
              <w:rPr/>
              <w:t>项目负责人 (5.0分)</w:t>
            </w:r>
          </w:p>
        </w:tc>
        <w:tc>
          <w:tcPr>
            <w:tcW w:type="dxa" w:w="5076"/>
          </w:tcPr>
          <w:p>
            <w:pPr>
              <w:pStyle w:val="null3"/>
              <w:jc w:val="left"/>
            </w:pPr>
            <w:r>
              <w:rPr/>
              <w:t>根据投标人拟派的项目负责人进行评审： （1）项目负责人具有环境类相关专业高级（或以上）工程师职称的，得3分；具有环境损害司法鉴定类执业证的，得2分；本项最高得5分。 注：①提供项目负责人相关职称或资格证书复印件；②提供投标截止之日前三个月任意一个月在投标人单位购买的社保证明复印件；未提供或提供不全不得分。</w:t>
            </w:r>
          </w:p>
        </w:tc>
      </w:tr>
      <w:tr>
        <w:tc>
          <w:tcPr>
            <w:tcW w:type="dxa" w:w="922"/>
            <w:gridSpan w:val="2"/>
            <w:vMerge/>
          </w:tcPr>
          <w:p/>
        </w:tc>
        <w:tc>
          <w:tcPr>
            <w:tcW w:type="dxa" w:w="2307"/>
          </w:tcPr>
          <w:p>
            <w:pPr>
              <w:pStyle w:val="null3"/>
              <w:jc w:val="left"/>
            </w:pPr>
            <w:r>
              <w:rPr/>
              <w:t>项目成员 (15.0分)</w:t>
            </w:r>
          </w:p>
        </w:tc>
        <w:tc>
          <w:tcPr>
            <w:tcW w:type="dxa" w:w="5076"/>
          </w:tcPr>
          <w:p>
            <w:pPr>
              <w:pStyle w:val="null3"/>
              <w:jc w:val="left"/>
            </w:pPr>
            <w:r>
              <w:rPr/>
              <w:t>根据投标人拟派的项目成员（项目负责人除外）进行评审： （1）拟投入本项目人员具有环境类相关专业高级工程师职称，每个得3分，最高得15分； （2）拟投入本项目人员具有环境类相关专业中级工程师职称，每个得2分，最高得10分。 （3）同一人员具有多个职称的，按最高职称计分；本评审项累计最高得15分。 注：①提供项目负责人相关职称或资格证书复印件；②提供投标截止之日前三个月任意一个月在投标人单位购买的社保证明复印件；未提供或提供不全不得分；③如技术人员为已退休人员须提供在本单位的就职证明资料。</w:t>
            </w:r>
          </w:p>
        </w:tc>
      </w:tr>
      <w:tr>
        <w:tc>
          <w:tcPr>
            <w:tcW w:type="dxa" w:w="922"/>
            <w:gridSpan w:val="2"/>
            <w:vMerge/>
          </w:tcPr>
          <w:p/>
        </w:tc>
        <w:tc>
          <w:tcPr>
            <w:tcW w:type="dxa" w:w="2307"/>
          </w:tcPr>
          <w:p>
            <w:pPr>
              <w:pStyle w:val="null3"/>
              <w:jc w:val="left"/>
            </w:pPr>
            <w:r>
              <w:rPr/>
              <w:t>应急服务响应 (5.0分)</w:t>
            </w:r>
          </w:p>
        </w:tc>
        <w:tc>
          <w:tcPr>
            <w:tcW w:type="dxa" w:w="5076"/>
          </w:tcPr>
          <w:p>
            <w:pPr>
              <w:pStyle w:val="null3"/>
              <w:jc w:val="left"/>
            </w:pPr>
            <w:r>
              <w:rPr/>
              <w:t>根据投标人应急服务响应时间进行评审： （1）投标人收到采购人通知（电话或书面）后10分钟内（含10分钟）响应，得5分； （2）投标人收到采购人通知（电话或书面）后30分钟内（含30分钟）响应，得3分； （3）投标人收到采购人通知（电话或书面）后1小时内（含1小时）响应，得1分； （4）其它不得分。 注：提供承诺函，格式自拟。</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pPr>
      <w:r>
        <w:rPr/>
        <w:t>采购包3(在线监控帮扶工作):</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技术部分45.0分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对本项目的理解程度1 (6.0分)</w:t>
            </w:r>
          </w:p>
        </w:tc>
        <w:tc>
          <w:tcPr>
            <w:tcW w:type="dxa" w:w="5076"/>
          </w:tcPr>
          <w:p>
            <w:pPr>
              <w:pStyle w:val="null3"/>
              <w:jc w:val="left"/>
            </w:pPr>
            <w:r>
              <w:rPr/>
              <w:t>根据投标人对本项目的理解程度（包括但不限于：①对招标文件用户需求理解；②对项目重点难点的理解；③对项目需要达成的目标的理解等）进行评审： 1、包含上述3项内容，每项得2分，最高得6分。</w:t>
            </w:r>
          </w:p>
        </w:tc>
      </w:tr>
      <w:tr>
        <w:tc>
          <w:tcPr>
            <w:tcW w:type="dxa" w:w="922"/>
            <w:gridSpan w:val="2"/>
            <w:vMerge/>
          </w:tcPr>
          <w:p/>
        </w:tc>
        <w:tc>
          <w:tcPr>
            <w:tcW w:type="dxa" w:w="2307"/>
          </w:tcPr>
          <w:p>
            <w:pPr>
              <w:pStyle w:val="null3"/>
              <w:jc w:val="left"/>
            </w:pPr>
            <w:r>
              <w:rPr/>
              <w:t>对本项目的理解程度2 (9.0分)</w:t>
            </w:r>
          </w:p>
        </w:tc>
        <w:tc>
          <w:tcPr>
            <w:tcW w:type="dxa" w:w="5076"/>
          </w:tcPr>
          <w:p>
            <w:pPr>
              <w:pStyle w:val="null3"/>
              <w:jc w:val="left"/>
            </w:pPr>
            <w:r>
              <w:rPr/>
              <w:t>根据方案进行加分： （1）对招标文件用户需求理解透彻，对项目重点难点的理解透彻，对项目需要达成的目标的理解深入，完全满足或优于用户需求书的要求，得9分； （2）对招标文件用户需求理解较透彻，对项目重点难点的理解较透彻，对项目需要达成的目标的理解较深入，基本满足用户需求书的要求，得6分； （3）对招标文件用户需求理解一般，对项目重点难点的理解一般，对项目需要达成的目标的理解一般，有部分不满足用户需求书的要求，得3分， （4）对招标文件用户需求理解不够透彻，对项目重点难点的理解不够透彻，对项目需要达成的目标的理解不够深入，用户需求响应情况较差，得1分； （5）未提供方案的，得0分。</w:t>
            </w:r>
          </w:p>
        </w:tc>
      </w:tr>
      <w:tr>
        <w:tc>
          <w:tcPr>
            <w:tcW w:type="dxa" w:w="922"/>
            <w:gridSpan w:val="2"/>
            <w:vMerge/>
          </w:tcPr>
          <w:p/>
        </w:tc>
        <w:tc>
          <w:tcPr>
            <w:tcW w:type="dxa" w:w="2307"/>
          </w:tcPr>
          <w:p>
            <w:pPr>
              <w:pStyle w:val="null3"/>
              <w:jc w:val="left"/>
            </w:pPr>
            <w:r>
              <w:rPr/>
              <w:t>项目实施方案1 (9.0分)</w:t>
            </w:r>
          </w:p>
        </w:tc>
        <w:tc>
          <w:tcPr>
            <w:tcW w:type="dxa" w:w="5076"/>
          </w:tcPr>
          <w:p>
            <w:pPr>
              <w:pStyle w:val="null3"/>
              <w:jc w:val="left"/>
            </w:pPr>
            <w:r>
              <w:rPr/>
              <w:t>根据投标人提供的项目实施方案（包括但不限于：①工作总体计划；②工作内容；③ 工作方案等）进行评审： 1、包含上述3项内容，每项得3分，最高得9分。</w:t>
            </w:r>
          </w:p>
        </w:tc>
      </w:tr>
      <w:tr>
        <w:tc>
          <w:tcPr>
            <w:tcW w:type="dxa" w:w="922"/>
            <w:gridSpan w:val="2"/>
            <w:vMerge/>
          </w:tcPr>
          <w:p/>
        </w:tc>
        <w:tc>
          <w:tcPr>
            <w:tcW w:type="dxa" w:w="2307"/>
          </w:tcPr>
          <w:p>
            <w:pPr>
              <w:pStyle w:val="null3"/>
              <w:jc w:val="left"/>
            </w:pPr>
            <w:r>
              <w:rPr/>
              <w:t>项目实施方案2 (11.0分)</w:t>
            </w:r>
          </w:p>
        </w:tc>
        <w:tc>
          <w:tcPr>
            <w:tcW w:type="dxa" w:w="5076"/>
          </w:tcPr>
          <w:p>
            <w:pPr>
              <w:pStyle w:val="null3"/>
              <w:jc w:val="left"/>
            </w:pPr>
            <w:r>
              <w:rPr/>
              <w:t>根据方案进行加分： （1）项目实施方案完整、切实可行，针对性高，得11分； （2）项目实施方案较完整、较切实可行、针对性较高，得7分； （3）项目实施方案基本完整、基本切实可行，针对性一般，得4分； （4）项目实施方案不完整、欠缺可行性、针对性不足，得1分。 （5）未提供方案的，得0分。</w:t>
            </w:r>
          </w:p>
        </w:tc>
      </w:tr>
      <w:tr>
        <w:tc>
          <w:tcPr>
            <w:tcW w:type="dxa" w:w="922"/>
            <w:gridSpan w:val="2"/>
            <w:vMerge/>
          </w:tcPr>
          <w:p/>
        </w:tc>
        <w:tc>
          <w:tcPr>
            <w:tcW w:type="dxa" w:w="2307"/>
          </w:tcPr>
          <w:p>
            <w:pPr>
              <w:pStyle w:val="null3"/>
              <w:jc w:val="left"/>
            </w:pPr>
            <w:r>
              <w:rPr/>
              <w:t>质量保障措施方案1 (4.0分)</w:t>
            </w:r>
          </w:p>
        </w:tc>
        <w:tc>
          <w:tcPr>
            <w:tcW w:type="dxa" w:w="5076"/>
          </w:tcPr>
          <w:p>
            <w:pPr>
              <w:pStyle w:val="null3"/>
              <w:jc w:val="left"/>
            </w:pPr>
            <w:r>
              <w:rPr/>
              <w:t>根据投标人提供的质量保障措施方案（包括但不限于：①质控安排；②质量与安全的保证措施等）进行评审： 1、包含上述2项内容，每项得2分，最高得4分。</w:t>
            </w:r>
          </w:p>
        </w:tc>
      </w:tr>
      <w:tr>
        <w:tc>
          <w:tcPr>
            <w:tcW w:type="dxa" w:w="922"/>
            <w:gridSpan w:val="2"/>
            <w:vMerge/>
          </w:tcPr>
          <w:p/>
        </w:tc>
        <w:tc>
          <w:tcPr>
            <w:tcW w:type="dxa" w:w="2307"/>
          </w:tcPr>
          <w:p>
            <w:pPr>
              <w:pStyle w:val="null3"/>
              <w:jc w:val="left"/>
            </w:pPr>
            <w:r>
              <w:rPr/>
              <w:t>质量保障措施方案2 (6.0分)</w:t>
            </w:r>
          </w:p>
        </w:tc>
        <w:tc>
          <w:tcPr>
            <w:tcW w:type="dxa" w:w="5076"/>
          </w:tcPr>
          <w:p>
            <w:pPr>
              <w:pStyle w:val="null3"/>
              <w:jc w:val="left"/>
            </w:pPr>
            <w:r>
              <w:rPr/>
              <w:t>根据方案进行加分： （1）质量保障措施方案完整，具有科学性、合理性高、可行性高的，得6分； （2）质量保障措施方案较完整、较具有科学性、合理性较高、可行性较高，得4分； （3）质量保障措施方案基本完整、基本具有科学性、合理性一般的、可行性一般的，得2分； （4）质量保障措施方案不够完整、缺乏科学性、合理性差的、可行性差的，得1分； （5）未提供方案的，得0分。</w:t>
            </w:r>
          </w:p>
        </w:tc>
      </w:tr>
      <w:tr>
        <w:tc>
          <w:tcPr>
            <w:tcW w:type="dxa" w:w="922"/>
            <w:gridSpan w:val="2"/>
            <w:vMerge w:val="restart"/>
          </w:tcPr>
          <w:p>
            <w:pPr>
              <w:pStyle w:val="null3"/>
              <w:jc w:val="center"/>
            </w:pPr>
            <w:r>
              <w:rPr/>
              <w:t>商务部分</w:t>
            </w:r>
          </w:p>
        </w:tc>
        <w:tc>
          <w:tcPr>
            <w:tcW w:type="dxa" w:w="2307"/>
          </w:tcPr>
          <w:p>
            <w:pPr>
              <w:pStyle w:val="null3"/>
              <w:jc w:val="left"/>
            </w:pPr>
            <w:r>
              <w:rPr/>
              <w:t>管理体系认证 (6.0分)</w:t>
            </w:r>
          </w:p>
        </w:tc>
        <w:tc>
          <w:tcPr>
            <w:tcW w:type="dxa" w:w="5076"/>
          </w:tcPr>
          <w:p>
            <w:pPr>
              <w:pStyle w:val="null3"/>
              <w:jc w:val="left"/>
            </w:pPr>
            <w:r>
              <w:rPr/>
              <w:t>投标人具有以下有效期内的认证证书： 1、质量管理体系认证证书；2、环境管理体系认证证书；3、职业健康安全管理体系认证证书 每具有一个得2分，最多得6分。 注：（1）提供认证证书复印件和打印网站公布的链接信息资料【以http://www.cnca.gov.cn/网站公布为准，证书必须处于“有效”状态】, 同时提供上述认证证书复印件和打印网站公布的链接信息资料。公开信息中无法查询或与公开信息不一致的，供应商必须提供发证机构出具的证明函。 无或缺项或未按要求递交证明材料的不得分。 （2）上述证书如因投标人成立时间不足3个月的原因未能获得的，视可对应得分。（3）如联合体投标，只需提供任意一个单位的证明材料即可。</w:t>
            </w:r>
          </w:p>
        </w:tc>
      </w:tr>
      <w:tr>
        <w:tc>
          <w:tcPr>
            <w:tcW w:type="dxa" w:w="922"/>
            <w:gridSpan w:val="2"/>
            <w:vMerge/>
          </w:tcPr>
          <w:p/>
        </w:tc>
        <w:tc>
          <w:tcPr>
            <w:tcW w:type="dxa" w:w="2307"/>
          </w:tcPr>
          <w:p>
            <w:pPr>
              <w:pStyle w:val="null3"/>
              <w:jc w:val="left"/>
            </w:pPr>
            <w:r>
              <w:rPr/>
              <w:t>同类项目业绩 (9.0分)</w:t>
            </w:r>
          </w:p>
        </w:tc>
        <w:tc>
          <w:tcPr>
            <w:tcW w:type="dxa" w:w="5076"/>
          </w:tcPr>
          <w:p>
            <w:pPr>
              <w:pStyle w:val="null3"/>
              <w:jc w:val="left"/>
            </w:pPr>
            <w:r>
              <w:rPr/>
              <w:t>投标人自2022年1月1日至今（以合同签订时间为准），承担过类似技术服务相关项目，每提供一个得3分，本项最高得9分。 注：须提供项目合同或协议复印件并加盖投标人公章，否则不得分。</w:t>
            </w:r>
          </w:p>
        </w:tc>
      </w:tr>
      <w:tr>
        <w:tc>
          <w:tcPr>
            <w:tcW w:type="dxa" w:w="922"/>
            <w:gridSpan w:val="2"/>
            <w:vMerge/>
          </w:tcPr>
          <w:p/>
        </w:tc>
        <w:tc>
          <w:tcPr>
            <w:tcW w:type="dxa" w:w="2307"/>
          </w:tcPr>
          <w:p>
            <w:pPr>
              <w:pStyle w:val="null3"/>
              <w:jc w:val="left"/>
            </w:pPr>
            <w:r>
              <w:rPr/>
              <w:t>项目负责人 (5.0分)</w:t>
            </w:r>
          </w:p>
        </w:tc>
        <w:tc>
          <w:tcPr>
            <w:tcW w:type="dxa" w:w="5076"/>
          </w:tcPr>
          <w:p>
            <w:pPr>
              <w:pStyle w:val="null3"/>
              <w:jc w:val="left"/>
            </w:pPr>
            <w:r>
              <w:rPr/>
              <w:t>根据投标人拟派的项目负责人进行评审： （1）项目负责人具有环境类相关专业正高级职称得5分，具有环境类相关专业副高级职称得3分，具有环境类相关专业中级职称得1分。 注：①提供项目负责人相关职称或资格证书复印件；②提供投标截止之日前三个月任意一个月在投标人单位购买的社保证明复印件；未提供或提供不全不得分。</w:t>
            </w:r>
          </w:p>
        </w:tc>
      </w:tr>
      <w:tr>
        <w:tc>
          <w:tcPr>
            <w:tcW w:type="dxa" w:w="922"/>
            <w:gridSpan w:val="2"/>
            <w:vMerge/>
          </w:tcPr>
          <w:p/>
        </w:tc>
        <w:tc>
          <w:tcPr>
            <w:tcW w:type="dxa" w:w="2307"/>
          </w:tcPr>
          <w:p>
            <w:pPr>
              <w:pStyle w:val="null3"/>
              <w:jc w:val="left"/>
            </w:pPr>
            <w:r>
              <w:rPr/>
              <w:t>项目成员 (15.0分)</w:t>
            </w:r>
          </w:p>
        </w:tc>
        <w:tc>
          <w:tcPr>
            <w:tcW w:type="dxa" w:w="5076"/>
          </w:tcPr>
          <w:p>
            <w:pPr>
              <w:pStyle w:val="null3"/>
              <w:jc w:val="left"/>
            </w:pPr>
            <w:r>
              <w:rPr/>
              <w:t>根据投标人拟派的项目成员（项目负责人除外）进行评审： （1）具有环境类相关专业高级(或以上)职称，每提供一人得3分；具有环境类相关专业中级职称，每提供一人得1.5分，本小项最高得15分。 同一人员具有多个职称的，按最高职称计分； 注：①提供相关职称、资格证书复印件；②提供投标截止之日前三个月任意一个月在投标人单位购买的的社保证明复印件；未提供或提供不全不得分。</w:t>
            </w:r>
          </w:p>
        </w:tc>
      </w:tr>
      <w:tr>
        <w:tc>
          <w:tcPr>
            <w:tcW w:type="dxa" w:w="922"/>
            <w:gridSpan w:val="2"/>
            <w:vMerge/>
          </w:tcPr>
          <w:p/>
        </w:tc>
        <w:tc>
          <w:tcPr>
            <w:tcW w:type="dxa" w:w="2307"/>
          </w:tcPr>
          <w:p>
            <w:pPr>
              <w:pStyle w:val="null3"/>
              <w:jc w:val="left"/>
            </w:pPr>
            <w:r>
              <w:rPr/>
              <w:t>应急服务响应 (5.0分)</w:t>
            </w:r>
          </w:p>
        </w:tc>
        <w:tc>
          <w:tcPr>
            <w:tcW w:type="dxa" w:w="5076"/>
          </w:tcPr>
          <w:p>
            <w:pPr>
              <w:pStyle w:val="null3"/>
              <w:jc w:val="left"/>
            </w:pPr>
            <w:r>
              <w:rPr/>
              <w:t>采购人有应急服务通知中标单位时，中标单位须承诺在接到采购人通知后到达采购人指定地点的时间： （1）承诺在1小时（含）内到达，得5分； （2）承诺在1小时（不含）至2小时（含）内到达，得3分； （3）承诺在2小时（不含）至3小时（含）内到达，得1分； （4）承诺到达时间大于3小时，或未承诺到达时间，不得分。 注：须提供承诺函，格式自拟。</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采购包3：</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4"/>
          <w:b/>
          <w:shd w:fill="FFFFFF" w:val="clear"/>
        </w:rPr>
        <w:t>生态环境督查及评估鉴定服务项目</w:t>
      </w:r>
    </w:p>
    <w:p>
      <w:pPr>
        <w:pStyle w:val="null3"/>
        <w:jc w:val="center"/>
      </w:pPr>
      <w:r>
        <w:rPr>
          <w:sz w:val="36"/>
          <w:b/>
          <w:shd w:fill="FFFFFF" w:val="clear"/>
        </w:rPr>
        <w:t>采购包</w:t>
      </w:r>
      <w:r>
        <w:rPr>
          <w:sz w:val="36"/>
          <w:b/>
          <w:shd w:fill="FFFFFF" w:val="clear"/>
        </w:rPr>
        <w:t>1(重点排污单位日常帮扶工作)</w:t>
      </w:r>
    </w:p>
    <w:p>
      <w:pPr>
        <w:pStyle w:val="null3"/>
        <w:ind w:firstLine="480"/>
        <w:jc w:val="center"/>
      </w:pPr>
      <w:r>
        <w:rPr>
          <w:sz w:val="44"/>
          <w:b/>
          <w:shd w:fill="FFFFFF" w:val="clear"/>
        </w:rPr>
        <w:t>合同书</w:t>
      </w:r>
    </w:p>
    <w:p>
      <w:pPr>
        <w:pStyle w:val="null3"/>
        <w:ind w:firstLine="480"/>
        <w:jc w:val="center"/>
      </w:pPr>
      <w:r>
        <w:rPr>
          <w:sz w:val="15"/>
          <w:shd w:fill="FFFFFF" w:val="clear"/>
        </w:rPr>
        <w:t xml:space="preserve"> </w:t>
      </w:r>
    </w:p>
    <w:p>
      <w:pPr>
        <w:pStyle w:val="null3"/>
        <w:ind w:firstLine="480"/>
        <w:jc w:val="center"/>
      </w:pPr>
      <w:r>
        <w:rPr>
          <w:sz w:val="15"/>
          <w:shd w:fill="FFFFFF" w:val="clear"/>
        </w:rPr>
        <w:t xml:space="preserve"> </w:t>
      </w:r>
    </w:p>
    <w:p>
      <w:pPr>
        <w:pStyle w:val="null3"/>
        <w:ind w:firstLine="480"/>
        <w:jc w:val="center"/>
      </w:pPr>
      <w:r>
        <w:rPr>
          <w:sz w:val="22"/>
          <w:b/>
          <w:shd w:fill="FFFFFF" w:val="clear"/>
        </w:rPr>
        <w:t>项目名称：</w:t>
      </w:r>
      <w:r>
        <w:rPr>
          <w:sz w:val="22"/>
          <w:b/>
          <w:u w:val="single"/>
          <w:shd w:fill="FFFFFF" w:val="clear"/>
        </w:rPr>
        <w:t xml:space="preserve">           </w:t>
      </w:r>
    </w:p>
    <w:p>
      <w:pPr>
        <w:pStyle w:val="null3"/>
        <w:ind w:firstLine="2650"/>
        <w:jc w:val="both"/>
      </w:pPr>
      <w:r>
        <w:rPr>
          <w:sz w:val="22"/>
          <w:b/>
          <w:shd w:fill="FFFFFF" w:val="clear"/>
        </w:rPr>
        <w:t>合同编号：</w:t>
      </w:r>
      <w:r>
        <w:rPr>
          <w:sz w:val="22"/>
          <w:b/>
          <w:u w:val="single"/>
          <w:shd w:fill="FFFFFF" w:val="clear"/>
        </w:rPr>
        <w:t xml:space="preserve">           </w:t>
      </w:r>
    </w:p>
    <w:p>
      <w:pPr>
        <w:pStyle w:val="null3"/>
        <w:ind w:firstLine="2650"/>
        <w:jc w:val="both"/>
      </w:pPr>
      <w:r>
        <w:rPr>
          <w:sz w:val="22"/>
          <w:b/>
          <w:shd w:fill="FFFFFF" w:val="clear"/>
        </w:rPr>
        <w:t>签约地点：</w:t>
      </w:r>
      <w:r>
        <w:rPr>
          <w:sz w:val="22"/>
          <w:b/>
          <w:u w:val="single"/>
          <w:shd w:fill="FFFFFF" w:val="clear"/>
        </w:rPr>
        <w:t xml:space="preserve">           </w:t>
      </w:r>
    </w:p>
    <w:p>
      <w:pPr>
        <w:pStyle w:val="null3"/>
        <w:ind w:firstLine="2650"/>
        <w:jc w:val="both"/>
      </w:pPr>
      <w:r>
        <w:rPr>
          <w:sz w:val="22"/>
          <w:b/>
          <w:shd w:fill="FFFFFF" w:val="clear"/>
        </w:rPr>
        <w:t>签订日期：</w:t>
      </w:r>
      <w:r>
        <w:rPr>
          <w:sz w:val="22"/>
          <w:b/>
          <w:shd w:fill="FFFFFF" w:val="clear"/>
        </w:rPr>
        <w:t xml:space="preserve">    </w:t>
      </w:r>
      <w:r>
        <w:rPr>
          <w:sz w:val="22"/>
          <w:b/>
          <w:shd w:fill="FFFFFF" w:val="clear"/>
        </w:rPr>
        <w:t>年</w:t>
      </w:r>
      <w:r>
        <w:rPr>
          <w:sz w:val="22"/>
          <w:b/>
          <w:shd w:fill="FFFFFF" w:val="clear"/>
        </w:rPr>
        <w:t xml:space="preserve">    </w:t>
      </w:r>
      <w:r>
        <w:rPr>
          <w:sz w:val="22"/>
          <w:b/>
          <w:shd w:fill="FFFFFF" w:val="clear"/>
        </w:rPr>
        <w:t>月</w:t>
      </w:r>
      <w:r>
        <w:rPr>
          <w:sz w:val="22"/>
          <w:b/>
          <w:shd w:fill="FFFFFF" w:val="clear"/>
        </w:rPr>
        <w:t xml:space="preserve">    </w:t>
      </w:r>
      <w:r>
        <w:rPr>
          <w:sz w:val="22"/>
          <w:b/>
          <w:shd w:fill="FFFFFF" w:val="clear"/>
        </w:rPr>
        <w:t>日</w:t>
      </w:r>
    </w:p>
    <w:p>
      <w:pPr>
        <w:pStyle w:val="null3"/>
        <w:jc w:val="left"/>
      </w:pPr>
      <w:r>
        <w:rPr/>
        <w:t xml:space="preserve"> </w:t>
      </w:r>
    </w:p>
    <w:p>
      <w:pPr>
        <w:pStyle w:val="null3"/>
        <w:jc w:val="both"/>
      </w:pPr>
      <w:r>
        <w:rPr>
          <w:sz w:val="21"/>
        </w:rPr>
        <w:t>甲</w:t>
      </w:r>
      <w:r>
        <w:rPr>
          <w:sz w:val="21"/>
        </w:rPr>
        <w:t xml:space="preserve">    </w:t>
      </w:r>
      <w:r>
        <w:rPr>
          <w:sz w:val="21"/>
        </w:rPr>
        <w:t>方：广州市生态环境局花都分局</w:t>
      </w:r>
    </w:p>
    <w:p>
      <w:pPr>
        <w:pStyle w:val="null3"/>
        <w:jc w:val="both"/>
      </w:pPr>
      <w:r>
        <w:rPr>
          <w:sz w:val="21"/>
        </w:rPr>
        <w:t>电</w:t>
      </w:r>
      <w:r>
        <w:rPr>
          <w:sz w:val="21"/>
        </w:rPr>
        <w:t xml:space="preserve">    </w:t>
      </w:r>
      <w:r>
        <w:rPr>
          <w:sz w:val="21"/>
        </w:rPr>
        <w:t>话：</w:t>
      </w:r>
      <w:r>
        <w:rPr>
          <w:sz w:val="21"/>
        </w:rPr>
        <w:t xml:space="preserve">              </w:t>
      </w:r>
      <w:r>
        <w:rPr>
          <w:sz w:val="21"/>
        </w:rPr>
        <w:t>传</w:t>
      </w:r>
      <w:r>
        <w:rPr>
          <w:sz w:val="21"/>
        </w:rPr>
        <w:t xml:space="preserve">  </w:t>
      </w:r>
      <w:r>
        <w:rPr>
          <w:sz w:val="21"/>
        </w:rPr>
        <w:t>真：</w:t>
      </w:r>
      <w:r>
        <w:rPr>
          <w:sz w:val="21"/>
        </w:rPr>
        <w:t xml:space="preserve">           </w:t>
      </w:r>
      <w:r>
        <w:rPr>
          <w:sz w:val="21"/>
        </w:rPr>
        <w:t>地</w:t>
      </w:r>
      <w:r>
        <w:rPr>
          <w:sz w:val="21"/>
        </w:rPr>
        <w:t xml:space="preserve">  </w:t>
      </w:r>
      <w:r>
        <w:rPr>
          <w:sz w:val="21"/>
        </w:rPr>
        <w:t>址：</w:t>
      </w:r>
    </w:p>
    <w:p>
      <w:pPr>
        <w:pStyle w:val="null3"/>
        <w:jc w:val="both"/>
      </w:pPr>
      <w:r>
        <w:rPr>
          <w:sz w:val="21"/>
        </w:rPr>
        <w:t>乙</w:t>
      </w:r>
      <w:r>
        <w:rPr>
          <w:sz w:val="21"/>
        </w:rPr>
        <w:t xml:space="preserve">    </w:t>
      </w:r>
      <w:r>
        <w:rPr>
          <w:sz w:val="21"/>
        </w:rPr>
        <w:t>方：</w:t>
      </w:r>
      <w:r>
        <w:rPr>
          <w:sz w:val="21"/>
        </w:rPr>
        <w:t xml:space="preserve">                  </w:t>
      </w:r>
      <w:r>
        <w:br/>
      </w:r>
      <w:r>
        <w:rPr>
          <w:sz w:val="21"/>
        </w:rPr>
        <w:t>电</w:t>
      </w:r>
      <w:r>
        <w:rPr>
          <w:sz w:val="21"/>
        </w:rPr>
        <w:t xml:space="preserve">    </w:t>
      </w:r>
      <w:r>
        <w:rPr>
          <w:sz w:val="21"/>
        </w:rPr>
        <w:t>话：</w:t>
      </w:r>
      <w:r>
        <w:rPr>
          <w:sz w:val="21"/>
        </w:rPr>
        <w:t xml:space="preserve">                </w:t>
      </w:r>
      <w:r>
        <w:rPr>
          <w:sz w:val="21"/>
        </w:rPr>
        <w:t>传</w:t>
      </w:r>
      <w:r>
        <w:rPr>
          <w:sz w:val="21"/>
        </w:rPr>
        <w:t xml:space="preserve">  </w:t>
      </w:r>
      <w:r>
        <w:rPr>
          <w:sz w:val="21"/>
        </w:rPr>
        <w:t>真：</w:t>
      </w:r>
      <w:r>
        <w:rPr>
          <w:sz w:val="21"/>
        </w:rPr>
        <w:t xml:space="preserve">           </w:t>
      </w:r>
      <w:r>
        <w:rPr>
          <w:sz w:val="21"/>
        </w:rPr>
        <w:t>地</w:t>
      </w:r>
      <w:r>
        <w:rPr>
          <w:sz w:val="21"/>
        </w:rPr>
        <w:t xml:space="preserve">  </w:t>
      </w:r>
      <w:r>
        <w:rPr>
          <w:sz w:val="21"/>
        </w:rPr>
        <w:t>址：</w:t>
      </w:r>
      <w:r>
        <w:rPr>
          <w:sz w:val="21"/>
        </w:rPr>
        <w:t xml:space="preserve">   </w:t>
      </w:r>
    </w:p>
    <w:p>
      <w:pPr>
        <w:pStyle w:val="null3"/>
        <w:jc w:val="both"/>
      </w:pPr>
      <w:r>
        <w:rPr>
          <w:sz w:val="21"/>
        </w:rPr>
        <w:t>根据</w:t>
      </w:r>
      <w:r>
        <w:rPr>
          <w:sz w:val="21"/>
          <w:u w:val="single"/>
        </w:rPr>
        <w:t>生态环境督查及评估鉴定服务项目，采购包</w:t>
      </w:r>
      <w:r>
        <w:rPr>
          <w:sz w:val="21"/>
          <w:u w:val="single"/>
        </w:rPr>
        <w:t>1(重点排污单位日常帮扶工作)</w:t>
      </w:r>
      <w:r>
        <w:rPr>
          <w:sz w:val="21"/>
        </w:rPr>
        <w:t>的采购结果，按照《中华人民共和国政府采购法》、《中华人民共和国政府采购法实施条例》、《中华人民共和国民法典》第三编　合同的规定，经双方协商，本着平等互利和诚实信用的原则，一致同意签订本合同如下。</w:t>
      </w:r>
    </w:p>
    <w:p>
      <w:pPr>
        <w:pStyle w:val="null3"/>
        <w:numPr>
          <w:ilvl w:val="0"/>
          <w:numId w:val="1"/>
        </w:numPr>
        <w:jc w:val="both"/>
      </w:pPr>
      <w:r>
        <w:rPr>
          <w:sz w:val="21"/>
          <w:b/>
        </w:rPr>
        <w:t>合同金额</w:t>
      </w:r>
    </w:p>
    <w:p>
      <w:pPr>
        <w:pStyle w:val="null3"/>
        <w:ind w:firstLine="420"/>
        <w:jc w:val="both"/>
      </w:pPr>
      <w:r>
        <w:rPr>
          <w:sz w:val="21"/>
        </w:rPr>
        <w:t>合同金额为（大写）：</w:t>
      </w:r>
      <w:r>
        <w:rPr>
          <w:sz w:val="24"/>
          <w:u w:val="single"/>
        </w:rPr>
        <w:t xml:space="preserve">             </w:t>
      </w:r>
      <w:r>
        <w:rPr>
          <w:sz w:val="21"/>
        </w:rPr>
        <w:t>元（￥</w:t>
      </w:r>
      <w:r>
        <w:rPr>
          <w:sz w:val="24"/>
          <w:u w:val="single"/>
        </w:rPr>
        <w:t xml:space="preserve">             </w:t>
      </w:r>
      <w:r>
        <w:rPr>
          <w:sz w:val="21"/>
        </w:rPr>
        <w:t>元）人民币。</w:t>
      </w:r>
    </w:p>
    <w:p>
      <w:pPr>
        <w:pStyle w:val="null3"/>
        <w:numPr>
          <w:ilvl w:val="0"/>
          <w:numId w:val="1"/>
        </w:numPr>
        <w:jc w:val="both"/>
      </w:pPr>
      <w:r>
        <w:rPr>
          <w:sz w:val="21"/>
          <w:b/>
        </w:rPr>
        <w:t>项目概况</w:t>
      </w:r>
    </w:p>
    <w:p>
      <w:pPr>
        <w:pStyle w:val="null3"/>
        <w:jc w:val="both"/>
      </w:pPr>
      <w:r>
        <w:rPr>
          <w:sz w:val="21"/>
        </w:rPr>
        <w:t>（</w:t>
      </w:r>
      <w:r>
        <w:rPr>
          <w:sz w:val="21"/>
        </w:rPr>
        <w:t>一）</w:t>
      </w:r>
      <w:r>
        <w:rPr>
          <w:sz w:val="21"/>
        </w:rPr>
        <w:t>甲方聘请乙方提供以下服务：重点排污单位日常帮扶工作。</w:t>
      </w:r>
    </w:p>
    <w:p>
      <w:pPr>
        <w:pStyle w:val="null3"/>
        <w:ind w:firstLine="420"/>
        <w:jc w:val="both"/>
      </w:pPr>
      <w:r>
        <w:rPr>
          <w:sz w:val="21"/>
        </w:rPr>
        <w:t>（</w:t>
      </w:r>
      <w:r>
        <w:rPr>
          <w:sz w:val="21"/>
        </w:rPr>
        <w:t>二</w:t>
      </w:r>
      <w:r>
        <w:rPr>
          <w:sz w:val="21"/>
        </w:rPr>
        <w:t>）服务</w:t>
      </w:r>
      <w:r>
        <w:rPr>
          <w:sz w:val="21"/>
        </w:rPr>
        <w:t>地点</w:t>
      </w:r>
      <w:r>
        <w:rPr>
          <w:sz w:val="21"/>
        </w:rPr>
        <w:t>：甲方</w:t>
      </w:r>
      <w:r>
        <w:rPr>
          <w:sz w:val="21"/>
        </w:rPr>
        <w:t>指定地点</w:t>
      </w:r>
      <w:r>
        <w:rPr>
          <w:sz w:val="21"/>
        </w:rPr>
        <w:t>.</w:t>
      </w:r>
    </w:p>
    <w:p>
      <w:pPr>
        <w:pStyle w:val="null3"/>
        <w:ind w:firstLine="420"/>
      </w:pPr>
      <w:r>
        <w:rPr>
          <w:sz w:val="21"/>
        </w:rPr>
        <w:t>（三）项目概况：</w:t>
      </w:r>
      <w:r>
        <w:rPr>
          <w:sz w:val="21"/>
        </w:rPr>
        <w:t>根据《中华人民共和国环境保护法》《大气污染防治法》《水污染防治法》《土壤污染防治法》《</w:t>
      </w:r>
      <w:r>
        <w:rPr>
          <w:sz w:val="21"/>
        </w:rPr>
        <w:t>固体废物污染环境防治法》《噪声污染防治法》《污染源自动监控管理办法》《污染源在线自动监控（监测）系统数据传输标准》《水污染源在线自动监测系统验收技术规范（试行）》《关于印发</w:t>
      </w:r>
      <w:r>
        <w:rPr>
          <w:sz w:val="21"/>
        </w:rPr>
        <w:t>&lt;环境保护行政执法与刑事司法衔接工作办法&gt;的通知》《突发环境事件应急预案管理暂行办法》等文件要求，结合花都区实际情况，开展重点排污单位日常帮扶工作，协助对辖区内重点排污单位企业进行帮扶和业务指导，</w:t>
      </w:r>
      <w:r>
        <w:rPr>
          <w:sz w:val="21"/>
        </w:rPr>
        <w:t>并提供</w:t>
      </w:r>
      <w:r>
        <w:rPr>
          <w:sz w:val="21"/>
        </w:rPr>
        <w:t>其他技术支撑服务</w:t>
      </w:r>
      <w:r>
        <w:rPr>
          <w:sz w:val="21"/>
        </w:rPr>
        <w:t>，</w:t>
      </w:r>
      <w:r>
        <w:rPr>
          <w:sz w:val="21"/>
        </w:rPr>
        <w:t>及时发现问题，帮助企业整改，确保企业落实各项环保措施。</w:t>
      </w:r>
    </w:p>
    <w:p>
      <w:pPr>
        <w:pStyle w:val="null3"/>
        <w:numPr>
          <w:ilvl w:val="0"/>
          <w:numId w:val="1"/>
        </w:numPr>
        <w:jc w:val="both"/>
      </w:pPr>
      <w:r>
        <w:rPr>
          <w:sz w:val="21"/>
          <w:b/>
        </w:rPr>
        <w:t>服务内容</w:t>
      </w:r>
    </w:p>
    <w:p>
      <w:pPr>
        <w:pStyle w:val="null3"/>
        <w:ind w:firstLine="420"/>
      </w:pPr>
      <w:r>
        <w:rPr>
          <w:sz w:val="21"/>
          <w:b/>
        </w:rPr>
        <w:t>（一）服务内容</w:t>
      </w:r>
    </w:p>
    <w:p>
      <w:pPr>
        <w:pStyle w:val="null3"/>
        <w:ind w:firstLine="420"/>
      </w:pPr>
      <w:r>
        <w:rPr>
          <w:sz w:val="21"/>
        </w:rPr>
        <w:t>1.重点排污单位日常帮扶：对纳入2025年广州市环境监管重点单位名录的重点排污单位企业进行帮扶和技术指导，主要包括水、大气、噪声、固废、土壤污染防治</w:t>
      </w:r>
      <w:r>
        <w:rPr>
          <w:sz w:val="21"/>
        </w:rPr>
        <w:t>、环保设施安全生产</w:t>
      </w:r>
      <w:r>
        <w:rPr>
          <w:sz w:val="21"/>
        </w:rPr>
        <w:t>等方面进行现场帮扶和技术指导，及时发现问题，帮助企业整改，确保企业落实各项环保措施。主要工作内容：</w:t>
      </w:r>
    </w:p>
    <w:p>
      <w:pPr>
        <w:pStyle w:val="null3"/>
        <w:ind w:firstLine="420"/>
      </w:pPr>
      <w:r>
        <w:rPr>
          <w:sz w:val="21"/>
        </w:rPr>
        <w:t>（</w:t>
      </w:r>
      <w:r>
        <w:rPr>
          <w:sz w:val="21"/>
        </w:rPr>
        <w:t>1）资料审核，对重点排污单位</w:t>
      </w:r>
      <w:r>
        <w:rPr>
          <w:sz w:val="21"/>
        </w:rPr>
        <w:t>污染防治、环保设施安全生产</w:t>
      </w:r>
      <w:r>
        <w:rPr>
          <w:sz w:val="21"/>
        </w:rPr>
        <w:t>等相关资料进行审核，细化现场帮扶内容；</w:t>
      </w:r>
    </w:p>
    <w:p>
      <w:pPr>
        <w:pStyle w:val="null3"/>
        <w:ind w:firstLine="420"/>
      </w:pPr>
      <w:r>
        <w:rPr>
          <w:sz w:val="21"/>
        </w:rPr>
        <w:t>（</w:t>
      </w:r>
      <w:r>
        <w:rPr>
          <w:sz w:val="21"/>
        </w:rPr>
        <w:t>2）现场帮扶，组织技术人员对重点排污单位开展现场帮扶和指导答疑，指导企事业单位严格按照相关法律法规及规范要求依法开展环境管理工作</w:t>
      </w:r>
      <w:r>
        <w:rPr>
          <w:sz w:val="21"/>
        </w:rPr>
        <w:t>，必要时要邀请行业专家参与检查帮扶</w:t>
      </w:r>
      <w:r>
        <w:rPr>
          <w:sz w:val="21"/>
        </w:rPr>
        <w:t>；</w:t>
      </w:r>
    </w:p>
    <w:p>
      <w:pPr>
        <w:pStyle w:val="null3"/>
        <w:ind w:firstLine="420"/>
      </w:pPr>
      <w:r>
        <w:rPr>
          <w:sz w:val="21"/>
        </w:rPr>
        <w:t>（</w:t>
      </w:r>
      <w:r>
        <w:rPr>
          <w:sz w:val="21"/>
        </w:rPr>
        <w:t>3）跟进整改，对现场帮扶发现的问题做好现场解答，督促企事业单位进行整改，落实企业主体责任，并跟进整改情况，确保检查发现问题整改到位</w:t>
      </w:r>
      <w:r>
        <w:rPr>
          <w:sz w:val="21"/>
        </w:rPr>
        <w:t>。</w:t>
      </w:r>
    </w:p>
    <w:p>
      <w:pPr>
        <w:pStyle w:val="null3"/>
        <w:ind w:firstLine="420"/>
      </w:pPr>
      <w:r>
        <w:rPr>
          <w:sz w:val="21"/>
        </w:rPr>
        <w:t>2.其他技术支撑服务，包括</w:t>
      </w:r>
      <w:r>
        <w:rPr>
          <w:sz w:val="21"/>
        </w:rPr>
        <w:t>：</w:t>
      </w:r>
    </w:p>
    <w:p>
      <w:pPr>
        <w:pStyle w:val="null3"/>
        <w:ind w:firstLine="420"/>
      </w:pPr>
      <w:r>
        <w:rPr>
          <w:sz w:val="21"/>
        </w:rPr>
        <w:t>（</w:t>
      </w:r>
      <w:r>
        <w:rPr>
          <w:sz w:val="21"/>
        </w:rPr>
        <w:t>1</w:t>
      </w:r>
      <w:r>
        <w:rPr>
          <w:sz w:val="21"/>
        </w:rPr>
        <w:t>）协助对花都区重点信访件、上级督办件提供专业指导；</w:t>
      </w:r>
    </w:p>
    <w:p>
      <w:pPr>
        <w:pStyle w:val="null3"/>
        <w:ind w:firstLine="420"/>
      </w:pPr>
      <w:r>
        <w:rPr>
          <w:sz w:val="21"/>
        </w:rPr>
        <w:t>（</w:t>
      </w:r>
      <w:r>
        <w:rPr>
          <w:sz w:val="21"/>
        </w:rPr>
        <w:t>2</w:t>
      </w:r>
      <w:r>
        <w:rPr>
          <w:sz w:val="21"/>
        </w:rPr>
        <w:t>）协助开展加油站现场检查，有效保障污染治理设施的正常运行；</w:t>
      </w:r>
    </w:p>
    <w:p>
      <w:pPr>
        <w:pStyle w:val="null3"/>
        <w:ind w:firstLine="420"/>
      </w:pPr>
      <w:r>
        <w:rPr>
          <w:sz w:val="21"/>
        </w:rPr>
        <w:t>（</w:t>
      </w:r>
      <w:r>
        <w:rPr>
          <w:sz w:val="21"/>
        </w:rPr>
        <w:t>3</w:t>
      </w:r>
      <w:r>
        <w:rPr>
          <w:sz w:val="21"/>
        </w:rPr>
        <w:t>）协助对</w:t>
      </w:r>
      <w:r>
        <w:rPr>
          <w:sz w:val="21"/>
        </w:rPr>
        <w:t>社会</w:t>
      </w:r>
      <w:r>
        <w:rPr>
          <w:sz w:val="21"/>
        </w:rPr>
        <w:t>环境监测机构、医疗辐射机构、省部监督帮扶单位等开展现场检查和技术帮扶；</w:t>
      </w:r>
    </w:p>
    <w:p>
      <w:pPr>
        <w:pStyle w:val="null3"/>
        <w:ind w:firstLine="420"/>
      </w:pPr>
      <w:r>
        <w:rPr>
          <w:sz w:val="21"/>
        </w:rPr>
        <w:t>（</w:t>
      </w:r>
      <w:r>
        <w:rPr>
          <w:sz w:val="21"/>
        </w:rPr>
        <w:t>4</w:t>
      </w:r>
      <w:r>
        <w:rPr>
          <w:sz w:val="21"/>
        </w:rPr>
        <w:t>）协助分局对辖区内企业开展排污许可清单式检查；</w:t>
      </w:r>
    </w:p>
    <w:p>
      <w:pPr>
        <w:pStyle w:val="null3"/>
        <w:ind w:firstLine="420"/>
      </w:pPr>
      <w:r>
        <w:rPr>
          <w:sz w:val="21"/>
        </w:rPr>
        <w:t>（</w:t>
      </w:r>
      <w:r>
        <w:rPr>
          <w:sz w:val="21"/>
        </w:rPr>
        <w:t>5</w:t>
      </w:r>
      <w:r>
        <w:rPr>
          <w:sz w:val="21"/>
        </w:rPr>
        <w:t>）协助完成突发环境事件应急预案备案平台管理与审核；</w:t>
      </w:r>
    </w:p>
    <w:p>
      <w:pPr>
        <w:pStyle w:val="null3"/>
        <w:ind w:firstLine="420"/>
      </w:pPr>
      <w:r>
        <w:rPr>
          <w:sz w:val="21"/>
        </w:rPr>
        <w:t>（</w:t>
      </w:r>
      <w:r>
        <w:rPr>
          <w:sz w:val="21"/>
        </w:rPr>
        <w:t>6</w:t>
      </w:r>
      <w:r>
        <w:rPr>
          <w:sz w:val="21"/>
        </w:rPr>
        <w:t>）按</w:t>
      </w:r>
      <w:r>
        <w:rPr>
          <w:sz w:val="21"/>
        </w:rPr>
        <w:t>分局</w:t>
      </w:r>
      <w:r>
        <w:rPr>
          <w:sz w:val="21"/>
        </w:rPr>
        <w:t>要求提供</w:t>
      </w:r>
      <w:r>
        <w:rPr>
          <w:sz w:val="21"/>
        </w:rPr>
        <w:t>3-4次</w:t>
      </w:r>
      <w:r>
        <w:rPr>
          <w:sz w:val="21"/>
        </w:rPr>
        <w:t>宣贯培训技术支持</w:t>
      </w:r>
      <w:r>
        <w:rPr>
          <w:sz w:val="21"/>
        </w:rPr>
        <w:t>；</w:t>
      </w:r>
    </w:p>
    <w:p>
      <w:pPr>
        <w:pStyle w:val="null3"/>
        <w:ind w:firstLine="420"/>
      </w:pPr>
      <w:r>
        <w:rPr>
          <w:sz w:val="21"/>
        </w:rPr>
        <w:t>（</w:t>
      </w:r>
      <w:r>
        <w:rPr>
          <w:sz w:val="21"/>
        </w:rPr>
        <w:t>7）必要时，要邀请行业专家参与检查帮扶；</w:t>
      </w:r>
    </w:p>
    <w:p>
      <w:pPr>
        <w:pStyle w:val="null3"/>
        <w:ind w:firstLine="420"/>
      </w:pPr>
      <w:r>
        <w:rPr>
          <w:sz w:val="21"/>
        </w:rPr>
        <w:t>（</w:t>
      </w:r>
      <w:r>
        <w:rPr>
          <w:sz w:val="21"/>
        </w:rPr>
        <w:t>8）协助开展其他与重点单位环境管理相关工作，以及为上级部门下发涉及本</w:t>
      </w:r>
      <w:r>
        <w:rPr>
          <w:sz w:val="21"/>
        </w:rPr>
        <w:t>合同</w:t>
      </w:r>
      <w:r>
        <w:rPr>
          <w:sz w:val="21"/>
        </w:rPr>
        <w:t>工作内容的紧急任务提供相应技术支撑服务。</w:t>
      </w:r>
    </w:p>
    <w:p>
      <w:pPr>
        <w:pStyle w:val="null3"/>
        <w:ind w:firstLine="420"/>
      </w:pPr>
      <w:r>
        <w:rPr>
          <w:sz w:val="21"/>
        </w:rPr>
        <w:t>（</w:t>
      </w:r>
      <w:r>
        <w:rPr>
          <w:sz w:val="21"/>
        </w:rPr>
        <w:t>9）以上服务内容可根据</w:t>
      </w:r>
      <w:r>
        <w:rPr>
          <w:sz w:val="21"/>
        </w:rPr>
        <w:t>甲方</w:t>
      </w:r>
      <w:r>
        <w:rPr>
          <w:sz w:val="21"/>
        </w:rPr>
        <w:t>需求及政策规定进行适当调整。</w:t>
      </w:r>
    </w:p>
    <w:p>
      <w:pPr>
        <w:pStyle w:val="null3"/>
        <w:ind w:firstLine="420"/>
      </w:pPr>
      <w:r>
        <w:rPr>
          <w:sz w:val="21"/>
          <w:b/>
        </w:rPr>
        <w:t>（二）工作要求</w:t>
      </w:r>
    </w:p>
    <w:p>
      <w:pPr>
        <w:pStyle w:val="null3"/>
        <w:ind w:firstLine="420"/>
      </w:pPr>
      <w:r>
        <w:rPr>
          <w:sz w:val="21"/>
        </w:rPr>
        <w:t>（</w:t>
      </w:r>
      <w:r>
        <w:rPr>
          <w:sz w:val="21"/>
        </w:rPr>
        <w:t>1）项目组须配备3名及以上</w:t>
      </w:r>
      <w:r>
        <w:rPr>
          <w:sz w:val="21"/>
        </w:rPr>
        <w:t>具有</w:t>
      </w:r>
      <w:r>
        <w:rPr>
          <w:sz w:val="21"/>
        </w:rPr>
        <w:t>环境</w:t>
      </w:r>
      <w:r>
        <w:rPr>
          <w:sz w:val="21"/>
        </w:rPr>
        <w:t>类相关专业高级（或以上）职称的专业技术人员</w:t>
      </w:r>
      <w:r>
        <w:rPr>
          <w:sz w:val="21"/>
        </w:rPr>
        <w:t>；</w:t>
      </w:r>
      <w:r>
        <w:rPr>
          <w:sz w:val="21"/>
        </w:rPr>
        <w:t>承担该项目的负责人需有</w:t>
      </w:r>
      <w:r>
        <w:rPr>
          <w:sz w:val="21"/>
        </w:rPr>
        <w:t>10年或以上环境保护相关工作经验，且需熟悉相关法律法规、政策规划及技术规范</w:t>
      </w:r>
      <w:r>
        <w:rPr>
          <w:sz w:val="21"/>
        </w:rPr>
        <w:t>，并且</w:t>
      </w:r>
      <w:r>
        <w:rPr>
          <w:sz w:val="21"/>
        </w:rPr>
        <w:t>具有</w:t>
      </w:r>
      <w:r>
        <w:rPr>
          <w:sz w:val="21"/>
        </w:rPr>
        <w:t>环境</w:t>
      </w:r>
      <w:r>
        <w:rPr>
          <w:sz w:val="21"/>
        </w:rPr>
        <w:t>类</w:t>
      </w:r>
      <w:r>
        <w:rPr>
          <w:sz w:val="21"/>
        </w:rPr>
        <w:t>高级职称且具有</w:t>
      </w:r>
      <w:r>
        <w:rPr>
          <w:sz w:val="21"/>
        </w:rPr>
        <w:t>环境</w:t>
      </w:r>
      <w:r>
        <w:rPr>
          <w:sz w:val="21"/>
        </w:rPr>
        <w:t>类</w:t>
      </w:r>
      <w:r>
        <w:rPr>
          <w:sz w:val="21"/>
        </w:rPr>
        <w:t>咨询工程师。</w:t>
      </w:r>
    </w:p>
    <w:p>
      <w:pPr>
        <w:pStyle w:val="null3"/>
        <w:ind w:firstLine="420"/>
      </w:pPr>
      <w:r>
        <w:rPr>
          <w:sz w:val="21"/>
        </w:rPr>
        <w:t>（</w:t>
      </w:r>
      <w:r>
        <w:rPr>
          <w:sz w:val="21"/>
        </w:rPr>
        <w:t>2）项目组须安排1名专职技术人员工作时</w:t>
      </w:r>
      <w:r>
        <w:rPr>
          <w:sz w:val="21"/>
        </w:rPr>
        <w:t>间随时在岗。接到技术服务需求后，技术人员需及时作出响应，并给予答复；发生紧急、特殊情况，技术人员应按要求到场配合开展有关工作；确保配备应急所需车辆、备用工作电脑等应急工具。</w:t>
      </w:r>
      <w:r>
        <w:rPr>
          <w:sz w:val="21"/>
        </w:rPr>
        <w:t>甲方</w:t>
      </w:r>
      <w:r>
        <w:rPr>
          <w:sz w:val="21"/>
        </w:rPr>
        <w:t>有应急服务通知</w:t>
      </w:r>
      <w:r>
        <w:rPr>
          <w:sz w:val="21"/>
        </w:rPr>
        <w:t>乙方</w:t>
      </w:r>
      <w:r>
        <w:rPr>
          <w:sz w:val="21"/>
        </w:rPr>
        <w:t>时，</w:t>
      </w:r>
      <w:r>
        <w:rPr>
          <w:sz w:val="21"/>
        </w:rPr>
        <w:t>乙方</w:t>
      </w:r>
      <w:r>
        <w:rPr>
          <w:sz w:val="21"/>
        </w:rPr>
        <w:t>在接到</w:t>
      </w:r>
      <w:r>
        <w:rPr>
          <w:sz w:val="21"/>
        </w:rPr>
        <w:t>甲方</w:t>
      </w:r>
      <w:r>
        <w:rPr>
          <w:sz w:val="21"/>
        </w:rPr>
        <w:t>通知后</w:t>
      </w:r>
      <w:r>
        <w:rPr>
          <w:sz w:val="21"/>
        </w:rPr>
        <w:t>1小时内到达</w:t>
      </w:r>
      <w:r>
        <w:rPr>
          <w:sz w:val="21"/>
        </w:rPr>
        <w:t>甲方</w:t>
      </w:r>
      <w:r>
        <w:rPr>
          <w:sz w:val="21"/>
        </w:rPr>
        <w:t>指定地点。</w:t>
      </w:r>
    </w:p>
    <w:p>
      <w:pPr>
        <w:pStyle w:val="null3"/>
        <w:ind w:firstLine="420"/>
      </w:pPr>
      <w:r>
        <w:rPr>
          <w:sz w:val="21"/>
        </w:rPr>
        <w:t>（</w:t>
      </w:r>
      <w:r>
        <w:rPr>
          <w:sz w:val="21"/>
        </w:rPr>
        <w:t>3）项目组技术人员须熟悉相关法律法规、政策规划及技术规范，熟悉《中华人民共和国环境保护法》《大气污染防治法》《水污染防治法》《土壤污染防治法》《固体废物污染环境防治法》《噪声污染防治法》《污染源自动监控管理办法》《污染源在线自动监控（监测）系统数据传输标准》《水污染源在线自动监测系统验收技术规范（试行）》《关于印发&lt;环境保护行政执法与刑事司法衔接工作办法&gt;的通知》《突发环境事件应急预案管理暂行办法》等相关文件要求。</w:t>
      </w:r>
    </w:p>
    <w:p>
      <w:pPr>
        <w:pStyle w:val="null3"/>
        <w:ind w:firstLine="420"/>
      </w:pPr>
      <w:r>
        <w:rPr>
          <w:sz w:val="21"/>
        </w:rPr>
        <w:t>（</w:t>
      </w:r>
      <w:r>
        <w:rPr>
          <w:sz w:val="21"/>
        </w:rPr>
        <w:t>4）服务期间上级部门下发涉及上述工作内容的紧急工作任务的，</w:t>
      </w:r>
      <w:r>
        <w:rPr>
          <w:sz w:val="21"/>
        </w:rPr>
        <w:t>乙方</w:t>
      </w:r>
      <w:r>
        <w:rPr>
          <w:sz w:val="21"/>
        </w:rPr>
        <w:t>应提供相应技术支撑服务，配合</w:t>
      </w:r>
      <w:r>
        <w:rPr>
          <w:sz w:val="21"/>
        </w:rPr>
        <w:t>甲方</w:t>
      </w:r>
      <w:r>
        <w:rPr>
          <w:sz w:val="21"/>
        </w:rPr>
        <w:t>按时保质完成紧急工作任务。</w:t>
      </w:r>
    </w:p>
    <w:p>
      <w:pPr>
        <w:pStyle w:val="null3"/>
        <w:ind w:firstLine="420"/>
      </w:pPr>
      <w:r>
        <w:rPr>
          <w:sz w:val="21"/>
        </w:rPr>
        <w:t>（</w:t>
      </w:r>
      <w:r>
        <w:rPr>
          <w:sz w:val="21"/>
        </w:rPr>
        <w:t>5）在</w:t>
      </w:r>
      <w:r>
        <w:rPr>
          <w:sz w:val="21"/>
        </w:rPr>
        <w:t>甲方</w:t>
      </w:r>
      <w:r>
        <w:rPr>
          <w:sz w:val="21"/>
        </w:rPr>
        <w:t>规定时限内完成资料审核、现场帮扶、跟进整改以及其他技术咨询工作，并对相关工作负责。</w:t>
      </w:r>
    </w:p>
    <w:p>
      <w:pPr>
        <w:pStyle w:val="null3"/>
        <w:ind w:firstLine="420"/>
      </w:pPr>
      <w:r>
        <w:rPr>
          <w:sz w:val="21"/>
        </w:rPr>
        <w:t>（</w:t>
      </w:r>
      <w:r>
        <w:rPr>
          <w:sz w:val="21"/>
        </w:rPr>
        <w:t>6）</w:t>
      </w:r>
      <w:r>
        <w:rPr>
          <w:sz w:val="21"/>
        </w:rPr>
        <w:t>在合同期内，</w:t>
      </w:r>
      <w:r>
        <w:rPr>
          <w:sz w:val="21"/>
        </w:rPr>
        <w:t>乙方</w:t>
      </w:r>
      <w:r>
        <w:rPr>
          <w:sz w:val="21"/>
        </w:rPr>
        <w:t>不得以任何名义或个人身份</w:t>
      </w:r>
      <w:r>
        <w:rPr>
          <w:sz w:val="21"/>
        </w:rPr>
        <w:t>承接或参与</w:t>
      </w:r>
      <w:r>
        <w:rPr>
          <w:sz w:val="21"/>
        </w:rPr>
        <w:t>花都</w:t>
      </w:r>
      <w:r>
        <w:rPr>
          <w:sz w:val="21"/>
        </w:rPr>
        <w:t>区内</w:t>
      </w:r>
      <w:r>
        <w:rPr>
          <w:sz w:val="21"/>
        </w:rPr>
        <w:t>所有与本</w:t>
      </w:r>
      <w:r>
        <w:rPr>
          <w:sz w:val="21"/>
        </w:rPr>
        <w:t>合同</w:t>
      </w:r>
      <w:r>
        <w:rPr>
          <w:sz w:val="21"/>
        </w:rPr>
        <w:t>服务内容相关的技术咨询工作，不得与企业存在任何不正当交易，以保证帮扶工作的公正性</w:t>
      </w:r>
      <w:r>
        <w:rPr>
          <w:sz w:val="21"/>
        </w:rPr>
        <w:t>。</w:t>
      </w:r>
    </w:p>
    <w:p>
      <w:pPr>
        <w:pStyle w:val="null3"/>
        <w:ind w:firstLine="420"/>
      </w:pPr>
      <w:r>
        <w:rPr>
          <w:sz w:val="21"/>
        </w:rPr>
        <w:t>（</w:t>
      </w:r>
      <w:r>
        <w:rPr>
          <w:sz w:val="21"/>
        </w:rPr>
        <w:t>7</w:t>
      </w:r>
      <w:r>
        <w:rPr>
          <w:sz w:val="21"/>
        </w:rPr>
        <w:t>）严守廉政纪律，不得擅自接受咨询服务，不得接受宴请和收受礼品礼金。</w:t>
      </w:r>
    </w:p>
    <w:p>
      <w:pPr>
        <w:pStyle w:val="null3"/>
        <w:ind w:firstLine="420"/>
      </w:pPr>
      <w:r>
        <w:rPr>
          <w:sz w:val="21"/>
        </w:rPr>
        <w:t>（</w:t>
      </w:r>
      <w:r>
        <w:rPr>
          <w:sz w:val="21"/>
        </w:rPr>
        <w:t>8</w:t>
      </w:r>
      <w:r>
        <w:rPr>
          <w:sz w:val="21"/>
        </w:rPr>
        <w:t>）严格执行保密制度，不得泄露工作秘密。</w:t>
      </w:r>
    </w:p>
    <w:p>
      <w:pPr>
        <w:pStyle w:val="null3"/>
        <w:ind w:firstLine="420"/>
      </w:pPr>
      <w:r>
        <w:rPr>
          <w:sz w:val="21"/>
        </w:rPr>
        <w:t>（</w:t>
      </w:r>
      <w:r>
        <w:rPr>
          <w:sz w:val="21"/>
        </w:rPr>
        <w:t>9</w:t>
      </w:r>
      <w:r>
        <w:rPr>
          <w:sz w:val="21"/>
        </w:rPr>
        <w:t>）接受</w:t>
      </w:r>
      <w:r>
        <w:rPr>
          <w:sz w:val="21"/>
        </w:rPr>
        <w:t>甲方</w:t>
      </w:r>
      <w:r>
        <w:rPr>
          <w:sz w:val="21"/>
        </w:rPr>
        <w:t>监督，</w:t>
      </w:r>
      <w:r>
        <w:rPr>
          <w:sz w:val="21"/>
        </w:rPr>
        <w:t>乙方</w:t>
      </w:r>
      <w:r>
        <w:rPr>
          <w:sz w:val="21"/>
        </w:rPr>
        <w:t>须遵守</w:t>
      </w:r>
      <w:r>
        <w:rPr>
          <w:sz w:val="21"/>
        </w:rPr>
        <w:t>甲方</w:t>
      </w:r>
      <w:r>
        <w:rPr>
          <w:sz w:val="21"/>
        </w:rPr>
        <w:t>提出的出勤、防疫等工作纪律要求，及时向</w:t>
      </w:r>
      <w:r>
        <w:rPr>
          <w:sz w:val="21"/>
        </w:rPr>
        <w:t>甲方</w:t>
      </w:r>
      <w:r>
        <w:rPr>
          <w:sz w:val="21"/>
        </w:rPr>
        <w:t>汇报工作情况，及时按要求更换不符合要求的技术人员；建立每月工作情况汇报、汇总制度，在规定时间内按质按量完成服务工作。</w:t>
      </w:r>
    </w:p>
    <w:p>
      <w:pPr>
        <w:pStyle w:val="null3"/>
        <w:ind w:firstLine="420"/>
      </w:pPr>
      <w:r>
        <w:rPr>
          <w:sz w:val="21"/>
          <w:b/>
        </w:rPr>
        <w:t>（三）质量目标要求</w:t>
      </w:r>
    </w:p>
    <w:p>
      <w:pPr>
        <w:pStyle w:val="null3"/>
        <w:ind w:firstLine="420"/>
      </w:pPr>
      <w:r>
        <w:rPr>
          <w:sz w:val="21"/>
        </w:rPr>
        <w:t>严格按照生态环境保护相关法律法规、政策规划、技术规范等要求，结合花都区实际情况，协助市生态环境局花都分局重点排污单位日常帮扶工作，具体包括协助对辖区内重点排污单位企业进行帮扶和业务指导，</w:t>
      </w:r>
      <w:r>
        <w:rPr>
          <w:sz w:val="21"/>
        </w:rPr>
        <w:t>并提供</w:t>
      </w:r>
      <w:r>
        <w:rPr>
          <w:sz w:val="21"/>
        </w:rPr>
        <w:t>其他技术支撑服务</w:t>
      </w:r>
      <w:r>
        <w:rPr>
          <w:sz w:val="21"/>
        </w:rPr>
        <w:t>，</w:t>
      </w:r>
      <w:r>
        <w:rPr>
          <w:sz w:val="21"/>
        </w:rPr>
        <w:t>及时发现问题，帮助企业整改，确保企业落实各项环保措施，以及其他技术支撑服务。</w:t>
      </w:r>
    </w:p>
    <w:p>
      <w:pPr>
        <w:pStyle w:val="null3"/>
        <w:ind w:firstLine="420"/>
      </w:pPr>
      <w:r>
        <w:rPr>
          <w:sz w:val="21"/>
        </w:rPr>
        <w:t>关键性指标：</w:t>
      </w:r>
    </w:p>
    <w:p>
      <w:pPr>
        <w:pStyle w:val="null3"/>
        <w:ind w:firstLine="420"/>
      </w:pPr>
      <w:r>
        <w:rPr>
          <w:sz w:val="21"/>
        </w:rPr>
        <w:t>（</w:t>
      </w:r>
      <w:r>
        <w:rPr>
          <w:sz w:val="21"/>
        </w:rPr>
        <w:t>1）全区空气质量优良天数比率（AQI达标率）不低于90%；</w:t>
      </w:r>
    </w:p>
    <w:p>
      <w:pPr>
        <w:pStyle w:val="null3"/>
        <w:ind w:firstLine="420"/>
      </w:pPr>
      <w:r>
        <w:rPr>
          <w:sz w:val="21"/>
        </w:rPr>
        <w:t>（</w:t>
      </w:r>
      <w:r>
        <w:rPr>
          <w:sz w:val="21"/>
        </w:rPr>
        <w:t>2）配合检查帮扶企业次数不少于</w:t>
      </w:r>
      <w:r>
        <w:rPr>
          <w:sz w:val="21"/>
        </w:rPr>
        <w:t>10</w:t>
      </w:r>
      <w:r>
        <w:rPr>
          <w:sz w:val="21"/>
        </w:rPr>
        <w:t>00家次。</w:t>
      </w:r>
    </w:p>
    <w:p>
      <w:pPr>
        <w:pStyle w:val="null3"/>
        <w:numPr>
          <w:ilvl w:val="0"/>
          <w:numId w:val="1"/>
        </w:numPr>
        <w:jc w:val="both"/>
      </w:pPr>
      <w:r>
        <w:rPr>
          <w:sz w:val="21"/>
          <w:b/>
        </w:rPr>
        <w:t>服务期间（项目完成期限）</w:t>
      </w:r>
    </w:p>
    <w:p>
      <w:pPr>
        <w:pStyle w:val="null3"/>
        <w:ind w:firstLine="435"/>
        <w:jc w:val="both"/>
      </w:pPr>
      <w:r>
        <w:rPr>
          <w:sz w:val="21"/>
        </w:rPr>
        <w:t>委托服务期间自</w:t>
      </w:r>
      <w:r>
        <w:rPr>
          <w:sz w:val="21"/>
        </w:rPr>
        <w:t>______年______月至______年______月止。</w:t>
      </w:r>
    </w:p>
    <w:p>
      <w:pPr>
        <w:pStyle w:val="null3"/>
        <w:numPr>
          <w:ilvl w:val="0"/>
          <w:numId w:val="1"/>
        </w:numPr>
        <w:jc w:val="both"/>
      </w:pPr>
      <w:r>
        <w:rPr>
          <w:sz w:val="21"/>
          <w:b/>
        </w:rPr>
        <w:t>付款方式</w:t>
      </w:r>
    </w:p>
    <w:p>
      <w:pPr>
        <w:pStyle w:val="null3"/>
        <w:ind w:firstLine="420"/>
        <w:jc w:val="both"/>
      </w:pPr>
      <w:r>
        <w:rPr>
          <w:sz w:val="21"/>
        </w:rPr>
        <w:t>1期：支付比例30%，</w:t>
      </w:r>
      <w:r>
        <w:rPr>
          <w:sz w:val="21"/>
        </w:rPr>
        <w:t>甲方</w:t>
      </w:r>
      <w:r>
        <w:rPr>
          <w:sz w:val="21"/>
        </w:rPr>
        <w:t>与</w:t>
      </w:r>
      <w:r>
        <w:rPr>
          <w:sz w:val="21"/>
        </w:rPr>
        <w:t>乙方</w:t>
      </w:r>
      <w:r>
        <w:rPr>
          <w:sz w:val="21"/>
        </w:rPr>
        <w:t>签订正式合同，</w:t>
      </w:r>
      <w:r>
        <w:rPr>
          <w:sz w:val="21"/>
        </w:rPr>
        <w:t>乙方</w:t>
      </w:r>
      <w:r>
        <w:rPr>
          <w:sz w:val="21"/>
        </w:rPr>
        <w:t>提交工作实施方案及等额正式发票原件后</w:t>
      </w:r>
      <w:r>
        <w:rPr>
          <w:sz w:val="21"/>
        </w:rPr>
        <w:t>五</w:t>
      </w:r>
      <w:r>
        <w:rPr>
          <w:sz w:val="21"/>
        </w:rPr>
        <w:t>个工作日内</w:t>
      </w:r>
      <w:r>
        <w:rPr>
          <w:sz w:val="21"/>
        </w:rPr>
        <w:t>，甲方</w:t>
      </w:r>
      <w:r>
        <w:rPr>
          <w:sz w:val="21"/>
        </w:rPr>
        <w:t>向</w:t>
      </w:r>
      <w:r>
        <w:rPr>
          <w:sz w:val="21"/>
        </w:rPr>
        <w:t>乙方</w:t>
      </w:r>
      <w:r>
        <w:rPr>
          <w:sz w:val="21"/>
        </w:rPr>
        <w:t>支付合同金额的</w:t>
      </w:r>
      <w:r>
        <w:rPr>
          <w:sz w:val="21"/>
        </w:rPr>
        <w:t>30%。</w:t>
      </w:r>
    </w:p>
    <w:p>
      <w:pPr>
        <w:pStyle w:val="null3"/>
        <w:ind w:firstLine="420"/>
        <w:jc w:val="both"/>
      </w:pPr>
      <w:r>
        <w:rPr>
          <w:sz w:val="21"/>
        </w:rPr>
        <w:t>2期：支付比例50%，</w:t>
      </w:r>
      <w:r>
        <w:rPr>
          <w:sz w:val="21"/>
        </w:rPr>
        <w:t>合同签订一年半后，乙方提供阶段性工作材料，并经甲方审核同意后，提交支付申请及等额正式发票原件，甲方在收到乙方提交支付申请和等额正式发票原件后五个工作日内，甲方向乙方支付合同金额的</w:t>
      </w:r>
      <w:r>
        <w:rPr>
          <w:sz w:val="21"/>
        </w:rPr>
        <w:t>50%。</w:t>
      </w:r>
    </w:p>
    <w:p>
      <w:pPr>
        <w:pStyle w:val="null3"/>
        <w:ind w:firstLine="420"/>
        <w:jc w:val="both"/>
      </w:pPr>
      <w:r>
        <w:rPr>
          <w:sz w:val="21"/>
        </w:rPr>
        <w:t>3期：支付比例20%，</w:t>
      </w:r>
      <w:r>
        <w:rPr>
          <w:sz w:val="21"/>
        </w:rPr>
        <w:t>合同期满后，乙方</w:t>
      </w:r>
      <w:r>
        <w:rPr>
          <w:sz w:val="21"/>
        </w:rPr>
        <w:t>提交项目工作量情况表和现场帮扶材料，</w:t>
      </w:r>
      <w:r>
        <w:rPr>
          <w:sz w:val="21"/>
        </w:rPr>
        <w:t>甲方</w:t>
      </w:r>
      <w:r>
        <w:rPr>
          <w:sz w:val="21"/>
        </w:rPr>
        <w:t>验收合格后，</w:t>
      </w:r>
      <w:r>
        <w:rPr>
          <w:sz w:val="21"/>
        </w:rPr>
        <w:t>乙方</w:t>
      </w:r>
      <w:r>
        <w:rPr>
          <w:sz w:val="21"/>
        </w:rPr>
        <w:t>提交支付申请至</w:t>
      </w:r>
      <w:r>
        <w:rPr>
          <w:sz w:val="21"/>
        </w:rPr>
        <w:t>甲方</w:t>
      </w:r>
      <w:r>
        <w:rPr>
          <w:sz w:val="21"/>
        </w:rPr>
        <w:t>，</w:t>
      </w:r>
      <w:r>
        <w:rPr>
          <w:sz w:val="21"/>
        </w:rPr>
        <w:t>甲方</w:t>
      </w:r>
      <w:r>
        <w:rPr>
          <w:sz w:val="21"/>
        </w:rPr>
        <w:t>在收到</w:t>
      </w:r>
      <w:r>
        <w:rPr>
          <w:sz w:val="21"/>
        </w:rPr>
        <w:t>乙方</w:t>
      </w:r>
      <w:r>
        <w:rPr>
          <w:sz w:val="21"/>
        </w:rPr>
        <w:t>提供的等额正式发票原件后</w:t>
      </w:r>
      <w:r>
        <w:rPr>
          <w:sz w:val="21"/>
        </w:rPr>
        <w:t>五</w:t>
      </w:r>
      <w:r>
        <w:rPr>
          <w:sz w:val="21"/>
        </w:rPr>
        <w:t>个工作日内，向</w:t>
      </w:r>
      <w:r>
        <w:rPr>
          <w:sz w:val="21"/>
        </w:rPr>
        <w:t>乙方</w:t>
      </w:r>
      <w:r>
        <w:rPr>
          <w:sz w:val="21"/>
        </w:rPr>
        <w:t>支付合同尾款。</w:t>
      </w:r>
    </w:p>
    <w:p>
      <w:pPr>
        <w:pStyle w:val="null3"/>
        <w:ind w:firstLine="420"/>
        <w:jc w:val="both"/>
      </w:pPr>
      <w:r>
        <w:rPr>
          <w:sz w:val="21"/>
        </w:rPr>
        <w:t>注：因</w:t>
      </w:r>
      <w:r>
        <w:rPr>
          <w:sz w:val="21"/>
        </w:rPr>
        <w:t>甲方</w:t>
      </w:r>
      <w:r>
        <w:rPr>
          <w:sz w:val="21"/>
        </w:rPr>
        <w:t>使用的是市财政资金，</w:t>
      </w:r>
      <w:r>
        <w:rPr>
          <w:sz w:val="21"/>
        </w:rPr>
        <w:t>甲方</w:t>
      </w:r>
      <w:r>
        <w:rPr>
          <w:sz w:val="21"/>
        </w:rPr>
        <w:t>在前款规定的付款时间为向政府采购支付部门提出办理财政支付申请手续的时间（不含政府财政支付部门审核的时间），在规定时间内提出支付申请手续后，即视为</w:t>
      </w:r>
      <w:r>
        <w:rPr>
          <w:sz w:val="21"/>
        </w:rPr>
        <w:t>甲方</w:t>
      </w:r>
      <w:r>
        <w:rPr>
          <w:sz w:val="21"/>
        </w:rPr>
        <w:t>已经按期支付。</w:t>
      </w:r>
    </w:p>
    <w:p>
      <w:pPr>
        <w:pStyle w:val="null3"/>
        <w:ind w:firstLine="420"/>
        <w:jc w:val="both"/>
      </w:pPr>
      <w:r>
        <w:rPr>
          <w:sz w:val="21"/>
        </w:rPr>
        <w:t>乙方账户信息：</w:t>
      </w:r>
    </w:p>
    <w:p>
      <w:pPr>
        <w:pStyle w:val="null3"/>
        <w:ind w:firstLine="420"/>
        <w:jc w:val="both"/>
      </w:pPr>
      <w:r>
        <w:rPr>
          <w:sz w:val="21"/>
        </w:rPr>
        <w:t>开户名称：</w:t>
      </w:r>
    </w:p>
    <w:p>
      <w:pPr>
        <w:pStyle w:val="null3"/>
        <w:ind w:firstLine="420"/>
        <w:jc w:val="both"/>
      </w:pPr>
      <w:r>
        <w:rPr>
          <w:sz w:val="21"/>
        </w:rPr>
        <w:t>开户行：</w:t>
      </w:r>
    </w:p>
    <w:p>
      <w:pPr>
        <w:pStyle w:val="null3"/>
        <w:ind w:firstLine="420"/>
        <w:jc w:val="both"/>
      </w:pPr>
      <w:r>
        <w:rPr>
          <w:sz w:val="21"/>
        </w:rPr>
        <w:t>银行账号：</w:t>
      </w:r>
    </w:p>
    <w:p>
      <w:pPr>
        <w:pStyle w:val="null3"/>
        <w:numPr>
          <w:ilvl w:val="0"/>
          <w:numId w:val="1"/>
        </w:numPr>
        <w:jc w:val="both"/>
      </w:pPr>
      <w:r>
        <w:rPr>
          <w:sz w:val="21"/>
          <w:b/>
        </w:rPr>
        <w:t>验收要求</w:t>
      </w:r>
    </w:p>
    <w:p>
      <w:pPr>
        <w:pStyle w:val="null3"/>
        <w:ind w:firstLine="420"/>
        <w:jc w:val="both"/>
      </w:pPr>
      <w:r>
        <w:rPr>
          <w:sz w:val="21"/>
        </w:rPr>
        <w:t>（一）验收方式：按</w:t>
      </w:r>
      <w:r>
        <w:rPr>
          <w:sz w:val="21"/>
        </w:rPr>
        <w:t>甲方</w:t>
      </w:r>
      <w:r>
        <w:rPr>
          <w:sz w:val="21"/>
        </w:rPr>
        <w:t>要求提供相应的验收材料，由</w:t>
      </w:r>
      <w:r>
        <w:rPr>
          <w:sz w:val="21"/>
        </w:rPr>
        <w:t>甲方</w:t>
      </w:r>
      <w:r>
        <w:rPr>
          <w:sz w:val="21"/>
        </w:rPr>
        <w:t>组织验收。</w:t>
      </w:r>
    </w:p>
    <w:p>
      <w:pPr>
        <w:pStyle w:val="null3"/>
        <w:ind w:firstLine="420"/>
        <w:jc w:val="both"/>
      </w:pPr>
      <w:r>
        <w:rPr>
          <w:sz w:val="21"/>
        </w:rPr>
        <w:t>（二）验收标准：</w:t>
      </w:r>
    </w:p>
    <w:p>
      <w:pPr>
        <w:pStyle w:val="null3"/>
        <w:ind w:firstLine="420"/>
        <w:jc w:val="both"/>
      </w:pPr>
      <w:r>
        <w:rPr>
          <w:sz w:val="21"/>
        </w:rPr>
        <w:t>（</w:t>
      </w:r>
      <w:r>
        <w:rPr>
          <w:sz w:val="21"/>
        </w:rPr>
        <w:t>1）相关工作是否按照项目服务内容和要求完成；</w:t>
      </w:r>
    </w:p>
    <w:p>
      <w:pPr>
        <w:pStyle w:val="null3"/>
        <w:ind w:firstLine="420"/>
        <w:jc w:val="both"/>
      </w:pPr>
      <w:r>
        <w:rPr>
          <w:sz w:val="21"/>
        </w:rPr>
        <w:t>（</w:t>
      </w:r>
      <w:r>
        <w:rPr>
          <w:sz w:val="21"/>
        </w:rPr>
        <w:t>2）相关工作是否符合相关法律法规、政策规划、技术规范等要求。</w:t>
      </w:r>
    </w:p>
    <w:p>
      <w:pPr>
        <w:pStyle w:val="null3"/>
        <w:numPr>
          <w:ilvl w:val="0"/>
          <w:numId w:val="1"/>
        </w:numPr>
        <w:jc w:val="both"/>
      </w:pPr>
      <w:r>
        <w:rPr>
          <w:sz w:val="21"/>
          <w:b/>
        </w:rPr>
        <w:t>成果和知识产权归属要求</w:t>
      </w:r>
    </w:p>
    <w:p>
      <w:pPr>
        <w:pStyle w:val="null3"/>
        <w:ind w:firstLine="420"/>
        <w:jc w:val="both"/>
      </w:pPr>
      <w:r>
        <w:rPr>
          <w:sz w:val="21"/>
        </w:rPr>
        <w:t>1.成果所有权及使用权：本合同成果所有权和使用权均属于甲方。未经允许，乙方不得转让和使用本项目成果。当乙方需要使用本合同成果时（如申报奖项、发表论文、出版著作等），应获得甲方书面同意。</w:t>
      </w:r>
    </w:p>
    <w:p>
      <w:pPr>
        <w:pStyle w:val="null3"/>
        <w:ind w:firstLine="420"/>
        <w:jc w:val="both"/>
      </w:pPr>
      <w:r>
        <w:rPr>
          <w:sz w:val="21"/>
        </w:rPr>
        <w:t>2.知识产权：乙方须保证甲方在使用本合同成果或其任何一部分时不受到第三方关于侵犯专利权、商标权或著作权等知识产权的指控。如果任何第三方提出侵权指控均与甲方无关，乙方须负责与第三方交涉并承担可能发生的责任与一切费用。如甲方因此而遭致损失的，乙方应赔偿该损失。乙方如使用其不拥有的知识产权，合法获取该知识产权的相关费用视为包含在本合同总价中。</w:t>
      </w:r>
    </w:p>
    <w:p>
      <w:pPr>
        <w:pStyle w:val="null3"/>
        <w:numPr>
          <w:ilvl w:val="0"/>
          <w:numId w:val="1"/>
        </w:numPr>
        <w:jc w:val="both"/>
      </w:pPr>
      <w:r>
        <w:rPr>
          <w:sz w:val="21"/>
          <w:b/>
        </w:rPr>
        <w:t>保密</w:t>
      </w:r>
    </w:p>
    <w:p>
      <w:pPr>
        <w:pStyle w:val="null3"/>
        <w:ind w:firstLine="420"/>
        <w:jc w:val="both"/>
      </w:pPr>
      <w:r>
        <w:rPr>
          <w:sz w:val="21"/>
        </w:rPr>
        <w:t>（</w:t>
      </w:r>
      <w:r>
        <w:rPr>
          <w:sz w:val="21"/>
        </w:rPr>
        <w:t>1）未经甲方许可，乙方及其参与本合同的人员均不得对外披露、泄露本合同执行过程中获取的信息、项目执行过程中形成的过程信息、以及最终的成果信息。乙方应采取有效措施，保证其参与本合同的人员遵守本约定，并对工作人员违反本约定所造成的后果承担连带责任。</w:t>
      </w:r>
    </w:p>
    <w:p>
      <w:pPr>
        <w:pStyle w:val="null3"/>
        <w:ind w:firstLine="420"/>
        <w:jc w:val="both"/>
      </w:pPr>
      <w:r>
        <w:rPr>
          <w:sz w:val="21"/>
        </w:rPr>
        <w:t>（</w:t>
      </w:r>
      <w:r>
        <w:rPr>
          <w:sz w:val="21"/>
        </w:rPr>
        <w:t>2）如有违反保密责任，甲方依法追究相关法律责任，</w:t>
      </w:r>
      <w:r>
        <w:rPr>
          <w:sz w:val="21"/>
        </w:rPr>
        <w:t>有权要求乙方支付本合同总价</w:t>
      </w:r>
      <w:r>
        <w:rPr>
          <w:sz w:val="21"/>
        </w:rPr>
        <w:t>1</w:t>
      </w:r>
      <w:r>
        <w:rPr>
          <w:sz w:val="21"/>
        </w:rPr>
        <w:t>0</w:t>
      </w:r>
      <w:r>
        <w:rPr>
          <w:sz w:val="21"/>
        </w:rPr>
        <w:t>%的违约金，</w:t>
      </w:r>
      <w:r>
        <w:rPr>
          <w:sz w:val="21"/>
        </w:rPr>
        <w:t>并有权视乙方已履行的情况要求乙方返还甲方已经支付的费用，由此造成的甲方经济损失由乙方承担（包括但不限于：甲方的实际经济损失，甲方需另行聘请第三方完成合同内容的费用，甲方因维权、减少或制止损失所支付的律师费、诉讼费、调查取证费等费用）。</w:t>
      </w:r>
    </w:p>
    <w:p>
      <w:pPr>
        <w:pStyle w:val="null3"/>
        <w:numPr>
          <w:ilvl w:val="0"/>
          <w:numId w:val="1"/>
        </w:numPr>
        <w:jc w:val="both"/>
      </w:pPr>
      <w:r>
        <w:rPr>
          <w:sz w:val="21"/>
          <w:b/>
        </w:rPr>
        <w:t>违约责任与赔偿损失</w:t>
      </w:r>
    </w:p>
    <w:p>
      <w:pPr>
        <w:pStyle w:val="null3"/>
        <w:ind w:firstLine="420"/>
        <w:jc w:val="both"/>
      </w:pPr>
      <w:r>
        <w:rPr>
          <w:sz w:val="21"/>
        </w:rPr>
        <w:t>1) 乙方提供的服务不符合采购文件、投标文件或本合同规定的，甲方有权拒收，并且乙方须向甲方方支付本合同总价5%的违约金。</w:t>
      </w:r>
    </w:p>
    <w:p>
      <w:pPr>
        <w:pStyle w:val="null3"/>
        <w:ind w:right="210" w:firstLine="420"/>
        <w:jc w:val="both"/>
      </w:pPr>
      <w:r>
        <w:rPr>
          <w:sz w:val="21"/>
        </w:rPr>
        <w:t>2) 乙方未能按本合同规定的交货时间提供服务，从逾期之日起每日按本合同总价3‰的数额向甲方支付违约金；逾期半个月以上的，甲方有权终止合同，由此造成的甲方经济损失由乙方承担。</w:t>
      </w:r>
    </w:p>
    <w:p>
      <w:pPr>
        <w:pStyle w:val="null3"/>
        <w:ind w:firstLine="420"/>
        <w:jc w:val="both"/>
      </w:pPr>
      <w:r>
        <w:rPr>
          <w:sz w:val="21"/>
        </w:rPr>
        <w:t>3) 甲方无正当理由拒收接受服务，到期拒付服务款项的，甲方向乙方偿付本合同总的5%的违约金。甲方逾期付款，则每日按本合同总价的3‰向乙方偿付违约金。</w:t>
      </w:r>
    </w:p>
    <w:p>
      <w:pPr>
        <w:pStyle w:val="null3"/>
        <w:ind w:firstLine="420"/>
        <w:jc w:val="both"/>
      </w:pPr>
      <w:r>
        <w:rPr>
          <w:sz w:val="21"/>
        </w:rPr>
        <w:t>4) 其它违约责任按《中华人民共和国民法典》第三编　合同处理。</w:t>
      </w:r>
    </w:p>
    <w:p>
      <w:pPr>
        <w:pStyle w:val="null3"/>
        <w:numPr>
          <w:ilvl w:val="0"/>
          <w:numId w:val="1"/>
        </w:numPr>
        <w:jc w:val="both"/>
      </w:pPr>
      <w:r>
        <w:rPr>
          <w:sz w:val="21"/>
          <w:b/>
        </w:rPr>
        <w:t>争端的解决</w:t>
      </w:r>
    </w:p>
    <w:p>
      <w:pPr>
        <w:pStyle w:val="null3"/>
        <w:ind w:firstLine="420"/>
        <w:jc w:val="both"/>
      </w:pPr>
      <w:r>
        <w:rPr>
          <w:sz w:val="21"/>
        </w:rPr>
        <w:t>合同执行过程中发生的任何争议，如双方不能通过友好协商解决，按相关法律法规处理</w:t>
      </w:r>
      <w:r>
        <w:rPr>
          <w:sz w:val="21"/>
        </w:rPr>
        <w:t>，</w:t>
      </w:r>
      <w:r>
        <w:rPr>
          <w:sz w:val="21"/>
        </w:rPr>
        <w:t>争议提交甲方所在地人民法院诉讼解决</w:t>
      </w:r>
      <w:r>
        <w:rPr>
          <w:sz w:val="21"/>
        </w:rPr>
        <w:t>。</w:t>
      </w:r>
    </w:p>
    <w:p>
      <w:pPr>
        <w:pStyle w:val="null3"/>
        <w:numPr>
          <w:ilvl w:val="0"/>
          <w:numId w:val="1"/>
        </w:numPr>
        <w:jc w:val="both"/>
      </w:pPr>
      <w:r>
        <w:rPr>
          <w:sz w:val="21"/>
          <w:b/>
        </w:rPr>
        <w:t>不可抗力</w:t>
      </w:r>
    </w:p>
    <w:p>
      <w:pPr>
        <w:pStyle w:val="null3"/>
        <w:ind w:firstLine="411"/>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pStyle w:val="null3"/>
        <w:numPr>
          <w:ilvl w:val="0"/>
          <w:numId w:val="1"/>
        </w:numPr>
        <w:jc w:val="both"/>
      </w:pPr>
      <w:r>
        <w:rPr>
          <w:sz w:val="21"/>
          <w:b/>
        </w:rPr>
        <w:t>税费</w:t>
      </w:r>
    </w:p>
    <w:p>
      <w:pPr>
        <w:pStyle w:val="null3"/>
        <w:ind w:firstLine="411"/>
        <w:jc w:val="both"/>
      </w:pPr>
      <w:r>
        <w:rPr>
          <w:sz w:val="21"/>
        </w:rPr>
        <w:t>在中国境内、外发生的与本合同执行有关的一切税费均由乙方负担。</w:t>
      </w:r>
    </w:p>
    <w:p>
      <w:pPr>
        <w:pStyle w:val="null3"/>
        <w:numPr>
          <w:ilvl w:val="0"/>
          <w:numId w:val="1"/>
        </w:numPr>
        <w:jc w:val="both"/>
      </w:pPr>
      <w:r>
        <w:rPr>
          <w:sz w:val="21"/>
          <w:b/>
        </w:rPr>
        <w:t>其它</w:t>
      </w:r>
    </w:p>
    <w:p>
      <w:pPr>
        <w:pStyle w:val="null3"/>
        <w:ind w:firstLine="420"/>
        <w:jc w:val="both"/>
      </w:pPr>
      <w:r>
        <w:rPr>
          <w:sz w:val="21"/>
        </w:rPr>
        <w:t>1) 本合同所有附件、采购文件、投标文件、中标通知书通知书均为合同的有效组成部分，与本合同具有同等法律效力。</w:t>
      </w:r>
    </w:p>
    <w:p>
      <w:pPr>
        <w:pStyle w:val="null3"/>
        <w:ind w:firstLine="420"/>
        <w:jc w:val="both"/>
      </w:pPr>
      <w:r>
        <w:rPr>
          <w:sz w:val="21"/>
        </w:rPr>
        <w:t>2) 在执行本合同的过程中，所有经双方签署确认的文件（包括会议纪要、补充协议、往来信函）即成为本合同的有效组成部分。</w:t>
      </w:r>
    </w:p>
    <w:p>
      <w:pPr>
        <w:pStyle w:val="null3"/>
        <w:ind w:firstLine="420"/>
        <w:jc w:val="both"/>
      </w:pPr>
      <w:r>
        <w:rPr>
          <w:sz w:val="21"/>
        </w:rPr>
        <w:t>3) 如一方地址、电话、传真号码有变更，应在变更当日内书面通知对方，否则，应承担相应责任。</w:t>
      </w:r>
    </w:p>
    <w:p>
      <w:pPr>
        <w:pStyle w:val="null3"/>
        <w:ind w:firstLine="420"/>
        <w:jc w:val="both"/>
      </w:pPr>
      <w:r>
        <w:rPr>
          <w:sz w:val="21"/>
        </w:rPr>
        <w:t>4) 除甲方事先书面同意外，乙方不得部分或全部转让其应履行的合同项下的义务。</w:t>
      </w:r>
    </w:p>
    <w:p>
      <w:pPr>
        <w:pStyle w:val="null3"/>
        <w:numPr>
          <w:ilvl w:val="0"/>
          <w:numId w:val="1"/>
        </w:numPr>
        <w:jc w:val="both"/>
      </w:pPr>
      <w:r>
        <w:rPr>
          <w:sz w:val="21"/>
          <w:b/>
        </w:rPr>
        <w:t>合同生效</w:t>
      </w:r>
    </w:p>
    <w:p>
      <w:pPr>
        <w:pStyle w:val="null3"/>
        <w:ind w:firstLine="420"/>
        <w:jc w:val="both"/>
      </w:pPr>
      <w:r>
        <w:rPr>
          <w:sz w:val="21"/>
        </w:rPr>
        <w:t>1）本合同在甲乙双方法人代表或其授权代表签字盖章后生效。</w:t>
      </w:r>
    </w:p>
    <w:p>
      <w:pPr>
        <w:pStyle w:val="null3"/>
        <w:ind w:firstLine="420"/>
        <w:jc w:val="both"/>
      </w:pPr>
      <w:r>
        <w:rPr>
          <w:sz w:val="21"/>
        </w:rPr>
        <w:t>2）合同一式    份，其中甲方    份，乙方    份，监管部门壹份，采购代理机构壹份。</w:t>
      </w:r>
    </w:p>
    <w:p>
      <w:pPr>
        <w:pStyle w:val="null3"/>
        <w:jc w:val="both"/>
      </w:pPr>
      <w:r>
        <w:rPr>
          <w:sz w:val="21"/>
        </w:rPr>
        <w:t>甲方（盖章）：</w:t>
      </w:r>
      <w:r>
        <w:rPr>
          <w:sz w:val="21"/>
        </w:rPr>
        <w:t xml:space="preserve">                          </w:t>
      </w:r>
      <w:r>
        <w:rPr>
          <w:sz w:val="21"/>
        </w:rPr>
        <w:t>乙方（盖章）：</w:t>
      </w:r>
    </w:p>
    <w:p>
      <w:pPr>
        <w:pStyle w:val="null3"/>
        <w:jc w:val="both"/>
      </w:pPr>
      <w:r>
        <w:rPr>
          <w:sz w:val="21"/>
        </w:rPr>
        <w:t>法定代表</w:t>
      </w:r>
      <w:r>
        <w:rPr>
          <w:sz w:val="21"/>
        </w:rPr>
        <w:t>/授权代表（签字）：             法定代表/授权代表（签字）：</w:t>
      </w:r>
    </w:p>
    <w:p>
      <w:pPr>
        <w:pStyle w:val="null3"/>
        <w:jc w:val="both"/>
      </w:pPr>
      <w:r>
        <w:rPr>
          <w:sz w:val="21"/>
        </w:rPr>
        <w:t>日期：</w:t>
      </w:r>
      <w:r>
        <w:rPr>
          <w:sz w:val="21"/>
        </w:rPr>
        <w:t xml:space="preserve">                               </w:t>
      </w:r>
      <w:r>
        <w:rPr>
          <w:sz w:val="24"/>
        </w:rPr>
        <w:t xml:space="preserve"> </w:t>
      </w:r>
      <w:r>
        <w:rPr>
          <w:sz w:val="21"/>
        </w:rPr>
        <w:t xml:space="preserve">  </w:t>
      </w:r>
      <w:r>
        <w:rPr>
          <w:sz w:val="21"/>
        </w:rPr>
        <w:t>日期：</w:t>
      </w:r>
    </w:p>
    <w:p>
      <w:pPr>
        <w:pStyle w:val="null3"/>
        <w:jc w:val="both"/>
      </w:pPr>
      <w:r>
        <w:rPr>
          <w:sz w:val="21"/>
        </w:rPr>
        <w:t>邮政编码：</w:t>
      </w:r>
      <w:r>
        <w:rPr>
          <w:sz w:val="21"/>
        </w:rPr>
        <w:t xml:space="preserve">                          </w:t>
      </w:r>
      <w:r>
        <w:rPr>
          <w:sz w:val="24"/>
        </w:rPr>
        <w:t xml:space="preserve"> </w:t>
      </w:r>
      <w:r>
        <w:rPr>
          <w:sz w:val="21"/>
        </w:rPr>
        <w:t xml:space="preserve">   </w:t>
      </w:r>
      <w:r>
        <w:rPr>
          <w:sz w:val="21"/>
        </w:rPr>
        <w:t>邮政编码：</w:t>
      </w:r>
    </w:p>
    <w:p>
      <w:pPr>
        <w:pStyle w:val="null3"/>
        <w:jc w:val="both"/>
      </w:pPr>
      <w:r>
        <w:rPr>
          <w:sz w:val="21"/>
        </w:rPr>
        <w:t>开户名称：</w:t>
      </w:r>
      <w:r>
        <w:rPr>
          <w:sz w:val="21"/>
        </w:rPr>
        <w:t xml:space="preserve">                         </w:t>
      </w:r>
      <w:r>
        <w:rPr>
          <w:sz w:val="24"/>
        </w:rPr>
        <w:t xml:space="preserve"> </w:t>
      </w:r>
      <w:r>
        <w:rPr>
          <w:sz w:val="21"/>
        </w:rPr>
        <w:t xml:space="preserve">    </w:t>
      </w:r>
      <w:r>
        <w:rPr>
          <w:sz w:val="21"/>
        </w:rPr>
        <w:t>开户名称：</w:t>
      </w:r>
    </w:p>
    <w:p>
      <w:pPr>
        <w:pStyle w:val="null3"/>
        <w:jc w:val="both"/>
      </w:pPr>
      <w:r>
        <w:rPr>
          <w:sz w:val="21"/>
        </w:rPr>
        <w:t>开户银行：</w:t>
      </w:r>
      <w:r>
        <w:rPr>
          <w:sz w:val="21"/>
        </w:rPr>
        <w:t xml:space="preserve">                         </w:t>
      </w:r>
      <w:r>
        <w:rPr>
          <w:sz w:val="24"/>
        </w:rPr>
        <w:t xml:space="preserve"> </w:t>
      </w:r>
      <w:r>
        <w:rPr>
          <w:sz w:val="21"/>
        </w:rPr>
        <w:t xml:space="preserve">    </w:t>
      </w:r>
      <w:r>
        <w:rPr>
          <w:sz w:val="21"/>
        </w:rPr>
        <w:t>开户银行：</w:t>
      </w:r>
    </w:p>
    <w:p>
      <w:pPr>
        <w:pStyle w:val="null3"/>
        <w:jc w:val="both"/>
      </w:pPr>
      <w:r>
        <w:rPr>
          <w:sz w:val="21"/>
        </w:rPr>
        <w:t>开户账号：</w:t>
      </w:r>
      <w:r>
        <w:rPr>
          <w:sz w:val="21"/>
        </w:rPr>
        <w:t xml:space="preserve">                         </w:t>
      </w:r>
      <w:r>
        <w:rPr>
          <w:sz w:val="24"/>
        </w:rPr>
        <w:t xml:space="preserve"> </w:t>
      </w:r>
      <w:r>
        <w:rPr>
          <w:sz w:val="21"/>
        </w:rPr>
        <w:t xml:space="preserve">    </w:t>
      </w:r>
      <w:r>
        <w:rPr>
          <w:sz w:val="21"/>
        </w:rPr>
        <w:t>开户账号</w:t>
      </w:r>
      <w:r>
        <w:rPr>
          <w:sz w:val="21"/>
        </w:rPr>
        <w:t>：</w:t>
      </w:r>
    </w:p>
    <w:p>
      <w:pPr>
        <w:pStyle w:val="null3"/>
        <w:jc w:val="both"/>
      </w:pPr>
      <w:r>
        <w:rPr/>
        <w:t xml:space="preserve"> </w:t>
      </w:r>
    </w:p>
    <w:p>
      <w:pPr>
        <w:pStyle w:val="null3"/>
        <w:jc w:val="center"/>
      </w:pPr>
      <w:r>
        <w:rPr>
          <w:sz w:val="44"/>
          <w:b/>
          <w:shd w:fill="FFFFFF" w:val="clear"/>
        </w:rPr>
        <w:t>生态环境督查及评估鉴定服务项目</w:t>
      </w:r>
    </w:p>
    <w:p>
      <w:pPr>
        <w:pStyle w:val="null3"/>
        <w:jc w:val="center"/>
      </w:pPr>
      <w:r>
        <w:rPr>
          <w:sz w:val="36"/>
          <w:b/>
          <w:shd w:fill="FFFFFF" w:val="clear"/>
        </w:rPr>
        <w:t>采购包</w:t>
      </w:r>
      <w:r>
        <w:rPr>
          <w:sz w:val="36"/>
          <w:b/>
          <w:shd w:fill="FFFFFF" w:val="clear"/>
        </w:rPr>
        <w:t>2</w:t>
      </w:r>
      <w:r>
        <w:rPr>
          <w:sz w:val="36"/>
          <w:b/>
          <w:shd w:fill="FFFFFF" w:val="clear"/>
        </w:rPr>
        <w:t>(</w:t>
      </w:r>
      <w:r>
        <w:rPr>
          <w:sz w:val="36"/>
          <w:b/>
          <w:shd w:fill="FFFFFF" w:val="clear"/>
        </w:rPr>
        <w:t>环境应急及两法衔接工作服务</w:t>
      </w:r>
      <w:r>
        <w:rPr>
          <w:sz w:val="36"/>
          <w:b/>
          <w:shd w:fill="FFFFFF" w:val="clear"/>
        </w:rPr>
        <w:t>)</w:t>
      </w:r>
    </w:p>
    <w:p>
      <w:pPr>
        <w:pStyle w:val="null3"/>
        <w:ind w:firstLine="480"/>
        <w:jc w:val="center"/>
      </w:pPr>
      <w:r>
        <w:rPr>
          <w:sz w:val="44"/>
          <w:b/>
          <w:shd w:fill="FFFFFF" w:val="clear"/>
        </w:rPr>
        <w:t>合同书</w:t>
      </w:r>
    </w:p>
    <w:p>
      <w:pPr>
        <w:pStyle w:val="null3"/>
        <w:ind w:firstLine="480"/>
        <w:jc w:val="center"/>
      </w:pPr>
      <w:r>
        <w:rPr>
          <w:sz w:val="15"/>
          <w:shd w:fill="FFFFFF" w:val="clear"/>
        </w:rPr>
        <w:t xml:space="preserve"> </w:t>
      </w:r>
    </w:p>
    <w:p>
      <w:pPr>
        <w:pStyle w:val="null3"/>
        <w:ind w:firstLine="480"/>
        <w:jc w:val="center"/>
      </w:pPr>
      <w:r>
        <w:rPr>
          <w:sz w:val="15"/>
          <w:shd w:fill="FFFFFF" w:val="clear"/>
        </w:rPr>
        <w:t xml:space="preserve"> </w:t>
      </w:r>
    </w:p>
    <w:p>
      <w:pPr>
        <w:pStyle w:val="null3"/>
        <w:ind w:firstLine="480"/>
        <w:jc w:val="center"/>
      </w:pPr>
      <w:r>
        <w:rPr>
          <w:sz w:val="22"/>
          <w:b/>
          <w:shd w:fill="FFFFFF" w:val="clear"/>
        </w:rPr>
        <w:t>项目名称：</w:t>
      </w:r>
      <w:r>
        <w:rPr>
          <w:sz w:val="22"/>
          <w:b/>
          <w:u w:val="single"/>
          <w:shd w:fill="FFFFFF" w:val="clear"/>
        </w:rPr>
        <w:t xml:space="preserve">           </w:t>
      </w:r>
    </w:p>
    <w:p>
      <w:pPr>
        <w:pStyle w:val="null3"/>
        <w:ind w:firstLine="2650"/>
        <w:jc w:val="both"/>
      </w:pPr>
      <w:r>
        <w:rPr>
          <w:sz w:val="22"/>
          <w:b/>
          <w:shd w:fill="FFFFFF" w:val="clear"/>
        </w:rPr>
        <w:t>合同编号：</w:t>
      </w:r>
      <w:r>
        <w:rPr>
          <w:sz w:val="22"/>
          <w:b/>
          <w:u w:val="single"/>
          <w:shd w:fill="FFFFFF" w:val="clear"/>
        </w:rPr>
        <w:t xml:space="preserve">           </w:t>
      </w:r>
    </w:p>
    <w:p>
      <w:pPr>
        <w:pStyle w:val="null3"/>
        <w:ind w:firstLine="2650"/>
        <w:jc w:val="both"/>
      </w:pPr>
      <w:r>
        <w:rPr>
          <w:sz w:val="22"/>
          <w:b/>
          <w:shd w:fill="FFFFFF" w:val="clear"/>
        </w:rPr>
        <w:t>签约地点：</w:t>
      </w:r>
      <w:r>
        <w:rPr>
          <w:sz w:val="22"/>
          <w:b/>
          <w:u w:val="single"/>
          <w:shd w:fill="FFFFFF" w:val="clear"/>
        </w:rPr>
        <w:t xml:space="preserve">           </w:t>
      </w:r>
    </w:p>
    <w:p>
      <w:pPr>
        <w:pStyle w:val="null3"/>
        <w:ind w:firstLine="2650"/>
        <w:jc w:val="both"/>
      </w:pPr>
      <w:r>
        <w:rPr>
          <w:sz w:val="22"/>
          <w:b/>
          <w:shd w:fill="FFFFFF" w:val="clear"/>
        </w:rPr>
        <w:t>签订日期：</w:t>
      </w:r>
      <w:r>
        <w:rPr>
          <w:sz w:val="22"/>
          <w:b/>
          <w:shd w:fill="FFFFFF" w:val="clear"/>
        </w:rPr>
        <w:t xml:space="preserve">    </w:t>
      </w:r>
      <w:r>
        <w:rPr>
          <w:sz w:val="22"/>
          <w:b/>
          <w:shd w:fill="FFFFFF" w:val="clear"/>
        </w:rPr>
        <w:t>年</w:t>
      </w:r>
      <w:r>
        <w:rPr>
          <w:sz w:val="22"/>
          <w:b/>
          <w:shd w:fill="FFFFFF" w:val="clear"/>
        </w:rPr>
        <w:t xml:space="preserve">    </w:t>
      </w:r>
      <w:r>
        <w:rPr>
          <w:sz w:val="22"/>
          <w:b/>
          <w:shd w:fill="FFFFFF" w:val="clear"/>
        </w:rPr>
        <w:t>月</w:t>
      </w:r>
      <w:r>
        <w:rPr>
          <w:sz w:val="22"/>
          <w:b/>
          <w:shd w:fill="FFFFFF" w:val="clear"/>
        </w:rPr>
        <w:t xml:space="preserve">    </w:t>
      </w:r>
      <w:r>
        <w:rPr>
          <w:sz w:val="22"/>
          <w:b/>
          <w:shd w:fill="FFFFFF" w:val="clear"/>
        </w:rPr>
        <w:t>日</w:t>
      </w:r>
    </w:p>
    <w:p>
      <w:pPr>
        <w:pStyle w:val="null3"/>
        <w:jc w:val="left"/>
      </w:pPr>
      <w:r>
        <w:rPr/>
        <w:t xml:space="preserve"> </w:t>
      </w:r>
    </w:p>
    <w:p>
      <w:pPr>
        <w:pStyle w:val="null3"/>
        <w:jc w:val="both"/>
      </w:pPr>
      <w:r>
        <w:rPr>
          <w:sz w:val="21"/>
        </w:rPr>
        <w:t>甲</w:t>
      </w:r>
      <w:r>
        <w:rPr>
          <w:sz w:val="21"/>
        </w:rPr>
        <w:t xml:space="preserve">    </w:t>
      </w:r>
      <w:r>
        <w:rPr>
          <w:sz w:val="21"/>
        </w:rPr>
        <w:t>方：广州市生态环境局花都分局</w:t>
      </w:r>
    </w:p>
    <w:p>
      <w:pPr>
        <w:pStyle w:val="null3"/>
        <w:jc w:val="both"/>
      </w:pPr>
      <w:r>
        <w:rPr>
          <w:sz w:val="21"/>
        </w:rPr>
        <w:t>电</w:t>
      </w:r>
      <w:r>
        <w:rPr>
          <w:sz w:val="21"/>
        </w:rPr>
        <w:t xml:space="preserve">    </w:t>
      </w:r>
      <w:r>
        <w:rPr>
          <w:sz w:val="21"/>
        </w:rPr>
        <w:t>话：</w:t>
      </w:r>
      <w:r>
        <w:rPr>
          <w:sz w:val="21"/>
        </w:rPr>
        <w:t xml:space="preserve">              </w:t>
      </w:r>
      <w:r>
        <w:rPr>
          <w:sz w:val="21"/>
        </w:rPr>
        <w:t>传</w:t>
      </w:r>
      <w:r>
        <w:rPr>
          <w:sz w:val="21"/>
        </w:rPr>
        <w:t xml:space="preserve">  </w:t>
      </w:r>
      <w:r>
        <w:rPr>
          <w:sz w:val="21"/>
        </w:rPr>
        <w:t>真：</w:t>
      </w:r>
      <w:r>
        <w:rPr>
          <w:sz w:val="21"/>
        </w:rPr>
        <w:t xml:space="preserve">           </w:t>
      </w:r>
      <w:r>
        <w:rPr>
          <w:sz w:val="21"/>
        </w:rPr>
        <w:t>地</w:t>
      </w:r>
      <w:r>
        <w:rPr>
          <w:sz w:val="21"/>
        </w:rPr>
        <w:t xml:space="preserve">  </w:t>
      </w:r>
      <w:r>
        <w:rPr>
          <w:sz w:val="21"/>
        </w:rPr>
        <w:t>址：</w:t>
      </w:r>
    </w:p>
    <w:p>
      <w:pPr>
        <w:pStyle w:val="null3"/>
        <w:jc w:val="both"/>
      </w:pPr>
      <w:r>
        <w:rPr>
          <w:sz w:val="21"/>
        </w:rPr>
        <w:t>乙</w:t>
      </w:r>
      <w:r>
        <w:rPr>
          <w:sz w:val="21"/>
        </w:rPr>
        <w:t xml:space="preserve">    </w:t>
      </w:r>
      <w:r>
        <w:rPr>
          <w:sz w:val="21"/>
        </w:rPr>
        <w:t>方：</w:t>
      </w:r>
      <w:r>
        <w:rPr>
          <w:sz w:val="21"/>
        </w:rPr>
        <w:t xml:space="preserve">                  </w:t>
      </w:r>
      <w:r>
        <w:br/>
      </w:r>
      <w:r>
        <w:rPr>
          <w:sz w:val="21"/>
        </w:rPr>
        <w:t>电</w:t>
      </w:r>
      <w:r>
        <w:rPr>
          <w:sz w:val="21"/>
        </w:rPr>
        <w:t xml:space="preserve">    </w:t>
      </w:r>
      <w:r>
        <w:rPr>
          <w:sz w:val="21"/>
        </w:rPr>
        <w:t>话：</w:t>
      </w:r>
      <w:r>
        <w:rPr>
          <w:sz w:val="21"/>
        </w:rPr>
        <w:t xml:space="preserve">                </w:t>
      </w:r>
      <w:r>
        <w:rPr>
          <w:sz w:val="21"/>
        </w:rPr>
        <w:t>传</w:t>
      </w:r>
      <w:r>
        <w:rPr>
          <w:sz w:val="21"/>
        </w:rPr>
        <w:t xml:space="preserve">  </w:t>
      </w:r>
      <w:r>
        <w:rPr>
          <w:sz w:val="21"/>
        </w:rPr>
        <w:t>真：</w:t>
      </w:r>
      <w:r>
        <w:rPr>
          <w:sz w:val="21"/>
        </w:rPr>
        <w:t xml:space="preserve">           </w:t>
      </w:r>
      <w:r>
        <w:rPr>
          <w:sz w:val="21"/>
        </w:rPr>
        <w:t>地</w:t>
      </w:r>
      <w:r>
        <w:rPr>
          <w:sz w:val="21"/>
        </w:rPr>
        <w:t xml:space="preserve">  </w:t>
      </w:r>
      <w:r>
        <w:rPr>
          <w:sz w:val="21"/>
        </w:rPr>
        <w:t>址：</w:t>
      </w:r>
      <w:r>
        <w:rPr>
          <w:sz w:val="21"/>
        </w:rPr>
        <w:t xml:space="preserve">   </w:t>
      </w:r>
    </w:p>
    <w:p>
      <w:pPr>
        <w:pStyle w:val="null3"/>
        <w:jc w:val="both"/>
      </w:pPr>
      <w:r>
        <w:rPr>
          <w:sz w:val="21"/>
        </w:rPr>
        <w:t>根据</w:t>
      </w:r>
      <w:r>
        <w:rPr>
          <w:sz w:val="21"/>
          <w:u w:val="single"/>
        </w:rPr>
        <w:t>生态环境督查及评估鉴定服务项目，采购包</w:t>
      </w:r>
      <w:r>
        <w:rPr>
          <w:sz w:val="21"/>
          <w:u w:val="single"/>
        </w:rPr>
        <w:t>2</w:t>
      </w:r>
      <w:r>
        <w:rPr>
          <w:sz w:val="21"/>
          <w:u w:val="single"/>
        </w:rPr>
        <w:t>(</w:t>
      </w:r>
      <w:r>
        <w:rPr>
          <w:sz w:val="21"/>
          <w:u w:val="single"/>
        </w:rPr>
        <w:t>环境应急及两法衔接工作服务</w:t>
      </w:r>
      <w:r>
        <w:rPr>
          <w:sz w:val="21"/>
          <w:u w:val="single"/>
        </w:rPr>
        <w:t>)</w:t>
      </w:r>
      <w:r>
        <w:rPr>
          <w:sz w:val="21"/>
        </w:rPr>
        <w:t>的采购结果，按照《中华人民共和国政府采购法》、《中华人民共和国政府采购法实施条例》、《中华人民共和国民法典》第三编　合同的规定，经双方协商，本着平等互利和诚实信用的原则，一致同意签订本合同如下。</w:t>
      </w:r>
    </w:p>
    <w:p>
      <w:pPr>
        <w:pStyle w:val="null3"/>
        <w:numPr>
          <w:ilvl w:val="0"/>
          <w:numId w:val="1"/>
        </w:numPr>
        <w:jc w:val="both"/>
      </w:pPr>
      <w:r>
        <w:rPr>
          <w:sz w:val="21"/>
          <w:b/>
        </w:rPr>
        <w:t>合同金额</w:t>
      </w:r>
    </w:p>
    <w:p>
      <w:pPr>
        <w:pStyle w:val="null3"/>
        <w:ind w:firstLine="420"/>
        <w:jc w:val="both"/>
      </w:pPr>
      <w:r>
        <w:rPr>
          <w:sz w:val="21"/>
        </w:rPr>
        <w:t>合同金额为（大写）：</w:t>
      </w:r>
      <w:r>
        <w:rPr>
          <w:sz w:val="24"/>
          <w:u w:val="single"/>
        </w:rPr>
        <w:t xml:space="preserve">             </w:t>
      </w:r>
      <w:r>
        <w:rPr>
          <w:sz w:val="21"/>
        </w:rPr>
        <w:t>元（￥</w:t>
      </w:r>
      <w:r>
        <w:rPr>
          <w:sz w:val="24"/>
          <w:u w:val="single"/>
        </w:rPr>
        <w:t xml:space="preserve">             </w:t>
      </w:r>
      <w:r>
        <w:rPr>
          <w:sz w:val="21"/>
        </w:rPr>
        <w:t>元）人民币。</w:t>
      </w:r>
    </w:p>
    <w:p>
      <w:pPr>
        <w:pStyle w:val="null3"/>
        <w:numPr>
          <w:ilvl w:val="0"/>
          <w:numId w:val="1"/>
        </w:numPr>
        <w:jc w:val="both"/>
      </w:pPr>
      <w:r>
        <w:rPr>
          <w:sz w:val="21"/>
          <w:b/>
        </w:rPr>
        <w:t>项目概况</w:t>
      </w:r>
    </w:p>
    <w:p>
      <w:pPr>
        <w:pStyle w:val="null3"/>
        <w:jc w:val="both"/>
      </w:pPr>
      <w:r>
        <w:rPr>
          <w:sz w:val="21"/>
        </w:rPr>
        <w:t>（</w:t>
      </w:r>
      <w:r>
        <w:rPr>
          <w:sz w:val="21"/>
        </w:rPr>
        <w:t>一）</w:t>
      </w:r>
      <w:r>
        <w:rPr>
          <w:sz w:val="21"/>
        </w:rPr>
        <w:t>甲方聘请乙方提供以下服务：</w:t>
      </w:r>
      <w:r>
        <w:rPr>
          <w:sz w:val="21"/>
        </w:rPr>
        <w:t>环境应急及两法衔接工作服务</w:t>
      </w:r>
      <w:r>
        <w:rPr>
          <w:sz w:val="21"/>
        </w:rPr>
        <w:t>。</w:t>
      </w:r>
    </w:p>
    <w:p>
      <w:pPr>
        <w:pStyle w:val="null3"/>
        <w:ind w:firstLine="420"/>
        <w:jc w:val="both"/>
      </w:pPr>
      <w:r>
        <w:rPr>
          <w:sz w:val="21"/>
        </w:rPr>
        <w:t>（</w:t>
      </w:r>
      <w:r>
        <w:rPr>
          <w:sz w:val="21"/>
        </w:rPr>
        <w:t>二）</w:t>
      </w:r>
      <w:r>
        <w:rPr>
          <w:sz w:val="21"/>
        </w:rPr>
        <w:t>服务</w:t>
      </w:r>
      <w:r>
        <w:rPr>
          <w:sz w:val="21"/>
        </w:rPr>
        <w:t>地点</w:t>
      </w:r>
      <w:r>
        <w:rPr>
          <w:sz w:val="21"/>
        </w:rPr>
        <w:t>：甲方</w:t>
      </w:r>
      <w:r>
        <w:rPr>
          <w:sz w:val="21"/>
        </w:rPr>
        <w:t>指定地点</w:t>
      </w:r>
      <w:r>
        <w:rPr>
          <w:sz w:val="21"/>
        </w:rPr>
        <w:t>。</w:t>
      </w:r>
    </w:p>
    <w:p>
      <w:pPr>
        <w:pStyle w:val="null3"/>
        <w:numPr>
          <w:ilvl w:val="0"/>
          <w:numId w:val="1"/>
        </w:numPr>
        <w:jc w:val="both"/>
      </w:pPr>
      <w:r>
        <w:rPr>
          <w:sz w:val="21"/>
          <w:b/>
        </w:rPr>
        <w:t>服务内容</w:t>
      </w:r>
    </w:p>
    <w:p>
      <w:pPr>
        <w:pStyle w:val="null3"/>
        <w:ind w:firstLine="420"/>
        <w:jc w:val="both"/>
      </w:pPr>
      <w:r>
        <w:rPr>
          <w:sz w:val="21"/>
          <w:b/>
        </w:rPr>
        <w:t>（</w:t>
      </w:r>
      <w:r>
        <w:rPr>
          <w:sz w:val="21"/>
          <w:b/>
        </w:rPr>
        <w:t>一）</w:t>
      </w:r>
      <w:r>
        <w:rPr>
          <w:sz w:val="21"/>
          <w:b/>
        </w:rPr>
        <w:t>服务内容</w:t>
      </w:r>
    </w:p>
    <w:p>
      <w:pPr>
        <w:pStyle w:val="null3"/>
        <w:ind w:firstLine="420"/>
        <w:jc w:val="both"/>
      </w:pPr>
      <w:r>
        <w:rPr>
          <w:sz w:val="21"/>
        </w:rPr>
        <w:t>甲方</w:t>
      </w:r>
      <w:r>
        <w:rPr>
          <w:sz w:val="21"/>
        </w:rPr>
        <w:t>委托</w:t>
      </w:r>
      <w:r>
        <w:rPr>
          <w:sz w:val="21"/>
        </w:rPr>
        <w:t>乙方</w:t>
      </w:r>
      <w:r>
        <w:rPr>
          <w:sz w:val="21"/>
        </w:rPr>
        <w:t>开展花都区环境应急及两法衔接工作服务，包括但不限于</w:t>
      </w:r>
      <w:r>
        <w:rPr>
          <w:sz w:val="21"/>
        </w:rPr>
        <w:t>开展危险废物鉴别与两法衔接、生态环境损害评估常规支撑、其他环境监测</w:t>
      </w:r>
      <w:r>
        <w:rPr>
          <w:sz w:val="21"/>
        </w:rPr>
        <w:t>等技术服务工作。</w:t>
      </w:r>
    </w:p>
    <w:p>
      <w:pPr>
        <w:pStyle w:val="null3"/>
        <w:ind w:firstLine="420"/>
        <w:jc w:val="both"/>
      </w:pPr>
      <w:r>
        <w:rPr>
          <w:sz w:val="21"/>
          <w:b/>
        </w:rPr>
        <w:t>1.危险废物鉴别及两法衔接工作</w:t>
      </w:r>
    </w:p>
    <w:p>
      <w:pPr>
        <w:pStyle w:val="null3"/>
        <w:ind w:firstLine="420"/>
        <w:jc w:val="both"/>
      </w:pPr>
      <w:r>
        <w:rPr>
          <w:sz w:val="21"/>
        </w:rPr>
        <w:t>乙方</w:t>
      </w:r>
      <w:r>
        <w:rPr>
          <w:sz w:val="21"/>
        </w:rPr>
        <w:t>需结合</w:t>
      </w:r>
      <w:r>
        <w:rPr>
          <w:sz w:val="21"/>
        </w:rPr>
        <w:t>甲方</w:t>
      </w:r>
      <w:r>
        <w:rPr>
          <w:sz w:val="21"/>
        </w:rPr>
        <w:t>实际需求</w:t>
      </w:r>
      <w:r>
        <w:rPr>
          <w:sz w:val="21"/>
        </w:rPr>
        <w:t>，</w:t>
      </w:r>
      <w:r>
        <w:rPr>
          <w:sz w:val="21"/>
        </w:rPr>
        <w:t>对辖区内</w:t>
      </w:r>
      <w:r>
        <w:rPr>
          <w:sz w:val="21"/>
        </w:rPr>
        <w:t>非法处置危险废物事件</w:t>
      </w:r>
      <w:r>
        <w:rPr>
          <w:sz w:val="21"/>
        </w:rPr>
        <w:t>开展</w:t>
      </w:r>
      <w:r>
        <w:rPr>
          <w:sz w:val="21"/>
        </w:rPr>
        <w:t>全过程调查与监测工作</w:t>
      </w:r>
      <w:r>
        <w:rPr>
          <w:sz w:val="21"/>
        </w:rPr>
        <w:t>，</w:t>
      </w:r>
      <w:r>
        <w:rPr>
          <w:sz w:val="21"/>
        </w:rPr>
        <w:t>涵盖</w:t>
      </w:r>
      <w:r>
        <w:rPr>
          <w:sz w:val="21"/>
        </w:rPr>
        <w:t>现场勘查、污染物采样及</w:t>
      </w:r>
      <w:r>
        <w:rPr>
          <w:sz w:val="21"/>
        </w:rPr>
        <w:t>实验室分析等</w:t>
      </w:r>
      <w:r>
        <w:rPr>
          <w:sz w:val="21"/>
        </w:rPr>
        <w:t>，覆盖大气、水、土壤</w:t>
      </w:r>
      <w:r>
        <w:rPr>
          <w:sz w:val="21"/>
        </w:rPr>
        <w:t>、固体废物</w:t>
      </w:r>
      <w:r>
        <w:rPr>
          <w:sz w:val="21"/>
        </w:rPr>
        <w:t>等介质中的污染物种类、</w:t>
      </w:r>
      <w:r>
        <w:rPr>
          <w:sz w:val="21"/>
        </w:rPr>
        <w:t>含量</w:t>
      </w:r>
      <w:r>
        <w:rPr>
          <w:sz w:val="21"/>
        </w:rPr>
        <w:t>。监测过程须严格遵循国家及行业标准方法（如</w:t>
      </w:r>
      <w:r>
        <w:rPr>
          <w:sz w:val="21"/>
        </w:rPr>
        <w:t>HJ、GB系列标准），确保数据真实、准确、有效，并形成具备法律效力的</w:t>
      </w:r>
      <w:r>
        <w:rPr>
          <w:sz w:val="21"/>
        </w:rPr>
        <w:t>结论材料</w:t>
      </w:r>
      <w:r>
        <w:rPr>
          <w:sz w:val="21"/>
        </w:rPr>
        <w:t>。同时，</w:t>
      </w:r>
      <w:r>
        <w:rPr>
          <w:sz w:val="21"/>
        </w:rPr>
        <w:t>乙方</w:t>
      </w:r>
      <w:r>
        <w:rPr>
          <w:sz w:val="21"/>
        </w:rPr>
        <w:t>需配合</w:t>
      </w:r>
      <w:r>
        <w:rPr>
          <w:sz w:val="21"/>
        </w:rPr>
        <w:t>甲方</w:t>
      </w:r>
      <w:r>
        <w:rPr>
          <w:sz w:val="21"/>
        </w:rPr>
        <w:t>完成行政执法与刑事司法衔接（</w:t>
      </w:r>
      <w:r>
        <w:rPr>
          <w:sz w:val="21"/>
        </w:rPr>
        <w:t>“两法衔接”）工作，确保案件办理符合法律程序要求。</w:t>
      </w:r>
    </w:p>
    <w:p>
      <w:pPr>
        <w:pStyle w:val="null3"/>
        <w:ind w:firstLine="420"/>
        <w:jc w:val="both"/>
      </w:pPr>
      <w:r>
        <w:rPr>
          <w:sz w:val="21"/>
          <w:b/>
        </w:rPr>
        <w:t>2.生态环境损害评估常规支撑工作</w:t>
      </w:r>
    </w:p>
    <w:p>
      <w:pPr>
        <w:pStyle w:val="null3"/>
        <w:ind w:firstLine="420"/>
        <w:jc w:val="both"/>
      </w:pPr>
      <w:r>
        <w:rPr>
          <w:sz w:val="21"/>
        </w:rPr>
        <w:t>针对辖区内环境污染及生态破坏类案件，</w:t>
      </w:r>
      <w:r>
        <w:rPr>
          <w:sz w:val="21"/>
        </w:rPr>
        <w:t>乙方</w:t>
      </w:r>
      <w:r>
        <w:rPr>
          <w:sz w:val="21"/>
        </w:rPr>
        <w:t>需依据《生态环境损害鉴定评估技术指南》系列技术规范，开展生态环境损害评估的常规性支撑工作。包括结合事件现状完成初步的特征污染物识别、确定损害程度、损害范围、厘清因果关系、开展环境损害量化等前期支撑工作，以及针对简易案件的评估程序出具环境损害专家咨询意见。针对涉及较大环境损害的相对复杂案件，</w:t>
      </w:r>
      <w:r>
        <w:rPr>
          <w:sz w:val="21"/>
        </w:rPr>
        <w:t>乙方</w:t>
      </w:r>
      <w:r>
        <w:rPr>
          <w:sz w:val="21"/>
        </w:rPr>
        <w:t>需协助</w:t>
      </w:r>
      <w:r>
        <w:rPr>
          <w:sz w:val="21"/>
        </w:rPr>
        <w:t>甲方</w:t>
      </w:r>
      <w:r>
        <w:rPr>
          <w:sz w:val="21"/>
        </w:rPr>
        <w:t>完成损害鉴定的前期调查、证据收集及专业鉴定机构的委托对接工作，确保案件处置高效合规。</w:t>
      </w:r>
    </w:p>
    <w:p>
      <w:pPr>
        <w:pStyle w:val="null3"/>
        <w:ind w:firstLine="420"/>
        <w:jc w:val="both"/>
      </w:pPr>
      <w:r>
        <w:rPr>
          <w:sz w:val="21"/>
          <w:b/>
        </w:rPr>
        <w:t>3.其他环境监测与技术支持工作</w:t>
      </w:r>
    </w:p>
    <w:p>
      <w:pPr>
        <w:pStyle w:val="null3"/>
        <w:ind w:firstLine="420"/>
        <w:jc w:val="both"/>
      </w:pPr>
      <w:r>
        <w:rPr>
          <w:sz w:val="21"/>
        </w:rPr>
        <w:t>乙方</w:t>
      </w:r>
      <w:r>
        <w:rPr>
          <w:sz w:val="21"/>
        </w:rPr>
        <w:t>需结合</w:t>
      </w:r>
      <w:r>
        <w:rPr>
          <w:sz w:val="21"/>
        </w:rPr>
        <w:t>甲方</w:t>
      </w:r>
      <w:r>
        <w:rPr>
          <w:sz w:val="21"/>
        </w:rPr>
        <w:t>实际需求对辖区内的其他环境管理需求开展专项监测与技术支撑服务，重点包括废水监测、大气污染物监测、污染物超标排放监测等工作，同步协助</w:t>
      </w:r>
      <w:r>
        <w:rPr>
          <w:sz w:val="21"/>
        </w:rPr>
        <w:t>甲方</w:t>
      </w:r>
      <w:r>
        <w:rPr>
          <w:sz w:val="21"/>
        </w:rPr>
        <w:t>完成案件调查与执法工作。</w:t>
      </w:r>
    </w:p>
    <w:p>
      <w:pPr>
        <w:pStyle w:val="null3"/>
        <w:ind w:firstLine="420"/>
        <w:jc w:val="both"/>
      </w:pPr>
      <w:r>
        <w:rPr>
          <w:sz w:val="21"/>
          <w:b/>
        </w:rPr>
        <w:t>（</w:t>
      </w:r>
      <w:r>
        <w:rPr>
          <w:sz w:val="21"/>
          <w:b/>
        </w:rPr>
        <w:t>二）</w:t>
      </w:r>
      <w:r>
        <w:rPr>
          <w:sz w:val="21"/>
          <w:b/>
        </w:rPr>
        <w:t>项目绩效要求</w:t>
      </w:r>
    </w:p>
    <w:p>
      <w:pPr>
        <w:pStyle w:val="null3"/>
        <w:ind w:firstLine="420"/>
        <w:jc w:val="both"/>
      </w:pPr>
      <w:r>
        <w:rPr>
          <w:sz w:val="21"/>
        </w:rPr>
        <w:t>1.根据实际需要开展危险废物属性鉴别报告或</w:t>
      </w:r>
      <w:r>
        <w:rPr>
          <w:sz w:val="21"/>
        </w:rPr>
        <w:t>环境违法行为</w:t>
      </w:r>
      <w:r>
        <w:rPr>
          <w:sz w:val="21"/>
        </w:rPr>
        <w:t>监测报告，</w:t>
      </w:r>
      <w:r>
        <w:rPr>
          <w:sz w:val="21"/>
        </w:rPr>
        <w:t>监测报告差错率低于</w:t>
      </w:r>
      <w:r>
        <w:rPr>
          <w:sz w:val="21"/>
        </w:rPr>
        <w:t>10%。</w:t>
      </w:r>
    </w:p>
    <w:p>
      <w:pPr>
        <w:pStyle w:val="null3"/>
        <w:ind w:firstLine="420"/>
        <w:jc w:val="both"/>
      </w:pPr>
      <w:r>
        <w:rPr>
          <w:sz w:val="21"/>
        </w:rPr>
        <w:t>2</w:t>
      </w:r>
      <w:r>
        <w:rPr>
          <w:sz w:val="21"/>
        </w:rPr>
        <w:t>.</w:t>
      </w:r>
      <w:r>
        <w:rPr>
          <w:sz w:val="21"/>
        </w:rPr>
        <w:t>根据实际需要出具生态环境损害专家咨询意见等评估意见</w:t>
      </w:r>
      <w:r>
        <w:rPr>
          <w:sz w:val="21"/>
        </w:rPr>
        <w:t>。</w:t>
      </w:r>
    </w:p>
    <w:p>
      <w:pPr>
        <w:pStyle w:val="null3"/>
        <w:ind w:firstLine="420"/>
        <w:jc w:val="both"/>
      </w:pPr>
      <w:r>
        <w:rPr>
          <w:sz w:val="21"/>
          <w:b/>
        </w:rPr>
        <w:t>（</w:t>
      </w:r>
      <w:r>
        <w:rPr>
          <w:sz w:val="21"/>
          <w:b/>
        </w:rPr>
        <w:t>三）</w:t>
      </w:r>
      <w:r>
        <w:rPr>
          <w:sz w:val="21"/>
          <w:b/>
        </w:rPr>
        <w:t>服务要求</w:t>
      </w:r>
    </w:p>
    <w:p>
      <w:pPr>
        <w:pStyle w:val="null3"/>
        <w:ind w:firstLine="420"/>
        <w:jc w:val="both"/>
      </w:pPr>
      <w:r>
        <w:rPr>
          <w:sz w:val="21"/>
        </w:rPr>
        <w:t>1.组织实施要求。技术服务单位应具有丰富的</w:t>
      </w:r>
      <w:r>
        <w:rPr>
          <w:sz w:val="21"/>
        </w:rPr>
        <w:t>环境监测及生态环境损害鉴定评估</w:t>
      </w:r>
      <w:r>
        <w:rPr>
          <w:sz w:val="21"/>
        </w:rPr>
        <w:t>工作经验，并且具有多名</w:t>
      </w:r>
      <w:r>
        <w:rPr>
          <w:sz w:val="21"/>
        </w:rPr>
        <w:t>环境监测及损害鉴定</w:t>
      </w:r>
      <w:r>
        <w:rPr>
          <w:sz w:val="21"/>
        </w:rPr>
        <w:t>技术人才，合理安排项目时间节点，指定专人负责，分步骤、有计划实施各项工作，积极配合开展</w:t>
      </w:r>
      <w:r>
        <w:rPr>
          <w:sz w:val="21"/>
        </w:rPr>
        <w:t>鉴定评估工作</w:t>
      </w:r>
      <w:r>
        <w:rPr>
          <w:sz w:val="21"/>
        </w:rPr>
        <w:t>，提供高水平技术支持，解答调查</w:t>
      </w:r>
      <w:r>
        <w:rPr>
          <w:sz w:val="21"/>
        </w:rPr>
        <w:t>评估</w:t>
      </w:r>
      <w:r>
        <w:rPr>
          <w:sz w:val="21"/>
        </w:rPr>
        <w:t>过程中存在专业问题，必要时开展现场</w:t>
      </w:r>
      <w:r>
        <w:rPr>
          <w:sz w:val="21"/>
        </w:rPr>
        <w:t>踏勘、调查监测</w:t>
      </w:r>
      <w:r>
        <w:rPr>
          <w:sz w:val="21"/>
        </w:rPr>
        <w:t>，确保项目高质量按时完成。</w:t>
      </w:r>
    </w:p>
    <w:p>
      <w:pPr>
        <w:pStyle w:val="null3"/>
        <w:ind w:firstLine="420"/>
        <w:jc w:val="both"/>
      </w:pPr>
      <w:r>
        <w:rPr>
          <w:sz w:val="21"/>
        </w:rPr>
        <w:t>2.项目人员安排要求。参与</w:t>
      </w:r>
      <w:r>
        <w:rPr>
          <w:sz w:val="21"/>
        </w:rPr>
        <w:t>本采购包</w:t>
      </w:r>
      <w:r>
        <w:rPr>
          <w:sz w:val="21"/>
        </w:rPr>
        <w:t>专业技术人员不少于</w:t>
      </w:r>
      <w:r>
        <w:rPr>
          <w:sz w:val="21"/>
        </w:rPr>
        <w:t>10人，其中中级</w:t>
      </w:r>
      <w:r>
        <w:rPr>
          <w:sz w:val="21"/>
        </w:rPr>
        <w:t>或以上职称</w:t>
      </w:r>
      <w:r>
        <w:rPr>
          <w:sz w:val="21"/>
        </w:rPr>
        <w:t>技术人员不少于</w:t>
      </w:r>
      <w:r>
        <w:rPr>
          <w:sz w:val="21"/>
        </w:rPr>
        <w:t>5</w:t>
      </w:r>
      <w:r>
        <w:rPr>
          <w:sz w:val="21"/>
        </w:rPr>
        <w:t>人。</w:t>
      </w:r>
    </w:p>
    <w:p>
      <w:pPr>
        <w:pStyle w:val="null3"/>
        <w:ind w:firstLine="420"/>
        <w:jc w:val="both"/>
      </w:pPr>
      <w:r>
        <w:rPr>
          <w:sz w:val="21"/>
        </w:rPr>
        <w:t>3.</w:t>
      </w:r>
      <w:r>
        <w:rPr>
          <w:sz w:val="21"/>
        </w:rPr>
        <w:t>项目负责人须同时具有环境类相关专业高级（或以上）工程师职称和环境损害司法鉴定类执业证。</w:t>
      </w:r>
    </w:p>
    <w:p>
      <w:pPr>
        <w:pStyle w:val="null3"/>
        <w:ind w:firstLine="420"/>
        <w:jc w:val="both"/>
      </w:pPr>
      <w:r>
        <w:rPr>
          <w:sz w:val="21"/>
        </w:rPr>
        <w:t>4.投标人收到</w:t>
      </w:r>
      <w:r>
        <w:rPr>
          <w:sz w:val="21"/>
        </w:rPr>
        <w:t>甲方</w:t>
      </w:r>
      <w:r>
        <w:rPr>
          <w:sz w:val="21"/>
        </w:rPr>
        <w:t>通知（电话或书面）后</w:t>
      </w:r>
      <w:r>
        <w:rPr>
          <w:sz w:val="21"/>
        </w:rPr>
        <w:t>10分钟内响应。</w:t>
      </w:r>
    </w:p>
    <w:p>
      <w:pPr>
        <w:pStyle w:val="null3"/>
        <w:ind w:firstLine="420"/>
      </w:pPr>
      <w:r>
        <w:rPr>
          <w:sz w:val="21"/>
        </w:rPr>
        <w:t>（</w:t>
      </w:r>
      <w:r>
        <w:rPr>
          <w:sz w:val="21"/>
        </w:rPr>
        <w:t>四）乙方</w:t>
      </w:r>
      <w:r>
        <w:rPr>
          <w:sz w:val="21"/>
        </w:rPr>
        <w:t>具有有效的省级或以上质量技术监督局评定的检验检测机构资质认定证书（</w:t>
      </w:r>
      <w:r>
        <w:rPr>
          <w:sz w:val="21"/>
        </w:rPr>
        <w:t>CMA），且同时具有环境损害司法鉴定资质</w:t>
      </w:r>
      <w:r>
        <w:rPr>
          <w:sz w:val="21"/>
        </w:rPr>
        <w:t>。</w:t>
      </w:r>
    </w:p>
    <w:p>
      <w:pPr>
        <w:pStyle w:val="null3"/>
        <w:numPr>
          <w:ilvl w:val="0"/>
          <w:numId w:val="1"/>
        </w:numPr>
        <w:jc w:val="both"/>
      </w:pPr>
      <w:r>
        <w:rPr>
          <w:sz w:val="21"/>
          <w:b/>
        </w:rPr>
        <w:t>服务期间（项目完成期限）</w:t>
      </w:r>
    </w:p>
    <w:p>
      <w:pPr>
        <w:pStyle w:val="null3"/>
        <w:ind w:firstLine="435"/>
        <w:jc w:val="both"/>
      </w:pPr>
      <w:r>
        <w:rPr>
          <w:sz w:val="21"/>
        </w:rPr>
        <w:t>委托服务期间自</w:t>
      </w:r>
      <w:r>
        <w:rPr>
          <w:sz w:val="21"/>
        </w:rPr>
        <w:t>______年______月至______年______月止。</w:t>
      </w:r>
    </w:p>
    <w:p>
      <w:pPr>
        <w:pStyle w:val="null3"/>
        <w:numPr>
          <w:ilvl w:val="0"/>
          <w:numId w:val="1"/>
        </w:numPr>
        <w:jc w:val="both"/>
      </w:pPr>
      <w:r>
        <w:rPr>
          <w:sz w:val="21"/>
          <w:b/>
        </w:rPr>
        <w:t>付款方式</w:t>
      </w:r>
    </w:p>
    <w:p>
      <w:pPr>
        <w:pStyle w:val="null3"/>
        <w:ind w:firstLine="420"/>
        <w:jc w:val="both"/>
      </w:pPr>
      <w:r>
        <w:rPr>
          <w:sz w:val="21"/>
        </w:rPr>
        <w:t>本</w:t>
      </w:r>
      <w:r>
        <w:rPr>
          <w:sz w:val="21"/>
        </w:rPr>
        <w:t>合同</w:t>
      </w:r>
      <w:r>
        <w:rPr>
          <w:sz w:val="21"/>
        </w:rPr>
        <w:t>费用将根据实际工作量每季度据实结算，</w:t>
      </w:r>
      <w:r>
        <w:rPr>
          <w:sz w:val="21"/>
        </w:rPr>
        <w:t>2025年支出额不超过合同总额的30%，2026年支出额不超过合同总额的50%，2027年支出额不超过合同总额20%。</w:t>
      </w:r>
    </w:p>
    <w:p>
      <w:pPr>
        <w:pStyle w:val="null3"/>
        <w:ind w:firstLine="420"/>
        <w:jc w:val="both"/>
      </w:pPr>
      <w:r>
        <w:rPr>
          <w:sz w:val="21"/>
        </w:rPr>
        <w:t>注：（</w:t>
      </w:r>
      <w:r>
        <w:rPr>
          <w:sz w:val="21"/>
        </w:rPr>
        <w:t>1）支付采用银行转账方式；中标单位凭合同、请款函、正式发票与采购人结算，采购人在收到发票及请款函后的五个工作日内支付对应款项。（2）因采购人使用的是市财政资金，采购人在前款规定的付款时间为向政府采购支付部门提出办理财政支付申请手续的时间（不含政府财政支付部门审核的时间），在规定时间内提出支付申请手续后，即视为采购人已经按期支付。</w:t>
      </w:r>
    </w:p>
    <w:p>
      <w:pPr>
        <w:pStyle w:val="null3"/>
        <w:ind w:firstLine="420"/>
        <w:jc w:val="both"/>
      </w:pPr>
      <w:r>
        <w:rPr>
          <w:sz w:val="21"/>
        </w:rPr>
        <w:t>乙方账户信息：</w:t>
      </w:r>
    </w:p>
    <w:p>
      <w:pPr>
        <w:pStyle w:val="null3"/>
        <w:ind w:firstLine="420"/>
        <w:jc w:val="both"/>
      </w:pPr>
      <w:r>
        <w:rPr>
          <w:sz w:val="21"/>
        </w:rPr>
        <w:t>开户名称：</w:t>
      </w:r>
    </w:p>
    <w:p>
      <w:pPr>
        <w:pStyle w:val="null3"/>
        <w:ind w:firstLine="420"/>
        <w:jc w:val="both"/>
      </w:pPr>
      <w:r>
        <w:rPr>
          <w:sz w:val="21"/>
        </w:rPr>
        <w:t>开户行：</w:t>
      </w:r>
    </w:p>
    <w:p>
      <w:pPr>
        <w:pStyle w:val="null3"/>
        <w:ind w:firstLine="420"/>
        <w:jc w:val="both"/>
      </w:pPr>
      <w:r>
        <w:rPr>
          <w:sz w:val="21"/>
        </w:rPr>
        <w:t>银行账号：</w:t>
      </w:r>
    </w:p>
    <w:p>
      <w:pPr>
        <w:pStyle w:val="null3"/>
        <w:numPr>
          <w:ilvl w:val="0"/>
          <w:numId w:val="1"/>
        </w:numPr>
        <w:jc w:val="both"/>
      </w:pPr>
      <w:r>
        <w:rPr>
          <w:sz w:val="21"/>
          <w:b/>
        </w:rPr>
        <w:t>验收要求</w:t>
      </w:r>
    </w:p>
    <w:p>
      <w:pPr>
        <w:pStyle w:val="null3"/>
        <w:ind w:firstLine="420"/>
        <w:jc w:val="both"/>
      </w:pPr>
      <w:r>
        <w:rPr>
          <w:sz w:val="21"/>
        </w:rPr>
        <w:t>（一）验收方式：按</w:t>
      </w:r>
      <w:r>
        <w:rPr>
          <w:sz w:val="21"/>
        </w:rPr>
        <w:t>甲方</w:t>
      </w:r>
      <w:r>
        <w:rPr>
          <w:sz w:val="21"/>
        </w:rPr>
        <w:t>要求提供相应的验收材料，由</w:t>
      </w:r>
      <w:r>
        <w:rPr>
          <w:sz w:val="21"/>
        </w:rPr>
        <w:t>甲方</w:t>
      </w:r>
      <w:r>
        <w:rPr>
          <w:sz w:val="21"/>
        </w:rPr>
        <w:t>组织验收。</w:t>
      </w:r>
    </w:p>
    <w:p>
      <w:pPr>
        <w:pStyle w:val="null3"/>
        <w:ind w:firstLine="420"/>
        <w:jc w:val="both"/>
      </w:pPr>
      <w:r>
        <w:rPr>
          <w:sz w:val="21"/>
        </w:rPr>
        <w:t>（二）验收标准：</w:t>
      </w:r>
    </w:p>
    <w:p>
      <w:pPr>
        <w:pStyle w:val="null3"/>
        <w:ind w:firstLine="420"/>
        <w:jc w:val="both"/>
      </w:pPr>
      <w:r>
        <w:rPr>
          <w:sz w:val="21"/>
        </w:rPr>
        <w:t>（</w:t>
      </w:r>
      <w:r>
        <w:rPr>
          <w:sz w:val="21"/>
        </w:rPr>
        <w:t>1）相关工作是否按照项目服务内容和要求完成</w:t>
      </w:r>
    </w:p>
    <w:p>
      <w:pPr>
        <w:pStyle w:val="null3"/>
        <w:ind w:firstLine="420"/>
        <w:jc w:val="both"/>
      </w:pPr>
      <w:r>
        <w:rPr>
          <w:sz w:val="21"/>
        </w:rPr>
        <w:t>（</w:t>
      </w:r>
      <w:r>
        <w:rPr>
          <w:sz w:val="21"/>
        </w:rPr>
        <w:t>2）相关工作是否符合相关法律法规、政策规划、技术规范等要求。</w:t>
      </w:r>
    </w:p>
    <w:p>
      <w:pPr>
        <w:pStyle w:val="null3"/>
        <w:numPr>
          <w:ilvl w:val="0"/>
          <w:numId w:val="1"/>
        </w:numPr>
        <w:jc w:val="both"/>
      </w:pPr>
      <w:r>
        <w:rPr>
          <w:sz w:val="21"/>
          <w:b/>
        </w:rPr>
        <w:t>成果和知识产权归属要求</w:t>
      </w:r>
    </w:p>
    <w:p>
      <w:pPr>
        <w:pStyle w:val="null3"/>
        <w:ind w:firstLine="420"/>
        <w:jc w:val="both"/>
      </w:pPr>
      <w:r>
        <w:rPr>
          <w:sz w:val="21"/>
        </w:rPr>
        <w:t>1.成果所有权及使用权：本合同成果所有权和使用权均属于甲方。未经允许，乙方不得转让和使用本项目成果。当乙方需要使用本合同成果时（如申报奖项、发表论文、出版著作等），应获得甲方书面同意。</w:t>
      </w:r>
    </w:p>
    <w:p>
      <w:pPr>
        <w:pStyle w:val="null3"/>
        <w:ind w:firstLine="420"/>
        <w:jc w:val="both"/>
      </w:pPr>
      <w:r>
        <w:rPr>
          <w:sz w:val="21"/>
        </w:rPr>
        <w:t>2.知识产权：乙方须保证甲方在使用本合同成果或其任何一部分时不受到第三方关于侵犯专利权、商标权或著作权等知识产权的指控。如果任何第三方提出侵权指控均与甲方无关，乙方须负责与第三方交涉并承担可能发生的责任与一切费用。如甲方因此而遭致损失的，乙方应赔偿该损失。乙方如使用其不拥有的知识产权，合法获取该知识产权的相关费用视为包含在本合同总价中。</w:t>
      </w:r>
    </w:p>
    <w:p>
      <w:pPr>
        <w:pStyle w:val="null3"/>
        <w:numPr>
          <w:ilvl w:val="0"/>
          <w:numId w:val="1"/>
        </w:numPr>
        <w:jc w:val="both"/>
      </w:pPr>
      <w:r>
        <w:rPr>
          <w:sz w:val="21"/>
          <w:b/>
        </w:rPr>
        <w:t>保密</w:t>
      </w:r>
    </w:p>
    <w:p>
      <w:pPr>
        <w:pStyle w:val="null3"/>
        <w:ind w:firstLine="420"/>
        <w:jc w:val="both"/>
      </w:pPr>
      <w:r>
        <w:rPr>
          <w:sz w:val="21"/>
        </w:rPr>
        <w:t>由</w:t>
      </w:r>
      <w:r>
        <w:rPr>
          <w:sz w:val="21"/>
        </w:rPr>
        <w:t>甲方</w:t>
      </w:r>
      <w:r>
        <w:rPr>
          <w:sz w:val="21"/>
        </w:rPr>
        <w:t>收集的、开发的、整理的、复制的、研究的和准备的与本合同项下工作有关的所有资料在提供给</w:t>
      </w:r>
      <w:r>
        <w:rPr>
          <w:sz w:val="21"/>
        </w:rPr>
        <w:t>乙方</w:t>
      </w:r>
      <w:r>
        <w:rPr>
          <w:sz w:val="21"/>
        </w:rPr>
        <w:t>时，均被视为保密的，不得泄露给除</w:t>
      </w:r>
      <w:r>
        <w:rPr>
          <w:sz w:val="21"/>
        </w:rPr>
        <w:t>甲方</w:t>
      </w:r>
      <w:r>
        <w:rPr>
          <w:sz w:val="21"/>
        </w:rPr>
        <w:t>或指定的代表之外的任何人、企业或公司，不管本</w:t>
      </w:r>
      <w:r>
        <w:rPr>
          <w:sz w:val="21"/>
        </w:rPr>
        <w:t>合同</w:t>
      </w:r>
      <w:r>
        <w:rPr>
          <w:sz w:val="21"/>
        </w:rPr>
        <w:t>因何种原因终止，本条款一直约束</w:t>
      </w:r>
      <w:r>
        <w:rPr>
          <w:sz w:val="21"/>
        </w:rPr>
        <w:t>乙方</w:t>
      </w:r>
      <w:r>
        <w:rPr>
          <w:sz w:val="21"/>
        </w:rPr>
        <w:t>；</w:t>
      </w:r>
      <w:r>
        <w:rPr>
          <w:sz w:val="21"/>
        </w:rPr>
        <w:t>乙方</w:t>
      </w:r>
      <w:r>
        <w:rPr>
          <w:sz w:val="21"/>
        </w:rPr>
        <w:t>在履行本</w:t>
      </w:r>
      <w:r>
        <w:rPr>
          <w:sz w:val="21"/>
        </w:rPr>
        <w:t>合同</w:t>
      </w:r>
      <w:r>
        <w:rPr>
          <w:sz w:val="21"/>
        </w:rPr>
        <w:t>过程中所获得或接触到的任何内部数据资料，未经</w:t>
      </w:r>
      <w:r>
        <w:rPr>
          <w:sz w:val="21"/>
        </w:rPr>
        <w:t>甲方</w:t>
      </w:r>
      <w:r>
        <w:rPr>
          <w:sz w:val="21"/>
        </w:rPr>
        <w:t>同意，不得向第三方透露；</w:t>
      </w:r>
      <w:r>
        <w:rPr>
          <w:sz w:val="21"/>
        </w:rPr>
        <w:t>乙方</w:t>
      </w:r>
      <w:r>
        <w:rPr>
          <w:sz w:val="21"/>
        </w:rPr>
        <w:t>实施项目的一切程序都应符合国家安全、保密的有关规定。</w:t>
      </w:r>
    </w:p>
    <w:p>
      <w:pPr>
        <w:pStyle w:val="null3"/>
        <w:numPr>
          <w:ilvl w:val="0"/>
          <w:numId w:val="1"/>
        </w:numPr>
        <w:jc w:val="both"/>
      </w:pPr>
      <w:r>
        <w:rPr>
          <w:sz w:val="21"/>
          <w:b/>
        </w:rPr>
        <w:t>风险责任</w:t>
      </w:r>
    </w:p>
    <w:p>
      <w:pPr>
        <w:pStyle w:val="null3"/>
        <w:ind w:firstLine="420"/>
        <w:jc w:val="both"/>
      </w:pPr>
      <w:r>
        <w:rPr>
          <w:sz w:val="21"/>
        </w:rPr>
        <w:t>（</w:t>
      </w:r>
      <w:r>
        <w:rPr>
          <w:sz w:val="21"/>
        </w:rPr>
        <w:t>1</w:t>
      </w:r>
      <w:r>
        <w:rPr>
          <w:sz w:val="21"/>
        </w:rPr>
        <w:t>）</w:t>
      </w:r>
      <w:r>
        <w:rPr>
          <w:sz w:val="21"/>
        </w:rPr>
        <w:t>乙方</w:t>
      </w:r>
      <w:r>
        <w:rPr>
          <w:sz w:val="21"/>
        </w:rPr>
        <w:t>应完全地按照招标文件的要求和</w:t>
      </w:r>
      <w:r>
        <w:rPr>
          <w:sz w:val="21"/>
        </w:rPr>
        <w:t>乙方</w:t>
      </w:r>
      <w:r>
        <w:rPr>
          <w:sz w:val="21"/>
        </w:rPr>
        <w:t>投标文件的承诺完成本采购包，出于自身人力、财力、技术等原因导致项目失败的，应承担全部责任。</w:t>
      </w:r>
    </w:p>
    <w:p>
      <w:pPr>
        <w:pStyle w:val="null3"/>
        <w:ind w:firstLine="420"/>
        <w:jc w:val="both"/>
      </w:pPr>
      <w:r>
        <w:rPr>
          <w:sz w:val="21"/>
        </w:rPr>
        <w:t>（</w:t>
      </w:r>
      <w:r>
        <w:rPr>
          <w:sz w:val="21"/>
        </w:rPr>
        <w:t>2）</w:t>
      </w:r>
      <w:r>
        <w:rPr>
          <w:sz w:val="21"/>
        </w:rPr>
        <w:t>乙方</w:t>
      </w:r>
      <w:r>
        <w:rPr>
          <w:sz w:val="21"/>
        </w:rPr>
        <w:t>应对自身的安全生产负责，若由</w:t>
      </w:r>
      <w:r>
        <w:rPr>
          <w:sz w:val="21"/>
        </w:rPr>
        <w:t>乙方</w:t>
      </w:r>
      <w:r>
        <w:rPr>
          <w:sz w:val="21"/>
        </w:rPr>
        <w:t>原因发生的各种事故</w:t>
      </w:r>
      <w:r>
        <w:rPr>
          <w:sz w:val="21"/>
        </w:rPr>
        <w:t>甲方</w:t>
      </w:r>
      <w:r>
        <w:rPr>
          <w:sz w:val="21"/>
        </w:rPr>
        <w:t>不承担任何责任。</w:t>
      </w:r>
    </w:p>
    <w:p>
      <w:pPr>
        <w:pStyle w:val="null3"/>
        <w:numPr>
          <w:ilvl w:val="0"/>
          <w:numId w:val="1"/>
        </w:numPr>
        <w:jc w:val="both"/>
      </w:pPr>
      <w:r>
        <w:rPr>
          <w:sz w:val="21"/>
          <w:b/>
        </w:rPr>
        <w:t>违约责任与赔偿损失</w:t>
      </w:r>
    </w:p>
    <w:p>
      <w:pPr>
        <w:pStyle w:val="null3"/>
        <w:ind w:firstLine="420"/>
        <w:jc w:val="both"/>
      </w:pPr>
      <w:r>
        <w:rPr>
          <w:sz w:val="21"/>
        </w:rPr>
        <w:t>1) 乙方提供的服务不符合采购文件、投标文件或本合同规定的，甲方有权拒收，并且乙方须向甲方方支付本合同总价5%的违约金。</w:t>
      </w:r>
    </w:p>
    <w:p>
      <w:pPr>
        <w:pStyle w:val="null3"/>
        <w:ind w:right="210" w:firstLine="420"/>
        <w:jc w:val="both"/>
      </w:pPr>
      <w:r>
        <w:rPr>
          <w:sz w:val="21"/>
        </w:rPr>
        <w:t>2) 乙方未能按本合同规定的交货时间提供服务，从逾期之日起每日按本合同总价3‰的数额向甲方支付违约金；逾期半个月以上的，甲方有权终止合同，由此造成的甲方经济损失由乙方承担。</w:t>
      </w:r>
    </w:p>
    <w:p>
      <w:pPr>
        <w:pStyle w:val="null3"/>
        <w:ind w:firstLine="420"/>
        <w:jc w:val="both"/>
      </w:pPr>
      <w:r>
        <w:rPr>
          <w:sz w:val="21"/>
        </w:rPr>
        <w:t>3) 甲方无正当理由拒收接受服务，到期拒付服务款项的，甲方向乙方偿付本合同总的5%的违约金。甲方逾期付款，则每日按本合同总价的3‰向乙方偿付违约金。</w:t>
      </w:r>
    </w:p>
    <w:p>
      <w:pPr>
        <w:pStyle w:val="null3"/>
        <w:ind w:firstLine="420"/>
        <w:jc w:val="both"/>
      </w:pPr>
      <w:r>
        <w:rPr>
          <w:sz w:val="21"/>
        </w:rPr>
        <w:t>4) 其它违约责任按《中华人民共和国民法典》第三编　合同处理。</w:t>
      </w:r>
    </w:p>
    <w:p>
      <w:pPr>
        <w:pStyle w:val="null3"/>
        <w:numPr>
          <w:ilvl w:val="0"/>
          <w:numId w:val="1"/>
        </w:numPr>
        <w:jc w:val="both"/>
      </w:pPr>
      <w:r>
        <w:rPr>
          <w:sz w:val="21"/>
          <w:b/>
        </w:rPr>
        <w:t>争端的解决</w:t>
      </w:r>
    </w:p>
    <w:p>
      <w:pPr>
        <w:pStyle w:val="null3"/>
        <w:ind w:firstLine="420"/>
        <w:jc w:val="both"/>
      </w:pPr>
      <w:r>
        <w:rPr>
          <w:sz w:val="21"/>
        </w:rPr>
        <w:t>合同执行过程中发生的任何争议，如双方不能通过友好协商解决，按相关法律法规处理。</w:t>
      </w:r>
    </w:p>
    <w:p>
      <w:pPr>
        <w:pStyle w:val="null3"/>
        <w:numPr>
          <w:ilvl w:val="0"/>
          <w:numId w:val="1"/>
        </w:numPr>
        <w:jc w:val="both"/>
      </w:pPr>
      <w:r>
        <w:rPr>
          <w:sz w:val="21"/>
          <w:b/>
        </w:rPr>
        <w:t>不可抗力</w:t>
      </w:r>
    </w:p>
    <w:p>
      <w:pPr>
        <w:pStyle w:val="null3"/>
        <w:ind w:firstLine="411"/>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pStyle w:val="null3"/>
        <w:numPr>
          <w:ilvl w:val="0"/>
          <w:numId w:val="1"/>
        </w:numPr>
        <w:jc w:val="both"/>
      </w:pPr>
      <w:r>
        <w:rPr>
          <w:sz w:val="21"/>
          <w:b/>
        </w:rPr>
        <w:t>税费</w:t>
      </w:r>
    </w:p>
    <w:p>
      <w:pPr>
        <w:pStyle w:val="null3"/>
        <w:ind w:firstLine="411"/>
        <w:jc w:val="both"/>
      </w:pPr>
      <w:r>
        <w:rPr>
          <w:sz w:val="21"/>
        </w:rPr>
        <w:t>在中国境内、外发生的与本合同执行有关的一切税费均由乙方负担。</w:t>
      </w:r>
    </w:p>
    <w:p>
      <w:pPr>
        <w:pStyle w:val="null3"/>
        <w:numPr>
          <w:ilvl w:val="0"/>
          <w:numId w:val="1"/>
        </w:numPr>
        <w:jc w:val="both"/>
      </w:pPr>
      <w:r>
        <w:rPr>
          <w:sz w:val="21"/>
          <w:b/>
        </w:rPr>
        <w:t>其它</w:t>
      </w:r>
    </w:p>
    <w:p>
      <w:pPr>
        <w:pStyle w:val="null3"/>
        <w:ind w:firstLine="420"/>
        <w:jc w:val="both"/>
      </w:pPr>
      <w:r>
        <w:rPr>
          <w:sz w:val="21"/>
        </w:rPr>
        <w:t>1) 本合同所有附件、采购文件、投标文件、中标通知书通知书均为合同的有效组成部分，与本合同具有同等法律效力。</w:t>
      </w:r>
    </w:p>
    <w:p>
      <w:pPr>
        <w:pStyle w:val="null3"/>
        <w:ind w:firstLine="420"/>
        <w:jc w:val="both"/>
      </w:pPr>
      <w:r>
        <w:rPr>
          <w:sz w:val="21"/>
        </w:rPr>
        <w:t>2) 在执行本合同的过程中，所有经双方签署确认的文件（包括会议纪要、补充协议、往来信函）即成为本合同的有效组成部分。</w:t>
      </w:r>
    </w:p>
    <w:p>
      <w:pPr>
        <w:pStyle w:val="null3"/>
        <w:ind w:firstLine="420"/>
        <w:jc w:val="both"/>
      </w:pPr>
      <w:r>
        <w:rPr>
          <w:sz w:val="21"/>
        </w:rPr>
        <w:t>3) 如一方地址、电话、传真号码有变更，应在变更当日内书面通知对方，否则，应承担相应责任。</w:t>
      </w:r>
    </w:p>
    <w:p>
      <w:pPr>
        <w:pStyle w:val="null3"/>
        <w:ind w:firstLine="420"/>
        <w:jc w:val="both"/>
      </w:pPr>
      <w:r>
        <w:rPr>
          <w:sz w:val="21"/>
        </w:rPr>
        <w:t>4) 除甲方事先书面同意外，乙方不得部分或全部转让其应履行的合同项下的义务。</w:t>
      </w:r>
    </w:p>
    <w:p>
      <w:pPr>
        <w:pStyle w:val="null3"/>
        <w:numPr>
          <w:ilvl w:val="0"/>
          <w:numId w:val="1"/>
        </w:numPr>
        <w:jc w:val="both"/>
      </w:pPr>
      <w:r>
        <w:rPr>
          <w:sz w:val="21"/>
          <w:b/>
        </w:rPr>
        <w:t>合同生效</w:t>
      </w:r>
    </w:p>
    <w:p>
      <w:pPr>
        <w:pStyle w:val="null3"/>
        <w:ind w:firstLine="420"/>
        <w:jc w:val="both"/>
      </w:pPr>
      <w:r>
        <w:rPr>
          <w:sz w:val="21"/>
        </w:rPr>
        <w:t>1）本合同在甲乙双方法人代表或其授权代表签字盖章后生效。</w:t>
      </w:r>
    </w:p>
    <w:p>
      <w:pPr>
        <w:pStyle w:val="null3"/>
        <w:ind w:firstLine="420"/>
        <w:jc w:val="both"/>
      </w:pPr>
      <w:r>
        <w:rPr>
          <w:sz w:val="21"/>
        </w:rPr>
        <w:t>2）合同一式    份，其中甲方    份，乙方    份，监管部门壹份，采购代理机构壹份。</w:t>
      </w:r>
    </w:p>
    <w:p>
      <w:pPr>
        <w:pStyle w:val="null3"/>
        <w:jc w:val="both"/>
      </w:pPr>
      <w:r>
        <w:rPr>
          <w:sz w:val="21"/>
        </w:rPr>
        <w:t>甲方（盖章）：</w:t>
      </w:r>
      <w:r>
        <w:rPr>
          <w:sz w:val="21"/>
        </w:rPr>
        <w:t xml:space="preserve">                          </w:t>
      </w:r>
      <w:r>
        <w:rPr>
          <w:sz w:val="21"/>
        </w:rPr>
        <w:t>乙方（盖章）：</w:t>
      </w:r>
    </w:p>
    <w:p>
      <w:pPr>
        <w:pStyle w:val="null3"/>
        <w:jc w:val="both"/>
      </w:pPr>
      <w:r>
        <w:rPr>
          <w:sz w:val="21"/>
        </w:rPr>
        <w:t>法定代表</w:t>
      </w:r>
      <w:r>
        <w:rPr>
          <w:sz w:val="21"/>
        </w:rPr>
        <w:t>/授权代表（签字）：             法定代表/授权代表（签字）：</w:t>
      </w:r>
    </w:p>
    <w:p>
      <w:pPr>
        <w:pStyle w:val="null3"/>
        <w:jc w:val="both"/>
      </w:pPr>
      <w:r>
        <w:rPr>
          <w:sz w:val="21"/>
        </w:rPr>
        <w:t>日期：</w:t>
      </w:r>
      <w:r>
        <w:rPr>
          <w:sz w:val="21"/>
        </w:rPr>
        <w:t xml:space="preserve">                               </w:t>
      </w:r>
      <w:r>
        <w:rPr>
          <w:sz w:val="24"/>
        </w:rPr>
        <w:t xml:space="preserve"> </w:t>
      </w:r>
      <w:r>
        <w:rPr>
          <w:sz w:val="21"/>
        </w:rPr>
        <w:t xml:space="preserve">  </w:t>
      </w:r>
      <w:r>
        <w:rPr>
          <w:sz w:val="21"/>
        </w:rPr>
        <w:t>日期：</w:t>
      </w:r>
    </w:p>
    <w:p>
      <w:pPr>
        <w:pStyle w:val="null3"/>
        <w:jc w:val="both"/>
      </w:pPr>
      <w:r>
        <w:rPr>
          <w:sz w:val="21"/>
        </w:rPr>
        <w:t>邮政编码：</w:t>
      </w:r>
      <w:r>
        <w:rPr>
          <w:sz w:val="21"/>
        </w:rPr>
        <w:t xml:space="preserve">                          </w:t>
      </w:r>
      <w:r>
        <w:rPr>
          <w:sz w:val="24"/>
        </w:rPr>
        <w:t xml:space="preserve"> </w:t>
      </w:r>
      <w:r>
        <w:rPr>
          <w:sz w:val="21"/>
        </w:rPr>
        <w:t xml:space="preserve">   </w:t>
      </w:r>
      <w:r>
        <w:rPr>
          <w:sz w:val="21"/>
        </w:rPr>
        <w:t>邮政编码：</w:t>
      </w:r>
    </w:p>
    <w:p>
      <w:pPr>
        <w:pStyle w:val="null3"/>
        <w:jc w:val="both"/>
      </w:pPr>
      <w:r>
        <w:rPr>
          <w:sz w:val="21"/>
        </w:rPr>
        <w:t>开户名称：</w:t>
      </w:r>
      <w:r>
        <w:rPr>
          <w:sz w:val="21"/>
        </w:rPr>
        <w:t xml:space="preserve">                         </w:t>
      </w:r>
      <w:r>
        <w:rPr>
          <w:sz w:val="24"/>
        </w:rPr>
        <w:t xml:space="preserve"> </w:t>
      </w:r>
      <w:r>
        <w:rPr>
          <w:sz w:val="21"/>
        </w:rPr>
        <w:t xml:space="preserve">    </w:t>
      </w:r>
      <w:r>
        <w:rPr>
          <w:sz w:val="21"/>
        </w:rPr>
        <w:t>开户名称：</w:t>
      </w:r>
    </w:p>
    <w:p>
      <w:pPr>
        <w:pStyle w:val="null3"/>
        <w:jc w:val="both"/>
      </w:pPr>
      <w:r>
        <w:rPr>
          <w:sz w:val="21"/>
        </w:rPr>
        <w:t>开户银行：</w:t>
      </w:r>
      <w:r>
        <w:rPr>
          <w:sz w:val="21"/>
        </w:rPr>
        <w:t xml:space="preserve">                         </w:t>
      </w:r>
      <w:r>
        <w:rPr>
          <w:sz w:val="24"/>
        </w:rPr>
        <w:t xml:space="preserve"> </w:t>
      </w:r>
      <w:r>
        <w:rPr>
          <w:sz w:val="21"/>
        </w:rPr>
        <w:t xml:space="preserve">    </w:t>
      </w:r>
      <w:r>
        <w:rPr>
          <w:sz w:val="21"/>
        </w:rPr>
        <w:t>开户银行：</w:t>
      </w:r>
    </w:p>
    <w:p>
      <w:pPr>
        <w:pStyle w:val="null3"/>
        <w:jc w:val="both"/>
      </w:pPr>
      <w:r>
        <w:rPr>
          <w:sz w:val="21"/>
        </w:rPr>
        <w:t>开户账号：</w:t>
      </w:r>
      <w:r>
        <w:rPr>
          <w:sz w:val="21"/>
        </w:rPr>
        <w:t xml:space="preserve">                         </w:t>
      </w:r>
      <w:r>
        <w:rPr>
          <w:sz w:val="24"/>
        </w:rPr>
        <w:t xml:space="preserve"> </w:t>
      </w:r>
      <w:r>
        <w:rPr>
          <w:sz w:val="21"/>
        </w:rPr>
        <w:t xml:space="preserve">    </w:t>
      </w:r>
      <w:r>
        <w:rPr>
          <w:sz w:val="21"/>
        </w:rPr>
        <w:t>开户账号</w:t>
      </w:r>
      <w:r>
        <w:rPr>
          <w:sz w:val="21"/>
        </w:rPr>
        <w:t>：</w:t>
      </w:r>
    </w:p>
    <w:p>
      <w:pPr>
        <w:pStyle w:val="null3"/>
        <w:jc w:val="both"/>
      </w:pPr>
      <w:r>
        <w:rPr/>
        <w:t xml:space="preserve"> </w:t>
      </w:r>
    </w:p>
    <w:p>
      <w:pPr>
        <w:pStyle w:val="null3"/>
        <w:jc w:val="center"/>
      </w:pPr>
      <w:r>
        <w:rPr>
          <w:sz w:val="44"/>
          <w:b/>
          <w:shd w:fill="FFFFFF" w:val="clear"/>
        </w:rPr>
        <w:t>生态环境督查及评估鉴定服务项目</w:t>
      </w:r>
    </w:p>
    <w:p>
      <w:pPr>
        <w:pStyle w:val="null3"/>
        <w:jc w:val="center"/>
      </w:pPr>
      <w:r>
        <w:rPr>
          <w:sz w:val="36"/>
          <w:b/>
          <w:shd w:fill="FFFFFF" w:val="clear"/>
        </w:rPr>
        <w:t>采购包</w:t>
      </w:r>
      <w:r>
        <w:rPr>
          <w:sz w:val="36"/>
          <w:b/>
          <w:shd w:fill="FFFFFF" w:val="clear"/>
        </w:rPr>
        <w:t>3</w:t>
      </w:r>
      <w:r>
        <w:rPr>
          <w:sz w:val="36"/>
          <w:b/>
          <w:shd w:fill="FFFFFF" w:val="clear"/>
        </w:rPr>
        <w:t>(</w:t>
      </w:r>
      <w:r>
        <w:rPr>
          <w:sz w:val="36"/>
          <w:b/>
          <w:shd w:fill="FFFFFF" w:val="clear"/>
        </w:rPr>
        <w:t>在线监控帮扶工作</w:t>
      </w:r>
      <w:r>
        <w:rPr>
          <w:sz w:val="36"/>
          <w:b/>
          <w:shd w:fill="FFFFFF" w:val="clear"/>
        </w:rPr>
        <w:t>)</w:t>
      </w:r>
    </w:p>
    <w:p>
      <w:pPr>
        <w:pStyle w:val="null3"/>
        <w:ind w:firstLine="480"/>
        <w:jc w:val="center"/>
      </w:pPr>
      <w:r>
        <w:rPr>
          <w:sz w:val="44"/>
          <w:b/>
          <w:shd w:fill="FFFFFF" w:val="clear"/>
        </w:rPr>
        <w:t>合同书</w:t>
      </w:r>
    </w:p>
    <w:p>
      <w:pPr>
        <w:pStyle w:val="null3"/>
        <w:ind w:firstLine="480"/>
        <w:jc w:val="center"/>
      </w:pPr>
      <w:r>
        <w:rPr>
          <w:sz w:val="15"/>
          <w:shd w:fill="FFFFFF" w:val="clear"/>
        </w:rPr>
        <w:t xml:space="preserve"> </w:t>
      </w:r>
    </w:p>
    <w:p>
      <w:pPr>
        <w:pStyle w:val="null3"/>
        <w:ind w:firstLine="480"/>
        <w:jc w:val="center"/>
      </w:pPr>
      <w:r>
        <w:rPr>
          <w:sz w:val="15"/>
          <w:shd w:fill="FFFFFF" w:val="clear"/>
        </w:rPr>
        <w:t xml:space="preserve"> </w:t>
      </w:r>
    </w:p>
    <w:p>
      <w:pPr>
        <w:pStyle w:val="null3"/>
        <w:ind w:firstLine="480"/>
        <w:jc w:val="center"/>
      </w:pPr>
      <w:r>
        <w:rPr>
          <w:sz w:val="22"/>
          <w:b/>
          <w:shd w:fill="FFFFFF" w:val="clear"/>
        </w:rPr>
        <w:t>项目名称：</w:t>
      </w:r>
      <w:r>
        <w:rPr>
          <w:sz w:val="22"/>
          <w:b/>
          <w:u w:val="single"/>
          <w:shd w:fill="FFFFFF" w:val="clear"/>
        </w:rPr>
        <w:t xml:space="preserve">           </w:t>
      </w:r>
    </w:p>
    <w:p>
      <w:pPr>
        <w:pStyle w:val="null3"/>
        <w:ind w:firstLine="2650"/>
        <w:jc w:val="both"/>
      </w:pPr>
      <w:r>
        <w:rPr>
          <w:sz w:val="22"/>
          <w:b/>
          <w:shd w:fill="FFFFFF" w:val="clear"/>
        </w:rPr>
        <w:t>合同编号：</w:t>
      </w:r>
      <w:r>
        <w:rPr>
          <w:sz w:val="22"/>
          <w:b/>
          <w:u w:val="single"/>
          <w:shd w:fill="FFFFFF" w:val="clear"/>
        </w:rPr>
        <w:t xml:space="preserve">           </w:t>
      </w:r>
    </w:p>
    <w:p>
      <w:pPr>
        <w:pStyle w:val="null3"/>
        <w:ind w:firstLine="2650"/>
        <w:jc w:val="both"/>
      </w:pPr>
      <w:r>
        <w:rPr>
          <w:sz w:val="22"/>
          <w:b/>
          <w:shd w:fill="FFFFFF" w:val="clear"/>
        </w:rPr>
        <w:t>签约地点：</w:t>
      </w:r>
      <w:r>
        <w:rPr>
          <w:sz w:val="22"/>
          <w:b/>
          <w:u w:val="single"/>
          <w:shd w:fill="FFFFFF" w:val="clear"/>
        </w:rPr>
        <w:t xml:space="preserve">           </w:t>
      </w:r>
    </w:p>
    <w:p>
      <w:pPr>
        <w:pStyle w:val="null3"/>
        <w:ind w:firstLine="2650"/>
        <w:jc w:val="both"/>
      </w:pPr>
      <w:r>
        <w:rPr>
          <w:sz w:val="22"/>
          <w:b/>
          <w:shd w:fill="FFFFFF" w:val="clear"/>
        </w:rPr>
        <w:t>签订日期：</w:t>
      </w:r>
      <w:r>
        <w:rPr>
          <w:sz w:val="22"/>
          <w:b/>
          <w:shd w:fill="FFFFFF" w:val="clear"/>
        </w:rPr>
        <w:t xml:space="preserve">    </w:t>
      </w:r>
      <w:r>
        <w:rPr>
          <w:sz w:val="22"/>
          <w:b/>
          <w:shd w:fill="FFFFFF" w:val="clear"/>
        </w:rPr>
        <w:t>年</w:t>
      </w:r>
      <w:r>
        <w:rPr>
          <w:sz w:val="22"/>
          <w:b/>
          <w:shd w:fill="FFFFFF" w:val="clear"/>
        </w:rPr>
        <w:t xml:space="preserve">    </w:t>
      </w:r>
      <w:r>
        <w:rPr>
          <w:sz w:val="22"/>
          <w:b/>
          <w:shd w:fill="FFFFFF" w:val="clear"/>
        </w:rPr>
        <w:t>月</w:t>
      </w:r>
      <w:r>
        <w:rPr>
          <w:sz w:val="22"/>
          <w:b/>
          <w:shd w:fill="FFFFFF" w:val="clear"/>
        </w:rPr>
        <w:t xml:space="preserve">    </w:t>
      </w:r>
      <w:r>
        <w:rPr>
          <w:sz w:val="22"/>
          <w:b/>
          <w:shd w:fill="FFFFFF" w:val="clear"/>
        </w:rPr>
        <w:t>日</w:t>
      </w:r>
    </w:p>
    <w:p>
      <w:pPr>
        <w:pStyle w:val="null3"/>
        <w:jc w:val="left"/>
      </w:pPr>
      <w:r>
        <w:rPr/>
        <w:t xml:space="preserve"> </w:t>
      </w:r>
    </w:p>
    <w:p>
      <w:pPr>
        <w:pStyle w:val="null3"/>
        <w:jc w:val="both"/>
      </w:pPr>
      <w:r>
        <w:rPr>
          <w:sz w:val="21"/>
        </w:rPr>
        <w:t>甲</w:t>
      </w:r>
      <w:r>
        <w:rPr>
          <w:sz w:val="21"/>
        </w:rPr>
        <w:t xml:space="preserve">    </w:t>
      </w:r>
      <w:r>
        <w:rPr>
          <w:sz w:val="21"/>
        </w:rPr>
        <w:t>方：广州市生态环境局花都分局</w:t>
      </w:r>
    </w:p>
    <w:p>
      <w:pPr>
        <w:pStyle w:val="null3"/>
        <w:jc w:val="both"/>
      </w:pPr>
      <w:r>
        <w:rPr>
          <w:sz w:val="21"/>
        </w:rPr>
        <w:t>电</w:t>
      </w:r>
      <w:r>
        <w:rPr>
          <w:sz w:val="21"/>
        </w:rPr>
        <w:t xml:space="preserve">    </w:t>
      </w:r>
      <w:r>
        <w:rPr>
          <w:sz w:val="21"/>
        </w:rPr>
        <w:t>话：</w:t>
      </w:r>
      <w:r>
        <w:rPr>
          <w:sz w:val="21"/>
        </w:rPr>
        <w:t xml:space="preserve">              </w:t>
      </w:r>
      <w:r>
        <w:rPr>
          <w:sz w:val="21"/>
        </w:rPr>
        <w:t>传</w:t>
      </w:r>
      <w:r>
        <w:rPr>
          <w:sz w:val="21"/>
        </w:rPr>
        <w:t xml:space="preserve">  </w:t>
      </w:r>
      <w:r>
        <w:rPr>
          <w:sz w:val="21"/>
        </w:rPr>
        <w:t>真：</w:t>
      </w:r>
      <w:r>
        <w:rPr>
          <w:sz w:val="21"/>
        </w:rPr>
        <w:t xml:space="preserve">           </w:t>
      </w:r>
      <w:r>
        <w:rPr>
          <w:sz w:val="21"/>
        </w:rPr>
        <w:t>地</w:t>
      </w:r>
      <w:r>
        <w:rPr>
          <w:sz w:val="21"/>
        </w:rPr>
        <w:t xml:space="preserve">  </w:t>
      </w:r>
      <w:r>
        <w:rPr>
          <w:sz w:val="21"/>
        </w:rPr>
        <w:t>址：</w:t>
      </w:r>
    </w:p>
    <w:p>
      <w:pPr>
        <w:pStyle w:val="null3"/>
        <w:jc w:val="both"/>
      </w:pPr>
      <w:r>
        <w:rPr>
          <w:sz w:val="21"/>
        </w:rPr>
        <w:t>乙</w:t>
      </w:r>
      <w:r>
        <w:rPr>
          <w:sz w:val="21"/>
        </w:rPr>
        <w:t xml:space="preserve">    </w:t>
      </w:r>
      <w:r>
        <w:rPr>
          <w:sz w:val="21"/>
        </w:rPr>
        <w:t>方：</w:t>
      </w:r>
      <w:r>
        <w:rPr>
          <w:sz w:val="21"/>
        </w:rPr>
        <w:t xml:space="preserve">                  </w:t>
      </w:r>
      <w:r>
        <w:br/>
      </w:r>
      <w:r>
        <w:rPr>
          <w:sz w:val="21"/>
        </w:rPr>
        <w:t>电</w:t>
      </w:r>
      <w:r>
        <w:rPr>
          <w:sz w:val="21"/>
        </w:rPr>
        <w:t xml:space="preserve">    </w:t>
      </w:r>
      <w:r>
        <w:rPr>
          <w:sz w:val="21"/>
        </w:rPr>
        <w:t>话：</w:t>
      </w:r>
      <w:r>
        <w:rPr>
          <w:sz w:val="21"/>
        </w:rPr>
        <w:t xml:space="preserve">                </w:t>
      </w:r>
      <w:r>
        <w:rPr>
          <w:sz w:val="21"/>
        </w:rPr>
        <w:t>传</w:t>
      </w:r>
      <w:r>
        <w:rPr>
          <w:sz w:val="21"/>
        </w:rPr>
        <w:t xml:space="preserve">  </w:t>
      </w:r>
      <w:r>
        <w:rPr>
          <w:sz w:val="21"/>
        </w:rPr>
        <w:t>真：</w:t>
      </w:r>
      <w:r>
        <w:rPr>
          <w:sz w:val="21"/>
        </w:rPr>
        <w:t xml:space="preserve">           </w:t>
      </w:r>
      <w:r>
        <w:rPr>
          <w:sz w:val="21"/>
        </w:rPr>
        <w:t>地</w:t>
      </w:r>
      <w:r>
        <w:rPr>
          <w:sz w:val="21"/>
        </w:rPr>
        <w:t xml:space="preserve">  </w:t>
      </w:r>
      <w:r>
        <w:rPr>
          <w:sz w:val="21"/>
        </w:rPr>
        <w:t>址：</w:t>
      </w:r>
      <w:r>
        <w:rPr>
          <w:sz w:val="21"/>
        </w:rPr>
        <w:t xml:space="preserve">   </w:t>
      </w:r>
    </w:p>
    <w:p>
      <w:pPr>
        <w:pStyle w:val="null3"/>
        <w:jc w:val="both"/>
      </w:pPr>
      <w:r>
        <w:rPr>
          <w:sz w:val="21"/>
        </w:rPr>
        <w:t>根据</w:t>
      </w:r>
      <w:r>
        <w:rPr>
          <w:sz w:val="21"/>
          <w:u w:val="single"/>
        </w:rPr>
        <w:t>生态环境督查及评估鉴定服务项目，采购包</w:t>
      </w:r>
      <w:r>
        <w:rPr>
          <w:sz w:val="21"/>
          <w:u w:val="single"/>
        </w:rPr>
        <w:t>3</w:t>
      </w:r>
      <w:r>
        <w:rPr>
          <w:sz w:val="21"/>
          <w:u w:val="single"/>
        </w:rPr>
        <w:t>(</w:t>
      </w:r>
      <w:r>
        <w:rPr>
          <w:sz w:val="21"/>
          <w:u w:val="single"/>
        </w:rPr>
        <w:t>在线监控帮扶工作</w:t>
      </w:r>
      <w:r>
        <w:rPr>
          <w:sz w:val="21"/>
          <w:u w:val="single"/>
        </w:rPr>
        <w:t>)</w:t>
      </w:r>
      <w:r>
        <w:rPr>
          <w:sz w:val="21"/>
        </w:rPr>
        <w:t>的采购结果，按照《中华人民共和国政府采购法》、《中华人民共和国政府采购法实施条例》、《中华人民共和国民法典》第三编　合同的规定，经双方协商，本着平等互利和诚实信用的原则，一致同意签订本合同如下。</w:t>
      </w:r>
    </w:p>
    <w:p>
      <w:pPr>
        <w:pStyle w:val="null3"/>
        <w:numPr>
          <w:ilvl w:val="0"/>
          <w:numId w:val="1"/>
        </w:numPr>
        <w:jc w:val="both"/>
      </w:pPr>
      <w:r>
        <w:rPr>
          <w:sz w:val="21"/>
          <w:b/>
        </w:rPr>
        <w:t>合同金额</w:t>
      </w:r>
    </w:p>
    <w:p>
      <w:pPr>
        <w:pStyle w:val="null3"/>
        <w:ind w:firstLine="420"/>
        <w:jc w:val="both"/>
      </w:pPr>
      <w:r>
        <w:rPr>
          <w:sz w:val="21"/>
        </w:rPr>
        <w:t>合同金额为（大写）：</w:t>
      </w:r>
      <w:r>
        <w:rPr>
          <w:sz w:val="24"/>
          <w:u w:val="single"/>
        </w:rPr>
        <w:t xml:space="preserve">             </w:t>
      </w:r>
      <w:r>
        <w:rPr>
          <w:sz w:val="21"/>
        </w:rPr>
        <w:t>元（￥</w:t>
      </w:r>
      <w:r>
        <w:rPr>
          <w:sz w:val="24"/>
          <w:u w:val="single"/>
        </w:rPr>
        <w:t xml:space="preserve">             </w:t>
      </w:r>
      <w:r>
        <w:rPr>
          <w:sz w:val="21"/>
        </w:rPr>
        <w:t>元）人民币。</w:t>
      </w:r>
    </w:p>
    <w:p>
      <w:pPr>
        <w:pStyle w:val="null3"/>
        <w:numPr>
          <w:ilvl w:val="0"/>
          <w:numId w:val="1"/>
        </w:numPr>
        <w:jc w:val="both"/>
      </w:pPr>
      <w:r>
        <w:rPr>
          <w:sz w:val="21"/>
          <w:b/>
        </w:rPr>
        <w:t>项目概况</w:t>
      </w:r>
    </w:p>
    <w:p>
      <w:pPr>
        <w:pStyle w:val="null3"/>
        <w:jc w:val="both"/>
      </w:pPr>
      <w:r>
        <w:rPr>
          <w:sz w:val="21"/>
        </w:rPr>
        <w:t>（</w:t>
      </w:r>
      <w:r>
        <w:rPr>
          <w:sz w:val="21"/>
        </w:rPr>
        <w:t>一）</w:t>
      </w:r>
      <w:r>
        <w:rPr>
          <w:sz w:val="21"/>
        </w:rPr>
        <w:t>甲方聘请乙方提供以下服务：</w:t>
      </w:r>
      <w:r>
        <w:rPr>
          <w:sz w:val="21"/>
        </w:rPr>
        <w:t>在线监控帮扶工作</w:t>
      </w:r>
      <w:r>
        <w:rPr>
          <w:sz w:val="21"/>
        </w:rPr>
        <w:t>。</w:t>
      </w:r>
    </w:p>
    <w:p>
      <w:pPr>
        <w:pStyle w:val="null3"/>
        <w:ind w:firstLine="420"/>
        <w:jc w:val="both"/>
      </w:pPr>
      <w:r>
        <w:rPr>
          <w:sz w:val="21"/>
        </w:rPr>
        <w:t>（</w:t>
      </w:r>
      <w:r>
        <w:rPr>
          <w:sz w:val="21"/>
        </w:rPr>
        <w:t>二）</w:t>
      </w:r>
      <w:r>
        <w:rPr>
          <w:sz w:val="21"/>
        </w:rPr>
        <w:t>服务</w:t>
      </w:r>
      <w:r>
        <w:rPr>
          <w:sz w:val="21"/>
        </w:rPr>
        <w:t>地点</w:t>
      </w:r>
      <w:r>
        <w:rPr>
          <w:sz w:val="21"/>
        </w:rPr>
        <w:t>：甲方</w:t>
      </w:r>
      <w:r>
        <w:rPr>
          <w:sz w:val="21"/>
        </w:rPr>
        <w:t>指定地点</w:t>
      </w:r>
      <w:r>
        <w:rPr>
          <w:sz w:val="21"/>
        </w:rPr>
        <w:t>。</w:t>
      </w:r>
    </w:p>
    <w:p>
      <w:pPr>
        <w:pStyle w:val="null3"/>
        <w:ind w:firstLine="420"/>
      </w:pPr>
      <w:r>
        <w:rPr>
          <w:sz w:val="21"/>
        </w:rPr>
        <w:t>（三）主要目标：协助对辖区内涉及在线监控的企业进行帮扶和业务指导，及时发现问题，帮助企业整改，确</w:t>
      </w:r>
      <w:r>
        <w:rPr>
          <w:sz w:val="21"/>
        </w:rPr>
        <w:t>保在线监控正常运行；协助对辖区内涉及机动车检测机构的单位进行现场帮扶和指导，进一步提升检测能力和服务质量；协助对辖区内涉及在线监控的餐饮油烟单位进行现场指导，及时发现相关问题，帮助商家整改，确保餐饮油烟防控管理工作落实到位。</w:t>
      </w:r>
    </w:p>
    <w:p>
      <w:pPr>
        <w:pStyle w:val="null3"/>
        <w:numPr>
          <w:ilvl w:val="0"/>
          <w:numId w:val="1"/>
        </w:numPr>
        <w:jc w:val="both"/>
      </w:pPr>
      <w:r>
        <w:rPr>
          <w:sz w:val="21"/>
          <w:b/>
        </w:rPr>
        <w:t>服务内容</w:t>
      </w:r>
    </w:p>
    <w:p>
      <w:pPr>
        <w:pStyle w:val="null3"/>
        <w:ind w:firstLine="422"/>
      </w:pPr>
      <w:r>
        <w:rPr>
          <w:sz w:val="21"/>
          <w:b/>
        </w:rPr>
        <w:t>（一）在线监控帮扶工作</w:t>
      </w:r>
    </w:p>
    <w:p>
      <w:pPr>
        <w:pStyle w:val="null3"/>
        <w:ind w:firstLine="420"/>
      </w:pPr>
      <w:r>
        <w:rPr>
          <w:sz w:val="21"/>
        </w:rPr>
        <w:t>（</w:t>
      </w:r>
      <w:r>
        <w:rPr>
          <w:sz w:val="21"/>
        </w:rPr>
        <w:t>1）安排具有经验丰富的在线平台值守技术人员1名，负责在线监控平台的数据监控，统计分析在线异常问题和在线监控预警信息，及时反馈、处理、交办上级部门发送的异常信息；每月编制数据分析异常报告一份。</w:t>
      </w:r>
    </w:p>
    <w:p>
      <w:pPr>
        <w:pStyle w:val="null3"/>
        <w:ind w:firstLine="420"/>
      </w:pPr>
      <w:r>
        <w:rPr>
          <w:sz w:val="21"/>
        </w:rPr>
        <w:t>（</w:t>
      </w:r>
      <w:r>
        <w:rPr>
          <w:sz w:val="21"/>
        </w:rPr>
        <w:t>2）每季度对辖区内与国家和市联网的在线监控企业开展现场帮扶，每季度现场帮扶不低于40家次。</w:t>
      </w:r>
    </w:p>
    <w:p>
      <w:pPr>
        <w:pStyle w:val="null3"/>
        <w:ind w:firstLine="420"/>
      </w:pPr>
      <w:r>
        <w:rPr>
          <w:sz w:val="21"/>
        </w:rPr>
        <w:t>（</w:t>
      </w:r>
      <w:r>
        <w:rPr>
          <w:sz w:val="21"/>
        </w:rPr>
        <w:t>3）根据平台值守和现场帮扶情况，完成每季度帮扶报告。</w:t>
      </w:r>
    </w:p>
    <w:p>
      <w:pPr>
        <w:pStyle w:val="null3"/>
        <w:ind w:firstLine="420"/>
      </w:pPr>
      <w:r>
        <w:rPr>
          <w:sz w:val="21"/>
        </w:rPr>
        <w:t>（</w:t>
      </w:r>
      <w:r>
        <w:rPr>
          <w:sz w:val="21"/>
        </w:rPr>
        <w:t>4）项目负责人需具备环境类相关专业职称；项目组须配备5名及以上具有环境类相关专业职称人员。</w:t>
      </w:r>
    </w:p>
    <w:p>
      <w:pPr>
        <w:pStyle w:val="null3"/>
        <w:ind w:firstLine="420"/>
      </w:pPr>
      <w:r>
        <w:rPr>
          <w:sz w:val="21"/>
        </w:rPr>
        <w:t>（</w:t>
      </w:r>
      <w:r>
        <w:rPr>
          <w:sz w:val="21"/>
        </w:rPr>
        <w:t>5）</w:t>
      </w:r>
      <w:r>
        <w:rPr>
          <w:sz w:val="21"/>
        </w:rPr>
        <w:t>甲方</w:t>
      </w:r>
      <w:r>
        <w:rPr>
          <w:sz w:val="21"/>
        </w:rPr>
        <w:t>有应急服务通知</w:t>
      </w:r>
      <w:r>
        <w:rPr>
          <w:sz w:val="21"/>
        </w:rPr>
        <w:t>乙方</w:t>
      </w:r>
      <w:r>
        <w:rPr>
          <w:sz w:val="21"/>
        </w:rPr>
        <w:t>时，</w:t>
      </w:r>
      <w:r>
        <w:rPr>
          <w:sz w:val="21"/>
        </w:rPr>
        <w:t>乙方</w:t>
      </w:r>
      <w:r>
        <w:rPr>
          <w:sz w:val="21"/>
        </w:rPr>
        <w:t>在接到</w:t>
      </w:r>
      <w:r>
        <w:rPr>
          <w:sz w:val="21"/>
        </w:rPr>
        <w:t>甲方</w:t>
      </w:r>
      <w:r>
        <w:rPr>
          <w:sz w:val="21"/>
        </w:rPr>
        <w:t>通知后</w:t>
      </w:r>
      <w:r>
        <w:rPr>
          <w:sz w:val="21"/>
        </w:rPr>
        <w:t>1小时内到达</w:t>
      </w:r>
      <w:r>
        <w:rPr>
          <w:sz w:val="21"/>
        </w:rPr>
        <w:t>甲方</w:t>
      </w:r>
      <w:r>
        <w:rPr>
          <w:sz w:val="21"/>
        </w:rPr>
        <w:t>指定地点。</w:t>
      </w:r>
    </w:p>
    <w:p>
      <w:pPr>
        <w:pStyle w:val="null3"/>
        <w:ind w:firstLine="422"/>
      </w:pPr>
      <w:r>
        <w:rPr>
          <w:sz w:val="21"/>
          <w:b/>
        </w:rPr>
        <w:t>（二）机动车检测机构帮扶工作</w:t>
      </w:r>
    </w:p>
    <w:p>
      <w:pPr>
        <w:pStyle w:val="null3"/>
        <w:ind w:firstLine="420"/>
      </w:pPr>
      <w:r>
        <w:rPr>
          <w:sz w:val="21"/>
        </w:rPr>
        <w:t>（</w:t>
      </w:r>
      <w:r>
        <w:rPr>
          <w:sz w:val="21"/>
        </w:rPr>
        <w:t>1）每半年对辖区内机动车检测机构开展现场帮扶，每半年现场帮扶不低于</w:t>
      </w:r>
      <w:r>
        <w:rPr>
          <w:sz w:val="21"/>
        </w:rPr>
        <w:t>17</w:t>
      </w:r>
      <w:r>
        <w:rPr>
          <w:sz w:val="21"/>
        </w:rPr>
        <w:t>家次。</w:t>
      </w:r>
    </w:p>
    <w:p>
      <w:pPr>
        <w:pStyle w:val="null3"/>
        <w:ind w:firstLine="420"/>
      </w:pPr>
      <w:r>
        <w:rPr>
          <w:sz w:val="21"/>
        </w:rPr>
        <w:t>（</w:t>
      </w:r>
      <w:r>
        <w:rPr>
          <w:sz w:val="21"/>
        </w:rPr>
        <w:t>2）根据现场帮扶情况，完成帮扶报告。</w:t>
      </w:r>
    </w:p>
    <w:p>
      <w:pPr>
        <w:pStyle w:val="null3"/>
        <w:ind w:firstLine="422"/>
      </w:pPr>
      <w:r>
        <w:rPr>
          <w:sz w:val="21"/>
          <w:b/>
        </w:rPr>
        <w:t>（三）餐饮油烟在线监控帮扶工作</w:t>
      </w:r>
    </w:p>
    <w:p>
      <w:pPr>
        <w:pStyle w:val="null3"/>
        <w:ind w:firstLine="420"/>
      </w:pPr>
      <w:r>
        <w:rPr>
          <w:sz w:val="21"/>
        </w:rPr>
        <w:t>（</w:t>
      </w:r>
      <w:r>
        <w:rPr>
          <w:sz w:val="21"/>
        </w:rPr>
        <w:t>1）</w:t>
      </w:r>
      <w:r>
        <w:rPr>
          <w:sz w:val="21"/>
        </w:rPr>
        <w:t>配合</w:t>
      </w:r>
      <w:r>
        <w:rPr>
          <w:sz w:val="21"/>
        </w:rPr>
        <w:t>对辖区内餐饮油烟在线监控的单位开展现场帮扶</w:t>
      </w:r>
      <w:r>
        <w:rPr>
          <w:sz w:val="21"/>
        </w:rPr>
        <w:t>，</w:t>
      </w:r>
      <w:r>
        <w:rPr>
          <w:sz w:val="21"/>
        </w:rPr>
        <w:t>不低于</w:t>
      </w:r>
      <w:r>
        <w:rPr>
          <w:sz w:val="21"/>
        </w:rPr>
        <w:t>160</w:t>
      </w:r>
      <w:r>
        <w:rPr>
          <w:sz w:val="21"/>
        </w:rPr>
        <w:t>家次。</w:t>
      </w:r>
    </w:p>
    <w:p>
      <w:pPr>
        <w:pStyle w:val="null3"/>
        <w:ind w:firstLine="420"/>
      </w:pPr>
      <w:r>
        <w:rPr>
          <w:sz w:val="21"/>
        </w:rPr>
        <w:t>（</w:t>
      </w:r>
      <w:r>
        <w:rPr>
          <w:sz w:val="21"/>
        </w:rPr>
        <w:t>2）根据现场帮扶情况，完成帮扶报告。</w:t>
      </w:r>
    </w:p>
    <w:p>
      <w:pPr>
        <w:pStyle w:val="null3"/>
        <w:ind w:firstLine="422"/>
      </w:pPr>
      <w:r>
        <w:rPr>
          <w:sz w:val="21"/>
          <w:b/>
        </w:rPr>
        <w:t>（</w:t>
      </w:r>
      <w:r>
        <w:rPr>
          <w:sz w:val="21"/>
          <w:b/>
        </w:rPr>
        <w:t>四）组织开展在线监控等业务培训不少于</w:t>
      </w:r>
      <w:r>
        <w:rPr>
          <w:sz w:val="21"/>
          <w:b/>
        </w:rPr>
        <w:t>8期。</w:t>
      </w:r>
    </w:p>
    <w:p>
      <w:pPr>
        <w:pStyle w:val="null3"/>
        <w:ind w:firstLine="422"/>
      </w:pPr>
      <w:r>
        <w:rPr>
          <w:sz w:val="21"/>
          <w:b/>
        </w:rPr>
        <w:t>（</w:t>
      </w:r>
      <w:r>
        <w:rPr>
          <w:sz w:val="21"/>
          <w:b/>
        </w:rPr>
        <w:t>五）</w:t>
      </w:r>
      <w:r>
        <w:rPr>
          <w:sz w:val="21"/>
          <w:b/>
        </w:rPr>
        <w:t>预期成果要求</w:t>
      </w:r>
    </w:p>
    <w:p>
      <w:pPr>
        <w:pStyle w:val="null3"/>
        <w:ind w:firstLine="420"/>
      </w:pPr>
      <w:r>
        <w:rPr>
          <w:sz w:val="21"/>
        </w:rPr>
        <w:t>包括工作内容（一）至（四）各项要求的成果。本采购包周期为</w:t>
      </w:r>
      <w:r>
        <w:rPr>
          <w:sz w:val="21"/>
        </w:rPr>
        <w:t>2期，包括但不限于以下成果：</w:t>
      </w:r>
    </w:p>
    <w:p>
      <w:pPr>
        <w:pStyle w:val="null3"/>
        <w:ind w:firstLine="420"/>
      </w:pPr>
      <w:r>
        <w:rPr>
          <w:sz w:val="21"/>
        </w:rPr>
        <w:t>（</w:t>
      </w:r>
      <w:r>
        <w:rPr>
          <w:sz w:val="21"/>
        </w:rPr>
        <w:t>1）配合帮扶在线监控企业次数不低于次320家次；配合帮扶机动车检测机构次数不低于</w:t>
      </w:r>
      <w:r>
        <w:rPr>
          <w:sz w:val="21"/>
        </w:rPr>
        <w:t>68</w:t>
      </w:r>
      <w:r>
        <w:rPr>
          <w:sz w:val="21"/>
        </w:rPr>
        <w:t>家次；配合帮扶餐饮油烟在线监控单位次数不低于</w:t>
      </w:r>
      <w:r>
        <w:rPr>
          <w:sz w:val="21"/>
        </w:rPr>
        <w:t>160</w:t>
      </w:r>
      <w:r>
        <w:rPr>
          <w:sz w:val="21"/>
        </w:rPr>
        <w:t>家次。以上帮扶应提供到现场帮扶证明材料，包括但不限于现场照片、视频、记录仪、签到表等。</w:t>
      </w:r>
    </w:p>
    <w:p>
      <w:pPr>
        <w:pStyle w:val="null3"/>
        <w:ind w:firstLine="420"/>
      </w:pPr>
      <w:r>
        <w:rPr>
          <w:sz w:val="21"/>
        </w:rPr>
        <w:t>（</w:t>
      </w:r>
      <w:r>
        <w:rPr>
          <w:sz w:val="21"/>
        </w:rPr>
        <w:t>2）组织开展在线监控</w:t>
      </w:r>
      <w:r>
        <w:rPr>
          <w:sz w:val="21"/>
        </w:rPr>
        <w:t>等</w:t>
      </w:r>
      <w:r>
        <w:rPr>
          <w:sz w:val="21"/>
        </w:rPr>
        <w:t>业务培训</w:t>
      </w:r>
      <w:r>
        <w:rPr>
          <w:sz w:val="21"/>
        </w:rPr>
        <w:t>不少于</w:t>
      </w:r>
      <w:r>
        <w:rPr>
          <w:sz w:val="21"/>
        </w:rPr>
        <w:t>8期</w:t>
      </w:r>
      <w:r>
        <w:rPr>
          <w:sz w:val="21"/>
        </w:rPr>
        <w:t>，完成编制提交业务培训总结报告</w:t>
      </w:r>
      <w:r>
        <w:rPr>
          <w:sz w:val="21"/>
        </w:rPr>
        <w:t>1份。</w:t>
      </w:r>
    </w:p>
    <w:p>
      <w:pPr>
        <w:pStyle w:val="null3"/>
        <w:ind w:firstLine="420"/>
      </w:pPr>
      <w:r>
        <w:rPr>
          <w:sz w:val="21"/>
        </w:rPr>
        <w:t>（</w:t>
      </w:r>
      <w:r>
        <w:rPr>
          <w:sz w:val="21"/>
        </w:rPr>
        <w:t>3）完成编制数据分析异常报告24份。</w:t>
      </w:r>
    </w:p>
    <w:p>
      <w:pPr>
        <w:pStyle w:val="null3"/>
        <w:ind w:firstLine="420"/>
      </w:pPr>
      <w:r>
        <w:rPr>
          <w:sz w:val="21"/>
        </w:rPr>
        <w:t>（</w:t>
      </w:r>
      <w:r>
        <w:rPr>
          <w:sz w:val="21"/>
        </w:rPr>
        <w:t>4）完成编制每季度现场帮扶报告8份。</w:t>
      </w:r>
    </w:p>
    <w:p>
      <w:pPr>
        <w:pStyle w:val="null3"/>
        <w:ind w:firstLine="420"/>
      </w:pPr>
      <w:r>
        <w:rPr>
          <w:sz w:val="21"/>
        </w:rPr>
        <w:t>（</w:t>
      </w:r>
      <w:r>
        <w:rPr>
          <w:sz w:val="21"/>
        </w:rPr>
        <w:t>5）编制完成验收总结报告1份。</w:t>
      </w:r>
    </w:p>
    <w:p>
      <w:pPr>
        <w:pStyle w:val="null3"/>
        <w:numPr>
          <w:ilvl w:val="0"/>
          <w:numId w:val="1"/>
        </w:numPr>
        <w:jc w:val="both"/>
      </w:pPr>
      <w:r>
        <w:rPr>
          <w:sz w:val="21"/>
          <w:b/>
        </w:rPr>
        <w:t>服务期间（项目完成期限）</w:t>
      </w:r>
    </w:p>
    <w:p>
      <w:pPr>
        <w:pStyle w:val="null3"/>
        <w:ind w:firstLine="435"/>
        <w:jc w:val="both"/>
      </w:pPr>
      <w:r>
        <w:rPr>
          <w:sz w:val="21"/>
        </w:rPr>
        <w:t>委托服务期间自</w:t>
      </w:r>
      <w:r>
        <w:rPr>
          <w:sz w:val="21"/>
        </w:rPr>
        <w:t>______年______月至______年______月止。</w:t>
      </w:r>
    </w:p>
    <w:p>
      <w:pPr>
        <w:pStyle w:val="null3"/>
        <w:numPr>
          <w:ilvl w:val="0"/>
          <w:numId w:val="1"/>
        </w:numPr>
        <w:jc w:val="both"/>
      </w:pPr>
      <w:r>
        <w:rPr>
          <w:sz w:val="21"/>
          <w:b/>
        </w:rPr>
        <w:t>付款方式</w:t>
      </w:r>
    </w:p>
    <w:p>
      <w:pPr>
        <w:pStyle w:val="null3"/>
        <w:ind w:firstLine="420"/>
        <w:jc w:val="both"/>
      </w:pPr>
      <w:r>
        <w:rPr>
          <w:sz w:val="21"/>
        </w:rPr>
        <w:t>1期：支付比例</w:t>
      </w:r>
      <w:r>
        <w:rPr>
          <w:sz w:val="21"/>
        </w:rPr>
        <w:t>3</w:t>
      </w:r>
      <w:r>
        <w:rPr>
          <w:sz w:val="21"/>
        </w:rPr>
        <w:t>0%，甲方与乙方签订正式合同，乙方提交工作实施方案及等额正式发票原件后五个工作日内，甲方向乙方支付合同金额的</w:t>
      </w:r>
      <w:r>
        <w:rPr>
          <w:sz w:val="21"/>
        </w:rPr>
        <w:t>3</w:t>
      </w:r>
      <w:r>
        <w:rPr>
          <w:sz w:val="21"/>
        </w:rPr>
        <w:t>0%，</w:t>
      </w:r>
    </w:p>
    <w:p>
      <w:pPr>
        <w:pStyle w:val="null3"/>
        <w:ind w:firstLine="420"/>
        <w:jc w:val="both"/>
      </w:pPr>
      <w:r>
        <w:rPr>
          <w:sz w:val="21"/>
        </w:rPr>
        <w:t>2期：支付比例</w:t>
      </w:r>
      <w:r>
        <w:rPr>
          <w:sz w:val="21"/>
        </w:rPr>
        <w:t>50</w:t>
      </w:r>
      <w:r>
        <w:rPr>
          <w:sz w:val="21"/>
        </w:rPr>
        <w:t>%，合同签订一年半后，</w:t>
      </w:r>
      <w:r>
        <w:rPr>
          <w:sz w:val="21"/>
        </w:rPr>
        <w:t>乙方</w:t>
      </w:r>
      <w:r>
        <w:rPr>
          <w:sz w:val="21"/>
        </w:rPr>
        <w:t>提供阶段性工作材料，并经</w:t>
      </w:r>
      <w:r>
        <w:rPr>
          <w:sz w:val="21"/>
        </w:rPr>
        <w:t>甲方</w:t>
      </w:r>
      <w:r>
        <w:rPr>
          <w:sz w:val="21"/>
        </w:rPr>
        <w:t>审</w:t>
      </w:r>
      <w:r>
        <w:rPr>
          <w:sz w:val="21"/>
        </w:rPr>
        <w:t>核</w:t>
      </w:r>
      <w:r>
        <w:rPr>
          <w:sz w:val="21"/>
        </w:rPr>
        <w:t>同意后，提交支付申请及等额正式发票原件，，</w:t>
      </w:r>
      <w:r>
        <w:rPr>
          <w:sz w:val="21"/>
        </w:rPr>
        <w:t>甲方</w:t>
      </w:r>
      <w:r>
        <w:rPr>
          <w:sz w:val="21"/>
        </w:rPr>
        <w:t>向</w:t>
      </w:r>
      <w:r>
        <w:rPr>
          <w:sz w:val="21"/>
        </w:rPr>
        <w:t>乙方</w:t>
      </w:r>
      <w:r>
        <w:rPr>
          <w:sz w:val="21"/>
        </w:rPr>
        <w:t>支付合同金额的</w:t>
      </w:r>
      <w:r>
        <w:rPr>
          <w:sz w:val="21"/>
        </w:rPr>
        <w:t>50%；</w:t>
      </w:r>
    </w:p>
    <w:p>
      <w:pPr>
        <w:pStyle w:val="null3"/>
        <w:ind w:firstLine="420"/>
        <w:jc w:val="both"/>
      </w:pPr>
      <w:r>
        <w:rPr>
          <w:sz w:val="21"/>
        </w:rPr>
        <w:t>3期：支付比例</w:t>
      </w:r>
      <w:r>
        <w:rPr>
          <w:sz w:val="21"/>
        </w:rPr>
        <w:t>2</w:t>
      </w:r>
      <w:r>
        <w:rPr>
          <w:sz w:val="21"/>
        </w:rPr>
        <w:t>0%，合同期满后，</w:t>
      </w:r>
      <w:r>
        <w:rPr>
          <w:sz w:val="21"/>
        </w:rPr>
        <w:t>乙方</w:t>
      </w:r>
      <w:r>
        <w:rPr>
          <w:sz w:val="21"/>
        </w:rPr>
        <w:t>提交全部成果，</w:t>
      </w:r>
      <w:r>
        <w:rPr>
          <w:sz w:val="21"/>
        </w:rPr>
        <w:t>甲方</w:t>
      </w:r>
      <w:r>
        <w:rPr>
          <w:sz w:val="21"/>
        </w:rPr>
        <w:t>验收合格后，</w:t>
      </w:r>
      <w:r>
        <w:rPr>
          <w:sz w:val="21"/>
        </w:rPr>
        <w:t>乙方</w:t>
      </w:r>
      <w:r>
        <w:rPr>
          <w:sz w:val="21"/>
        </w:rPr>
        <w:t>提交支付申请至</w:t>
      </w:r>
      <w:r>
        <w:rPr>
          <w:sz w:val="21"/>
        </w:rPr>
        <w:t>甲方</w:t>
      </w:r>
      <w:r>
        <w:rPr>
          <w:sz w:val="21"/>
        </w:rPr>
        <w:t>，</w:t>
      </w:r>
      <w:r>
        <w:rPr>
          <w:sz w:val="21"/>
        </w:rPr>
        <w:t>甲方</w:t>
      </w:r>
      <w:r>
        <w:rPr>
          <w:sz w:val="21"/>
        </w:rPr>
        <w:t>在收到</w:t>
      </w:r>
      <w:r>
        <w:rPr>
          <w:sz w:val="21"/>
        </w:rPr>
        <w:t>乙方</w:t>
      </w:r>
      <w:r>
        <w:rPr>
          <w:sz w:val="21"/>
        </w:rPr>
        <w:t>提供的等额正式发票原件后五个工作日内，向</w:t>
      </w:r>
      <w:r>
        <w:rPr>
          <w:sz w:val="21"/>
        </w:rPr>
        <w:t>乙方</w:t>
      </w:r>
      <w:r>
        <w:rPr>
          <w:sz w:val="21"/>
        </w:rPr>
        <w:t>支付合同尾款。</w:t>
      </w:r>
    </w:p>
    <w:p>
      <w:pPr>
        <w:pStyle w:val="null3"/>
        <w:ind w:firstLine="420"/>
        <w:jc w:val="both"/>
      </w:pPr>
      <w:r>
        <w:rPr>
          <w:sz w:val="21"/>
        </w:rPr>
        <w:t>注：因甲方使用的是市财政资金，甲方在前款规定的付款时间为向政府采购支付部门提出办理财政支付申请手续的时间（不含政府财政支付部门审核的时间），在规定时间内提出支付申请手续后，即视为甲方已经按期支付。</w:t>
      </w:r>
    </w:p>
    <w:p>
      <w:pPr>
        <w:pStyle w:val="null3"/>
        <w:ind w:firstLine="420"/>
        <w:jc w:val="both"/>
      </w:pPr>
      <w:r>
        <w:rPr>
          <w:sz w:val="21"/>
        </w:rPr>
        <w:t>乙方账户信息：</w:t>
      </w:r>
    </w:p>
    <w:p>
      <w:pPr>
        <w:pStyle w:val="null3"/>
        <w:ind w:firstLine="420"/>
        <w:jc w:val="both"/>
      </w:pPr>
      <w:r>
        <w:rPr>
          <w:sz w:val="21"/>
        </w:rPr>
        <w:t>开户名称：</w:t>
      </w:r>
    </w:p>
    <w:p>
      <w:pPr>
        <w:pStyle w:val="null3"/>
        <w:ind w:firstLine="420"/>
        <w:jc w:val="both"/>
      </w:pPr>
      <w:r>
        <w:rPr>
          <w:sz w:val="21"/>
        </w:rPr>
        <w:t>开户行：</w:t>
      </w:r>
    </w:p>
    <w:p>
      <w:pPr>
        <w:pStyle w:val="null3"/>
        <w:ind w:firstLine="420"/>
        <w:jc w:val="both"/>
      </w:pPr>
      <w:r>
        <w:rPr>
          <w:sz w:val="21"/>
        </w:rPr>
        <w:t>银行账号：</w:t>
      </w:r>
    </w:p>
    <w:p>
      <w:pPr>
        <w:pStyle w:val="null3"/>
        <w:numPr>
          <w:ilvl w:val="0"/>
          <w:numId w:val="1"/>
        </w:numPr>
        <w:jc w:val="both"/>
      </w:pPr>
      <w:r>
        <w:rPr>
          <w:sz w:val="21"/>
          <w:b/>
        </w:rPr>
        <w:t>验收要求</w:t>
      </w:r>
    </w:p>
    <w:p>
      <w:pPr>
        <w:pStyle w:val="null3"/>
        <w:ind w:firstLine="420"/>
        <w:jc w:val="both"/>
      </w:pPr>
      <w:r>
        <w:rPr>
          <w:sz w:val="21"/>
        </w:rPr>
        <w:t>（一）验收方式：按</w:t>
      </w:r>
      <w:r>
        <w:rPr>
          <w:sz w:val="21"/>
        </w:rPr>
        <w:t>甲方</w:t>
      </w:r>
      <w:r>
        <w:rPr>
          <w:sz w:val="21"/>
        </w:rPr>
        <w:t>要求提供相应的验收材料，由</w:t>
      </w:r>
      <w:r>
        <w:rPr>
          <w:sz w:val="21"/>
        </w:rPr>
        <w:t>甲方</w:t>
      </w:r>
      <w:r>
        <w:rPr>
          <w:sz w:val="21"/>
        </w:rPr>
        <w:t>组织验收。</w:t>
      </w:r>
    </w:p>
    <w:p>
      <w:pPr>
        <w:pStyle w:val="null3"/>
        <w:ind w:firstLine="420"/>
        <w:jc w:val="both"/>
      </w:pPr>
      <w:r>
        <w:rPr>
          <w:sz w:val="21"/>
        </w:rPr>
        <w:t>（二）验收标准：</w:t>
      </w:r>
    </w:p>
    <w:p>
      <w:pPr>
        <w:pStyle w:val="null3"/>
        <w:ind w:firstLine="420"/>
        <w:jc w:val="both"/>
      </w:pPr>
      <w:r>
        <w:rPr>
          <w:sz w:val="21"/>
        </w:rPr>
        <w:t>（</w:t>
      </w:r>
      <w:r>
        <w:rPr>
          <w:sz w:val="21"/>
        </w:rPr>
        <w:t>1）相关工作是否按照项目服务内容和要求完成；</w:t>
      </w:r>
    </w:p>
    <w:p>
      <w:pPr>
        <w:pStyle w:val="null3"/>
        <w:ind w:firstLine="420"/>
        <w:jc w:val="both"/>
      </w:pPr>
      <w:r>
        <w:rPr>
          <w:sz w:val="21"/>
        </w:rPr>
        <w:t>（</w:t>
      </w:r>
      <w:r>
        <w:rPr>
          <w:sz w:val="21"/>
        </w:rPr>
        <w:t>2）相关工作是否符合相关法律法规、政策规划、技术规范等要求。</w:t>
      </w:r>
    </w:p>
    <w:p>
      <w:pPr>
        <w:pStyle w:val="null3"/>
        <w:numPr>
          <w:ilvl w:val="0"/>
          <w:numId w:val="1"/>
        </w:numPr>
        <w:jc w:val="both"/>
      </w:pPr>
      <w:r>
        <w:rPr>
          <w:sz w:val="21"/>
          <w:b/>
        </w:rPr>
        <w:t>成果和知识产权归属要求</w:t>
      </w:r>
    </w:p>
    <w:p>
      <w:pPr>
        <w:pStyle w:val="null3"/>
        <w:ind w:firstLine="420"/>
        <w:jc w:val="both"/>
      </w:pPr>
      <w:r>
        <w:rPr>
          <w:sz w:val="21"/>
        </w:rPr>
        <w:t>1.成果所有权及使用权：本合同成果所有权和使用权均属于甲方。未经允许，乙方不得转让和使用本项目成果。当乙方需要使用本合同成果时（如申报奖项、发表论文、出版著作等），应获得甲方书面同意。</w:t>
      </w:r>
    </w:p>
    <w:p>
      <w:pPr>
        <w:pStyle w:val="null3"/>
        <w:ind w:firstLine="420"/>
        <w:jc w:val="both"/>
      </w:pPr>
      <w:r>
        <w:rPr>
          <w:sz w:val="21"/>
        </w:rPr>
        <w:t>2.知识产权：乙方须保证甲方在使用本合同成果或其任何一部分时不受到第三方关于侵犯专利权、商标权或著作权等知识产权的指控。如果任何第三方提出侵权指控均与甲方无关，乙方须负责与第三方交涉并承担可能发生的责任与一切费用。如甲方因此而遭致损失的，乙方应赔偿该损失。乙方如使用其不拥有的知识产权，合法获取该知识产权的相关费用视为包含在本合同总价中。</w:t>
      </w:r>
    </w:p>
    <w:p>
      <w:pPr>
        <w:pStyle w:val="null3"/>
        <w:numPr>
          <w:ilvl w:val="0"/>
          <w:numId w:val="1"/>
        </w:numPr>
        <w:jc w:val="both"/>
      </w:pPr>
      <w:r>
        <w:rPr>
          <w:sz w:val="21"/>
          <w:b/>
        </w:rPr>
        <w:t>保密</w:t>
      </w:r>
    </w:p>
    <w:p>
      <w:pPr>
        <w:pStyle w:val="null3"/>
        <w:ind w:firstLine="420"/>
        <w:jc w:val="both"/>
      </w:pPr>
      <w:r>
        <w:rPr>
          <w:sz w:val="21"/>
        </w:rPr>
        <w:t>由</w:t>
      </w:r>
      <w:r>
        <w:rPr>
          <w:sz w:val="21"/>
        </w:rPr>
        <w:t>甲方</w:t>
      </w:r>
      <w:r>
        <w:rPr>
          <w:sz w:val="21"/>
        </w:rPr>
        <w:t>收集的、开发的、整理的、复制的、研究的和准备的与本合同项下工作有关的所有资料在提供给</w:t>
      </w:r>
      <w:r>
        <w:rPr>
          <w:sz w:val="21"/>
        </w:rPr>
        <w:t>乙方</w:t>
      </w:r>
      <w:r>
        <w:rPr>
          <w:sz w:val="21"/>
        </w:rPr>
        <w:t>时，均被视为保密的，不得泄露给除</w:t>
      </w:r>
      <w:r>
        <w:rPr>
          <w:sz w:val="21"/>
        </w:rPr>
        <w:t>甲方</w:t>
      </w:r>
      <w:r>
        <w:rPr>
          <w:sz w:val="21"/>
        </w:rPr>
        <w:t>或指定的代表之外的任何人、企业或公司，不管本</w:t>
      </w:r>
      <w:r>
        <w:rPr>
          <w:sz w:val="21"/>
        </w:rPr>
        <w:t>合同</w:t>
      </w:r>
      <w:r>
        <w:rPr>
          <w:sz w:val="21"/>
        </w:rPr>
        <w:t>因何种原因终止，本条款一直约束</w:t>
      </w:r>
      <w:r>
        <w:rPr>
          <w:sz w:val="21"/>
        </w:rPr>
        <w:t>乙方</w:t>
      </w:r>
      <w:r>
        <w:rPr>
          <w:sz w:val="21"/>
        </w:rPr>
        <w:t>；</w:t>
      </w:r>
      <w:r>
        <w:rPr>
          <w:sz w:val="21"/>
        </w:rPr>
        <w:t>乙方</w:t>
      </w:r>
      <w:r>
        <w:rPr>
          <w:sz w:val="21"/>
        </w:rPr>
        <w:t>在履行本</w:t>
      </w:r>
      <w:r>
        <w:rPr>
          <w:sz w:val="21"/>
        </w:rPr>
        <w:t>合同</w:t>
      </w:r>
      <w:r>
        <w:rPr>
          <w:sz w:val="21"/>
        </w:rPr>
        <w:t>过程中所获得或接触到的任何内部数据资料，未经</w:t>
      </w:r>
      <w:r>
        <w:rPr>
          <w:sz w:val="21"/>
        </w:rPr>
        <w:t>甲方</w:t>
      </w:r>
      <w:r>
        <w:rPr>
          <w:sz w:val="21"/>
        </w:rPr>
        <w:t>同意，不得向第三方透露；</w:t>
      </w:r>
      <w:r>
        <w:rPr>
          <w:sz w:val="21"/>
        </w:rPr>
        <w:t>乙方</w:t>
      </w:r>
      <w:r>
        <w:rPr>
          <w:sz w:val="21"/>
        </w:rPr>
        <w:t>实施项目的一切程序都应符合国家安全、保密的有关规定。</w:t>
      </w:r>
    </w:p>
    <w:p>
      <w:pPr>
        <w:pStyle w:val="null3"/>
        <w:numPr>
          <w:ilvl w:val="0"/>
          <w:numId w:val="1"/>
        </w:numPr>
        <w:jc w:val="both"/>
      </w:pPr>
      <w:r>
        <w:rPr>
          <w:sz w:val="21"/>
          <w:b/>
        </w:rPr>
        <w:t>风险责任</w:t>
      </w:r>
    </w:p>
    <w:p>
      <w:pPr>
        <w:pStyle w:val="null3"/>
        <w:ind w:firstLine="420"/>
        <w:jc w:val="both"/>
      </w:pPr>
      <w:r>
        <w:rPr>
          <w:sz w:val="21"/>
        </w:rPr>
        <w:t>（</w:t>
      </w:r>
      <w:r>
        <w:rPr>
          <w:sz w:val="21"/>
        </w:rPr>
        <w:t>1</w:t>
      </w:r>
      <w:r>
        <w:rPr>
          <w:sz w:val="21"/>
        </w:rPr>
        <w:t>）</w:t>
      </w:r>
      <w:r>
        <w:rPr>
          <w:sz w:val="21"/>
        </w:rPr>
        <w:t>乙方</w:t>
      </w:r>
      <w:r>
        <w:rPr>
          <w:sz w:val="21"/>
        </w:rPr>
        <w:t>应完全地按照招标文件的要求和</w:t>
      </w:r>
      <w:r>
        <w:rPr>
          <w:sz w:val="21"/>
        </w:rPr>
        <w:t>乙方</w:t>
      </w:r>
      <w:r>
        <w:rPr>
          <w:sz w:val="21"/>
        </w:rPr>
        <w:t>投标文件的承诺完成本采购包，出于自身人力、财力、技术等原因导致项目失败的，应承担全部责任。</w:t>
      </w:r>
    </w:p>
    <w:p>
      <w:pPr>
        <w:pStyle w:val="null3"/>
        <w:ind w:firstLine="420"/>
        <w:jc w:val="both"/>
      </w:pPr>
      <w:r>
        <w:rPr>
          <w:sz w:val="21"/>
        </w:rPr>
        <w:t>（</w:t>
      </w:r>
      <w:r>
        <w:rPr>
          <w:sz w:val="21"/>
        </w:rPr>
        <w:t>2）</w:t>
      </w:r>
      <w:r>
        <w:rPr>
          <w:sz w:val="21"/>
        </w:rPr>
        <w:t>乙方</w:t>
      </w:r>
      <w:r>
        <w:rPr>
          <w:sz w:val="21"/>
        </w:rPr>
        <w:t>应对自身的安全生产负责，若由</w:t>
      </w:r>
      <w:r>
        <w:rPr>
          <w:sz w:val="21"/>
        </w:rPr>
        <w:t>乙方</w:t>
      </w:r>
      <w:r>
        <w:rPr>
          <w:sz w:val="21"/>
        </w:rPr>
        <w:t>原因发生的各种事故</w:t>
      </w:r>
      <w:r>
        <w:rPr>
          <w:sz w:val="21"/>
        </w:rPr>
        <w:t>甲方</w:t>
      </w:r>
      <w:r>
        <w:rPr>
          <w:sz w:val="21"/>
        </w:rPr>
        <w:t>不承担任何责任。</w:t>
      </w:r>
    </w:p>
    <w:p>
      <w:pPr>
        <w:pStyle w:val="null3"/>
        <w:numPr>
          <w:ilvl w:val="0"/>
          <w:numId w:val="1"/>
        </w:numPr>
        <w:jc w:val="both"/>
      </w:pPr>
      <w:r>
        <w:rPr>
          <w:sz w:val="21"/>
          <w:b/>
        </w:rPr>
        <w:t>违约责任与赔偿损失</w:t>
      </w:r>
    </w:p>
    <w:p>
      <w:pPr>
        <w:pStyle w:val="null3"/>
        <w:ind w:firstLine="420"/>
        <w:jc w:val="both"/>
      </w:pPr>
      <w:r>
        <w:rPr>
          <w:sz w:val="21"/>
        </w:rPr>
        <w:t>1) 乙方提供的服务不符合采购文件、投标文件或本合同规定的，甲方有权拒收，并且乙方须向甲方方支付本合同总价5%的违约金。</w:t>
      </w:r>
    </w:p>
    <w:p>
      <w:pPr>
        <w:pStyle w:val="null3"/>
        <w:ind w:right="210" w:firstLine="420"/>
        <w:jc w:val="both"/>
      </w:pPr>
      <w:r>
        <w:rPr>
          <w:sz w:val="21"/>
        </w:rPr>
        <w:t>2) 乙方未能按本合同规定的交货时间提供服务，从逾期之日起每日按本合同总价3‰的数额向甲方支付违约金；逾期半个月以上的，甲方有权终止合同，由此造成的甲方经济损失由乙方承担。</w:t>
      </w:r>
    </w:p>
    <w:p>
      <w:pPr>
        <w:pStyle w:val="null3"/>
        <w:ind w:firstLine="420"/>
        <w:jc w:val="both"/>
      </w:pPr>
      <w:r>
        <w:rPr>
          <w:sz w:val="21"/>
        </w:rPr>
        <w:t>3) 甲方无正当理由拒收接受服务，到期拒付服务款项的，甲方向乙方偿付本合同总的5%的违约金。甲方逾期付款，则每日按本合同总价的3‰向乙方偿付违约金。</w:t>
      </w:r>
    </w:p>
    <w:p>
      <w:pPr>
        <w:pStyle w:val="null3"/>
        <w:ind w:firstLine="420"/>
        <w:jc w:val="both"/>
      </w:pPr>
      <w:r>
        <w:rPr>
          <w:sz w:val="21"/>
        </w:rPr>
        <w:t>4) 其它违约责任按《中华人民共和国民法典》第三编　合同处理。</w:t>
      </w:r>
    </w:p>
    <w:p>
      <w:pPr>
        <w:pStyle w:val="null3"/>
        <w:numPr>
          <w:ilvl w:val="0"/>
          <w:numId w:val="1"/>
        </w:numPr>
        <w:jc w:val="both"/>
      </w:pPr>
      <w:r>
        <w:rPr>
          <w:sz w:val="21"/>
          <w:b/>
        </w:rPr>
        <w:t>争端的解决</w:t>
      </w:r>
    </w:p>
    <w:p>
      <w:pPr>
        <w:pStyle w:val="null3"/>
        <w:ind w:firstLine="420"/>
        <w:jc w:val="both"/>
      </w:pPr>
      <w:r>
        <w:rPr>
          <w:sz w:val="21"/>
        </w:rPr>
        <w:t>合同执行过程中发生的任何争议，如双方不能通过友好协商解决，按相关法律法规处理。</w:t>
      </w:r>
    </w:p>
    <w:p>
      <w:pPr>
        <w:pStyle w:val="null3"/>
        <w:numPr>
          <w:ilvl w:val="0"/>
          <w:numId w:val="1"/>
        </w:numPr>
        <w:jc w:val="both"/>
      </w:pPr>
      <w:r>
        <w:rPr>
          <w:sz w:val="21"/>
          <w:b/>
        </w:rPr>
        <w:t>不可抗力</w:t>
      </w:r>
    </w:p>
    <w:p>
      <w:pPr>
        <w:pStyle w:val="null3"/>
        <w:ind w:firstLine="411"/>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pStyle w:val="null3"/>
        <w:numPr>
          <w:ilvl w:val="0"/>
          <w:numId w:val="1"/>
        </w:numPr>
        <w:jc w:val="both"/>
      </w:pPr>
      <w:r>
        <w:rPr>
          <w:sz w:val="21"/>
          <w:b/>
        </w:rPr>
        <w:t>税费</w:t>
      </w:r>
    </w:p>
    <w:p>
      <w:pPr>
        <w:pStyle w:val="null3"/>
        <w:ind w:firstLine="411"/>
        <w:jc w:val="both"/>
      </w:pPr>
      <w:r>
        <w:rPr>
          <w:sz w:val="21"/>
        </w:rPr>
        <w:t>在中国境内、外发生的与本合同执行有关的一切税费均由乙方负担。</w:t>
      </w:r>
    </w:p>
    <w:p>
      <w:pPr>
        <w:pStyle w:val="null3"/>
        <w:numPr>
          <w:ilvl w:val="0"/>
          <w:numId w:val="1"/>
        </w:numPr>
        <w:jc w:val="both"/>
      </w:pPr>
      <w:r>
        <w:rPr>
          <w:sz w:val="21"/>
          <w:b/>
        </w:rPr>
        <w:t>其它</w:t>
      </w:r>
    </w:p>
    <w:p>
      <w:pPr>
        <w:pStyle w:val="null3"/>
        <w:ind w:firstLine="420"/>
        <w:jc w:val="both"/>
      </w:pPr>
      <w:r>
        <w:rPr>
          <w:sz w:val="21"/>
        </w:rPr>
        <w:t>1) 本合同所有附件、采购文件、投标文件、中标通知书通知书均为合同的有效组成部分，与本合同具有同等法律效力。</w:t>
      </w:r>
    </w:p>
    <w:p>
      <w:pPr>
        <w:pStyle w:val="null3"/>
        <w:ind w:firstLine="420"/>
        <w:jc w:val="both"/>
      </w:pPr>
      <w:r>
        <w:rPr>
          <w:sz w:val="21"/>
        </w:rPr>
        <w:t>2) 在执行本合同的过程中，所有经双方签署确认的文件（包括会议纪要、补充协议、往来信函）即成为本合同的有效组成部分。</w:t>
      </w:r>
    </w:p>
    <w:p>
      <w:pPr>
        <w:pStyle w:val="null3"/>
        <w:ind w:firstLine="420"/>
        <w:jc w:val="both"/>
      </w:pPr>
      <w:r>
        <w:rPr>
          <w:sz w:val="21"/>
        </w:rPr>
        <w:t>3) 如一方地址、电话、传真号码有变更，应在变更当日内书面通知对方，否则，应承担相应责任。</w:t>
      </w:r>
    </w:p>
    <w:p>
      <w:pPr>
        <w:pStyle w:val="null3"/>
        <w:ind w:firstLine="420"/>
        <w:jc w:val="both"/>
      </w:pPr>
      <w:r>
        <w:rPr>
          <w:sz w:val="21"/>
        </w:rPr>
        <w:t>4) 除甲方事先书面同意外，乙方不得部分或全部转让其应履行的合同项下的义务。</w:t>
      </w:r>
    </w:p>
    <w:p>
      <w:pPr>
        <w:pStyle w:val="null3"/>
        <w:numPr>
          <w:ilvl w:val="0"/>
          <w:numId w:val="1"/>
        </w:numPr>
        <w:jc w:val="both"/>
      </w:pPr>
      <w:r>
        <w:rPr>
          <w:sz w:val="21"/>
          <w:b/>
        </w:rPr>
        <w:t>合同生效</w:t>
      </w:r>
    </w:p>
    <w:p>
      <w:pPr>
        <w:pStyle w:val="null3"/>
        <w:ind w:firstLine="420"/>
        <w:jc w:val="both"/>
      </w:pPr>
      <w:r>
        <w:rPr>
          <w:sz w:val="21"/>
        </w:rPr>
        <w:t>1）本合同在甲乙双方法人代表或其授权代表签字盖章后生效。</w:t>
      </w:r>
    </w:p>
    <w:p>
      <w:pPr>
        <w:pStyle w:val="null3"/>
        <w:ind w:firstLine="420"/>
        <w:jc w:val="both"/>
      </w:pPr>
      <w:r>
        <w:rPr>
          <w:sz w:val="21"/>
        </w:rPr>
        <w:t>2）合同一式    份，其中甲方    份，乙方    份，监管部门壹份，采购代理机构壹份。</w:t>
      </w:r>
    </w:p>
    <w:p>
      <w:pPr>
        <w:pStyle w:val="null3"/>
        <w:jc w:val="both"/>
      </w:pPr>
      <w:r>
        <w:rPr>
          <w:sz w:val="21"/>
        </w:rPr>
        <w:t>甲方（盖章）：</w:t>
      </w:r>
      <w:r>
        <w:rPr>
          <w:sz w:val="21"/>
        </w:rPr>
        <w:t xml:space="preserve">                          </w:t>
      </w:r>
      <w:r>
        <w:rPr>
          <w:sz w:val="21"/>
        </w:rPr>
        <w:t>乙方（盖章）：</w:t>
      </w:r>
    </w:p>
    <w:p>
      <w:pPr>
        <w:pStyle w:val="null3"/>
        <w:jc w:val="both"/>
      </w:pPr>
      <w:r>
        <w:rPr>
          <w:sz w:val="21"/>
        </w:rPr>
        <w:t>法定代表</w:t>
      </w:r>
      <w:r>
        <w:rPr>
          <w:sz w:val="21"/>
        </w:rPr>
        <w:t>/授权代表（签字）：             法定代表/授权代表（签字）：</w:t>
      </w:r>
    </w:p>
    <w:p>
      <w:pPr>
        <w:pStyle w:val="null3"/>
        <w:jc w:val="both"/>
      </w:pPr>
      <w:r>
        <w:rPr>
          <w:sz w:val="21"/>
        </w:rPr>
        <w:t>日期：</w:t>
      </w:r>
      <w:r>
        <w:rPr>
          <w:sz w:val="21"/>
        </w:rPr>
        <w:t xml:space="preserve">                                 </w:t>
      </w:r>
      <w:r>
        <w:rPr>
          <w:sz w:val="24"/>
        </w:rPr>
        <w:t xml:space="preserve"> </w:t>
      </w:r>
      <w:r>
        <w:rPr>
          <w:sz w:val="21"/>
        </w:rPr>
        <w:t xml:space="preserve">  </w:t>
      </w:r>
      <w:r>
        <w:rPr>
          <w:sz w:val="21"/>
        </w:rPr>
        <w:t>日期：</w:t>
      </w:r>
    </w:p>
    <w:p>
      <w:pPr>
        <w:pStyle w:val="null3"/>
        <w:jc w:val="both"/>
      </w:pPr>
      <w:r>
        <w:rPr>
          <w:sz w:val="21"/>
        </w:rPr>
        <w:t>邮政编码：</w:t>
      </w:r>
      <w:r>
        <w:rPr>
          <w:sz w:val="21"/>
        </w:rPr>
        <w:t xml:space="preserve">                          </w:t>
      </w:r>
      <w:r>
        <w:rPr>
          <w:sz w:val="24"/>
        </w:rPr>
        <w:t xml:space="preserve"> </w:t>
      </w:r>
      <w:r>
        <w:rPr>
          <w:sz w:val="21"/>
        </w:rPr>
        <w:t xml:space="preserve">   </w:t>
      </w:r>
      <w:r>
        <w:rPr>
          <w:sz w:val="21"/>
        </w:rPr>
        <w:t>邮政编码：</w:t>
      </w:r>
    </w:p>
    <w:p>
      <w:pPr>
        <w:pStyle w:val="null3"/>
        <w:jc w:val="both"/>
      </w:pPr>
      <w:r>
        <w:rPr>
          <w:sz w:val="21"/>
        </w:rPr>
        <w:t>开户名称：</w:t>
      </w:r>
      <w:r>
        <w:rPr>
          <w:sz w:val="21"/>
        </w:rPr>
        <w:t xml:space="preserve">                         </w:t>
      </w:r>
      <w:r>
        <w:rPr>
          <w:sz w:val="24"/>
        </w:rPr>
        <w:t xml:space="preserve"> </w:t>
      </w:r>
      <w:r>
        <w:rPr>
          <w:sz w:val="21"/>
        </w:rPr>
        <w:t xml:space="preserve">    </w:t>
      </w:r>
      <w:r>
        <w:rPr>
          <w:sz w:val="21"/>
        </w:rPr>
        <w:t>开户名称：</w:t>
      </w:r>
    </w:p>
    <w:p>
      <w:pPr>
        <w:pStyle w:val="null3"/>
        <w:jc w:val="both"/>
      </w:pPr>
      <w:r>
        <w:rPr>
          <w:sz w:val="21"/>
        </w:rPr>
        <w:t>开户银行：</w:t>
      </w:r>
      <w:r>
        <w:rPr>
          <w:sz w:val="21"/>
        </w:rPr>
        <w:t xml:space="preserve">                         </w:t>
      </w:r>
      <w:r>
        <w:rPr>
          <w:sz w:val="24"/>
        </w:rPr>
        <w:t xml:space="preserve"> </w:t>
      </w:r>
      <w:r>
        <w:rPr>
          <w:sz w:val="21"/>
        </w:rPr>
        <w:t xml:space="preserve">    </w:t>
      </w:r>
      <w:r>
        <w:rPr>
          <w:sz w:val="21"/>
        </w:rPr>
        <w:t>开户银行：</w:t>
      </w:r>
    </w:p>
    <w:p>
      <w:pPr>
        <w:pStyle w:val="null3"/>
        <w:jc w:val="both"/>
      </w:pPr>
      <w:r>
        <w:rPr>
          <w:sz w:val="21"/>
        </w:rPr>
        <w:t>开户账号：</w:t>
      </w:r>
      <w:r>
        <w:rPr>
          <w:sz w:val="21"/>
        </w:rPr>
        <w:t xml:space="preserve">                         </w:t>
      </w:r>
      <w:r>
        <w:rPr>
          <w:sz w:val="24"/>
        </w:rPr>
        <w:t xml:space="preserve"> </w:t>
      </w:r>
      <w:r>
        <w:rPr>
          <w:sz w:val="21"/>
        </w:rPr>
        <w:t xml:space="preserve">    </w:t>
      </w:r>
      <w:r>
        <w:rPr>
          <w:sz w:val="21"/>
        </w:rPr>
        <w:t>开户账号</w:t>
      </w:r>
      <w:r>
        <w:rPr>
          <w:sz w:val="21"/>
        </w:rPr>
        <w:t>：</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440101-2025-07503</w:t>
      </w:r>
    </w:p>
    <w:p>
      <w:pPr>
        <w:pStyle w:val="null3"/>
        <w:jc w:val="center"/>
        <w:outlineLvl w:val="3"/>
      </w:pPr>
      <w:r>
        <w:rPr>
          <w:sz w:val="24"/>
          <w:b/>
        </w:rPr>
        <w:t>采购项目编号：</w:t>
      </w:r>
      <w:r>
        <w:rPr>
          <w:sz w:val="24"/>
          <w:b/>
        </w:rPr>
        <w:t>440101-2025-07503</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生态环境督查及评估鉴定服务项目</w:t>
      </w:r>
      <w:r>
        <w:rPr>
          <w:u w:val="single"/>
        </w:rPr>
        <w:t>”</w:t>
      </w:r>
      <w:r>
        <w:rPr/>
        <w:t>项目的招标[采购项目编号为：</w:t>
      </w:r>
      <w:r>
        <w:rPr>
          <w:u w:val="single"/>
        </w:rPr>
        <w:t>440101-2025-07503</w:t>
      </w:r>
      <w:r>
        <w:rPr/>
        <w:t>]，我方愿参与投标。</w:t>
      </w:r>
    </w:p>
    <w:p>
      <w:pPr>
        <w:pStyle w:val="null3"/>
        <w:ind w:firstLine="480"/>
      </w:pPr>
      <w:r>
        <w:rPr/>
        <w:t>我方确认收到贵方提供的</w:t>
      </w:r>
      <w:r>
        <w:rPr>
          <w:u w:val="single"/>
        </w:rPr>
        <w:t>“</w:t>
      </w:r>
      <w:r>
        <w:rPr>
          <w:u w:val="single"/>
        </w:rPr>
        <w:t>生态环境督查及评估鉴定服务项目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生态环境督查及评估鉴定服务项目</w:t>
      </w:r>
      <w:r>
        <w:rPr/>
        <w:t>”项目采购[采购项目编号为</w:t>
      </w:r>
      <w:r>
        <w:rPr/>
        <w:t>440101-2025-07503</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广州市生态环境局花都分局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生态环境督查及评估鉴定服务项目</w:t>
      </w:r>
      <w:r>
        <w:rPr/>
        <w:t>招标中获中标（采购项目编号：</w:t>
      </w:r>
      <w:r>
        <w:rPr/>
        <w:t>440101-2025-07503</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