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482" w:firstLineChars="200"/>
        <w:jc w:val="left"/>
        <w:rPr>
          <w:rFonts w:ascii="宋体" w:hAnsi="宋体"/>
          <w:b/>
          <w:bCs/>
          <w:color w:val="auto"/>
          <w:sz w:val="32"/>
          <w:szCs w:val="32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附件一：</w:t>
      </w:r>
    </w:p>
    <w:p>
      <w:pPr>
        <w:widowControl/>
        <w:spacing w:line="360" w:lineRule="auto"/>
        <w:jc w:val="center"/>
        <w:rPr>
          <w:rFonts w:ascii="宋体" w:hAnsi="宋体"/>
          <w:b/>
          <w:bCs/>
          <w:color w:val="auto"/>
          <w:spacing w:val="4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检验类别响应表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723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color w:val="auto"/>
                <w:sz w:val="24"/>
                <w:szCs w:val="24"/>
              </w:rPr>
              <w:t>食品大类（一级）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color w:val="auto"/>
                <w:sz w:val="24"/>
                <w:szCs w:val="24"/>
              </w:rPr>
              <w:t>响应情况</w:t>
            </w:r>
          </w:p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color w:val="auto"/>
                <w:sz w:val="24"/>
                <w:szCs w:val="24"/>
              </w:rPr>
              <w:t>（只允许填写:“承诺”或“不承诺”）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粮食加工品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食用油、油脂及其制品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调味品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肉制品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乳制品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饮料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方便食品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饼干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9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罐头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冷冻饮品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11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速冻食品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12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薯类和膨化食品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13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糖果制品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14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茶叶及相关制品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15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酒类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16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蔬菜制品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17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水果制品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18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炒货食品及坚果制品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19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蛋制品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20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可可及焙烤咖啡产品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21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食糖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22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水产制品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23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淀粉及淀粉制品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24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糕点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25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豆制品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26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蜂产品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27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28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特殊膳食食品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29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特殊医学用途配方食品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30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婴幼儿配方食品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31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餐饮食品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32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食用农产品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33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食品添加剂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color w:val="auto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注：</w:t>
      </w:r>
    </w:p>
    <w:p>
      <w:pPr>
        <w:spacing w:line="360" w:lineRule="auto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1、中标人以投标文件提供的完整《资质认定证书及附表》和《检验类别响应表》作为承检能力的依据，若中标人与承诺的情况不符，采购人有权终止合同并追究其法律责任。</w:t>
      </w:r>
    </w:p>
    <w:p>
      <w:pPr>
        <w:spacing w:line="360" w:lineRule="auto"/>
        <w:rPr>
          <w:rFonts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2、投标人只允许填写:“承诺”或“不承诺”。如投标人填写不符合要求，填写的单项响应情况视为“不承诺”。</w:t>
      </w:r>
    </w:p>
    <w:p>
      <w:pPr>
        <w:spacing w:line="360" w:lineRule="auto"/>
        <w:rPr>
          <w:rFonts w:ascii="宋体" w:hAnsi="宋体"/>
          <w:color w:val="auto"/>
          <w:spacing w:val="4"/>
          <w:sz w:val="24"/>
          <w:szCs w:val="24"/>
        </w:rPr>
      </w:pPr>
    </w:p>
    <w:p>
      <w:pPr>
        <w:spacing w:line="360" w:lineRule="auto"/>
        <w:rPr>
          <w:rFonts w:ascii="宋体" w:hAnsi="宋体"/>
          <w:color w:val="auto"/>
          <w:sz w:val="24"/>
          <w:szCs w:val="24"/>
          <w:u w:val="single"/>
        </w:rPr>
      </w:pPr>
      <w:r>
        <w:rPr>
          <w:rFonts w:hint="eastAsia" w:ascii="宋体" w:hAnsi="宋体"/>
          <w:color w:val="auto"/>
          <w:spacing w:val="4"/>
          <w:sz w:val="24"/>
          <w:szCs w:val="24"/>
        </w:rPr>
        <w:t>投标人名称（</w:t>
      </w:r>
      <w:r>
        <w:rPr>
          <w:rFonts w:hint="eastAsia" w:ascii="宋体" w:hAnsi="宋体"/>
          <w:color w:val="auto"/>
          <w:sz w:val="24"/>
          <w:szCs w:val="24"/>
        </w:rPr>
        <w:t>单位盖</w:t>
      </w:r>
      <w:r>
        <w:rPr>
          <w:rFonts w:hint="eastAsia" w:ascii="宋体" w:hAnsi="宋体"/>
          <w:color w:val="auto"/>
          <w:spacing w:val="4"/>
          <w:sz w:val="24"/>
          <w:szCs w:val="24"/>
        </w:rPr>
        <w:t>公章）：</w:t>
      </w:r>
    </w:p>
    <w:p>
      <w:pPr>
        <w:widowControl/>
        <w:spacing w:line="360" w:lineRule="auto"/>
        <w:jc w:val="left"/>
        <w:rPr>
          <w:b/>
          <w:bCs/>
          <w:color w:val="auto"/>
          <w:sz w:val="28"/>
          <w:szCs w:val="28"/>
        </w:rPr>
      </w:pPr>
      <w:r>
        <w:rPr>
          <w:rFonts w:hint="eastAsia" w:ascii="宋体" w:hAnsi="宋体"/>
          <w:color w:val="auto"/>
          <w:spacing w:val="4"/>
          <w:sz w:val="24"/>
          <w:szCs w:val="24"/>
        </w:rPr>
        <w:t>日期：</w:t>
      </w:r>
      <w:bookmarkStart w:id="0" w:name="_GoBack"/>
      <w:bookmarkEnd w:id="0"/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OTA1ZDQzMGEzNWRkNDhlMTE5ZTE1ZmQzYjZjM2EifQ=="/>
    <w:docVar w:name="KSO_WPS_MARK_KEY" w:val="5e100c53-3d30-4f74-b1b6-b7230f749fec"/>
  </w:docVars>
  <w:rsids>
    <w:rsidRoot w:val="005C223D"/>
    <w:rsid w:val="00235864"/>
    <w:rsid w:val="00523908"/>
    <w:rsid w:val="005A1D4D"/>
    <w:rsid w:val="005B2723"/>
    <w:rsid w:val="005C223D"/>
    <w:rsid w:val="006C5B1E"/>
    <w:rsid w:val="021E453E"/>
    <w:rsid w:val="1DED1941"/>
    <w:rsid w:val="5EF943DB"/>
    <w:rsid w:val="61346F87"/>
    <w:rsid w:val="666400FC"/>
    <w:rsid w:val="7FCC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unhideWhenUsed/>
    <w:qFormat/>
    <w:uiPriority w:val="99"/>
    <w:pPr>
      <w:widowControl/>
      <w:jc w:val="left"/>
    </w:pPr>
    <w:rPr>
      <w:rFonts w:ascii="宋体" w:hAnsi="Courier New"/>
      <w:kern w:val="0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纯文本 字符"/>
    <w:basedOn w:val="5"/>
    <w:link w:val="2"/>
    <w:qFormat/>
    <w:uiPriority w:val="99"/>
    <w:rPr>
      <w:rFonts w:ascii="宋体" w:hAnsi="Courier New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375</Words>
  <Characters>399</Characters>
  <Lines>3</Lines>
  <Paragraphs>1</Paragraphs>
  <TotalTime>1</TotalTime>
  <ScaleCrop>false</ScaleCrop>
  <LinksUpToDate>false</LinksUpToDate>
  <CharactersWithSpaces>399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2020-12-16T11:44:00Z</dcterms:created>
  <dc:creator>李敏珊</dc:creator>
  <cp:lastModifiedBy>志正招标</cp:lastModifiedBy>
  <cp:lastPrinted>2024-02-06T03:20:00Z</cp:lastPrinted>
  <dcterms:modified xsi:type="dcterms:W3CDTF">2025-04-17T01:15:52Z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567659CD82AC411F8E97B5DA01AECB02</vt:lpwstr>
  </property>
</Properties>
</file>