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440101-2025-05061</w:t>
      </w:r>
    </w:p>
    <w:p>
      <w:pPr>
        <w:pStyle w:val="null3"/>
        <w:jc w:val="center"/>
        <w:outlineLvl w:val="3"/>
      </w:pPr>
      <w:r>
        <w:rPr>
          <w:sz w:val="24"/>
          <w:b/>
        </w:rPr>
        <w:t>采购项目编号：</w:t>
      </w:r>
      <w:r>
        <w:rPr>
          <w:sz w:val="24"/>
          <w:b/>
        </w:rPr>
        <w:t>ZZ0250081</w:t>
      </w:r>
    </w:p>
    <w:p>
      <w:pPr>
        <w:pStyle w:val="null3"/>
        <w:jc w:val="center"/>
        <w:outlineLvl w:val="3"/>
      </w:pPr>
      <w:r>
        <w:rPr>
          <w:sz w:val="24"/>
          <w:b/>
        </w:rPr>
        <w:t>项目名称：</w:t>
      </w:r>
      <w:r>
        <w:rPr>
          <w:sz w:val="24"/>
          <w:b/>
        </w:rPr>
        <w:t>市教育局卫职院广州南粤智慧康养产教融合实训基地之智慧康复实训室设备购置（一期）</w:t>
      </w:r>
    </w:p>
    <w:p>
      <w:pPr>
        <w:pStyle w:val="null3"/>
        <w:jc w:val="center"/>
        <w:outlineLvl w:val="3"/>
      </w:pPr>
      <w:r>
        <w:rPr>
          <w:sz w:val="24"/>
          <w:b/>
        </w:rPr>
        <w:t>采购人：</w:t>
      </w:r>
      <w:r>
        <w:rPr>
          <w:sz w:val="24"/>
          <w:b/>
        </w:rPr>
        <w:t>广州卫生职业技术学院</w:t>
      </w:r>
    </w:p>
    <w:p>
      <w:pPr>
        <w:pStyle w:val="null3"/>
        <w:jc w:val="center"/>
        <w:outlineLvl w:val="3"/>
      </w:pPr>
      <w:r>
        <w:rPr>
          <w:sz w:val="24"/>
          <w:b/>
        </w:rPr>
        <w:t>采购代理机构：</w:t>
      </w:r>
      <w:r>
        <w:rPr>
          <w:sz w:val="24"/>
          <w:b/>
        </w:rPr>
        <w:t>广东志正招标有限公司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广东志正招标有限公司</w:t>
      </w:r>
      <w:r>
        <w:rPr/>
        <w:t>受</w:t>
      </w:r>
      <w:r>
        <w:rPr/>
        <w:t>广州卫生职业技术学院</w:t>
      </w:r>
      <w:r>
        <w:rPr/>
        <w:t>的委托，采用</w:t>
      </w:r>
      <w:r>
        <w:rPr/>
        <w:t>公开招标</w:t>
      </w:r>
      <w:r>
        <w:rPr/>
        <w:t>方式组织采购</w:t>
      </w:r>
      <w:r>
        <w:rPr/>
        <w:t>市教育局卫职院广州南粤智慧康养产教融合实训基地之智慧康复实训室设备购置（一期）</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市教育局卫职院广州南粤智慧康养产教融合实训基地之智慧康复实训室设备购置（一期）</w:t>
      </w:r>
    </w:p>
    <w:p>
      <w:pPr>
        <w:pStyle w:val="null3"/>
        <w:ind w:firstLine="480"/>
      </w:pPr>
      <w:r>
        <w:rPr/>
        <w:t>采购计划编号：</w:t>
      </w:r>
      <w:r>
        <w:rPr/>
        <w:t>440101-2025-05061</w:t>
      </w:r>
    </w:p>
    <w:p>
      <w:pPr>
        <w:pStyle w:val="null3"/>
        <w:ind w:firstLine="480"/>
      </w:pPr>
      <w:r>
        <w:rPr/>
        <w:t>采购项目编号：</w:t>
      </w:r>
      <w:r>
        <w:rPr/>
        <w:t>ZZ0250081</w:t>
      </w:r>
    </w:p>
    <w:p>
      <w:pPr>
        <w:pStyle w:val="null3"/>
        <w:ind w:firstLine="480"/>
      </w:pPr>
      <w:r>
        <w:rPr/>
        <w:t>采购方式：</w:t>
      </w:r>
      <w:r>
        <w:rPr/>
        <w:t>公开招标</w:t>
      </w:r>
    </w:p>
    <w:p>
      <w:pPr>
        <w:pStyle w:val="null3"/>
        <w:ind w:firstLine="480"/>
      </w:pPr>
      <w:r>
        <w:rPr/>
        <w:t>预算金额：</w:t>
      </w:r>
      <w:r>
        <w:rPr/>
        <w:t>3,564,256.00</w:t>
      </w:r>
      <w:r>
        <w:rPr/>
        <w:t>元</w:t>
      </w:r>
    </w:p>
    <w:p>
      <w:pPr>
        <w:pStyle w:val="null3"/>
        <w:outlineLvl w:val="3"/>
      </w:pPr>
      <w:r>
        <w:rPr>
          <w:sz w:val="24"/>
          <w:b/>
        </w:rPr>
        <w:t>2.项目内容及需求情况（采购项目技术规格、参数及要求）</w:t>
      </w:r>
    </w:p>
    <w:p>
      <w:pPr>
        <w:pStyle w:val="null3"/>
      </w:pPr>
      <w:r>
        <w:rPr/>
        <w:t>采购包1(市教育局卫职院广州南粤智慧康养产教融合实训基地之智慧康复实训室设备购置（一期）（包1）):</w:t>
      </w:r>
    </w:p>
    <w:p>
      <w:pPr>
        <w:pStyle w:val="null3"/>
      </w:pPr>
      <w:r>
        <w:rPr/>
        <w:t>采购包预算金额：2,147,480.00元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应用软件</w:t>
            </w:r>
          </w:p>
        </w:tc>
        <w:tc>
          <w:tcPr>
            <w:tcW w:type="dxa" w:w="2136"/>
          </w:tcPr>
          <w:p>
            <w:pPr>
              <w:pStyle w:val="null3"/>
            </w:pPr>
            <w:r>
              <w:rPr/>
              <w:t>康复在线虚拟实训题库</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教学仪器</w:t>
            </w:r>
          </w:p>
        </w:tc>
        <w:tc>
          <w:tcPr>
            <w:tcW w:type="dxa" w:w="2136"/>
          </w:tcPr>
          <w:p>
            <w:pPr>
              <w:pStyle w:val="null3"/>
            </w:pPr>
            <w:r>
              <w:rPr/>
              <w:t>沉浸式大空间VR协同系统</w:t>
            </w:r>
          </w:p>
        </w:tc>
        <w:tc>
          <w:tcPr>
            <w:tcW w:type="dxa" w:w="1187"/>
          </w:tcPr>
          <w:p>
            <w:pPr>
              <w:pStyle w:val="null3"/>
            </w:pPr>
            <w:r>
              <w:rPr/>
              <w:t>4(套)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w:t>
            </w:r>
          </w:p>
        </w:tc>
        <w:tc>
          <w:tcPr>
            <w:tcW w:type="dxa" w:w="1424"/>
          </w:tcPr>
          <w:p>
            <w:pPr>
              <w:pStyle w:val="null3"/>
            </w:pPr>
            <w:r>
              <w:rPr/>
              <w:t>应用软件</w:t>
            </w:r>
          </w:p>
        </w:tc>
        <w:tc>
          <w:tcPr>
            <w:tcW w:type="dxa" w:w="2136"/>
          </w:tcPr>
          <w:p>
            <w:pPr>
              <w:pStyle w:val="null3"/>
            </w:pPr>
            <w:r>
              <w:rPr/>
              <w:t>家居作业治疗及环境改造VR虚拟实训系统</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w:t>
            </w:r>
          </w:p>
        </w:tc>
        <w:tc>
          <w:tcPr>
            <w:tcW w:type="dxa" w:w="1424"/>
          </w:tcPr>
          <w:p>
            <w:pPr>
              <w:pStyle w:val="null3"/>
            </w:pPr>
            <w:r>
              <w:rPr/>
              <w:t>教学仪器</w:t>
            </w:r>
          </w:p>
        </w:tc>
        <w:tc>
          <w:tcPr>
            <w:tcW w:type="dxa" w:w="2136"/>
          </w:tcPr>
          <w:p>
            <w:pPr>
              <w:pStyle w:val="null3"/>
            </w:pPr>
            <w:r>
              <w:rPr/>
              <w:t>认知障碍康复VR虚拟实训系统</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w:t>
            </w:r>
          </w:p>
        </w:tc>
        <w:tc>
          <w:tcPr>
            <w:tcW w:type="dxa" w:w="1424"/>
          </w:tcPr>
          <w:p>
            <w:pPr>
              <w:pStyle w:val="null3"/>
            </w:pPr>
            <w:r>
              <w:rPr/>
              <w:t>应用软件</w:t>
            </w:r>
          </w:p>
        </w:tc>
        <w:tc>
          <w:tcPr>
            <w:tcW w:type="dxa" w:w="2136"/>
          </w:tcPr>
          <w:p>
            <w:pPr>
              <w:pStyle w:val="null3"/>
            </w:pPr>
            <w:r>
              <w:rPr/>
              <w:t>brunnstrom评定</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1-6</w:t>
            </w:r>
          </w:p>
        </w:tc>
        <w:tc>
          <w:tcPr>
            <w:tcW w:type="dxa" w:w="1424"/>
          </w:tcPr>
          <w:p>
            <w:pPr>
              <w:pStyle w:val="null3"/>
            </w:pPr>
            <w:r>
              <w:rPr/>
              <w:t>应用软件</w:t>
            </w:r>
          </w:p>
        </w:tc>
        <w:tc>
          <w:tcPr>
            <w:tcW w:type="dxa" w:w="2136"/>
          </w:tcPr>
          <w:p>
            <w:pPr>
              <w:pStyle w:val="null3"/>
            </w:pPr>
            <w:r>
              <w:rPr/>
              <w:t>神经系统反射评定</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1-7</w:t>
            </w:r>
          </w:p>
        </w:tc>
        <w:tc>
          <w:tcPr>
            <w:tcW w:type="dxa" w:w="1424"/>
          </w:tcPr>
          <w:p>
            <w:pPr>
              <w:pStyle w:val="null3"/>
            </w:pPr>
            <w:r>
              <w:rPr/>
              <w:t>应用软件</w:t>
            </w:r>
          </w:p>
        </w:tc>
        <w:tc>
          <w:tcPr>
            <w:tcW w:type="dxa" w:w="2136"/>
          </w:tcPr>
          <w:p>
            <w:pPr>
              <w:pStyle w:val="null3"/>
            </w:pPr>
            <w:r>
              <w:rPr/>
              <w:t>感觉功能评定虚拟仿真实训系统</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1-8</w:t>
            </w:r>
          </w:p>
        </w:tc>
        <w:tc>
          <w:tcPr>
            <w:tcW w:type="dxa" w:w="1424"/>
          </w:tcPr>
          <w:p>
            <w:pPr>
              <w:pStyle w:val="null3"/>
            </w:pPr>
            <w:r>
              <w:rPr/>
              <w:t>应用软件</w:t>
            </w:r>
          </w:p>
        </w:tc>
        <w:tc>
          <w:tcPr>
            <w:tcW w:type="dxa" w:w="2136"/>
          </w:tcPr>
          <w:p>
            <w:pPr>
              <w:pStyle w:val="null3"/>
            </w:pPr>
            <w:r>
              <w:rPr/>
              <w:t>ADL评定虚拟仿真实训系统</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1-9</w:t>
            </w:r>
          </w:p>
        </w:tc>
        <w:tc>
          <w:tcPr>
            <w:tcW w:type="dxa" w:w="1424"/>
          </w:tcPr>
          <w:p>
            <w:pPr>
              <w:pStyle w:val="null3"/>
            </w:pPr>
            <w:r>
              <w:rPr/>
              <w:t>应用软件</w:t>
            </w:r>
          </w:p>
        </w:tc>
        <w:tc>
          <w:tcPr>
            <w:tcW w:type="dxa" w:w="2136"/>
          </w:tcPr>
          <w:p>
            <w:pPr>
              <w:pStyle w:val="null3"/>
            </w:pPr>
            <w:r>
              <w:rPr/>
              <w:t>发声与解剖虚拟仿真实训系统</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1-10</w:t>
            </w:r>
          </w:p>
        </w:tc>
        <w:tc>
          <w:tcPr>
            <w:tcW w:type="dxa" w:w="1424"/>
          </w:tcPr>
          <w:p>
            <w:pPr>
              <w:pStyle w:val="null3"/>
            </w:pPr>
            <w:r>
              <w:rPr/>
              <w:t>教学仪器</w:t>
            </w:r>
          </w:p>
        </w:tc>
        <w:tc>
          <w:tcPr>
            <w:tcW w:type="dxa" w:w="2136"/>
          </w:tcPr>
          <w:p>
            <w:pPr>
              <w:pStyle w:val="null3"/>
            </w:pPr>
            <w:r>
              <w:rPr/>
              <w:t>吞咽障碍虚拟仿真实训系统</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1-11</w:t>
            </w:r>
          </w:p>
        </w:tc>
        <w:tc>
          <w:tcPr>
            <w:tcW w:type="dxa" w:w="1424"/>
          </w:tcPr>
          <w:p>
            <w:pPr>
              <w:pStyle w:val="null3"/>
            </w:pPr>
            <w:r>
              <w:rPr/>
              <w:t>应用软件</w:t>
            </w:r>
          </w:p>
        </w:tc>
        <w:tc>
          <w:tcPr>
            <w:tcW w:type="dxa" w:w="2136"/>
          </w:tcPr>
          <w:p>
            <w:pPr>
              <w:pStyle w:val="null3"/>
            </w:pPr>
            <w:r>
              <w:rPr/>
              <w:t>构音与共振虚拟实训系统</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1-12</w:t>
            </w:r>
          </w:p>
        </w:tc>
        <w:tc>
          <w:tcPr>
            <w:tcW w:type="dxa" w:w="1424"/>
          </w:tcPr>
          <w:p>
            <w:pPr>
              <w:pStyle w:val="null3"/>
            </w:pPr>
            <w:r>
              <w:rPr/>
              <w:t>教学仪器</w:t>
            </w:r>
          </w:p>
        </w:tc>
        <w:tc>
          <w:tcPr>
            <w:tcW w:type="dxa" w:w="2136"/>
          </w:tcPr>
          <w:p>
            <w:pPr>
              <w:pStyle w:val="null3"/>
            </w:pPr>
            <w:r>
              <w:rPr/>
              <w:t>关节松动术虚拟实训系统</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1-13</w:t>
            </w:r>
          </w:p>
        </w:tc>
        <w:tc>
          <w:tcPr>
            <w:tcW w:type="dxa" w:w="1424"/>
          </w:tcPr>
          <w:p>
            <w:pPr>
              <w:pStyle w:val="null3"/>
            </w:pPr>
            <w:r>
              <w:rPr/>
              <w:t>应用软件</w:t>
            </w:r>
          </w:p>
        </w:tc>
        <w:tc>
          <w:tcPr>
            <w:tcW w:type="dxa" w:w="2136"/>
          </w:tcPr>
          <w:p>
            <w:pPr>
              <w:pStyle w:val="null3"/>
            </w:pPr>
            <w:r>
              <w:rPr/>
              <w:t>bobath技术虚拟实训系统</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1-14</w:t>
            </w:r>
          </w:p>
        </w:tc>
        <w:tc>
          <w:tcPr>
            <w:tcW w:type="dxa" w:w="1424"/>
          </w:tcPr>
          <w:p>
            <w:pPr>
              <w:pStyle w:val="null3"/>
            </w:pPr>
            <w:r>
              <w:rPr/>
              <w:t>应用软件</w:t>
            </w:r>
          </w:p>
        </w:tc>
        <w:tc>
          <w:tcPr>
            <w:tcW w:type="dxa" w:w="2136"/>
          </w:tcPr>
          <w:p>
            <w:pPr>
              <w:pStyle w:val="null3"/>
            </w:pPr>
            <w:r>
              <w:rPr/>
              <w:t>brunnstrom技术虚拟仿真系统</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1-15</w:t>
            </w:r>
          </w:p>
        </w:tc>
        <w:tc>
          <w:tcPr>
            <w:tcW w:type="dxa" w:w="1424"/>
          </w:tcPr>
          <w:p>
            <w:pPr>
              <w:pStyle w:val="null3"/>
            </w:pPr>
            <w:r>
              <w:rPr/>
              <w:t>应用软件</w:t>
            </w:r>
          </w:p>
        </w:tc>
        <w:tc>
          <w:tcPr>
            <w:tcW w:type="dxa" w:w="2136"/>
          </w:tcPr>
          <w:p>
            <w:pPr>
              <w:pStyle w:val="null3"/>
            </w:pPr>
            <w:r>
              <w:rPr/>
              <w:t>脑卒中的评估与康复虚拟仿真系统</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1-16</w:t>
            </w:r>
          </w:p>
        </w:tc>
        <w:tc>
          <w:tcPr>
            <w:tcW w:type="dxa" w:w="1424"/>
          </w:tcPr>
          <w:p>
            <w:pPr>
              <w:pStyle w:val="null3"/>
            </w:pPr>
            <w:r>
              <w:rPr/>
              <w:t>应用软件</w:t>
            </w:r>
          </w:p>
        </w:tc>
        <w:tc>
          <w:tcPr>
            <w:tcW w:type="dxa" w:w="2136"/>
          </w:tcPr>
          <w:p>
            <w:pPr>
              <w:pStyle w:val="null3"/>
            </w:pPr>
            <w:r>
              <w:rPr/>
              <w:t>肩关节周围炎的评估与康复虚拟仿真系统</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1-17</w:t>
            </w:r>
          </w:p>
        </w:tc>
        <w:tc>
          <w:tcPr>
            <w:tcW w:type="dxa" w:w="1424"/>
          </w:tcPr>
          <w:p>
            <w:pPr>
              <w:pStyle w:val="null3"/>
            </w:pPr>
            <w:r>
              <w:rPr/>
              <w:t>应用软件</w:t>
            </w:r>
          </w:p>
        </w:tc>
        <w:tc>
          <w:tcPr>
            <w:tcW w:type="dxa" w:w="2136"/>
          </w:tcPr>
          <w:p>
            <w:pPr>
              <w:pStyle w:val="null3"/>
            </w:pPr>
            <w:r>
              <w:rPr/>
              <w:t>脊髓损伤评估与康复虚拟仿真系统</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1-18</w:t>
            </w:r>
          </w:p>
        </w:tc>
        <w:tc>
          <w:tcPr>
            <w:tcW w:type="dxa" w:w="1424"/>
          </w:tcPr>
          <w:p>
            <w:pPr>
              <w:pStyle w:val="null3"/>
            </w:pPr>
            <w:r>
              <w:rPr/>
              <w:t>教学仪器</w:t>
            </w:r>
          </w:p>
        </w:tc>
        <w:tc>
          <w:tcPr>
            <w:tcW w:type="dxa" w:w="2136"/>
          </w:tcPr>
          <w:p>
            <w:pPr>
              <w:pStyle w:val="null3"/>
            </w:pPr>
            <w:r>
              <w:rPr/>
              <w:t>多人全息教学系统</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1-19</w:t>
            </w:r>
          </w:p>
        </w:tc>
        <w:tc>
          <w:tcPr>
            <w:tcW w:type="dxa" w:w="1424"/>
          </w:tcPr>
          <w:p>
            <w:pPr>
              <w:pStyle w:val="null3"/>
            </w:pPr>
            <w:r>
              <w:rPr/>
              <w:t>应用软件</w:t>
            </w:r>
          </w:p>
        </w:tc>
        <w:tc>
          <w:tcPr>
            <w:tcW w:type="dxa" w:w="2136"/>
          </w:tcPr>
          <w:p>
            <w:pPr>
              <w:pStyle w:val="null3"/>
            </w:pPr>
            <w:r>
              <w:rPr/>
              <w:t>全身运动康复虚拟实训系统</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1-20</w:t>
            </w:r>
          </w:p>
        </w:tc>
        <w:tc>
          <w:tcPr>
            <w:tcW w:type="dxa" w:w="1424"/>
          </w:tcPr>
          <w:p>
            <w:pPr>
              <w:pStyle w:val="null3"/>
            </w:pPr>
            <w:r>
              <w:rPr/>
              <w:t>应用软件</w:t>
            </w:r>
          </w:p>
        </w:tc>
        <w:tc>
          <w:tcPr>
            <w:tcW w:type="dxa" w:w="2136"/>
          </w:tcPr>
          <w:p>
            <w:pPr>
              <w:pStyle w:val="null3"/>
            </w:pPr>
            <w:r>
              <w:rPr/>
              <w:t>全息康复虚拟仿真教学软件</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1-21</w:t>
            </w:r>
          </w:p>
        </w:tc>
        <w:tc>
          <w:tcPr>
            <w:tcW w:type="dxa" w:w="1424"/>
          </w:tcPr>
          <w:p>
            <w:pPr>
              <w:pStyle w:val="null3"/>
            </w:pPr>
            <w:r>
              <w:rPr/>
              <w:t>其他终端设备</w:t>
            </w:r>
          </w:p>
        </w:tc>
        <w:tc>
          <w:tcPr>
            <w:tcW w:type="dxa" w:w="2136"/>
          </w:tcPr>
          <w:p>
            <w:pPr>
              <w:pStyle w:val="null3"/>
            </w:pPr>
            <w:r>
              <w:rPr/>
              <w:t>教学显示终端</w:t>
            </w:r>
          </w:p>
        </w:tc>
        <w:tc>
          <w:tcPr>
            <w:tcW w:type="dxa" w:w="1187"/>
          </w:tcPr>
          <w:p>
            <w:pPr>
              <w:pStyle w:val="null3"/>
            </w:pPr>
            <w:r>
              <w:rPr/>
              <w:t>36(台)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1-22</w:t>
            </w:r>
          </w:p>
        </w:tc>
        <w:tc>
          <w:tcPr>
            <w:tcW w:type="dxa" w:w="1424"/>
          </w:tcPr>
          <w:p>
            <w:pPr>
              <w:pStyle w:val="null3"/>
            </w:pPr>
            <w:r>
              <w:rPr/>
              <w:t>其他台、桌类</w:t>
            </w:r>
          </w:p>
        </w:tc>
        <w:tc>
          <w:tcPr>
            <w:tcW w:type="dxa" w:w="2136"/>
          </w:tcPr>
          <w:p>
            <w:pPr>
              <w:pStyle w:val="null3"/>
            </w:pPr>
            <w:r>
              <w:rPr/>
              <w:t>拼接桌</w:t>
            </w:r>
          </w:p>
        </w:tc>
        <w:tc>
          <w:tcPr>
            <w:tcW w:type="dxa" w:w="1187"/>
          </w:tcPr>
          <w:p>
            <w:pPr>
              <w:pStyle w:val="null3"/>
            </w:pPr>
            <w:r>
              <w:rPr/>
              <w:t>36(张)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1-23</w:t>
            </w:r>
          </w:p>
        </w:tc>
        <w:tc>
          <w:tcPr>
            <w:tcW w:type="dxa" w:w="1424"/>
          </w:tcPr>
          <w:p>
            <w:pPr>
              <w:pStyle w:val="null3"/>
            </w:pPr>
            <w:r>
              <w:rPr/>
              <w:t>其他台、桌类</w:t>
            </w:r>
          </w:p>
        </w:tc>
        <w:tc>
          <w:tcPr>
            <w:tcW w:type="dxa" w:w="2136"/>
          </w:tcPr>
          <w:p>
            <w:pPr>
              <w:pStyle w:val="null3"/>
            </w:pPr>
            <w:r>
              <w:rPr/>
              <w:t>显示器折叠升降台</w:t>
            </w:r>
          </w:p>
        </w:tc>
        <w:tc>
          <w:tcPr>
            <w:tcW w:type="dxa" w:w="1187"/>
          </w:tcPr>
          <w:p>
            <w:pPr>
              <w:pStyle w:val="null3"/>
            </w:pPr>
            <w:r>
              <w:rPr/>
              <w:t>36(个)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1-24</w:t>
            </w:r>
          </w:p>
        </w:tc>
        <w:tc>
          <w:tcPr>
            <w:tcW w:type="dxa" w:w="1424"/>
          </w:tcPr>
          <w:p>
            <w:pPr>
              <w:pStyle w:val="null3"/>
            </w:pPr>
            <w:r>
              <w:rPr/>
              <w:t>应用软件</w:t>
            </w:r>
          </w:p>
        </w:tc>
        <w:tc>
          <w:tcPr>
            <w:tcW w:type="dxa" w:w="2136"/>
          </w:tcPr>
          <w:p>
            <w:pPr>
              <w:pStyle w:val="null3"/>
            </w:pPr>
            <w:r>
              <w:rPr/>
              <w:t>椅子</w:t>
            </w:r>
          </w:p>
        </w:tc>
        <w:tc>
          <w:tcPr>
            <w:tcW w:type="dxa" w:w="1187"/>
          </w:tcPr>
          <w:p>
            <w:pPr>
              <w:pStyle w:val="null3"/>
            </w:pPr>
            <w:r>
              <w:rPr/>
              <w:t>36(把)</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1-25</w:t>
            </w:r>
          </w:p>
        </w:tc>
        <w:tc>
          <w:tcPr>
            <w:tcW w:type="dxa" w:w="1424"/>
          </w:tcPr>
          <w:p>
            <w:pPr>
              <w:pStyle w:val="null3"/>
            </w:pPr>
            <w:r>
              <w:rPr/>
              <w:t>调湿调温机</w:t>
            </w:r>
          </w:p>
        </w:tc>
        <w:tc>
          <w:tcPr>
            <w:tcW w:type="dxa" w:w="2136"/>
          </w:tcPr>
          <w:p>
            <w:pPr>
              <w:pStyle w:val="null3"/>
            </w:pPr>
            <w:r>
              <w:rPr/>
              <w:t>除湿机</w:t>
            </w:r>
          </w:p>
        </w:tc>
        <w:tc>
          <w:tcPr>
            <w:tcW w:type="dxa" w:w="1187"/>
          </w:tcPr>
          <w:p>
            <w:pPr>
              <w:pStyle w:val="null3"/>
            </w:pPr>
            <w:r>
              <w:rPr/>
              <w:t>6(台)</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合同履行期限：签订合同后 30 日内交货。</w:t>
      </w:r>
    </w:p>
    <w:p>
      <w:pPr>
        <w:pStyle w:val="null3"/>
      </w:pPr>
      <w:r>
        <w:rPr/>
        <w:t>采购包2(市教育局卫职院广州南粤智慧康养产教融合实训基地之智慧康复实训室设备购置（一期）（包2）):</w:t>
      </w:r>
    </w:p>
    <w:p>
      <w:pPr>
        <w:pStyle w:val="null3"/>
      </w:pPr>
      <w:r>
        <w:rPr/>
        <w:t>采购包预算金额：1,416,776.00元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2-1</w:t>
            </w:r>
          </w:p>
        </w:tc>
        <w:tc>
          <w:tcPr>
            <w:tcW w:type="dxa" w:w="1424"/>
          </w:tcPr>
          <w:p>
            <w:pPr>
              <w:pStyle w:val="null3"/>
            </w:pPr>
            <w:r>
              <w:rPr/>
              <w:t>教学仪器</w:t>
            </w:r>
          </w:p>
        </w:tc>
        <w:tc>
          <w:tcPr>
            <w:tcW w:type="dxa" w:w="2136"/>
          </w:tcPr>
          <w:p>
            <w:pPr>
              <w:pStyle w:val="null3"/>
            </w:pPr>
            <w:r>
              <w:rPr/>
              <w:t>虚拟情景互动+体感三维</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2-2</w:t>
            </w:r>
          </w:p>
        </w:tc>
        <w:tc>
          <w:tcPr>
            <w:tcW w:type="dxa" w:w="1424"/>
          </w:tcPr>
          <w:p>
            <w:pPr>
              <w:pStyle w:val="null3"/>
            </w:pPr>
            <w:r>
              <w:rPr/>
              <w:t>教学仪器</w:t>
            </w:r>
          </w:p>
        </w:tc>
        <w:tc>
          <w:tcPr>
            <w:tcW w:type="dxa" w:w="2136"/>
          </w:tcPr>
          <w:p>
            <w:pPr>
              <w:pStyle w:val="null3"/>
            </w:pPr>
            <w:r>
              <w:rPr/>
              <w:t>儿童整合运动训练室</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2-3</w:t>
            </w:r>
          </w:p>
        </w:tc>
        <w:tc>
          <w:tcPr>
            <w:tcW w:type="dxa" w:w="1424"/>
          </w:tcPr>
          <w:p>
            <w:pPr>
              <w:pStyle w:val="null3"/>
            </w:pPr>
            <w:r>
              <w:rPr/>
              <w:t>教学仪器</w:t>
            </w:r>
          </w:p>
        </w:tc>
        <w:tc>
          <w:tcPr>
            <w:tcW w:type="dxa" w:w="2136"/>
          </w:tcPr>
          <w:p>
            <w:pPr>
              <w:pStyle w:val="null3"/>
            </w:pPr>
            <w:r>
              <w:rPr/>
              <w:t>儿童型悬吊康复工作站</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2-4</w:t>
            </w:r>
          </w:p>
        </w:tc>
        <w:tc>
          <w:tcPr>
            <w:tcW w:type="dxa" w:w="1424"/>
          </w:tcPr>
          <w:p>
            <w:pPr>
              <w:pStyle w:val="null3"/>
            </w:pPr>
            <w:r>
              <w:rPr/>
              <w:t>教学仪器</w:t>
            </w:r>
          </w:p>
        </w:tc>
        <w:tc>
          <w:tcPr>
            <w:tcW w:type="dxa" w:w="2136"/>
          </w:tcPr>
          <w:p>
            <w:pPr>
              <w:pStyle w:val="null3"/>
            </w:pPr>
            <w:r>
              <w:rPr/>
              <w:t>训练浪桥</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2-5</w:t>
            </w:r>
          </w:p>
        </w:tc>
        <w:tc>
          <w:tcPr>
            <w:tcW w:type="dxa" w:w="1424"/>
          </w:tcPr>
          <w:p>
            <w:pPr>
              <w:pStyle w:val="null3"/>
            </w:pPr>
            <w:r>
              <w:rPr/>
              <w:t>教学仪器</w:t>
            </w:r>
          </w:p>
        </w:tc>
        <w:tc>
          <w:tcPr>
            <w:tcW w:type="dxa" w:w="2136"/>
          </w:tcPr>
          <w:p>
            <w:pPr>
              <w:pStyle w:val="null3"/>
            </w:pPr>
            <w:r>
              <w:rPr/>
              <w:t>训练滑梯</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2-6</w:t>
            </w:r>
          </w:p>
        </w:tc>
        <w:tc>
          <w:tcPr>
            <w:tcW w:type="dxa" w:w="1424"/>
          </w:tcPr>
          <w:p>
            <w:pPr>
              <w:pStyle w:val="null3"/>
            </w:pPr>
            <w:r>
              <w:rPr/>
              <w:t>教学仪器</w:t>
            </w:r>
          </w:p>
        </w:tc>
        <w:tc>
          <w:tcPr>
            <w:tcW w:type="dxa" w:w="2136"/>
          </w:tcPr>
          <w:p>
            <w:pPr>
              <w:pStyle w:val="null3"/>
            </w:pPr>
            <w:r>
              <w:rPr/>
              <w:t>儿童沙袋</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2-7</w:t>
            </w:r>
          </w:p>
        </w:tc>
        <w:tc>
          <w:tcPr>
            <w:tcW w:type="dxa" w:w="1424"/>
          </w:tcPr>
          <w:p>
            <w:pPr>
              <w:pStyle w:val="null3"/>
            </w:pPr>
            <w:r>
              <w:rPr/>
              <w:t>教学仪器</w:t>
            </w:r>
          </w:p>
        </w:tc>
        <w:tc>
          <w:tcPr>
            <w:tcW w:type="dxa" w:w="2136"/>
          </w:tcPr>
          <w:p>
            <w:pPr>
              <w:pStyle w:val="null3"/>
            </w:pPr>
            <w:r>
              <w:rPr/>
              <w:t>踩踏石</w:t>
            </w:r>
          </w:p>
        </w:tc>
        <w:tc>
          <w:tcPr>
            <w:tcW w:type="dxa" w:w="1187"/>
          </w:tcPr>
          <w:p>
            <w:pPr>
              <w:pStyle w:val="null3"/>
            </w:pPr>
            <w:r>
              <w:rPr/>
              <w:t>1(组)</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2-8</w:t>
            </w:r>
          </w:p>
        </w:tc>
        <w:tc>
          <w:tcPr>
            <w:tcW w:type="dxa" w:w="1424"/>
          </w:tcPr>
          <w:p>
            <w:pPr>
              <w:pStyle w:val="null3"/>
            </w:pPr>
            <w:r>
              <w:rPr/>
              <w:t>教学仪器</w:t>
            </w:r>
          </w:p>
        </w:tc>
        <w:tc>
          <w:tcPr>
            <w:tcW w:type="dxa" w:w="2136"/>
          </w:tcPr>
          <w:p>
            <w:pPr>
              <w:pStyle w:val="null3"/>
            </w:pPr>
            <w:r>
              <w:rPr/>
              <w:t>平衡步道</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2-9</w:t>
            </w:r>
          </w:p>
        </w:tc>
        <w:tc>
          <w:tcPr>
            <w:tcW w:type="dxa" w:w="1424"/>
          </w:tcPr>
          <w:p>
            <w:pPr>
              <w:pStyle w:val="null3"/>
            </w:pPr>
            <w:r>
              <w:rPr/>
              <w:t>教学仪器</w:t>
            </w:r>
          </w:p>
        </w:tc>
        <w:tc>
          <w:tcPr>
            <w:tcW w:type="dxa" w:w="2136"/>
          </w:tcPr>
          <w:p>
            <w:pPr>
              <w:pStyle w:val="null3"/>
            </w:pPr>
            <w:r>
              <w:rPr/>
              <w:t>蜗牛平衡板</w:t>
            </w:r>
          </w:p>
        </w:tc>
        <w:tc>
          <w:tcPr>
            <w:tcW w:type="dxa" w:w="1187"/>
          </w:tcPr>
          <w:p>
            <w:pPr>
              <w:pStyle w:val="null3"/>
            </w:pPr>
            <w:r>
              <w:rPr/>
              <w:t>1(个)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2-10</w:t>
            </w:r>
          </w:p>
        </w:tc>
        <w:tc>
          <w:tcPr>
            <w:tcW w:type="dxa" w:w="1424"/>
          </w:tcPr>
          <w:p>
            <w:pPr>
              <w:pStyle w:val="null3"/>
            </w:pPr>
            <w:r>
              <w:rPr/>
              <w:t>教学仪器</w:t>
            </w:r>
          </w:p>
        </w:tc>
        <w:tc>
          <w:tcPr>
            <w:tcW w:type="dxa" w:w="2136"/>
          </w:tcPr>
          <w:p>
            <w:pPr>
              <w:pStyle w:val="null3"/>
            </w:pPr>
            <w:r>
              <w:rPr/>
              <w:t>跳袋</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2-11</w:t>
            </w:r>
          </w:p>
        </w:tc>
        <w:tc>
          <w:tcPr>
            <w:tcW w:type="dxa" w:w="1424"/>
          </w:tcPr>
          <w:p>
            <w:pPr>
              <w:pStyle w:val="null3"/>
            </w:pPr>
            <w:r>
              <w:rPr/>
              <w:t>教学仪器</w:t>
            </w:r>
          </w:p>
        </w:tc>
        <w:tc>
          <w:tcPr>
            <w:tcW w:type="dxa" w:w="2136"/>
          </w:tcPr>
          <w:p>
            <w:pPr>
              <w:pStyle w:val="null3"/>
            </w:pPr>
            <w:r>
              <w:rPr/>
              <w:t>过河石+山顶</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2-12</w:t>
            </w:r>
          </w:p>
        </w:tc>
        <w:tc>
          <w:tcPr>
            <w:tcW w:type="dxa" w:w="1424"/>
          </w:tcPr>
          <w:p>
            <w:pPr>
              <w:pStyle w:val="null3"/>
            </w:pPr>
            <w:r>
              <w:rPr/>
              <w:t>教学仪器</w:t>
            </w:r>
          </w:p>
        </w:tc>
        <w:tc>
          <w:tcPr>
            <w:tcW w:type="dxa" w:w="2136"/>
          </w:tcPr>
          <w:p>
            <w:pPr>
              <w:pStyle w:val="null3"/>
            </w:pPr>
            <w:r>
              <w:rPr/>
              <w:t>鼓形滚筒</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2-13</w:t>
            </w:r>
          </w:p>
        </w:tc>
        <w:tc>
          <w:tcPr>
            <w:tcW w:type="dxa" w:w="1424"/>
          </w:tcPr>
          <w:p>
            <w:pPr>
              <w:pStyle w:val="null3"/>
            </w:pPr>
            <w:r>
              <w:rPr/>
              <w:t>教学仪器</w:t>
            </w:r>
          </w:p>
        </w:tc>
        <w:tc>
          <w:tcPr>
            <w:tcW w:type="dxa" w:w="2136"/>
          </w:tcPr>
          <w:p>
            <w:pPr>
              <w:pStyle w:val="null3"/>
            </w:pPr>
            <w:r>
              <w:rPr/>
              <w:t>触觉配对盘</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2-14</w:t>
            </w:r>
          </w:p>
        </w:tc>
        <w:tc>
          <w:tcPr>
            <w:tcW w:type="dxa" w:w="1424"/>
          </w:tcPr>
          <w:p>
            <w:pPr>
              <w:pStyle w:val="null3"/>
            </w:pPr>
            <w:r>
              <w:rPr/>
              <w:t>教学仪器</w:t>
            </w:r>
          </w:p>
        </w:tc>
        <w:tc>
          <w:tcPr>
            <w:tcW w:type="dxa" w:w="2136"/>
          </w:tcPr>
          <w:p>
            <w:pPr>
              <w:pStyle w:val="null3"/>
            </w:pPr>
            <w:r>
              <w:rPr/>
              <w:t>平衡滑板</w:t>
            </w:r>
          </w:p>
        </w:tc>
        <w:tc>
          <w:tcPr>
            <w:tcW w:type="dxa" w:w="1187"/>
          </w:tcPr>
          <w:p>
            <w:pPr>
              <w:pStyle w:val="null3"/>
            </w:pPr>
            <w:r>
              <w:rPr/>
              <w:t>1(个)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2-15</w:t>
            </w:r>
          </w:p>
        </w:tc>
        <w:tc>
          <w:tcPr>
            <w:tcW w:type="dxa" w:w="1424"/>
          </w:tcPr>
          <w:p>
            <w:pPr>
              <w:pStyle w:val="null3"/>
            </w:pPr>
            <w:r>
              <w:rPr/>
              <w:t>教学仪器</w:t>
            </w:r>
          </w:p>
        </w:tc>
        <w:tc>
          <w:tcPr>
            <w:tcW w:type="dxa" w:w="2136"/>
          </w:tcPr>
          <w:p>
            <w:pPr>
              <w:pStyle w:val="null3"/>
            </w:pPr>
            <w:r>
              <w:rPr/>
              <w:t>止滑脚踏桶</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2-16</w:t>
            </w:r>
          </w:p>
        </w:tc>
        <w:tc>
          <w:tcPr>
            <w:tcW w:type="dxa" w:w="1424"/>
          </w:tcPr>
          <w:p>
            <w:pPr>
              <w:pStyle w:val="null3"/>
            </w:pPr>
            <w:r>
              <w:rPr/>
              <w:t>教学仪器</w:t>
            </w:r>
          </w:p>
        </w:tc>
        <w:tc>
          <w:tcPr>
            <w:tcW w:type="dxa" w:w="2136"/>
          </w:tcPr>
          <w:p>
            <w:pPr>
              <w:pStyle w:val="null3"/>
            </w:pPr>
            <w:r>
              <w:rPr/>
              <w:t>旋转座椅</w:t>
            </w:r>
          </w:p>
        </w:tc>
        <w:tc>
          <w:tcPr>
            <w:tcW w:type="dxa" w:w="1187"/>
          </w:tcPr>
          <w:p>
            <w:pPr>
              <w:pStyle w:val="null3"/>
            </w:pPr>
            <w:r>
              <w:rPr/>
              <w:t>1(个)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2-17</w:t>
            </w:r>
          </w:p>
        </w:tc>
        <w:tc>
          <w:tcPr>
            <w:tcW w:type="dxa" w:w="1424"/>
          </w:tcPr>
          <w:p>
            <w:pPr>
              <w:pStyle w:val="null3"/>
            </w:pPr>
            <w:r>
              <w:rPr/>
              <w:t>教学仪器</w:t>
            </w:r>
          </w:p>
        </w:tc>
        <w:tc>
          <w:tcPr>
            <w:tcW w:type="dxa" w:w="2136"/>
          </w:tcPr>
          <w:p>
            <w:pPr>
              <w:pStyle w:val="null3"/>
            </w:pPr>
            <w:r>
              <w:rPr/>
              <w:t>2米透明隧道</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2-18</w:t>
            </w:r>
          </w:p>
        </w:tc>
        <w:tc>
          <w:tcPr>
            <w:tcW w:type="dxa" w:w="1424"/>
          </w:tcPr>
          <w:p>
            <w:pPr>
              <w:pStyle w:val="null3"/>
            </w:pPr>
            <w:r>
              <w:rPr/>
              <w:t>教学仪器</w:t>
            </w:r>
          </w:p>
        </w:tc>
        <w:tc>
          <w:tcPr>
            <w:tcW w:type="dxa" w:w="2136"/>
          </w:tcPr>
          <w:p>
            <w:pPr>
              <w:pStyle w:val="null3"/>
            </w:pPr>
            <w:r>
              <w:rPr/>
              <w:t>弹跳箱</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2-19</w:t>
            </w:r>
          </w:p>
        </w:tc>
        <w:tc>
          <w:tcPr>
            <w:tcW w:type="dxa" w:w="1424"/>
          </w:tcPr>
          <w:p>
            <w:pPr>
              <w:pStyle w:val="null3"/>
            </w:pPr>
            <w:r>
              <w:rPr/>
              <w:t>教学仪器</w:t>
            </w:r>
          </w:p>
        </w:tc>
        <w:tc>
          <w:tcPr>
            <w:tcW w:type="dxa" w:w="2136"/>
          </w:tcPr>
          <w:p>
            <w:pPr>
              <w:pStyle w:val="null3"/>
            </w:pPr>
            <w:r>
              <w:rPr/>
              <w:t>抛接球气球伞组</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2-20</w:t>
            </w:r>
          </w:p>
        </w:tc>
        <w:tc>
          <w:tcPr>
            <w:tcW w:type="dxa" w:w="1424"/>
          </w:tcPr>
          <w:p>
            <w:pPr>
              <w:pStyle w:val="null3"/>
            </w:pPr>
            <w:r>
              <w:rPr/>
              <w:t>教学仪器</w:t>
            </w:r>
          </w:p>
        </w:tc>
        <w:tc>
          <w:tcPr>
            <w:tcW w:type="dxa" w:w="2136"/>
          </w:tcPr>
          <w:p>
            <w:pPr>
              <w:pStyle w:val="null3"/>
            </w:pPr>
            <w:r>
              <w:rPr/>
              <w:t>魔术布道</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2-21</w:t>
            </w:r>
          </w:p>
        </w:tc>
        <w:tc>
          <w:tcPr>
            <w:tcW w:type="dxa" w:w="1424"/>
          </w:tcPr>
          <w:p>
            <w:pPr>
              <w:pStyle w:val="null3"/>
            </w:pPr>
            <w:r>
              <w:rPr/>
              <w:t>教学仪器</w:t>
            </w:r>
          </w:p>
        </w:tc>
        <w:tc>
          <w:tcPr>
            <w:tcW w:type="dxa" w:w="2136"/>
          </w:tcPr>
          <w:p>
            <w:pPr>
              <w:pStyle w:val="null3"/>
            </w:pPr>
            <w:r>
              <w:rPr/>
              <w:t>大滑板</w:t>
            </w:r>
          </w:p>
        </w:tc>
        <w:tc>
          <w:tcPr>
            <w:tcW w:type="dxa" w:w="1187"/>
          </w:tcPr>
          <w:p>
            <w:pPr>
              <w:pStyle w:val="null3"/>
            </w:pPr>
            <w:r>
              <w:rPr/>
              <w:t>1(个)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2-22</w:t>
            </w:r>
          </w:p>
        </w:tc>
        <w:tc>
          <w:tcPr>
            <w:tcW w:type="dxa" w:w="1424"/>
          </w:tcPr>
          <w:p>
            <w:pPr>
              <w:pStyle w:val="null3"/>
            </w:pPr>
            <w:r>
              <w:rPr/>
              <w:t>教学仪器</w:t>
            </w:r>
          </w:p>
        </w:tc>
        <w:tc>
          <w:tcPr>
            <w:tcW w:type="dxa" w:w="2136"/>
          </w:tcPr>
          <w:p>
            <w:pPr>
              <w:pStyle w:val="null3"/>
            </w:pPr>
            <w:r>
              <w:rPr/>
              <w:t>41"摩天大滚轮</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2-23</w:t>
            </w:r>
          </w:p>
        </w:tc>
        <w:tc>
          <w:tcPr>
            <w:tcW w:type="dxa" w:w="1424"/>
          </w:tcPr>
          <w:p>
            <w:pPr>
              <w:pStyle w:val="null3"/>
            </w:pPr>
            <w:r>
              <w:rPr/>
              <w:t>教学仪器</w:t>
            </w:r>
          </w:p>
        </w:tc>
        <w:tc>
          <w:tcPr>
            <w:tcW w:type="dxa" w:w="2136"/>
          </w:tcPr>
          <w:p>
            <w:pPr>
              <w:pStyle w:val="null3"/>
            </w:pPr>
            <w:r>
              <w:rPr/>
              <w:t>特大多彩软体积木</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2-24</w:t>
            </w:r>
          </w:p>
        </w:tc>
        <w:tc>
          <w:tcPr>
            <w:tcW w:type="dxa" w:w="1424"/>
          </w:tcPr>
          <w:p>
            <w:pPr>
              <w:pStyle w:val="null3"/>
            </w:pPr>
            <w:r>
              <w:rPr/>
              <w:t>教学仪器</w:t>
            </w:r>
          </w:p>
        </w:tc>
        <w:tc>
          <w:tcPr>
            <w:tcW w:type="dxa" w:w="2136"/>
          </w:tcPr>
          <w:p>
            <w:pPr>
              <w:pStyle w:val="null3"/>
            </w:pPr>
            <w:r>
              <w:rPr/>
              <w:t>动物嘉年华-海豹组</w:t>
            </w:r>
          </w:p>
        </w:tc>
        <w:tc>
          <w:tcPr>
            <w:tcW w:type="dxa" w:w="1187"/>
          </w:tcPr>
          <w:p>
            <w:pPr>
              <w:pStyle w:val="null3"/>
            </w:pPr>
            <w:r>
              <w:rPr/>
              <w:t>1(个)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2-25</w:t>
            </w:r>
          </w:p>
        </w:tc>
        <w:tc>
          <w:tcPr>
            <w:tcW w:type="dxa" w:w="1424"/>
          </w:tcPr>
          <w:p>
            <w:pPr>
              <w:pStyle w:val="null3"/>
            </w:pPr>
            <w:r>
              <w:rPr/>
              <w:t>教学仪器</w:t>
            </w:r>
          </w:p>
        </w:tc>
        <w:tc>
          <w:tcPr>
            <w:tcW w:type="dxa" w:w="2136"/>
          </w:tcPr>
          <w:p>
            <w:pPr>
              <w:pStyle w:val="null3"/>
            </w:pPr>
            <w:r>
              <w:rPr/>
              <w:t>太极球</w:t>
            </w:r>
          </w:p>
        </w:tc>
        <w:tc>
          <w:tcPr>
            <w:tcW w:type="dxa" w:w="1187"/>
          </w:tcPr>
          <w:p>
            <w:pPr>
              <w:pStyle w:val="null3"/>
            </w:pPr>
            <w:r>
              <w:rPr/>
              <w:t>1(个)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2-26</w:t>
            </w:r>
          </w:p>
        </w:tc>
        <w:tc>
          <w:tcPr>
            <w:tcW w:type="dxa" w:w="1424"/>
          </w:tcPr>
          <w:p>
            <w:pPr>
              <w:pStyle w:val="null3"/>
            </w:pPr>
            <w:r>
              <w:rPr/>
              <w:t>教学仪器</w:t>
            </w:r>
          </w:p>
        </w:tc>
        <w:tc>
          <w:tcPr>
            <w:tcW w:type="dxa" w:w="2136"/>
          </w:tcPr>
          <w:p>
            <w:pPr>
              <w:pStyle w:val="null3"/>
            </w:pPr>
            <w:r>
              <w:rPr/>
              <w:t>平衡鱼-绿色</w:t>
            </w:r>
          </w:p>
        </w:tc>
        <w:tc>
          <w:tcPr>
            <w:tcW w:type="dxa" w:w="1187"/>
          </w:tcPr>
          <w:p>
            <w:pPr>
              <w:pStyle w:val="null3"/>
            </w:pPr>
            <w:r>
              <w:rPr/>
              <w:t>1(个)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2-27</w:t>
            </w:r>
          </w:p>
        </w:tc>
        <w:tc>
          <w:tcPr>
            <w:tcW w:type="dxa" w:w="1424"/>
          </w:tcPr>
          <w:p>
            <w:pPr>
              <w:pStyle w:val="null3"/>
            </w:pPr>
            <w:r>
              <w:rPr/>
              <w:t>教学仪器</w:t>
            </w:r>
          </w:p>
        </w:tc>
        <w:tc>
          <w:tcPr>
            <w:tcW w:type="dxa" w:w="2136"/>
          </w:tcPr>
          <w:p>
            <w:pPr>
              <w:pStyle w:val="null3"/>
            </w:pPr>
            <w:r>
              <w:rPr/>
              <w:t>88轨道</w:t>
            </w:r>
          </w:p>
        </w:tc>
        <w:tc>
          <w:tcPr>
            <w:tcW w:type="dxa" w:w="1187"/>
          </w:tcPr>
          <w:p>
            <w:pPr>
              <w:pStyle w:val="null3"/>
            </w:pPr>
            <w:r>
              <w:rPr/>
              <w:t>1(个)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2-28</w:t>
            </w:r>
          </w:p>
        </w:tc>
        <w:tc>
          <w:tcPr>
            <w:tcW w:type="dxa" w:w="1424"/>
          </w:tcPr>
          <w:p>
            <w:pPr>
              <w:pStyle w:val="null3"/>
            </w:pPr>
            <w:r>
              <w:rPr/>
              <w:t>教学仪器</w:t>
            </w:r>
          </w:p>
        </w:tc>
        <w:tc>
          <w:tcPr>
            <w:tcW w:type="dxa" w:w="2136"/>
          </w:tcPr>
          <w:p>
            <w:pPr>
              <w:pStyle w:val="null3"/>
            </w:pPr>
            <w:r>
              <w:rPr/>
              <w:t>摇滚陀螺-绿色</w:t>
            </w:r>
          </w:p>
        </w:tc>
        <w:tc>
          <w:tcPr>
            <w:tcW w:type="dxa" w:w="1187"/>
          </w:tcPr>
          <w:p>
            <w:pPr>
              <w:pStyle w:val="null3"/>
            </w:pPr>
            <w:r>
              <w:rPr/>
              <w:t>1(个)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2-29</w:t>
            </w:r>
          </w:p>
        </w:tc>
        <w:tc>
          <w:tcPr>
            <w:tcW w:type="dxa" w:w="1424"/>
          </w:tcPr>
          <w:p>
            <w:pPr>
              <w:pStyle w:val="null3"/>
            </w:pPr>
            <w:r>
              <w:rPr/>
              <w:t>教学仪器</w:t>
            </w:r>
          </w:p>
        </w:tc>
        <w:tc>
          <w:tcPr>
            <w:tcW w:type="dxa" w:w="2136"/>
          </w:tcPr>
          <w:p>
            <w:pPr>
              <w:pStyle w:val="null3"/>
            </w:pPr>
            <w:r>
              <w:rPr/>
              <w:t>摇滚圈</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2-30</w:t>
            </w:r>
          </w:p>
        </w:tc>
        <w:tc>
          <w:tcPr>
            <w:tcW w:type="dxa" w:w="1424"/>
          </w:tcPr>
          <w:p>
            <w:pPr>
              <w:pStyle w:val="null3"/>
            </w:pPr>
            <w:r>
              <w:rPr/>
              <w:t>教学仪器</w:t>
            </w:r>
          </w:p>
        </w:tc>
        <w:tc>
          <w:tcPr>
            <w:tcW w:type="dxa" w:w="2136"/>
          </w:tcPr>
          <w:p>
            <w:pPr>
              <w:pStyle w:val="null3"/>
            </w:pPr>
            <w:r>
              <w:rPr/>
              <w:t>蜂蜜步道</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2-31</w:t>
            </w:r>
          </w:p>
        </w:tc>
        <w:tc>
          <w:tcPr>
            <w:tcW w:type="dxa" w:w="1424"/>
          </w:tcPr>
          <w:p>
            <w:pPr>
              <w:pStyle w:val="null3"/>
            </w:pPr>
            <w:r>
              <w:rPr/>
              <w:t>教学仪器</w:t>
            </w:r>
          </w:p>
        </w:tc>
        <w:tc>
          <w:tcPr>
            <w:tcW w:type="dxa" w:w="2136"/>
          </w:tcPr>
          <w:p>
            <w:pPr>
              <w:pStyle w:val="null3"/>
            </w:pPr>
            <w:r>
              <w:rPr/>
              <w:t>投掷游戏</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2-32</w:t>
            </w:r>
          </w:p>
        </w:tc>
        <w:tc>
          <w:tcPr>
            <w:tcW w:type="dxa" w:w="1424"/>
          </w:tcPr>
          <w:p>
            <w:pPr>
              <w:pStyle w:val="null3"/>
            </w:pPr>
            <w:r>
              <w:rPr/>
              <w:t>教学仪器</w:t>
            </w:r>
          </w:p>
        </w:tc>
        <w:tc>
          <w:tcPr>
            <w:tcW w:type="dxa" w:w="2136"/>
          </w:tcPr>
          <w:p>
            <w:pPr>
              <w:pStyle w:val="null3"/>
            </w:pPr>
            <w:r>
              <w:rPr/>
              <w:t>大脚丫</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2-33</w:t>
            </w:r>
          </w:p>
        </w:tc>
        <w:tc>
          <w:tcPr>
            <w:tcW w:type="dxa" w:w="1424"/>
          </w:tcPr>
          <w:p>
            <w:pPr>
              <w:pStyle w:val="null3"/>
            </w:pPr>
            <w:r>
              <w:rPr/>
              <w:t>教学仪器</w:t>
            </w:r>
          </w:p>
        </w:tc>
        <w:tc>
          <w:tcPr>
            <w:tcW w:type="dxa" w:w="2136"/>
          </w:tcPr>
          <w:p>
            <w:pPr>
              <w:pStyle w:val="null3"/>
            </w:pPr>
            <w:r>
              <w:rPr/>
              <w:t>游戏地毯</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2-34</w:t>
            </w:r>
          </w:p>
        </w:tc>
        <w:tc>
          <w:tcPr>
            <w:tcW w:type="dxa" w:w="1424"/>
          </w:tcPr>
          <w:p>
            <w:pPr>
              <w:pStyle w:val="null3"/>
            </w:pPr>
            <w:r>
              <w:rPr/>
              <w:t>教学仪器</w:t>
            </w:r>
          </w:p>
        </w:tc>
        <w:tc>
          <w:tcPr>
            <w:tcW w:type="dxa" w:w="2136"/>
          </w:tcPr>
          <w:p>
            <w:pPr>
              <w:pStyle w:val="null3"/>
            </w:pPr>
            <w:r>
              <w:rPr/>
              <w:t>情景式语言训练工具-初级</w:t>
            </w:r>
          </w:p>
        </w:tc>
        <w:tc>
          <w:tcPr>
            <w:tcW w:type="dxa" w:w="1187"/>
          </w:tcPr>
          <w:p>
            <w:pPr>
              <w:pStyle w:val="null3"/>
            </w:pPr>
            <w:r>
              <w:rPr/>
              <w:t>10(套)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2-35</w:t>
            </w:r>
          </w:p>
        </w:tc>
        <w:tc>
          <w:tcPr>
            <w:tcW w:type="dxa" w:w="1424"/>
          </w:tcPr>
          <w:p>
            <w:pPr>
              <w:pStyle w:val="null3"/>
            </w:pPr>
            <w:r>
              <w:rPr/>
              <w:t>教学仪器</w:t>
            </w:r>
          </w:p>
        </w:tc>
        <w:tc>
          <w:tcPr>
            <w:tcW w:type="dxa" w:w="2136"/>
          </w:tcPr>
          <w:p>
            <w:pPr>
              <w:pStyle w:val="null3"/>
            </w:pPr>
            <w:r>
              <w:rPr/>
              <w:t>情景式语言训练工具-中级</w:t>
            </w:r>
          </w:p>
        </w:tc>
        <w:tc>
          <w:tcPr>
            <w:tcW w:type="dxa" w:w="1187"/>
          </w:tcPr>
          <w:p>
            <w:pPr>
              <w:pStyle w:val="null3"/>
            </w:pPr>
            <w:r>
              <w:rPr/>
              <w:t>10(套)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2-36</w:t>
            </w:r>
          </w:p>
        </w:tc>
        <w:tc>
          <w:tcPr>
            <w:tcW w:type="dxa" w:w="1424"/>
          </w:tcPr>
          <w:p>
            <w:pPr>
              <w:pStyle w:val="null3"/>
            </w:pPr>
            <w:r>
              <w:rPr/>
              <w:t>教学仪器</w:t>
            </w:r>
          </w:p>
        </w:tc>
        <w:tc>
          <w:tcPr>
            <w:tcW w:type="dxa" w:w="2136"/>
          </w:tcPr>
          <w:p>
            <w:pPr>
              <w:pStyle w:val="null3"/>
            </w:pPr>
            <w:r>
              <w:rPr/>
              <w:t>情景式语言训练工具-高级</w:t>
            </w:r>
          </w:p>
        </w:tc>
        <w:tc>
          <w:tcPr>
            <w:tcW w:type="dxa" w:w="1187"/>
          </w:tcPr>
          <w:p>
            <w:pPr>
              <w:pStyle w:val="null3"/>
            </w:pPr>
            <w:r>
              <w:rPr/>
              <w:t>10(套)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2-37</w:t>
            </w:r>
          </w:p>
        </w:tc>
        <w:tc>
          <w:tcPr>
            <w:tcW w:type="dxa" w:w="1424"/>
          </w:tcPr>
          <w:p>
            <w:pPr>
              <w:pStyle w:val="null3"/>
            </w:pPr>
            <w:r>
              <w:rPr/>
              <w:t>教学仪器</w:t>
            </w:r>
          </w:p>
        </w:tc>
        <w:tc>
          <w:tcPr>
            <w:tcW w:type="dxa" w:w="2136"/>
          </w:tcPr>
          <w:p>
            <w:pPr>
              <w:pStyle w:val="null3"/>
            </w:pPr>
            <w:r>
              <w:rPr/>
              <w:t>构音训练工具套装</w:t>
            </w:r>
          </w:p>
        </w:tc>
        <w:tc>
          <w:tcPr>
            <w:tcW w:type="dxa" w:w="1187"/>
          </w:tcPr>
          <w:p>
            <w:pPr>
              <w:pStyle w:val="null3"/>
            </w:pPr>
            <w:r>
              <w:rPr/>
              <w:t>15(套)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2-38</w:t>
            </w:r>
          </w:p>
        </w:tc>
        <w:tc>
          <w:tcPr>
            <w:tcW w:type="dxa" w:w="1424"/>
          </w:tcPr>
          <w:p>
            <w:pPr>
              <w:pStyle w:val="null3"/>
            </w:pPr>
            <w:r>
              <w:rPr/>
              <w:t>其他台、桌类</w:t>
            </w:r>
          </w:p>
        </w:tc>
        <w:tc>
          <w:tcPr>
            <w:tcW w:type="dxa" w:w="2136"/>
          </w:tcPr>
          <w:p>
            <w:pPr>
              <w:pStyle w:val="null3"/>
            </w:pPr>
            <w:r>
              <w:rPr/>
              <w:t>集体训练桌</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2-39</w:t>
            </w:r>
          </w:p>
        </w:tc>
        <w:tc>
          <w:tcPr>
            <w:tcW w:type="dxa" w:w="1424"/>
          </w:tcPr>
          <w:p>
            <w:pPr>
              <w:pStyle w:val="null3"/>
            </w:pPr>
            <w:r>
              <w:rPr/>
              <w:t>教学仪器</w:t>
            </w:r>
          </w:p>
        </w:tc>
        <w:tc>
          <w:tcPr>
            <w:tcW w:type="dxa" w:w="2136"/>
          </w:tcPr>
          <w:p>
            <w:pPr>
              <w:pStyle w:val="null3"/>
            </w:pPr>
            <w:r>
              <w:rPr/>
              <w:t>移动式白板</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2-40</w:t>
            </w:r>
          </w:p>
        </w:tc>
        <w:tc>
          <w:tcPr>
            <w:tcW w:type="dxa" w:w="1424"/>
          </w:tcPr>
          <w:p>
            <w:pPr>
              <w:pStyle w:val="null3"/>
            </w:pPr>
            <w:r>
              <w:rPr/>
              <w:t>其他柜类</w:t>
            </w:r>
          </w:p>
        </w:tc>
        <w:tc>
          <w:tcPr>
            <w:tcW w:type="dxa" w:w="2136"/>
          </w:tcPr>
          <w:p>
            <w:pPr>
              <w:pStyle w:val="null3"/>
            </w:pPr>
            <w:r>
              <w:rPr/>
              <w:t>教学辅具收纳柜</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2-41</w:t>
            </w:r>
          </w:p>
        </w:tc>
        <w:tc>
          <w:tcPr>
            <w:tcW w:type="dxa" w:w="1424"/>
          </w:tcPr>
          <w:p>
            <w:pPr>
              <w:pStyle w:val="null3"/>
            </w:pPr>
            <w:r>
              <w:rPr/>
              <w:t>其他柜类</w:t>
            </w:r>
          </w:p>
        </w:tc>
        <w:tc>
          <w:tcPr>
            <w:tcW w:type="dxa" w:w="2136"/>
          </w:tcPr>
          <w:p>
            <w:pPr>
              <w:pStyle w:val="null3"/>
            </w:pPr>
            <w:r>
              <w:rPr/>
              <w:t>区域收纳柜</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合同履行期限：签订合同后 30 日内交货。</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2）有依法缴纳税收和社会保障资金的良好记录：有依法缴纳税收和社会保障资金的良好记录，提供签署及盖章合格的投标函。</w:t>
      </w:r>
    </w:p>
    <w:p>
      <w:pPr>
        <w:pStyle w:val="null3"/>
      </w:pPr>
      <w:r>
        <w:rPr/>
        <w:t>3）具有良好的商业信誉和健全的财务会计制度：具有良好的商业信誉和健全的财务会计制度，提供签署及盖章合格的投标函。</w:t>
      </w:r>
    </w:p>
    <w:p>
      <w:pPr>
        <w:pStyle w:val="null3"/>
      </w:pPr>
      <w:r>
        <w:rPr/>
        <w:t>4）履行合同所必需的设备和专业技术能力：具有履行合同所必需的设备和专业技术能力，提供签署及盖章合格的投标函。</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采购包2（市教育局卫职院广州南粤智慧康养产教融合实训基地之智慧康复实训室设备购置（一期）（包2））：</w:t>
      </w:r>
      <w:r>
        <w:rPr/>
        <w:t>本采购包属于整体专门面向中小企业采购，即本采购包所有产品的制造商（或生产商）须是中小微企业,投标人须提供中小企业声明函。属于监狱企业的，提供由省级以上监狱管理局、戒毒管理局(含新疆生产建设兵团)出具的属于监狱企业的证明文件；属于残疾人福利性单位的，提供《残疾人福利性单位声明函》。</w:t>
      </w:r>
    </w:p>
    <w:p>
      <w:pPr>
        <w:pStyle w:val="null3"/>
        <w:outlineLvl w:val="3"/>
      </w:pPr>
      <w:r>
        <w:rPr>
          <w:sz w:val="24"/>
          <w:b/>
        </w:rPr>
        <w:t>3.本项目特定的资格要求：</w:t>
      </w:r>
    </w:p>
    <w:p>
      <w:pPr>
        <w:pStyle w:val="null3"/>
      </w:pPr>
      <w:r>
        <w:rPr/>
        <w:t>采购包1（市教育局卫职院广州南粤智慧康养产教融合实训基地之智慧康复实训室设备购置（一期）（包1））：</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采购包2（市教育局卫职院广州南粤智慧康养产教融合实训基地之智慧康复实训室设备购置（一期）（包2））：</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广州卫生职业技术学院</w:t>
      </w:r>
    </w:p>
    <w:p>
      <w:pPr>
        <w:pStyle w:val="null3"/>
        <w:ind w:firstLine="480"/>
      </w:pPr>
      <w:r>
        <w:rPr/>
        <w:t xml:space="preserve"> 地址：</w:t>
      </w:r>
      <w:r>
        <w:rPr/>
        <w:t>广州市白云区江高镇广花二路802号</w:t>
      </w:r>
    </w:p>
    <w:p>
      <w:pPr>
        <w:pStyle w:val="null3"/>
        <w:ind w:firstLine="480"/>
      </w:pPr>
      <w:r>
        <w:rPr/>
        <w:t xml:space="preserve"> 联系方式：</w:t>
      </w:r>
      <w:r>
        <w:rPr/>
        <w:t>020-86201900-6912</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020-87554618</w:t>
      </w:r>
    </w:p>
    <w:p>
      <w:pPr>
        <w:pStyle w:val="null3"/>
        <w:outlineLvl w:val="3"/>
      </w:pPr>
      <w:r>
        <w:rPr>
          <w:sz w:val="24"/>
          <w:b/>
        </w:rPr>
        <w:t xml:space="preserve"> 3.项目联系方式</w:t>
      </w:r>
    </w:p>
    <w:p>
      <w:pPr>
        <w:pStyle w:val="null3"/>
        <w:ind w:firstLine="480"/>
      </w:pPr>
      <w:r>
        <w:rPr/>
        <w:t xml:space="preserve"> 项目联系人：</w:t>
      </w:r>
      <w:r>
        <w:rPr/>
        <w:t>孔先生、吴小姐</w:t>
      </w:r>
    </w:p>
    <w:p>
      <w:pPr>
        <w:pStyle w:val="null3"/>
        <w:ind w:firstLine="480"/>
      </w:pPr>
      <w:r>
        <w:rPr/>
        <w:t xml:space="preserve"> 电话：</w:t>
      </w:r>
      <w:r>
        <w:rPr/>
        <w:t>020-87554618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shd w:fill="FFFFFF" w:val="clear"/>
        </w:rPr>
        <w:t>说明：</w:t>
      </w:r>
    </w:p>
    <w:p>
      <w:pPr>
        <w:pStyle w:val="null3"/>
        <w:ind w:left="135"/>
        <w:jc w:val="both"/>
      </w:pPr>
      <w:r>
        <w:rPr>
          <w:sz w:val="21"/>
          <w:b/>
          <w:shd w:fill="FFFFFF" w:val="clear"/>
        </w:rPr>
        <w:t>1</w:t>
      </w:r>
      <w:r>
        <w:rPr>
          <w:sz w:val="21"/>
          <w:b/>
          <w:shd w:fill="FFFFFF" w:val="clear"/>
        </w:rPr>
        <w:t>、投标人须对本项目为单位（有划分包组的，则以包组为单位）的标的物进行整体投标，任何只对其中一部分内容进行的投标都被视为无效投标。</w:t>
      </w:r>
    </w:p>
    <w:p>
      <w:pPr>
        <w:pStyle w:val="null3"/>
        <w:ind w:left="135"/>
        <w:jc w:val="both"/>
      </w:pPr>
      <w:r>
        <w:rPr>
          <w:sz w:val="21"/>
          <w:b/>
          <w:shd w:fill="FFFFFF" w:val="clear"/>
        </w:rPr>
        <w:t>2</w:t>
      </w:r>
      <w:r>
        <w:rPr>
          <w:sz w:val="21"/>
          <w:b/>
          <w:shd w:fill="FFFFFF" w:val="clear"/>
        </w:rPr>
        <w:t>、本招标文件中，凡标有“★”的地方，投标人要特别加以注意，必须对此作出一一响应。若有一项带“★”的指标未响应或不满足，将导致其废标或投标无效。</w:t>
      </w:r>
    </w:p>
    <w:p>
      <w:pPr>
        <w:pStyle w:val="null3"/>
        <w:ind w:left="135"/>
        <w:jc w:val="both"/>
      </w:pPr>
      <w:r>
        <w:rPr>
          <w:sz w:val="21"/>
          <w:b/>
          <w:shd w:fill="FFFFFF" w:val="clear"/>
        </w:rPr>
        <w:t>3.</w:t>
      </w:r>
      <w:r>
        <w:rPr>
          <w:sz w:val="21"/>
          <w:b/>
          <w:shd w:fill="FFFFFF" w:val="clear"/>
        </w:rPr>
        <w:t>无论招标文件中是否有具体要求，投标人所投的货物及伴随的服务和工程均应符合国家的强制性标准。同时，所投产品的生产制造商应遵守国家关于生产许可的强制规定。</w:t>
      </w:r>
    </w:p>
    <w:p>
      <w:pPr>
        <w:pStyle w:val="null3"/>
        <w:ind w:left="135"/>
        <w:jc w:val="both"/>
      </w:pPr>
      <w:r>
        <w:rPr>
          <w:sz w:val="21"/>
          <w:b/>
          <w:shd w:fill="FFFFFF" w:val="clear"/>
        </w:rPr>
        <w:t>4.</w:t>
      </w:r>
      <w:r>
        <w:rPr>
          <w:sz w:val="21"/>
          <w:b/>
          <w:shd w:fill="FFFFFF" w:val="clear"/>
        </w:rPr>
        <w:t>本项目核心产品为：采购包1：关节松动术虚拟实训系统；采购包2：虚拟情景互动+体感三维。</w:t>
      </w:r>
    </w:p>
    <w:p>
      <w:pPr>
        <w:pStyle w:val="null3"/>
        <w:ind w:left="135"/>
        <w:jc w:val="both"/>
      </w:pPr>
      <w:r>
        <w:rPr>
          <w:sz w:val="21"/>
          <w:b/>
          <w:shd w:fill="FFFFFF" w:val="clear"/>
        </w:rPr>
        <w:t>投标人应在响应文件中清晰列明“货物名称、品牌”。注：若存在多项核心产品，当不同供应商提供的任意一项核心产品的品牌相同，则视同其是所响应核心产品品牌相同供应商。</w:t>
      </w:r>
    </w:p>
    <w:p>
      <w:pPr>
        <w:pStyle w:val="null3"/>
        <w:ind w:left="135"/>
        <w:jc w:val="both"/>
      </w:pPr>
      <w:r>
        <w:rPr>
          <w:sz w:val="21"/>
          <w:b/>
          <w:shd w:fill="FFFFFF" w:val="clear"/>
        </w:rPr>
        <w:t>5.</w:t>
      </w:r>
      <w:r>
        <w:rPr>
          <w:sz w:val="21"/>
          <w:b/>
          <w:shd w:fill="FFFFFF" w:val="clear"/>
        </w:rPr>
        <w:t>落实政府采购政策需满足的资格要求：</w:t>
      </w:r>
      <w:r>
        <w:rPr>
          <w:sz w:val="21"/>
          <w:b/>
          <w:u w:val="single"/>
          <w:shd w:fill="FFFFFF" w:val="clear"/>
        </w:rPr>
        <w:t>本项目采购包2属于整体面向中小企业采购项目。</w:t>
      </w:r>
    </w:p>
    <w:p>
      <w:pPr>
        <w:pStyle w:val="null3"/>
        <w:ind w:left="135"/>
        <w:jc w:val="both"/>
      </w:pPr>
      <w:r>
        <w:rPr>
          <w:sz w:val="21"/>
          <w:b/>
          <w:shd w:fill="FFFFFF" w:val="clear"/>
        </w:rPr>
        <w:t>6.</w:t>
      </w:r>
      <w:r>
        <w:rPr>
          <w:sz w:val="21"/>
          <w:b/>
          <w:shd w:fill="FFFFFF" w:val="clear"/>
        </w:rPr>
        <w:t>为确保声明函的准确性，建议利用以下小程序进行自测（中小企业规模类型自测小程序：https://baosong.miit.gov.cn/ScaleTest）。</w:t>
      </w:r>
    </w:p>
    <w:p>
      <w:pPr>
        <w:pStyle w:val="null3"/>
        <w:jc w:val="both"/>
      </w:pPr>
      <w:r>
        <w:rPr/>
        <w:t>采购包1（市教育局卫职院广州南粤智慧康养产教融合实训基地之智慧康复实训室设备购置（一期）（包1））</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签订合同后 30 日内交货。</w:t>
            </w:r>
          </w:p>
        </w:tc>
      </w:tr>
      <w:tr>
        <w:tc>
          <w:tcPr>
            <w:tcW w:type="dxa" w:w="4153"/>
          </w:tcPr>
          <w:p>
            <w:pPr>
              <w:pStyle w:val="null3"/>
            </w:pPr>
            <w:r>
              <w:rPr/>
              <w:t>标的提供的地点</w:t>
            </w:r>
          </w:p>
        </w:tc>
        <w:tc>
          <w:tcPr>
            <w:tcW w:type="dxa" w:w="4153"/>
          </w:tcPr>
          <w:p>
            <w:pPr>
              <w:pStyle w:val="null3"/>
            </w:pPr>
            <w:r>
              <w:rPr/>
              <w:t>广州卫生职业技术学院天河校区</w:t>
            </w:r>
          </w:p>
        </w:tc>
      </w:tr>
      <w:tr/>
      <w:tr/>
      <w:tr>
        <w:tc>
          <w:tcPr>
            <w:tcW w:type="dxa" w:w="4153"/>
          </w:tcPr>
          <w:p>
            <w:pPr>
              <w:pStyle w:val="null3"/>
            </w:pPr>
            <w:r>
              <w:rPr/>
              <w:t>付款方式</w:t>
            </w:r>
          </w:p>
        </w:tc>
        <w:tc>
          <w:tcPr>
            <w:tcW w:type="dxa" w:w="4153"/>
          </w:tcPr>
          <w:p>
            <w:pPr>
              <w:pStyle w:val="null3"/>
            </w:pPr>
            <w:r>
              <w:rPr/>
              <w:t>第1期为(预付款)：支付比例30%，签订中标合同后5个工作日内支付总额的30%；。</w:t>
            </w:r>
          </w:p>
          <w:p>
            <w:pPr>
              <w:pStyle w:val="null3"/>
            </w:pPr>
            <w:r>
              <w:rPr/>
              <w:t>第2期为(进度款)：支付比例50%，设备全部到货后5个工作日内支付总额的50%；。</w:t>
            </w:r>
          </w:p>
          <w:p>
            <w:pPr>
              <w:pStyle w:val="null3"/>
            </w:pPr>
            <w:r>
              <w:rPr/>
              <w:t>第3期为(尾款)：支付比例20%，设备验收后5个工作日内支付总额的20%。。</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1期：（1）货物运抵现场后，采购人将对货物数量、质量、规格等进行检验。如发现货物和规格或者两者都与合同不符，采购人有权限根据检验结果要求中标人立即更换或者提出索赔要求。 （2）货物由中标人进行安装和联调，完毕后，采购人应对货物的数量、质量、规格、性能等进行详细而全面的检验。安装完毕3天后，证明货物以及安装质量无任何问题，由采购人组成的验收小组签署验收报告，中标人提供验收后的售后服务的承诺函共同作为付款凭据。</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一、商务要求，1.质量保证 (1).自验收合格之日起不低于1年，国家主管部门或者行业标准对服务本身有更高要求的，从其规定并在合同中约定，投标人亦可提报更长的质保期。 (2).质量保证期内，如果证实货物是有缺陷的，包括潜在的缺陷或者使用不符合要求的材料等，中标人应立即无条件维修或者更换有缺陷的货物或者部件，保证达到合同规定的技术以及性能要求。如果中标人在收到通知后7天内没有弥补缺陷，采购人可自行采取必要的补救措施，但风险和费用由中标人承担，采购人同时保留通过法律途径进行索赔的权利。 2.售后服务 (1)中标人应提供及时周到的售后服务，应保证每半年至少一次上门回访、检修。 (2)中标人在接采购人通知2小时做出响应，12小时内到达现场，24小时内维修完毕，不能在规定时间内修好的要无条件提供备品（机）备件。</w:t>
            </w:r>
          </w:p>
          <w:p>
            <w:pPr>
              <w:pStyle w:val="null3"/>
            </w:pPr>
            <w:r>
              <w:rPr/>
              <w:t>二、技术要求，1.项目说明 (1)本部分内容是根据采购项目的实际需求制定的。 (2)投标人所报价格应为含税全包价，包括产品的设计、制作、包装、保险、运输、装卸、安装、验收、保修等一切费用。 (3)货物必须为合格产品，提供有关货物的合格证明材料，所投产品须提供详细的技术资料和检验报告等。 (4)投标人应保证货物是全新、未使用过的合格产品。并完全符合合同规定的质量、规格和性能的要求。中投人应保证所提供的货物经正确安装、正常运转和保养后，在其使用寿命期内应具有满意的性能。在货物质量保证期内投标人应对由于设计、工艺或者材料的缺陷而发生的任何不足或者故障负责。所投产品应提供详细的技术资料，应有检测报告等详细资料。 (5)样品检验的相关要求：无 (6)投标人应针对本项目采购需求：编制项目总体架构及技术解决方案，提供《项目技术报告》。 (7)投标人应提供不少于5名具有计算机技术与软件专业技术资格（水平）考试中获得的信息系统项目管理师或软件设计师或多媒体应用设计师或数据库系统工程或信息系统管理工程师的团队成员。</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应用软件</w:t>
            </w:r>
          </w:p>
        </w:tc>
        <w:tc>
          <w:tcPr>
            <w:tcW w:type="dxa" w:w="831"/>
          </w:tcPr>
          <w:p>
            <w:pPr>
              <w:pStyle w:val="null3"/>
              <w:jc w:val="left"/>
            </w:pPr>
            <w:r>
              <w:rPr/>
              <w:t>康复在线虚拟实训题库</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软件和信息技术服务业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教学仪器</w:t>
            </w:r>
          </w:p>
        </w:tc>
        <w:tc>
          <w:tcPr>
            <w:tcW w:type="dxa" w:w="831"/>
          </w:tcPr>
          <w:p>
            <w:pPr>
              <w:pStyle w:val="null3"/>
              <w:jc w:val="left"/>
            </w:pPr>
            <w:r>
              <w:rPr/>
              <w:t>沉浸式大空间VR协同系统</w:t>
            </w:r>
          </w:p>
        </w:tc>
        <w:tc>
          <w:tcPr>
            <w:tcW w:type="dxa" w:w="831"/>
          </w:tcPr>
          <w:p>
            <w:pPr>
              <w:pStyle w:val="null3"/>
              <w:jc w:val="left"/>
            </w:pPr>
            <w:r>
              <w:rPr/>
              <w:t>套</w:t>
            </w:r>
          </w:p>
        </w:tc>
        <w:tc>
          <w:tcPr>
            <w:tcW w:type="dxa" w:w="831"/>
          </w:tcPr>
          <w:p>
            <w:pPr>
              <w:pStyle w:val="null3"/>
              <w:jc w:val="right"/>
            </w:pPr>
            <w:r>
              <w:rPr/>
              <w:t>4.00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软件和信息技术服务业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应用软件</w:t>
            </w:r>
          </w:p>
        </w:tc>
        <w:tc>
          <w:tcPr>
            <w:tcW w:type="dxa" w:w="831"/>
          </w:tcPr>
          <w:p>
            <w:pPr>
              <w:pStyle w:val="null3"/>
              <w:jc w:val="left"/>
            </w:pPr>
            <w:r>
              <w:rPr/>
              <w:t>家居作业治疗及环境改造VR虚拟实训系统</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软件和信息技术服务业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教学仪器</w:t>
            </w:r>
          </w:p>
        </w:tc>
        <w:tc>
          <w:tcPr>
            <w:tcW w:type="dxa" w:w="831"/>
          </w:tcPr>
          <w:p>
            <w:pPr>
              <w:pStyle w:val="null3"/>
              <w:jc w:val="left"/>
            </w:pPr>
            <w:r>
              <w:rPr/>
              <w:t>认知障碍康复VR虚拟实训系统</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软件和信息技术服务业</w:t>
            </w:r>
          </w:p>
        </w:tc>
        <w:tc>
          <w:tcPr>
            <w:tcW w:type="dxa" w:w="831"/>
          </w:tcPr>
          <w:p>
            <w:pPr>
              <w:pStyle w:val="null3"/>
            </w:pPr>
            <w:r>
              <w:rPr/>
              <w:t>详见附表四</w:t>
            </w:r>
          </w:p>
        </w:tc>
      </w:tr>
      <w:tr>
        <w:tc>
          <w:tcPr>
            <w:tcW w:type="dxa" w:w="831"/>
          </w:tcPr>
          <w:p>
            <w:pPr>
              <w:pStyle w:val="null3"/>
              <w:jc w:val="center"/>
            </w:pPr>
            <w:r>
              <w:rPr/>
              <w:t>5</w:t>
            </w:r>
          </w:p>
        </w:tc>
        <w:tc>
          <w:tcPr>
            <w:tcW w:type="dxa" w:w="831"/>
          </w:tcPr>
          <w:p/>
        </w:tc>
        <w:tc>
          <w:tcPr>
            <w:tcW w:type="dxa" w:w="831"/>
          </w:tcPr>
          <w:p>
            <w:pPr>
              <w:pStyle w:val="null3"/>
              <w:jc w:val="left"/>
            </w:pPr>
            <w:r>
              <w:rPr/>
              <w:t>应用软件</w:t>
            </w:r>
          </w:p>
        </w:tc>
        <w:tc>
          <w:tcPr>
            <w:tcW w:type="dxa" w:w="831"/>
          </w:tcPr>
          <w:p>
            <w:pPr>
              <w:pStyle w:val="null3"/>
              <w:jc w:val="left"/>
            </w:pPr>
            <w:r>
              <w:rPr/>
              <w:t>brunnstrom评定</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软件和信息技术服务业</w:t>
            </w:r>
          </w:p>
        </w:tc>
        <w:tc>
          <w:tcPr>
            <w:tcW w:type="dxa" w:w="831"/>
          </w:tcPr>
          <w:p>
            <w:pPr>
              <w:pStyle w:val="null3"/>
            </w:pPr>
            <w:r>
              <w:rPr/>
              <w:t>详见附表五</w:t>
            </w:r>
          </w:p>
        </w:tc>
      </w:tr>
      <w:tr>
        <w:tc>
          <w:tcPr>
            <w:tcW w:type="dxa" w:w="831"/>
          </w:tcPr>
          <w:p>
            <w:pPr>
              <w:pStyle w:val="null3"/>
              <w:jc w:val="center"/>
            </w:pPr>
            <w:r>
              <w:rPr/>
              <w:t>6</w:t>
            </w:r>
          </w:p>
        </w:tc>
        <w:tc>
          <w:tcPr>
            <w:tcW w:type="dxa" w:w="831"/>
          </w:tcPr>
          <w:p/>
        </w:tc>
        <w:tc>
          <w:tcPr>
            <w:tcW w:type="dxa" w:w="831"/>
          </w:tcPr>
          <w:p>
            <w:pPr>
              <w:pStyle w:val="null3"/>
              <w:jc w:val="left"/>
            </w:pPr>
            <w:r>
              <w:rPr/>
              <w:t>应用软件</w:t>
            </w:r>
          </w:p>
        </w:tc>
        <w:tc>
          <w:tcPr>
            <w:tcW w:type="dxa" w:w="831"/>
          </w:tcPr>
          <w:p>
            <w:pPr>
              <w:pStyle w:val="null3"/>
              <w:jc w:val="left"/>
            </w:pPr>
            <w:r>
              <w:rPr/>
              <w:t>神经系统反射评定</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软件和信息技术服务业</w:t>
            </w:r>
          </w:p>
        </w:tc>
        <w:tc>
          <w:tcPr>
            <w:tcW w:type="dxa" w:w="831"/>
          </w:tcPr>
          <w:p>
            <w:pPr>
              <w:pStyle w:val="null3"/>
            </w:pPr>
            <w:r>
              <w:rPr/>
              <w:t>详见附表六</w:t>
            </w:r>
          </w:p>
        </w:tc>
      </w:tr>
      <w:tr>
        <w:tc>
          <w:tcPr>
            <w:tcW w:type="dxa" w:w="831"/>
          </w:tcPr>
          <w:p>
            <w:pPr>
              <w:pStyle w:val="null3"/>
              <w:jc w:val="center"/>
            </w:pPr>
            <w:r>
              <w:rPr/>
              <w:t>7</w:t>
            </w:r>
          </w:p>
        </w:tc>
        <w:tc>
          <w:tcPr>
            <w:tcW w:type="dxa" w:w="831"/>
          </w:tcPr>
          <w:p/>
        </w:tc>
        <w:tc>
          <w:tcPr>
            <w:tcW w:type="dxa" w:w="831"/>
          </w:tcPr>
          <w:p>
            <w:pPr>
              <w:pStyle w:val="null3"/>
              <w:jc w:val="left"/>
            </w:pPr>
            <w:r>
              <w:rPr/>
              <w:t>应用软件</w:t>
            </w:r>
          </w:p>
        </w:tc>
        <w:tc>
          <w:tcPr>
            <w:tcW w:type="dxa" w:w="831"/>
          </w:tcPr>
          <w:p>
            <w:pPr>
              <w:pStyle w:val="null3"/>
              <w:jc w:val="left"/>
            </w:pPr>
            <w:r>
              <w:rPr/>
              <w:t>感觉功能评定虚拟仿真实训系统</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软件和信息技术服务业</w:t>
            </w:r>
          </w:p>
        </w:tc>
        <w:tc>
          <w:tcPr>
            <w:tcW w:type="dxa" w:w="831"/>
          </w:tcPr>
          <w:p>
            <w:pPr>
              <w:pStyle w:val="null3"/>
            </w:pPr>
            <w:r>
              <w:rPr/>
              <w:t>详见附表七</w:t>
            </w:r>
          </w:p>
        </w:tc>
      </w:tr>
      <w:tr>
        <w:tc>
          <w:tcPr>
            <w:tcW w:type="dxa" w:w="831"/>
          </w:tcPr>
          <w:p>
            <w:pPr>
              <w:pStyle w:val="null3"/>
              <w:jc w:val="center"/>
            </w:pPr>
            <w:r>
              <w:rPr/>
              <w:t>8</w:t>
            </w:r>
          </w:p>
        </w:tc>
        <w:tc>
          <w:tcPr>
            <w:tcW w:type="dxa" w:w="831"/>
          </w:tcPr>
          <w:p/>
        </w:tc>
        <w:tc>
          <w:tcPr>
            <w:tcW w:type="dxa" w:w="831"/>
          </w:tcPr>
          <w:p>
            <w:pPr>
              <w:pStyle w:val="null3"/>
              <w:jc w:val="left"/>
            </w:pPr>
            <w:r>
              <w:rPr/>
              <w:t>应用软件</w:t>
            </w:r>
          </w:p>
        </w:tc>
        <w:tc>
          <w:tcPr>
            <w:tcW w:type="dxa" w:w="831"/>
          </w:tcPr>
          <w:p>
            <w:pPr>
              <w:pStyle w:val="null3"/>
              <w:jc w:val="left"/>
            </w:pPr>
            <w:r>
              <w:rPr/>
              <w:t>ADL评定虚拟仿真实训系统</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软件和信息技术服务业</w:t>
            </w:r>
          </w:p>
        </w:tc>
        <w:tc>
          <w:tcPr>
            <w:tcW w:type="dxa" w:w="831"/>
          </w:tcPr>
          <w:p>
            <w:pPr>
              <w:pStyle w:val="null3"/>
            </w:pPr>
            <w:r>
              <w:rPr/>
              <w:t>详见附表八</w:t>
            </w:r>
          </w:p>
        </w:tc>
      </w:tr>
      <w:tr>
        <w:tc>
          <w:tcPr>
            <w:tcW w:type="dxa" w:w="831"/>
          </w:tcPr>
          <w:p>
            <w:pPr>
              <w:pStyle w:val="null3"/>
              <w:jc w:val="center"/>
            </w:pPr>
            <w:r>
              <w:rPr/>
              <w:t>9</w:t>
            </w:r>
          </w:p>
        </w:tc>
        <w:tc>
          <w:tcPr>
            <w:tcW w:type="dxa" w:w="831"/>
          </w:tcPr>
          <w:p/>
        </w:tc>
        <w:tc>
          <w:tcPr>
            <w:tcW w:type="dxa" w:w="831"/>
          </w:tcPr>
          <w:p>
            <w:pPr>
              <w:pStyle w:val="null3"/>
              <w:jc w:val="left"/>
            </w:pPr>
            <w:r>
              <w:rPr/>
              <w:t>应用软件</w:t>
            </w:r>
          </w:p>
        </w:tc>
        <w:tc>
          <w:tcPr>
            <w:tcW w:type="dxa" w:w="831"/>
          </w:tcPr>
          <w:p>
            <w:pPr>
              <w:pStyle w:val="null3"/>
              <w:jc w:val="left"/>
            </w:pPr>
            <w:r>
              <w:rPr/>
              <w:t>发声与解剖虚拟仿真实训系统</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软件和信息技术服务业</w:t>
            </w:r>
          </w:p>
        </w:tc>
        <w:tc>
          <w:tcPr>
            <w:tcW w:type="dxa" w:w="831"/>
          </w:tcPr>
          <w:p>
            <w:pPr>
              <w:pStyle w:val="null3"/>
            </w:pPr>
            <w:r>
              <w:rPr/>
              <w:t>详见附表九</w:t>
            </w:r>
          </w:p>
        </w:tc>
      </w:tr>
      <w:tr>
        <w:tc>
          <w:tcPr>
            <w:tcW w:type="dxa" w:w="831"/>
          </w:tcPr>
          <w:p>
            <w:pPr>
              <w:pStyle w:val="null3"/>
              <w:jc w:val="center"/>
            </w:pPr>
            <w:r>
              <w:rPr/>
              <w:t>10</w:t>
            </w:r>
          </w:p>
        </w:tc>
        <w:tc>
          <w:tcPr>
            <w:tcW w:type="dxa" w:w="831"/>
          </w:tcPr>
          <w:p/>
        </w:tc>
        <w:tc>
          <w:tcPr>
            <w:tcW w:type="dxa" w:w="831"/>
          </w:tcPr>
          <w:p>
            <w:pPr>
              <w:pStyle w:val="null3"/>
              <w:jc w:val="left"/>
            </w:pPr>
            <w:r>
              <w:rPr/>
              <w:t>教学仪器</w:t>
            </w:r>
          </w:p>
        </w:tc>
        <w:tc>
          <w:tcPr>
            <w:tcW w:type="dxa" w:w="831"/>
          </w:tcPr>
          <w:p>
            <w:pPr>
              <w:pStyle w:val="null3"/>
              <w:jc w:val="left"/>
            </w:pPr>
            <w:r>
              <w:rPr/>
              <w:t>吞咽障碍虚拟仿真实训系统</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软件和信息技术服务业</w:t>
            </w:r>
          </w:p>
        </w:tc>
        <w:tc>
          <w:tcPr>
            <w:tcW w:type="dxa" w:w="831"/>
          </w:tcPr>
          <w:p>
            <w:pPr>
              <w:pStyle w:val="null3"/>
            </w:pPr>
            <w:r>
              <w:rPr/>
              <w:t>详见附表一十</w:t>
            </w:r>
          </w:p>
        </w:tc>
      </w:tr>
      <w:tr>
        <w:tc>
          <w:tcPr>
            <w:tcW w:type="dxa" w:w="831"/>
          </w:tcPr>
          <w:p>
            <w:pPr>
              <w:pStyle w:val="null3"/>
              <w:jc w:val="center"/>
            </w:pPr>
            <w:r>
              <w:rPr/>
              <w:t>11</w:t>
            </w:r>
          </w:p>
        </w:tc>
        <w:tc>
          <w:tcPr>
            <w:tcW w:type="dxa" w:w="831"/>
          </w:tcPr>
          <w:p/>
        </w:tc>
        <w:tc>
          <w:tcPr>
            <w:tcW w:type="dxa" w:w="831"/>
          </w:tcPr>
          <w:p>
            <w:pPr>
              <w:pStyle w:val="null3"/>
              <w:jc w:val="left"/>
            </w:pPr>
            <w:r>
              <w:rPr/>
              <w:t>应用软件</w:t>
            </w:r>
          </w:p>
        </w:tc>
        <w:tc>
          <w:tcPr>
            <w:tcW w:type="dxa" w:w="831"/>
          </w:tcPr>
          <w:p>
            <w:pPr>
              <w:pStyle w:val="null3"/>
              <w:jc w:val="left"/>
            </w:pPr>
            <w:r>
              <w:rPr/>
              <w:t>构音与共振虚拟实训系统</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软件和信息技术服务业</w:t>
            </w:r>
          </w:p>
        </w:tc>
        <w:tc>
          <w:tcPr>
            <w:tcW w:type="dxa" w:w="831"/>
          </w:tcPr>
          <w:p>
            <w:pPr>
              <w:pStyle w:val="null3"/>
            </w:pPr>
            <w:r>
              <w:rPr/>
              <w:t>详见附表一十一</w:t>
            </w:r>
          </w:p>
        </w:tc>
      </w:tr>
      <w:tr>
        <w:tc>
          <w:tcPr>
            <w:tcW w:type="dxa" w:w="831"/>
          </w:tcPr>
          <w:p>
            <w:pPr>
              <w:pStyle w:val="null3"/>
              <w:jc w:val="center"/>
            </w:pPr>
            <w:r>
              <w:rPr/>
              <w:t>12</w:t>
            </w:r>
          </w:p>
        </w:tc>
        <w:tc>
          <w:tcPr>
            <w:tcW w:type="dxa" w:w="831"/>
          </w:tcPr>
          <w:p>
            <w:pPr>
              <w:pStyle w:val="null3"/>
              <w:jc w:val="center"/>
            </w:pPr>
            <w:r>
              <w:rPr/>
              <w:t>△</w:t>
            </w:r>
          </w:p>
        </w:tc>
        <w:tc>
          <w:tcPr>
            <w:tcW w:type="dxa" w:w="831"/>
          </w:tcPr>
          <w:p>
            <w:pPr>
              <w:pStyle w:val="null3"/>
              <w:jc w:val="left"/>
            </w:pPr>
            <w:r>
              <w:rPr/>
              <w:t>教学仪器</w:t>
            </w:r>
          </w:p>
        </w:tc>
        <w:tc>
          <w:tcPr>
            <w:tcW w:type="dxa" w:w="831"/>
          </w:tcPr>
          <w:p>
            <w:pPr>
              <w:pStyle w:val="null3"/>
              <w:jc w:val="left"/>
            </w:pPr>
            <w:r>
              <w:rPr/>
              <w:t>关节松动术虚拟实训系统</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软件和信息技术服务业</w:t>
            </w:r>
          </w:p>
        </w:tc>
        <w:tc>
          <w:tcPr>
            <w:tcW w:type="dxa" w:w="831"/>
          </w:tcPr>
          <w:p>
            <w:pPr>
              <w:pStyle w:val="null3"/>
            </w:pPr>
            <w:r>
              <w:rPr/>
              <w:t>详见附表一十二</w:t>
            </w:r>
          </w:p>
        </w:tc>
      </w:tr>
      <w:tr>
        <w:tc>
          <w:tcPr>
            <w:tcW w:type="dxa" w:w="831"/>
          </w:tcPr>
          <w:p>
            <w:pPr>
              <w:pStyle w:val="null3"/>
              <w:jc w:val="center"/>
            </w:pPr>
            <w:r>
              <w:rPr/>
              <w:t>13</w:t>
            </w:r>
          </w:p>
        </w:tc>
        <w:tc>
          <w:tcPr>
            <w:tcW w:type="dxa" w:w="831"/>
          </w:tcPr>
          <w:p/>
        </w:tc>
        <w:tc>
          <w:tcPr>
            <w:tcW w:type="dxa" w:w="831"/>
          </w:tcPr>
          <w:p>
            <w:pPr>
              <w:pStyle w:val="null3"/>
              <w:jc w:val="left"/>
            </w:pPr>
            <w:r>
              <w:rPr/>
              <w:t>应用软件</w:t>
            </w:r>
          </w:p>
        </w:tc>
        <w:tc>
          <w:tcPr>
            <w:tcW w:type="dxa" w:w="831"/>
          </w:tcPr>
          <w:p>
            <w:pPr>
              <w:pStyle w:val="null3"/>
              <w:jc w:val="left"/>
            </w:pPr>
            <w:r>
              <w:rPr/>
              <w:t>bobath技术虚拟实训系统</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软件和信息技术服务业</w:t>
            </w:r>
          </w:p>
        </w:tc>
        <w:tc>
          <w:tcPr>
            <w:tcW w:type="dxa" w:w="831"/>
          </w:tcPr>
          <w:p>
            <w:pPr>
              <w:pStyle w:val="null3"/>
            </w:pPr>
            <w:r>
              <w:rPr/>
              <w:t>详见附表一十三</w:t>
            </w:r>
          </w:p>
        </w:tc>
      </w:tr>
      <w:tr>
        <w:tc>
          <w:tcPr>
            <w:tcW w:type="dxa" w:w="831"/>
          </w:tcPr>
          <w:p>
            <w:pPr>
              <w:pStyle w:val="null3"/>
              <w:jc w:val="center"/>
            </w:pPr>
            <w:r>
              <w:rPr/>
              <w:t>14</w:t>
            </w:r>
          </w:p>
        </w:tc>
        <w:tc>
          <w:tcPr>
            <w:tcW w:type="dxa" w:w="831"/>
          </w:tcPr>
          <w:p/>
        </w:tc>
        <w:tc>
          <w:tcPr>
            <w:tcW w:type="dxa" w:w="831"/>
          </w:tcPr>
          <w:p>
            <w:pPr>
              <w:pStyle w:val="null3"/>
              <w:jc w:val="left"/>
            </w:pPr>
            <w:r>
              <w:rPr/>
              <w:t>应用软件</w:t>
            </w:r>
          </w:p>
        </w:tc>
        <w:tc>
          <w:tcPr>
            <w:tcW w:type="dxa" w:w="831"/>
          </w:tcPr>
          <w:p>
            <w:pPr>
              <w:pStyle w:val="null3"/>
              <w:jc w:val="left"/>
            </w:pPr>
            <w:r>
              <w:rPr/>
              <w:t>brunnstrom技术虚拟仿真系统</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软件和信息技术服务业</w:t>
            </w:r>
          </w:p>
        </w:tc>
        <w:tc>
          <w:tcPr>
            <w:tcW w:type="dxa" w:w="831"/>
          </w:tcPr>
          <w:p>
            <w:pPr>
              <w:pStyle w:val="null3"/>
            </w:pPr>
            <w:r>
              <w:rPr/>
              <w:t>详见附表一十四</w:t>
            </w:r>
          </w:p>
        </w:tc>
      </w:tr>
      <w:tr>
        <w:tc>
          <w:tcPr>
            <w:tcW w:type="dxa" w:w="831"/>
          </w:tcPr>
          <w:p>
            <w:pPr>
              <w:pStyle w:val="null3"/>
              <w:jc w:val="center"/>
            </w:pPr>
            <w:r>
              <w:rPr/>
              <w:t>15</w:t>
            </w:r>
          </w:p>
        </w:tc>
        <w:tc>
          <w:tcPr>
            <w:tcW w:type="dxa" w:w="831"/>
          </w:tcPr>
          <w:p/>
        </w:tc>
        <w:tc>
          <w:tcPr>
            <w:tcW w:type="dxa" w:w="831"/>
          </w:tcPr>
          <w:p>
            <w:pPr>
              <w:pStyle w:val="null3"/>
              <w:jc w:val="left"/>
            </w:pPr>
            <w:r>
              <w:rPr/>
              <w:t>应用软件</w:t>
            </w:r>
          </w:p>
        </w:tc>
        <w:tc>
          <w:tcPr>
            <w:tcW w:type="dxa" w:w="831"/>
          </w:tcPr>
          <w:p>
            <w:pPr>
              <w:pStyle w:val="null3"/>
              <w:jc w:val="left"/>
            </w:pPr>
            <w:r>
              <w:rPr/>
              <w:t>脑卒中的评估与康复虚拟仿真系统</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软件和信息技术服务业</w:t>
            </w:r>
          </w:p>
        </w:tc>
        <w:tc>
          <w:tcPr>
            <w:tcW w:type="dxa" w:w="831"/>
          </w:tcPr>
          <w:p>
            <w:pPr>
              <w:pStyle w:val="null3"/>
            </w:pPr>
            <w:r>
              <w:rPr/>
              <w:t>详见附表一十五</w:t>
            </w:r>
          </w:p>
        </w:tc>
      </w:tr>
      <w:tr>
        <w:tc>
          <w:tcPr>
            <w:tcW w:type="dxa" w:w="831"/>
          </w:tcPr>
          <w:p>
            <w:pPr>
              <w:pStyle w:val="null3"/>
              <w:jc w:val="center"/>
            </w:pPr>
            <w:r>
              <w:rPr/>
              <w:t>16</w:t>
            </w:r>
          </w:p>
        </w:tc>
        <w:tc>
          <w:tcPr>
            <w:tcW w:type="dxa" w:w="831"/>
          </w:tcPr>
          <w:p/>
        </w:tc>
        <w:tc>
          <w:tcPr>
            <w:tcW w:type="dxa" w:w="831"/>
          </w:tcPr>
          <w:p>
            <w:pPr>
              <w:pStyle w:val="null3"/>
              <w:jc w:val="left"/>
            </w:pPr>
            <w:r>
              <w:rPr/>
              <w:t>应用软件</w:t>
            </w:r>
          </w:p>
        </w:tc>
        <w:tc>
          <w:tcPr>
            <w:tcW w:type="dxa" w:w="831"/>
          </w:tcPr>
          <w:p>
            <w:pPr>
              <w:pStyle w:val="null3"/>
              <w:jc w:val="left"/>
            </w:pPr>
            <w:r>
              <w:rPr/>
              <w:t>肩关节周围炎的评估与康复虚拟仿真系统</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软件和信息技术服务业</w:t>
            </w:r>
          </w:p>
        </w:tc>
        <w:tc>
          <w:tcPr>
            <w:tcW w:type="dxa" w:w="831"/>
          </w:tcPr>
          <w:p>
            <w:pPr>
              <w:pStyle w:val="null3"/>
            </w:pPr>
            <w:r>
              <w:rPr/>
              <w:t>详见附表一十六</w:t>
            </w:r>
          </w:p>
        </w:tc>
      </w:tr>
      <w:tr>
        <w:tc>
          <w:tcPr>
            <w:tcW w:type="dxa" w:w="831"/>
          </w:tcPr>
          <w:p>
            <w:pPr>
              <w:pStyle w:val="null3"/>
              <w:jc w:val="center"/>
            </w:pPr>
            <w:r>
              <w:rPr/>
              <w:t>17</w:t>
            </w:r>
          </w:p>
        </w:tc>
        <w:tc>
          <w:tcPr>
            <w:tcW w:type="dxa" w:w="831"/>
          </w:tcPr>
          <w:p/>
        </w:tc>
        <w:tc>
          <w:tcPr>
            <w:tcW w:type="dxa" w:w="831"/>
          </w:tcPr>
          <w:p>
            <w:pPr>
              <w:pStyle w:val="null3"/>
              <w:jc w:val="left"/>
            </w:pPr>
            <w:r>
              <w:rPr/>
              <w:t>应用软件</w:t>
            </w:r>
          </w:p>
        </w:tc>
        <w:tc>
          <w:tcPr>
            <w:tcW w:type="dxa" w:w="831"/>
          </w:tcPr>
          <w:p>
            <w:pPr>
              <w:pStyle w:val="null3"/>
              <w:jc w:val="left"/>
            </w:pPr>
            <w:r>
              <w:rPr/>
              <w:t>脊髓损伤评估与康复虚拟仿真系统</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软件和信息技术服务业</w:t>
            </w:r>
          </w:p>
        </w:tc>
        <w:tc>
          <w:tcPr>
            <w:tcW w:type="dxa" w:w="831"/>
          </w:tcPr>
          <w:p>
            <w:pPr>
              <w:pStyle w:val="null3"/>
            </w:pPr>
            <w:r>
              <w:rPr/>
              <w:t>详见附表一十七</w:t>
            </w:r>
          </w:p>
        </w:tc>
      </w:tr>
      <w:tr>
        <w:tc>
          <w:tcPr>
            <w:tcW w:type="dxa" w:w="831"/>
          </w:tcPr>
          <w:p>
            <w:pPr>
              <w:pStyle w:val="null3"/>
              <w:jc w:val="center"/>
            </w:pPr>
            <w:r>
              <w:rPr/>
              <w:t>18</w:t>
            </w:r>
          </w:p>
        </w:tc>
        <w:tc>
          <w:tcPr>
            <w:tcW w:type="dxa" w:w="831"/>
          </w:tcPr>
          <w:p/>
        </w:tc>
        <w:tc>
          <w:tcPr>
            <w:tcW w:type="dxa" w:w="831"/>
          </w:tcPr>
          <w:p>
            <w:pPr>
              <w:pStyle w:val="null3"/>
              <w:jc w:val="left"/>
            </w:pPr>
            <w:r>
              <w:rPr/>
              <w:t>教学仪器</w:t>
            </w:r>
          </w:p>
        </w:tc>
        <w:tc>
          <w:tcPr>
            <w:tcW w:type="dxa" w:w="831"/>
          </w:tcPr>
          <w:p>
            <w:pPr>
              <w:pStyle w:val="null3"/>
              <w:jc w:val="left"/>
            </w:pPr>
            <w:r>
              <w:rPr/>
              <w:t>多人全息教学系统</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软件和信息技术服务业</w:t>
            </w:r>
          </w:p>
        </w:tc>
        <w:tc>
          <w:tcPr>
            <w:tcW w:type="dxa" w:w="831"/>
          </w:tcPr>
          <w:p>
            <w:pPr>
              <w:pStyle w:val="null3"/>
            </w:pPr>
            <w:r>
              <w:rPr/>
              <w:t>详见附表一十八</w:t>
            </w:r>
          </w:p>
        </w:tc>
      </w:tr>
      <w:tr>
        <w:tc>
          <w:tcPr>
            <w:tcW w:type="dxa" w:w="831"/>
          </w:tcPr>
          <w:p>
            <w:pPr>
              <w:pStyle w:val="null3"/>
              <w:jc w:val="center"/>
            </w:pPr>
            <w:r>
              <w:rPr/>
              <w:t>19</w:t>
            </w:r>
          </w:p>
        </w:tc>
        <w:tc>
          <w:tcPr>
            <w:tcW w:type="dxa" w:w="831"/>
          </w:tcPr>
          <w:p/>
        </w:tc>
        <w:tc>
          <w:tcPr>
            <w:tcW w:type="dxa" w:w="831"/>
          </w:tcPr>
          <w:p>
            <w:pPr>
              <w:pStyle w:val="null3"/>
              <w:jc w:val="left"/>
            </w:pPr>
            <w:r>
              <w:rPr/>
              <w:t>应用软件</w:t>
            </w:r>
          </w:p>
        </w:tc>
        <w:tc>
          <w:tcPr>
            <w:tcW w:type="dxa" w:w="831"/>
          </w:tcPr>
          <w:p>
            <w:pPr>
              <w:pStyle w:val="null3"/>
              <w:jc w:val="left"/>
            </w:pPr>
            <w:r>
              <w:rPr/>
              <w:t>全身运动康复虚拟实训系统</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软件和信息技术服务业</w:t>
            </w:r>
          </w:p>
        </w:tc>
        <w:tc>
          <w:tcPr>
            <w:tcW w:type="dxa" w:w="831"/>
          </w:tcPr>
          <w:p>
            <w:pPr>
              <w:pStyle w:val="null3"/>
            </w:pPr>
            <w:r>
              <w:rPr/>
              <w:t>详见附表一十九</w:t>
            </w:r>
          </w:p>
        </w:tc>
      </w:tr>
      <w:tr>
        <w:tc>
          <w:tcPr>
            <w:tcW w:type="dxa" w:w="831"/>
          </w:tcPr>
          <w:p>
            <w:pPr>
              <w:pStyle w:val="null3"/>
              <w:jc w:val="center"/>
            </w:pPr>
            <w:r>
              <w:rPr/>
              <w:t>20</w:t>
            </w:r>
          </w:p>
        </w:tc>
        <w:tc>
          <w:tcPr>
            <w:tcW w:type="dxa" w:w="831"/>
          </w:tcPr>
          <w:p/>
        </w:tc>
        <w:tc>
          <w:tcPr>
            <w:tcW w:type="dxa" w:w="831"/>
          </w:tcPr>
          <w:p>
            <w:pPr>
              <w:pStyle w:val="null3"/>
              <w:jc w:val="left"/>
            </w:pPr>
            <w:r>
              <w:rPr/>
              <w:t>应用软件</w:t>
            </w:r>
          </w:p>
        </w:tc>
        <w:tc>
          <w:tcPr>
            <w:tcW w:type="dxa" w:w="831"/>
          </w:tcPr>
          <w:p>
            <w:pPr>
              <w:pStyle w:val="null3"/>
              <w:jc w:val="left"/>
            </w:pPr>
            <w:r>
              <w:rPr/>
              <w:t>全息康复虚拟仿真教学软件</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软件和信息技术服务业</w:t>
            </w:r>
          </w:p>
        </w:tc>
        <w:tc>
          <w:tcPr>
            <w:tcW w:type="dxa" w:w="831"/>
          </w:tcPr>
          <w:p>
            <w:pPr>
              <w:pStyle w:val="null3"/>
            </w:pPr>
            <w:r>
              <w:rPr/>
              <w:t>详见附表二十</w:t>
            </w:r>
          </w:p>
        </w:tc>
      </w:tr>
      <w:tr>
        <w:tc>
          <w:tcPr>
            <w:tcW w:type="dxa" w:w="831"/>
          </w:tcPr>
          <w:p>
            <w:pPr>
              <w:pStyle w:val="null3"/>
              <w:jc w:val="center"/>
            </w:pPr>
            <w:r>
              <w:rPr/>
              <w:t>21</w:t>
            </w:r>
          </w:p>
        </w:tc>
        <w:tc>
          <w:tcPr>
            <w:tcW w:type="dxa" w:w="831"/>
          </w:tcPr>
          <w:p/>
        </w:tc>
        <w:tc>
          <w:tcPr>
            <w:tcW w:type="dxa" w:w="831"/>
          </w:tcPr>
          <w:p>
            <w:pPr>
              <w:pStyle w:val="null3"/>
              <w:jc w:val="left"/>
            </w:pPr>
            <w:r>
              <w:rPr/>
              <w:t>其他终端设备</w:t>
            </w:r>
          </w:p>
        </w:tc>
        <w:tc>
          <w:tcPr>
            <w:tcW w:type="dxa" w:w="831"/>
          </w:tcPr>
          <w:p>
            <w:pPr>
              <w:pStyle w:val="null3"/>
              <w:jc w:val="left"/>
            </w:pPr>
            <w:r>
              <w:rPr/>
              <w:t>教学显示终端</w:t>
            </w:r>
          </w:p>
        </w:tc>
        <w:tc>
          <w:tcPr>
            <w:tcW w:type="dxa" w:w="831"/>
          </w:tcPr>
          <w:p>
            <w:pPr>
              <w:pStyle w:val="null3"/>
              <w:jc w:val="left"/>
            </w:pPr>
            <w:r>
              <w:rPr/>
              <w:t>台</w:t>
            </w:r>
          </w:p>
        </w:tc>
        <w:tc>
          <w:tcPr>
            <w:tcW w:type="dxa" w:w="831"/>
          </w:tcPr>
          <w:p>
            <w:pPr>
              <w:pStyle w:val="null3"/>
              <w:jc w:val="right"/>
            </w:pPr>
            <w:r>
              <w:rPr/>
              <w:t>36.00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软件和信息技术服务业</w:t>
            </w:r>
          </w:p>
        </w:tc>
        <w:tc>
          <w:tcPr>
            <w:tcW w:type="dxa" w:w="831"/>
          </w:tcPr>
          <w:p>
            <w:pPr>
              <w:pStyle w:val="null3"/>
            </w:pPr>
            <w:r>
              <w:rPr/>
              <w:t>详见附表二十一</w:t>
            </w:r>
          </w:p>
        </w:tc>
      </w:tr>
      <w:tr>
        <w:tc>
          <w:tcPr>
            <w:tcW w:type="dxa" w:w="831"/>
          </w:tcPr>
          <w:p>
            <w:pPr>
              <w:pStyle w:val="null3"/>
              <w:jc w:val="center"/>
            </w:pPr>
            <w:r>
              <w:rPr/>
              <w:t>22</w:t>
            </w:r>
          </w:p>
        </w:tc>
        <w:tc>
          <w:tcPr>
            <w:tcW w:type="dxa" w:w="831"/>
          </w:tcPr>
          <w:p/>
        </w:tc>
        <w:tc>
          <w:tcPr>
            <w:tcW w:type="dxa" w:w="831"/>
          </w:tcPr>
          <w:p>
            <w:pPr>
              <w:pStyle w:val="null3"/>
              <w:jc w:val="left"/>
            </w:pPr>
            <w:r>
              <w:rPr/>
              <w:t>其他台、桌类</w:t>
            </w:r>
          </w:p>
        </w:tc>
        <w:tc>
          <w:tcPr>
            <w:tcW w:type="dxa" w:w="831"/>
          </w:tcPr>
          <w:p>
            <w:pPr>
              <w:pStyle w:val="null3"/>
              <w:jc w:val="left"/>
            </w:pPr>
            <w:r>
              <w:rPr/>
              <w:t>拼接桌</w:t>
            </w:r>
          </w:p>
        </w:tc>
        <w:tc>
          <w:tcPr>
            <w:tcW w:type="dxa" w:w="831"/>
          </w:tcPr>
          <w:p>
            <w:pPr>
              <w:pStyle w:val="null3"/>
              <w:jc w:val="left"/>
            </w:pPr>
            <w:r>
              <w:rPr/>
              <w:t>张</w:t>
            </w:r>
          </w:p>
        </w:tc>
        <w:tc>
          <w:tcPr>
            <w:tcW w:type="dxa" w:w="831"/>
          </w:tcPr>
          <w:p>
            <w:pPr>
              <w:pStyle w:val="null3"/>
              <w:jc w:val="right"/>
            </w:pPr>
            <w:r>
              <w:rPr/>
              <w:t>36.00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详见附表二十二</w:t>
            </w:r>
          </w:p>
        </w:tc>
      </w:tr>
      <w:tr>
        <w:tc>
          <w:tcPr>
            <w:tcW w:type="dxa" w:w="831"/>
          </w:tcPr>
          <w:p>
            <w:pPr>
              <w:pStyle w:val="null3"/>
              <w:jc w:val="center"/>
            </w:pPr>
            <w:r>
              <w:rPr/>
              <w:t>23</w:t>
            </w:r>
          </w:p>
        </w:tc>
        <w:tc>
          <w:tcPr>
            <w:tcW w:type="dxa" w:w="831"/>
          </w:tcPr>
          <w:p/>
        </w:tc>
        <w:tc>
          <w:tcPr>
            <w:tcW w:type="dxa" w:w="831"/>
          </w:tcPr>
          <w:p>
            <w:pPr>
              <w:pStyle w:val="null3"/>
              <w:jc w:val="left"/>
            </w:pPr>
            <w:r>
              <w:rPr/>
              <w:t>其他台、桌类</w:t>
            </w:r>
          </w:p>
        </w:tc>
        <w:tc>
          <w:tcPr>
            <w:tcW w:type="dxa" w:w="831"/>
          </w:tcPr>
          <w:p>
            <w:pPr>
              <w:pStyle w:val="null3"/>
              <w:jc w:val="left"/>
            </w:pPr>
            <w:r>
              <w:rPr/>
              <w:t>显示器折叠升降台</w:t>
            </w:r>
          </w:p>
        </w:tc>
        <w:tc>
          <w:tcPr>
            <w:tcW w:type="dxa" w:w="831"/>
          </w:tcPr>
          <w:p>
            <w:pPr>
              <w:pStyle w:val="null3"/>
              <w:jc w:val="left"/>
            </w:pPr>
            <w:r>
              <w:rPr/>
              <w:t>个</w:t>
            </w:r>
          </w:p>
        </w:tc>
        <w:tc>
          <w:tcPr>
            <w:tcW w:type="dxa" w:w="831"/>
          </w:tcPr>
          <w:p>
            <w:pPr>
              <w:pStyle w:val="null3"/>
              <w:jc w:val="right"/>
            </w:pPr>
            <w:r>
              <w:rPr/>
              <w:t>36.00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详见附表二十三</w:t>
            </w:r>
          </w:p>
        </w:tc>
      </w:tr>
      <w:tr>
        <w:tc>
          <w:tcPr>
            <w:tcW w:type="dxa" w:w="831"/>
          </w:tcPr>
          <w:p>
            <w:pPr>
              <w:pStyle w:val="null3"/>
              <w:jc w:val="center"/>
            </w:pPr>
            <w:r>
              <w:rPr/>
              <w:t>24</w:t>
            </w:r>
          </w:p>
        </w:tc>
        <w:tc>
          <w:tcPr>
            <w:tcW w:type="dxa" w:w="831"/>
          </w:tcPr>
          <w:p/>
        </w:tc>
        <w:tc>
          <w:tcPr>
            <w:tcW w:type="dxa" w:w="831"/>
          </w:tcPr>
          <w:p>
            <w:pPr>
              <w:pStyle w:val="null3"/>
              <w:jc w:val="left"/>
            </w:pPr>
            <w:r>
              <w:rPr/>
              <w:t>应用软件</w:t>
            </w:r>
          </w:p>
        </w:tc>
        <w:tc>
          <w:tcPr>
            <w:tcW w:type="dxa" w:w="831"/>
          </w:tcPr>
          <w:p>
            <w:pPr>
              <w:pStyle w:val="null3"/>
              <w:jc w:val="left"/>
            </w:pPr>
            <w:r>
              <w:rPr/>
              <w:t>椅子</w:t>
            </w:r>
          </w:p>
        </w:tc>
        <w:tc>
          <w:tcPr>
            <w:tcW w:type="dxa" w:w="831"/>
          </w:tcPr>
          <w:p>
            <w:pPr>
              <w:pStyle w:val="null3"/>
              <w:jc w:val="left"/>
            </w:pPr>
            <w:r>
              <w:rPr/>
              <w:t>把</w:t>
            </w:r>
          </w:p>
        </w:tc>
        <w:tc>
          <w:tcPr>
            <w:tcW w:type="dxa" w:w="831"/>
          </w:tcPr>
          <w:p>
            <w:pPr>
              <w:pStyle w:val="null3"/>
              <w:jc w:val="right"/>
            </w:pPr>
            <w:r>
              <w:rPr/>
              <w:t>36.00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详见附表二十四</w:t>
            </w:r>
          </w:p>
        </w:tc>
      </w:tr>
      <w:tr>
        <w:tc>
          <w:tcPr>
            <w:tcW w:type="dxa" w:w="831"/>
          </w:tcPr>
          <w:p>
            <w:pPr>
              <w:pStyle w:val="null3"/>
              <w:jc w:val="center"/>
            </w:pPr>
            <w:r>
              <w:rPr/>
              <w:t>25</w:t>
            </w:r>
          </w:p>
        </w:tc>
        <w:tc>
          <w:tcPr>
            <w:tcW w:type="dxa" w:w="831"/>
          </w:tcPr>
          <w:p/>
        </w:tc>
        <w:tc>
          <w:tcPr>
            <w:tcW w:type="dxa" w:w="831"/>
          </w:tcPr>
          <w:p>
            <w:pPr>
              <w:pStyle w:val="null3"/>
              <w:jc w:val="left"/>
            </w:pPr>
            <w:r>
              <w:rPr/>
              <w:t>调湿调温机</w:t>
            </w:r>
          </w:p>
        </w:tc>
        <w:tc>
          <w:tcPr>
            <w:tcW w:type="dxa" w:w="831"/>
          </w:tcPr>
          <w:p>
            <w:pPr>
              <w:pStyle w:val="null3"/>
              <w:jc w:val="left"/>
            </w:pPr>
            <w:r>
              <w:rPr/>
              <w:t>除湿机</w:t>
            </w:r>
          </w:p>
        </w:tc>
        <w:tc>
          <w:tcPr>
            <w:tcW w:type="dxa" w:w="831"/>
          </w:tcPr>
          <w:p>
            <w:pPr>
              <w:pStyle w:val="null3"/>
              <w:jc w:val="left"/>
            </w:pPr>
            <w:r>
              <w:rPr/>
              <w:t>台</w:t>
            </w:r>
          </w:p>
        </w:tc>
        <w:tc>
          <w:tcPr>
            <w:tcW w:type="dxa" w:w="831"/>
          </w:tcPr>
          <w:p>
            <w:pPr>
              <w:pStyle w:val="null3"/>
              <w:jc w:val="right"/>
            </w:pPr>
            <w:r>
              <w:rPr/>
              <w:t>6.00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详见附表二十五</w:t>
            </w:r>
          </w:p>
        </w:tc>
      </w:tr>
    </w:tbl>
    <w:p>
      <w:pPr>
        <w:pStyle w:val="null3"/>
      </w:pPr>
      <w:r>
        <w:rPr>
          <w:b/>
        </w:rPr>
        <w:t>附表</w:t>
      </w:r>
      <w:r>
        <w:rPr>
          <w:b/>
        </w:rPr>
        <w:t>一</w:t>
      </w:r>
      <w:r>
        <w:rPr>
          <w:b/>
        </w:rPr>
        <w:t>：</w:t>
      </w:r>
      <w:r>
        <w:rPr>
          <w:b/>
        </w:rPr>
        <w:t>康复在线虚拟实训题库</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题库基于B/S+C/S架构，题库由资源管理系统，训练管理系统等组成，按照教学大纲分类，内容准确，标注清晰。题库采用3D数字技术、虚拟仿真技术等技术，形象直观地综合表现出康复专业相关知识点和课程教学内容，学生可以在线进行虚拟操作练习，同时可以后台记录学生的每个实训课程的操作情况，并反馈给教师，实时了解学生学习状况。</w:t>
            </w:r>
          </w:p>
          <w:p>
            <w:pPr>
              <w:pStyle w:val="null3"/>
              <w:jc w:val="both"/>
            </w:pPr>
            <w:r>
              <w:rPr>
                <w:sz w:val="21"/>
                <w:shd w:fill="FFFFFF" w:val="clear"/>
              </w:rPr>
              <w:t>★满足康复类全国性比赛所需理论与病案分析赛题，题库数量不少于10000道。</w:t>
            </w:r>
          </w:p>
          <w:p>
            <w:pPr>
              <w:pStyle w:val="null3"/>
              <w:jc w:val="both"/>
            </w:pPr>
            <w:r>
              <w:rPr>
                <w:sz w:val="21"/>
                <w:shd w:fill="FFFFFF" w:val="clear"/>
              </w:rPr>
              <w:t>一、题库主要功能：</w:t>
            </w:r>
          </w:p>
          <w:p>
            <w:pPr>
              <w:pStyle w:val="null3"/>
              <w:jc w:val="both"/>
            </w:pPr>
            <w:r>
              <w:rPr>
                <w:sz w:val="21"/>
                <w:shd w:fill="FFFFFF" w:val="clear"/>
              </w:rPr>
              <w:t>▲1.题库提供课程学习路径，将课程学习流程详细分解为理论知识、学习资源、拓展资料、随堂练习、理论考核、答疑讨论和虚拟训练等过程；</w:t>
            </w:r>
            <w:r>
              <w:rPr>
                <w:sz w:val="21"/>
                <w:b/>
                <w:shd w:fill="FFFFFF" w:val="clear"/>
              </w:rPr>
              <w:t>（提供软件截图证明）</w:t>
            </w:r>
          </w:p>
          <w:p>
            <w:pPr>
              <w:pStyle w:val="null3"/>
              <w:jc w:val="both"/>
            </w:pPr>
            <w:r>
              <w:rPr>
                <w:sz w:val="21"/>
                <w:shd w:fill="FFFFFF" w:val="clear"/>
              </w:rPr>
              <w:t>2.</w:t>
            </w:r>
            <w:r>
              <w:rPr>
                <w:sz w:val="21"/>
                <w:shd w:fill="FFFFFF" w:val="clear"/>
              </w:rPr>
              <w:t>课程管理员可于题库进行课程创建，主要包含理论知识创建、理论题库创建、拓展资料上传等内容；</w:t>
            </w:r>
          </w:p>
          <w:p>
            <w:pPr>
              <w:pStyle w:val="null3"/>
              <w:jc w:val="both"/>
            </w:pPr>
            <w:r>
              <w:rPr>
                <w:sz w:val="21"/>
                <w:shd w:fill="FFFFFF" w:val="clear"/>
              </w:rPr>
              <w:t>3.</w:t>
            </w:r>
            <w:r>
              <w:rPr>
                <w:sz w:val="21"/>
                <w:shd w:fill="FFFFFF" w:val="clear"/>
              </w:rPr>
              <w:t>学生可于题库进行课程学习，可于个人中心查看各个课程的学习情况，对自己的学情进行分析统计；</w:t>
            </w:r>
          </w:p>
          <w:p>
            <w:pPr>
              <w:pStyle w:val="null3"/>
              <w:jc w:val="both"/>
            </w:pPr>
            <w:r>
              <w:rPr>
                <w:sz w:val="21"/>
                <w:shd w:fill="FFFFFF" w:val="clear"/>
              </w:rPr>
              <w:t>4.</w:t>
            </w:r>
            <w:r>
              <w:rPr>
                <w:sz w:val="21"/>
                <w:shd w:fill="FFFFFF" w:val="clear"/>
              </w:rPr>
              <w:t>教师可于题库进行课程预览，可于个人中心查看自己所关联的所有学生的学习情况，通过统计分析数据直观查看学生学习薄弱点；</w:t>
            </w:r>
          </w:p>
          <w:p>
            <w:pPr>
              <w:pStyle w:val="null3"/>
              <w:jc w:val="both"/>
            </w:pPr>
            <w:r>
              <w:rPr>
                <w:sz w:val="21"/>
                <w:shd w:fill="FFFFFF" w:val="clear"/>
              </w:rPr>
              <w:t>二、题库账号设定及功能如下：</w:t>
            </w:r>
          </w:p>
          <w:p>
            <w:pPr>
              <w:pStyle w:val="null3"/>
              <w:jc w:val="both"/>
            </w:pPr>
            <w:r>
              <w:rPr>
                <w:sz w:val="21"/>
                <w:shd w:fill="FFFFFF" w:val="clear"/>
              </w:rPr>
              <w:t>（一）、学校管理员端功能</w:t>
            </w:r>
          </w:p>
          <w:p>
            <w:pPr>
              <w:pStyle w:val="null3"/>
              <w:jc w:val="both"/>
            </w:pPr>
            <w:r>
              <w:rPr>
                <w:sz w:val="21"/>
                <w:shd w:fill="FFFFFF" w:val="clear"/>
              </w:rPr>
              <w:t>学校管理员包含：账号管理、院系管理、专业管理、班级管理、分类管理等管理功能。</w:t>
            </w:r>
          </w:p>
          <w:p>
            <w:pPr>
              <w:pStyle w:val="null3"/>
              <w:jc w:val="both"/>
            </w:pPr>
            <w:r>
              <w:rPr>
                <w:sz w:val="21"/>
                <w:shd w:fill="FFFFFF" w:val="clear"/>
              </w:rPr>
              <w:t>1</w:t>
            </w:r>
            <w:r>
              <w:rPr>
                <w:sz w:val="21"/>
                <w:shd w:fill="FFFFFF" w:val="clear"/>
              </w:rPr>
              <w:t>、账号管理</w:t>
            </w:r>
          </w:p>
          <w:p>
            <w:pPr>
              <w:pStyle w:val="null3"/>
              <w:jc w:val="both"/>
            </w:pPr>
            <w:r>
              <w:rPr>
                <w:sz w:val="21"/>
                <w:shd w:fill="FFFFFF" w:val="clear"/>
              </w:rPr>
              <w:t>新建、批量导入教师和学生账号，修改编辑教师和学生账号，编辑已存在的用户，可以更改姓名、院系班级、工号/学号等信息，可以删除学生账号。</w:t>
            </w:r>
          </w:p>
          <w:p>
            <w:pPr>
              <w:pStyle w:val="null3"/>
              <w:jc w:val="both"/>
            </w:pPr>
            <w:r>
              <w:rPr>
                <w:sz w:val="21"/>
                <w:shd w:fill="FFFFFF" w:val="clear"/>
              </w:rPr>
              <w:t>2</w:t>
            </w:r>
            <w:r>
              <w:rPr>
                <w:sz w:val="21"/>
                <w:shd w:fill="FFFFFF" w:val="clear"/>
              </w:rPr>
              <w:t>、院系管理：新建院系，修改院系信息，进行编辑、修改院系状态，禁用或启用，可以查询院系。</w:t>
            </w:r>
          </w:p>
          <w:p>
            <w:pPr>
              <w:pStyle w:val="null3"/>
              <w:jc w:val="both"/>
            </w:pPr>
            <w:r>
              <w:rPr>
                <w:sz w:val="21"/>
                <w:shd w:fill="FFFFFF" w:val="clear"/>
              </w:rPr>
              <w:t>3</w:t>
            </w:r>
            <w:r>
              <w:rPr>
                <w:sz w:val="21"/>
                <w:shd w:fill="FFFFFF" w:val="clear"/>
              </w:rPr>
              <w:t>、专业管理：新建专业，修改专业信息，进行编辑、修改专业状态，禁用或启用，查询专业。</w:t>
            </w:r>
          </w:p>
          <w:p>
            <w:pPr>
              <w:pStyle w:val="null3"/>
              <w:jc w:val="both"/>
            </w:pPr>
            <w:r>
              <w:rPr>
                <w:sz w:val="21"/>
                <w:shd w:fill="FFFFFF" w:val="clear"/>
              </w:rPr>
              <w:t>4</w:t>
            </w:r>
            <w:r>
              <w:rPr>
                <w:sz w:val="21"/>
                <w:shd w:fill="FFFFFF" w:val="clear"/>
              </w:rPr>
              <w:t>、班级管理：新建教师/学生班级，修改教师/学生班级信息，进行编辑、修改班级状态，禁用或启用，查询班级。</w:t>
            </w:r>
          </w:p>
          <w:p>
            <w:pPr>
              <w:pStyle w:val="null3"/>
              <w:jc w:val="both"/>
            </w:pPr>
            <w:r>
              <w:rPr>
                <w:sz w:val="21"/>
                <w:shd w:fill="FFFFFF" w:val="clear"/>
              </w:rPr>
              <w:t>5</w:t>
            </w:r>
            <w:r>
              <w:rPr>
                <w:sz w:val="21"/>
                <w:shd w:fill="FFFFFF" w:val="clear"/>
              </w:rPr>
              <w:t>、分类管理：创建、编辑分类。</w:t>
            </w:r>
          </w:p>
          <w:p>
            <w:pPr>
              <w:pStyle w:val="null3"/>
              <w:jc w:val="both"/>
            </w:pPr>
            <w:r>
              <w:rPr>
                <w:sz w:val="21"/>
                <w:shd w:fill="FFFFFF" w:val="clear"/>
              </w:rPr>
              <w:t>6</w:t>
            </w:r>
            <w:r>
              <w:rPr>
                <w:sz w:val="21"/>
                <w:shd w:fill="FFFFFF" w:val="clear"/>
              </w:rPr>
              <w:t>、课程管理: 编辑各个课程分类。</w:t>
            </w:r>
          </w:p>
          <w:p>
            <w:pPr>
              <w:pStyle w:val="null3"/>
              <w:jc w:val="both"/>
            </w:pPr>
            <w:r>
              <w:rPr>
                <w:sz w:val="21"/>
                <w:shd w:fill="FFFFFF" w:val="clear"/>
              </w:rPr>
              <w:t>（二）、创课管理员端功能</w:t>
            </w:r>
          </w:p>
          <w:p>
            <w:pPr>
              <w:pStyle w:val="null3"/>
              <w:jc w:val="both"/>
            </w:pPr>
            <w:r>
              <w:rPr>
                <w:sz w:val="21"/>
                <w:shd w:fill="FFFFFF" w:val="clear"/>
              </w:rPr>
              <w:t>创课管理员包含：课程管理、题库管理、分类管理、应用管理和资源管理等功能。</w:t>
            </w:r>
          </w:p>
          <w:p>
            <w:pPr>
              <w:pStyle w:val="null3"/>
              <w:jc w:val="both"/>
            </w:pPr>
            <w:r>
              <w:rPr>
                <w:sz w:val="21"/>
                <w:shd w:fill="FFFFFF" w:val="clear"/>
              </w:rPr>
              <w:t>1.</w:t>
            </w:r>
            <w:r>
              <w:rPr>
                <w:sz w:val="21"/>
                <w:shd w:fill="FFFFFF" w:val="clear"/>
              </w:rPr>
              <w:t>课程管理:创建、编辑课程,管理课程的开放状态，禁用或启用。</w:t>
            </w:r>
          </w:p>
          <w:p>
            <w:pPr>
              <w:pStyle w:val="null3"/>
              <w:jc w:val="both"/>
            </w:pPr>
            <w:r>
              <w:rPr>
                <w:sz w:val="21"/>
                <w:shd w:fill="FFFFFF" w:val="clear"/>
              </w:rPr>
              <w:t>2.</w:t>
            </w:r>
            <w:r>
              <w:rPr>
                <w:sz w:val="21"/>
                <w:shd w:fill="FFFFFF" w:val="clear"/>
              </w:rPr>
              <w:t>题库管理:创建每个课程的题库,可对理论考核题库中的题进行添加、修改、删除。</w:t>
            </w:r>
          </w:p>
          <w:p>
            <w:pPr>
              <w:pStyle w:val="null3"/>
              <w:jc w:val="both"/>
            </w:pPr>
            <w:r>
              <w:rPr>
                <w:sz w:val="21"/>
                <w:shd w:fill="FFFFFF" w:val="clear"/>
              </w:rPr>
              <w:t>3.</w:t>
            </w:r>
            <w:r>
              <w:rPr>
                <w:sz w:val="21"/>
                <w:shd w:fill="FFFFFF" w:val="clear"/>
              </w:rPr>
              <w:t>分类管理:创建、编辑分类,管理课程的分类。</w:t>
            </w:r>
          </w:p>
          <w:p>
            <w:pPr>
              <w:pStyle w:val="null3"/>
              <w:jc w:val="both"/>
            </w:pPr>
            <w:r>
              <w:rPr>
                <w:sz w:val="21"/>
                <w:shd w:fill="FFFFFF" w:val="clear"/>
              </w:rPr>
              <w:t>4.</w:t>
            </w:r>
            <w:r>
              <w:rPr>
                <w:sz w:val="21"/>
                <w:shd w:fill="FFFFFF" w:val="clear"/>
              </w:rPr>
              <w:t>应用管理:上传、更新应用,管理课程对应的关联应用。</w:t>
            </w:r>
          </w:p>
          <w:p>
            <w:pPr>
              <w:pStyle w:val="null3"/>
              <w:jc w:val="both"/>
            </w:pPr>
            <w:r>
              <w:rPr>
                <w:sz w:val="21"/>
                <w:shd w:fill="FFFFFF" w:val="clear"/>
              </w:rPr>
              <w:t>5.</w:t>
            </w:r>
            <w:r>
              <w:rPr>
                <w:sz w:val="21"/>
                <w:shd w:fill="FFFFFF" w:val="clear"/>
              </w:rPr>
              <w:t>资源管理：添加、编辑3d模型、图片、视频和音频等资源,管理课程对应的关联资源,删除资源。</w:t>
            </w:r>
          </w:p>
          <w:p>
            <w:pPr>
              <w:pStyle w:val="null3"/>
              <w:jc w:val="both"/>
            </w:pPr>
            <w:r>
              <w:rPr>
                <w:sz w:val="21"/>
                <w:shd w:fill="FFFFFF" w:val="clear"/>
              </w:rPr>
              <w:t>（三）、教师端功能</w:t>
            </w:r>
          </w:p>
          <w:p>
            <w:pPr>
              <w:pStyle w:val="null3"/>
              <w:jc w:val="both"/>
            </w:pPr>
            <w:r>
              <w:rPr>
                <w:sz w:val="21"/>
                <w:shd w:fill="FFFFFF" w:val="clear"/>
              </w:rPr>
              <w:t>教师端包含：课程预览、查看成绩、答疑讨论等功能。</w:t>
            </w:r>
          </w:p>
          <w:p>
            <w:pPr>
              <w:pStyle w:val="null3"/>
              <w:jc w:val="both"/>
            </w:pPr>
            <w:r>
              <w:rPr>
                <w:sz w:val="21"/>
                <w:shd w:fill="FFFFFF" w:val="clear"/>
              </w:rPr>
              <w:t>1</w:t>
            </w:r>
            <w:r>
              <w:rPr>
                <w:sz w:val="21"/>
                <w:shd w:fill="FFFFFF" w:val="clear"/>
              </w:rPr>
              <w:t>、课程预览：查看、学习课程及对应的应用。</w:t>
            </w:r>
          </w:p>
          <w:p>
            <w:pPr>
              <w:pStyle w:val="null3"/>
              <w:jc w:val="both"/>
            </w:pPr>
            <w:r>
              <w:rPr>
                <w:sz w:val="21"/>
                <w:shd w:fill="FFFFFF" w:val="clear"/>
              </w:rPr>
              <w:t>2</w:t>
            </w:r>
            <w:r>
              <w:rPr>
                <w:sz w:val="21"/>
                <w:shd w:fill="FFFFFF" w:val="clear"/>
              </w:rPr>
              <w:t>、成绩查看：包括查看学生学习内容、学习时长、学习成绩等,可查询班级的理论考核、技能训练成绩及总成绩，学生训练/考试频次查看。</w:t>
            </w:r>
          </w:p>
          <w:p>
            <w:pPr>
              <w:pStyle w:val="null3"/>
              <w:jc w:val="both"/>
            </w:pPr>
            <w:r>
              <w:rPr>
                <w:sz w:val="21"/>
                <w:shd w:fill="FFFFFF" w:val="clear"/>
              </w:rPr>
              <w:t>3</w:t>
            </w:r>
            <w:r>
              <w:rPr>
                <w:sz w:val="21"/>
                <w:shd w:fill="FFFFFF" w:val="clear"/>
              </w:rPr>
              <w:t>、答疑讨论：查看每个课程的学生提问情况：对学生提问进行解答。</w:t>
            </w:r>
          </w:p>
          <w:p>
            <w:pPr>
              <w:pStyle w:val="null3"/>
              <w:jc w:val="both"/>
            </w:pPr>
            <w:r>
              <w:rPr>
                <w:sz w:val="21"/>
                <w:shd w:fill="FFFFFF" w:val="clear"/>
              </w:rPr>
              <w:t>4</w:t>
            </w:r>
            <w:r>
              <w:rPr>
                <w:sz w:val="21"/>
                <w:shd w:fill="FFFFFF" w:val="clear"/>
              </w:rPr>
              <w:t>、其他功能：支持教学资料链接上传，关联课程相关技能训练、技能考核，查看学生讨论，并回复</w:t>
            </w:r>
          </w:p>
          <w:p>
            <w:pPr>
              <w:pStyle w:val="null3"/>
              <w:jc w:val="both"/>
            </w:pPr>
            <w:r>
              <w:rPr>
                <w:sz w:val="21"/>
                <w:shd w:fill="FFFFFF" w:val="clear"/>
              </w:rPr>
              <w:t>5</w:t>
            </w:r>
            <w:r>
              <w:rPr>
                <w:sz w:val="21"/>
                <w:shd w:fill="FFFFFF" w:val="clear"/>
              </w:rPr>
              <w:t>、用户基本信息：用户可以修改自己的头像，支持个人信息修改，切换账号，点击退出即可切换账号，在登录状态即可修改当前密码。</w:t>
            </w:r>
          </w:p>
          <w:p>
            <w:pPr>
              <w:pStyle w:val="null3"/>
              <w:jc w:val="both"/>
            </w:pPr>
            <w:r>
              <w:rPr>
                <w:sz w:val="21"/>
                <w:shd w:fill="FFFFFF" w:val="clear"/>
              </w:rPr>
              <w:t>（四）、学生端功能</w:t>
            </w:r>
          </w:p>
          <w:p>
            <w:pPr>
              <w:pStyle w:val="null3"/>
              <w:jc w:val="both"/>
            </w:pPr>
            <w:r>
              <w:rPr>
                <w:sz w:val="21"/>
                <w:shd w:fill="FFFFFF" w:val="clear"/>
              </w:rPr>
              <w:t>学生端包含课程学习、课程评价、学习报告等功能。</w:t>
            </w:r>
          </w:p>
          <w:p>
            <w:pPr>
              <w:pStyle w:val="null3"/>
              <w:jc w:val="both"/>
            </w:pPr>
            <w:r>
              <w:rPr>
                <w:sz w:val="21"/>
                <w:shd w:fill="FFFFFF" w:val="clear"/>
              </w:rPr>
              <w:t>1</w:t>
            </w:r>
            <w:r>
              <w:rPr>
                <w:sz w:val="21"/>
                <w:shd w:fill="FFFFFF" w:val="clear"/>
              </w:rPr>
              <w:t>、课程学习:</w:t>
            </w:r>
          </w:p>
          <w:p>
            <w:pPr>
              <w:pStyle w:val="null3"/>
              <w:jc w:val="both"/>
            </w:pPr>
            <w:r>
              <w:rPr>
                <w:sz w:val="21"/>
                <w:shd w:fill="FFFFFF" w:val="clear"/>
              </w:rPr>
              <w:t>1)</w:t>
            </w:r>
            <w:r>
              <w:rPr>
                <w:sz w:val="21"/>
                <w:shd w:fill="FFFFFF" w:val="clear"/>
              </w:rPr>
              <w:t>单个课程理论知识学习</w:t>
            </w:r>
          </w:p>
          <w:p>
            <w:pPr>
              <w:pStyle w:val="null3"/>
              <w:jc w:val="both"/>
            </w:pPr>
            <w:r>
              <w:rPr>
                <w:sz w:val="21"/>
                <w:shd w:fill="FFFFFF" w:val="clear"/>
              </w:rPr>
              <w:t>理论知识包含课程目录，可通过目录进行快速跳转学习，学生通过理论知识部分对于当前课程进行简单了解。可进行课程资源查看学习。针对单个课程目录可进行添加、编辑笔记。</w:t>
            </w:r>
          </w:p>
          <w:p>
            <w:pPr>
              <w:pStyle w:val="null3"/>
              <w:jc w:val="both"/>
            </w:pPr>
            <w:r>
              <w:rPr>
                <w:sz w:val="21"/>
                <w:shd w:fill="FFFFFF" w:val="clear"/>
              </w:rPr>
              <w:t>2</w:t>
            </w:r>
            <w:r>
              <w:rPr>
                <w:sz w:val="21"/>
                <w:shd w:fill="FFFFFF" w:val="clear"/>
              </w:rPr>
              <w:t>）课程资料：学生可以查看、下载当前课程相关课程资源。</w:t>
            </w:r>
          </w:p>
          <w:p>
            <w:pPr>
              <w:pStyle w:val="null3"/>
              <w:jc w:val="both"/>
            </w:pPr>
            <w:r>
              <w:rPr>
                <w:sz w:val="21"/>
                <w:shd w:fill="FFFFFF" w:val="clear"/>
              </w:rPr>
              <w:t>3</w:t>
            </w:r>
            <w:r>
              <w:rPr>
                <w:sz w:val="21"/>
                <w:shd w:fill="FFFFFF" w:val="clear"/>
              </w:rPr>
              <w:t>）答疑讨论：学生和老师可以通过答疑讨论区对当前课程进行讨论答疑。</w:t>
            </w:r>
          </w:p>
          <w:p>
            <w:pPr>
              <w:pStyle w:val="null3"/>
              <w:jc w:val="both"/>
            </w:pPr>
            <w:r>
              <w:rPr>
                <w:sz w:val="21"/>
                <w:shd w:fill="FFFFFF" w:val="clear"/>
              </w:rPr>
              <w:t>4</w:t>
            </w:r>
            <w:r>
              <w:rPr>
                <w:sz w:val="21"/>
                <w:shd w:fill="FFFFFF" w:val="clear"/>
              </w:rPr>
              <w:t>）随堂练习：通过理论考题对学生进行随堂知识测试。</w:t>
            </w:r>
          </w:p>
          <w:p>
            <w:pPr>
              <w:pStyle w:val="null3"/>
              <w:jc w:val="both"/>
            </w:pPr>
            <w:r>
              <w:rPr>
                <w:sz w:val="21"/>
                <w:shd w:fill="FFFFFF" w:val="clear"/>
              </w:rPr>
              <w:t>5</w:t>
            </w:r>
            <w:r>
              <w:rPr>
                <w:sz w:val="21"/>
                <w:shd w:fill="FFFFFF" w:val="clear"/>
              </w:rPr>
              <w:t>）理论考核：通过理论考题对学生进行理论知识考核。</w:t>
            </w:r>
          </w:p>
          <w:p>
            <w:pPr>
              <w:pStyle w:val="null3"/>
              <w:jc w:val="both"/>
            </w:pPr>
            <w:r>
              <w:rPr>
                <w:sz w:val="21"/>
                <w:shd w:fill="FFFFFF" w:val="clear"/>
              </w:rPr>
              <w:t>6</w:t>
            </w:r>
            <w:r>
              <w:rPr>
                <w:sz w:val="21"/>
                <w:shd w:fill="FFFFFF" w:val="clear"/>
              </w:rPr>
              <w:t>）技能操作：采用三维虚拟仿真进行操作实训，训练的步骤情况、技能考核、考核的详细得分。</w:t>
            </w:r>
          </w:p>
          <w:p>
            <w:pPr>
              <w:pStyle w:val="null3"/>
              <w:jc w:val="both"/>
            </w:pPr>
            <w:r>
              <w:rPr>
                <w:sz w:val="21"/>
                <w:shd w:fill="FFFFFF" w:val="clear"/>
              </w:rPr>
              <w:t>2</w:t>
            </w:r>
            <w:r>
              <w:rPr>
                <w:sz w:val="21"/>
                <w:shd w:fill="FFFFFF" w:val="clear"/>
              </w:rPr>
              <w:t>、课程评价：学生可对课程进行自主评价，帮助教师了解学生对于课程的效果以及课程的实现效果。</w:t>
            </w:r>
          </w:p>
          <w:p>
            <w:pPr>
              <w:pStyle w:val="null3"/>
            </w:pPr>
            <w:r>
              <w:rPr>
                <w:sz w:val="21"/>
              </w:rPr>
              <w:t>3</w:t>
            </w:r>
            <w:r>
              <w:rPr>
                <w:sz w:val="21"/>
              </w:rPr>
              <w:t>、学习报告：课程得分对比、课程学习进度、单个课程总成绩、理论考核成绩、技能考核成绩、课程技能训练的训练情况，清晰看出该技能项的薄弱点、查看课程技能考核的得分情况。</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沉浸式大空间VR协同系统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沉浸式体验系统，在虚拟的环境中进行康复VR虚拟实训教学。具有可移动、操作方便、大空间沉浸式体验等特点。</w:t>
            </w:r>
          </w:p>
          <w:p>
            <w:pPr>
              <w:pStyle w:val="null3"/>
              <w:jc w:val="both"/>
            </w:pPr>
            <w:r>
              <w:rPr>
                <w:sz w:val="21"/>
                <w:shd w:fill="FFFFFF" w:val="clear"/>
              </w:rPr>
              <w:t>1.</w:t>
            </w:r>
            <w:r>
              <w:rPr>
                <w:sz w:val="21"/>
                <w:shd w:fill="FFFFFF" w:val="clear"/>
              </w:rPr>
              <w:t>分辨率双眼不低于： 4320×2160 单眼不低于：2160×2160</w:t>
            </w:r>
          </w:p>
          <w:p>
            <w:pPr>
              <w:pStyle w:val="null3"/>
              <w:jc w:val="both"/>
            </w:pPr>
            <w:r>
              <w:rPr>
                <w:sz w:val="21"/>
                <w:shd w:fill="FFFFFF" w:val="clear"/>
              </w:rPr>
              <w:t>2.CPU</w:t>
            </w:r>
            <w:r>
              <w:rPr>
                <w:sz w:val="21"/>
                <w:shd w:fill="FFFFFF" w:val="clear"/>
              </w:rPr>
              <w:t>：核心频率≥1.8 GHz，核心数量≥8核</w:t>
            </w:r>
          </w:p>
          <w:p>
            <w:pPr>
              <w:pStyle w:val="null3"/>
              <w:jc w:val="both"/>
            </w:pPr>
            <w:r>
              <w:rPr>
                <w:sz w:val="21"/>
                <w:shd w:fill="FFFFFF" w:val="clear"/>
              </w:rPr>
              <w:t>3.</w:t>
            </w:r>
            <w:r>
              <w:rPr>
                <w:sz w:val="21"/>
                <w:shd w:fill="FFFFFF" w:val="clear"/>
              </w:rPr>
              <w:t>视场角：≥105度</w:t>
            </w:r>
          </w:p>
          <w:p>
            <w:pPr>
              <w:pStyle w:val="null3"/>
              <w:jc w:val="both"/>
            </w:pPr>
            <w:r>
              <w:rPr>
                <w:sz w:val="21"/>
                <w:shd w:fill="FFFFFF" w:val="clear"/>
              </w:rPr>
              <w:t>4.</w:t>
            </w:r>
            <w:r>
              <w:rPr>
                <w:sz w:val="21"/>
                <w:shd w:fill="FFFFFF" w:val="clear"/>
              </w:rPr>
              <w:t>刷新率：72Hz～90Hz</w:t>
            </w:r>
          </w:p>
          <w:p>
            <w:pPr>
              <w:pStyle w:val="null3"/>
              <w:jc w:val="both"/>
            </w:pPr>
            <w:r>
              <w:rPr>
                <w:sz w:val="21"/>
                <w:shd w:fill="FFFFFF" w:val="clear"/>
              </w:rPr>
              <w:t>5.</w:t>
            </w:r>
            <w:r>
              <w:rPr>
                <w:sz w:val="21"/>
                <w:shd w:fill="FFFFFF" w:val="clear"/>
              </w:rPr>
              <w:t>支持头部6Dof空间定位；</w:t>
            </w:r>
          </w:p>
          <w:p>
            <w:pPr>
              <w:pStyle w:val="null3"/>
            </w:pPr>
            <w:r>
              <w:rPr>
                <w:sz w:val="21"/>
              </w:rPr>
              <w:t>6.</w:t>
            </w:r>
            <w:r>
              <w:rPr>
                <w:sz w:val="21"/>
              </w:rPr>
              <w:t>≥55寸大屏显示，支持多个用户观摩。</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家居作业治疗及环境改造VR虚拟实训系统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家居作业治疗及环境改造虚拟仿真实训软件，通过虚拟仿真的方式将家居环境改造过程在虚拟场景中进行模拟，还原家居作业环境改造的全过程，充分反映了生物-心理-社会的现代医学模式。</w:t>
            </w:r>
          </w:p>
          <w:p>
            <w:pPr>
              <w:pStyle w:val="null3"/>
              <w:jc w:val="both"/>
            </w:pPr>
            <w:r>
              <w:rPr>
                <w:sz w:val="21"/>
                <w:shd w:fill="FFFFFF" w:val="clear"/>
              </w:rPr>
              <w:t>1.</w:t>
            </w:r>
            <w:r>
              <w:rPr>
                <w:sz w:val="21"/>
                <w:shd w:fill="FFFFFF" w:val="clear"/>
              </w:rPr>
              <w:t>软件包含训练和考核两个模式，训练模式包含全程操作提示和智能纠错功能，考核模式全程无提示，考核结束后均给予全面的操作评价，帮助学生实现自主训练和自主纠错；</w:t>
            </w:r>
          </w:p>
          <w:p>
            <w:pPr>
              <w:pStyle w:val="null3"/>
              <w:jc w:val="both"/>
            </w:pPr>
            <w:r>
              <w:rPr>
                <w:sz w:val="21"/>
                <w:shd w:fill="FFFFFF" w:val="clear"/>
              </w:rPr>
              <w:t>▲2.软件从真实病例出发，包含不少于三个需要进行家居环境改造的病例，患者信息包括姓名、性别、年龄、诊断结果，学生需要根据病例情况制定最适宜该病例的家居环境改造方案。</w:t>
            </w:r>
            <w:r>
              <w:rPr>
                <w:sz w:val="21"/>
                <w:b/>
                <w:shd w:fill="FFFFFF" w:val="clear"/>
              </w:rPr>
              <w:t>（提供软件截图证明）</w:t>
            </w:r>
          </w:p>
          <w:p>
            <w:pPr>
              <w:pStyle w:val="null3"/>
              <w:jc w:val="both"/>
            </w:pPr>
            <w:r>
              <w:rPr>
                <w:sz w:val="21"/>
                <w:shd w:fill="FFFFFF" w:val="clear"/>
              </w:rPr>
              <w:t>3.</w:t>
            </w:r>
            <w:r>
              <w:rPr>
                <w:sz w:val="21"/>
                <w:shd w:fill="FFFFFF" w:val="clear"/>
              </w:rPr>
              <w:t>考核模式下包括不同案例下，根据患者的信息进行出院前的轮椅选择，进入患者家中功能包含病例信息、家具商城、标尺测量、视角切换；</w:t>
            </w:r>
          </w:p>
          <w:p>
            <w:pPr>
              <w:pStyle w:val="null3"/>
              <w:jc w:val="both"/>
            </w:pPr>
            <w:r>
              <w:rPr>
                <w:sz w:val="21"/>
                <w:shd w:fill="FFFFFF" w:val="clear"/>
              </w:rPr>
              <w:t>4.</w:t>
            </w:r>
            <w:r>
              <w:rPr>
                <w:sz w:val="21"/>
                <w:shd w:fill="FFFFFF" w:val="clear"/>
              </w:rPr>
              <w:t>病例信息包含患者信息（姓名、性别、年龄、诊断结果）和家属期望。</w:t>
            </w:r>
          </w:p>
          <w:p>
            <w:pPr>
              <w:pStyle w:val="null3"/>
              <w:jc w:val="both"/>
            </w:pPr>
            <w:r>
              <w:rPr>
                <w:sz w:val="21"/>
                <w:shd w:fill="FFFFFF" w:val="clear"/>
              </w:rPr>
              <w:t>▲5.家具商城中包含至少100项可添加至家居三维场景中的家居、辅助器具、电器、装饰物，标尺等物品，支持用户自主添加商品，用户可将商城中的商品三维模型直接拖入场景。</w:t>
            </w:r>
            <w:r>
              <w:rPr>
                <w:sz w:val="21"/>
                <w:b/>
                <w:shd w:fill="FFFFFF" w:val="clear"/>
              </w:rPr>
              <w:t>（提供视频证明）</w:t>
            </w:r>
          </w:p>
          <w:p>
            <w:pPr>
              <w:pStyle w:val="null3"/>
              <w:jc w:val="both"/>
            </w:pPr>
            <w:r>
              <w:rPr>
                <w:sz w:val="21"/>
                <w:shd w:fill="FFFFFF" w:val="clear"/>
              </w:rPr>
              <w:t>▲6.标尺测量，可模拟真实卷尺对家具尺寸距离进行空间三维测量。</w:t>
            </w:r>
            <w:r>
              <w:rPr>
                <w:sz w:val="21"/>
                <w:b/>
                <w:shd w:fill="FFFFFF" w:val="clear"/>
              </w:rPr>
              <w:t>（提供软件截图证明）</w:t>
            </w:r>
          </w:p>
          <w:p>
            <w:pPr>
              <w:pStyle w:val="null3"/>
              <w:jc w:val="both"/>
            </w:pPr>
            <w:r>
              <w:rPr>
                <w:sz w:val="21"/>
                <w:shd w:fill="FFFFFF" w:val="clear"/>
              </w:rPr>
              <w:t>7.</w:t>
            </w:r>
            <w:r>
              <w:rPr>
                <w:sz w:val="21"/>
                <w:shd w:fill="FFFFFF" w:val="clear"/>
              </w:rPr>
              <w:t>视角切换，可查看家居俯视图。</w:t>
            </w:r>
          </w:p>
          <w:p>
            <w:pPr>
              <w:pStyle w:val="null3"/>
              <w:jc w:val="both"/>
            </w:pPr>
            <w:r>
              <w:rPr>
                <w:sz w:val="21"/>
                <w:shd w:fill="FFFFFF" w:val="clear"/>
              </w:rPr>
              <w:t>8.</w:t>
            </w:r>
            <w:r>
              <w:rPr>
                <w:sz w:val="21"/>
                <w:shd w:fill="FFFFFF" w:val="clear"/>
              </w:rPr>
              <w:t>软件支持用户场景自主漫游和视角旋转，包含入户门外电梯间、厨房、餐厅、卧室、卫生间。</w:t>
            </w:r>
          </w:p>
          <w:p>
            <w:pPr>
              <w:pStyle w:val="null3"/>
              <w:jc w:val="both"/>
            </w:pPr>
            <w:r>
              <w:rPr>
                <w:sz w:val="21"/>
                <w:shd w:fill="FFFFFF" w:val="clear"/>
              </w:rPr>
              <w:t>9.</w:t>
            </w:r>
            <w:r>
              <w:rPr>
                <w:sz w:val="21"/>
                <w:shd w:fill="FFFFFF" w:val="clear"/>
              </w:rPr>
              <w:t>可对家具设施进行移动、旋转，可实时显示家具与周边设施的距离。</w:t>
            </w:r>
          </w:p>
          <w:p>
            <w:pPr>
              <w:pStyle w:val="null3"/>
              <w:jc w:val="both"/>
            </w:pPr>
            <w:r>
              <w:rPr>
                <w:sz w:val="21"/>
                <w:shd w:fill="FFFFFF" w:val="clear"/>
              </w:rPr>
              <w:t>▲10.客厅包含沙发、茶几、电视柜、电视等家具的改造；餐厅厨房包含餐桌、餐椅、橱柜、热水器、紧急呼叫器、水龙头等器具的改造；卧室包含床、衣柜、床头柜等家具的改造；卫生间包含洗漱池、马桶、扶手、地面、淋浴椅、地砖更换等物品的改造；整体空间可修改墙壁和瓷砖的颜色。</w:t>
            </w:r>
            <w:r>
              <w:rPr>
                <w:sz w:val="21"/>
                <w:b/>
                <w:shd w:fill="FFFFFF" w:val="clear"/>
              </w:rPr>
              <w:t>（提供视频证明）</w:t>
            </w:r>
          </w:p>
          <w:p>
            <w:pPr>
              <w:pStyle w:val="null3"/>
              <w:jc w:val="both"/>
            </w:pPr>
            <w:r>
              <w:rPr>
                <w:sz w:val="21"/>
                <w:shd w:fill="FFFFFF" w:val="clear"/>
              </w:rPr>
              <w:t>▲11.家具包含尺寸和相应教学知识点，提供患者使用功能，可以三维动画的形式查看患者使用改造后设施的情况。</w:t>
            </w:r>
            <w:r>
              <w:rPr>
                <w:sz w:val="21"/>
                <w:b/>
                <w:shd w:fill="FFFFFF" w:val="clear"/>
              </w:rPr>
              <w:t>（提供视频证明）</w:t>
            </w:r>
          </w:p>
          <w:p>
            <w:pPr>
              <w:pStyle w:val="null3"/>
              <w:jc w:val="both"/>
            </w:pPr>
            <w:r>
              <w:rPr>
                <w:sz w:val="21"/>
                <w:shd w:fill="FFFFFF" w:val="clear"/>
              </w:rPr>
              <w:t>12.</w:t>
            </w:r>
            <w:r>
              <w:rPr>
                <w:sz w:val="21"/>
                <w:shd w:fill="FFFFFF" w:val="clear"/>
              </w:rPr>
              <w:t>训练模式包含每一改造项目的引导提示和改造存在的问题，可查看当前区域的改造项目和改造进度，并从空间俯视图中迅速跳转场景视角。</w:t>
            </w:r>
          </w:p>
          <w:p>
            <w:pPr>
              <w:pStyle w:val="null3"/>
              <w:jc w:val="both"/>
            </w:pPr>
            <w:r>
              <w:rPr>
                <w:sz w:val="21"/>
                <w:shd w:fill="FFFFFF" w:val="clear"/>
              </w:rPr>
              <w:t>▲13.考核模式结束后可查看患者评价、得分，以空间俯视图的形式查看改造后空间活动度，得分（区域、评分结果、得分、分值）包括入户不少于3项、客厅不少于7项、卧室不少于4项、卫生间不少于7项、厨房不少于4项，列出每个具体的评分项，评分项设置合理且满足教学需求。</w:t>
            </w:r>
            <w:r>
              <w:rPr>
                <w:sz w:val="21"/>
                <w:b/>
                <w:shd w:fill="FFFFFF" w:val="clear"/>
              </w:rPr>
              <w:t>（提供软件截图证明）</w:t>
            </w:r>
          </w:p>
          <w:p>
            <w:pPr>
              <w:pStyle w:val="null3"/>
              <w:jc w:val="both"/>
            </w:pPr>
            <w:r>
              <w:rPr>
                <w:sz w:val="21"/>
                <w:shd w:fill="FFFFFF" w:val="clear"/>
              </w:rPr>
              <w:t>硬件要求：</w:t>
            </w:r>
          </w:p>
          <w:p>
            <w:pPr>
              <w:pStyle w:val="null3"/>
              <w:jc w:val="both"/>
            </w:pPr>
            <w:r>
              <w:rPr>
                <w:sz w:val="21"/>
                <w:shd w:fill="FFFFFF" w:val="clear"/>
              </w:rPr>
              <w:t>1.</w:t>
            </w:r>
            <w:r>
              <w:rPr>
                <w:sz w:val="21"/>
                <w:shd w:fill="FFFFFF" w:val="clear"/>
              </w:rPr>
              <w:t>具有手指跟踪，双手十指跟踪，可以像现实生活中一样，在虚拟的环境中可以实现抓、捡、扔等功能。每个控制器使用不少于87个传感器来跟踪手的位置，手指位置，运动和压力，以确定用户意图；</w:t>
            </w:r>
          </w:p>
          <w:p>
            <w:pPr>
              <w:pStyle w:val="null3"/>
              <w:jc w:val="both"/>
            </w:pPr>
            <w:r>
              <w:rPr>
                <w:sz w:val="21"/>
                <w:shd w:fill="FFFFFF" w:val="clear"/>
              </w:rPr>
              <w:t>2.</w:t>
            </w:r>
            <w:r>
              <w:rPr>
                <w:sz w:val="21"/>
                <w:shd w:fill="FFFFFF" w:val="clear"/>
              </w:rPr>
              <w:t>单眼分辨率不低于1440×1600 LCD， 帧率 90HZ/120HZ/144HZ，双元素，倾斜镜片设计，持久性全局背光照明（144HZ时0.330ms）, 瞳孔间距58mm～70mm 范围物理调整；</w:t>
            </w:r>
          </w:p>
          <w:p>
            <w:pPr>
              <w:pStyle w:val="null3"/>
              <w:jc w:val="both"/>
            </w:pPr>
            <w:r>
              <w:rPr>
                <w:sz w:val="21"/>
                <w:shd w:fill="FFFFFF" w:val="clear"/>
              </w:rPr>
              <w:t>3.</w:t>
            </w:r>
            <w:r>
              <w:rPr>
                <w:sz w:val="21"/>
                <w:shd w:fill="FFFFFF" w:val="clear"/>
              </w:rPr>
              <w:t>手指精细动作跟踪系统，可以实现隔空操作，实现对十指精细动作跟踪，可以实现一系列康复手指精细动作任务；</w:t>
            </w:r>
          </w:p>
          <w:p>
            <w:pPr>
              <w:pStyle w:val="null3"/>
              <w:jc w:val="both"/>
            </w:pPr>
            <w:r>
              <w:rPr>
                <w:sz w:val="21"/>
                <w:shd w:fill="FFFFFF" w:val="clear"/>
              </w:rPr>
              <w:t>二、主机配置：</w:t>
            </w:r>
          </w:p>
          <w:p>
            <w:pPr>
              <w:pStyle w:val="null3"/>
              <w:jc w:val="both"/>
            </w:pPr>
            <w:r>
              <w:rPr>
                <w:sz w:val="21"/>
                <w:shd w:fill="FFFFFF" w:val="clear"/>
              </w:rPr>
              <w:t>1.</w:t>
            </w:r>
            <w:r>
              <w:rPr>
                <w:sz w:val="21"/>
                <w:shd w:fill="FFFFFF" w:val="clear"/>
              </w:rPr>
              <w:t>屏幕尺寸≥55英寸,物理分辨率不低于:3840×2160；</w:t>
            </w:r>
          </w:p>
          <w:p>
            <w:pPr>
              <w:pStyle w:val="null3"/>
            </w:pPr>
            <w:r>
              <w:rPr>
                <w:sz w:val="21"/>
              </w:rPr>
              <w:t>2.</w:t>
            </w:r>
            <w:r>
              <w:rPr>
                <w:sz w:val="21"/>
              </w:rPr>
              <w:t>处理器CPU（核心数量≥8颗，线程数≥16，核心频率≥3.6GHz）,内存≥16G，显卡≥8G，≥512GSSD+≥1T机械。</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w:t>
      </w:r>
      <w:r>
        <w:rPr>
          <w:b/>
        </w:rPr>
        <w:t>：</w:t>
      </w:r>
      <w:r>
        <w:rPr>
          <w:b/>
        </w:rPr>
        <w:t>认知障碍康复VR虚拟实训系统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一体式设计沉浸式体验系统，在虚拟的环境中进行康复训练。具有可移动、操作方便、大空间沉浸式体验等特点。具有脑机接口实现康复训练中的脑电数据分析。</w:t>
            </w:r>
            <w:r>
              <w:rPr>
                <w:sz w:val="21"/>
                <w:shd w:fill="FFFFFF" w:val="clear"/>
              </w:rPr>
              <w:t>提供虚拟现实认知康复类软件著作权。</w:t>
            </w:r>
          </w:p>
          <w:p>
            <w:pPr>
              <w:pStyle w:val="null3"/>
              <w:jc w:val="both"/>
            </w:pPr>
            <w:r>
              <w:rPr>
                <w:sz w:val="21"/>
                <w:shd w:fill="FFFFFF" w:val="clear"/>
              </w:rPr>
              <w:t>一、系统的功能要求：</w:t>
            </w:r>
          </w:p>
          <w:p>
            <w:pPr>
              <w:pStyle w:val="null3"/>
              <w:jc w:val="both"/>
            </w:pPr>
            <w:r>
              <w:rPr>
                <w:sz w:val="21"/>
                <w:shd w:fill="FFFFFF" w:val="clear"/>
              </w:rPr>
              <w:t>1.</w:t>
            </w:r>
            <w:r>
              <w:rPr>
                <w:sz w:val="21"/>
                <w:shd w:fill="FFFFFF" w:val="clear"/>
              </w:rPr>
              <w:t>系统由包括患者端和医生端在内的双端平台组成。</w:t>
            </w:r>
          </w:p>
          <w:p>
            <w:pPr>
              <w:pStyle w:val="null3"/>
              <w:jc w:val="both"/>
            </w:pPr>
            <w:r>
              <w:rPr>
                <w:sz w:val="21"/>
                <w:shd w:fill="FFFFFF" w:val="clear"/>
              </w:rPr>
              <w:t>2.</w:t>
            </w:r>
            <w:r>
              <w:rPr>
                <w:sz w:val="21"/>
                <w:shd w:fill="FFFFFF" w:val="clear"/>
              </w:rPr>
              <w:t>患者端支持WEB端和VR一体机操作。</w:t>
            </w:r>
          </w:p>
          <w:p>
            <w:pPr>
              <w:pStyle w:val="null3"/>
              <w:jc w:val="both"/>
            </w:pPr>
            <w:r>
              <w:rPr>
                <w:sz w:val="21"/>
                <w:shd w:fill="FFFFFF" w:val="clear"/>
              </w:rPr>
              <w:t>3.</w:t>
            </w:r>
            <w:r>
              <w:rPr>
                <w:sz w:val="21"/>
                <w:shd w:fill="FFFFFF" w:val="clear"/>
              </w:rPr>
              <w:t>患者端包括六大模块：认知评定模块、认知康复训练模块、任务接收及执行模块、眼动校准、交互操作模块、语音交互操作模块。</w:t>
            </w:r>
          </w:p>
          <w:p>
            <w:pPr>
              <w:pStyle w:val="null3"/>
              <w:jc w:val="both"/>
            </w:pPr>
            <w:r>
              <w:rPr>
                <w:sz w:val="21"/>
                <w:shd w:fill="FFFFFF" w:val="clear"/>
              </w:rPr>
              <w:t>4.</w:t>
            </w:r>
            <w:r>
              <w:rPr>
                <w:sz w:val="21"/>
                <w:shd w:fill="FFFFFF" w:val="clear"/>
              </w:rPr>
              <w:t>医生端包括五大模块：患者管理模块、评定结果管理模块、训练结果管理模块、任务发送、数据分析模块。</w:t>
            </w:r>
          </w:p>
          <w:p>
            <w:pPr>
              <w:pStyle w:val="null3"/>
              <w:jc w:val="both"/>
            </w:pPr>
            <w:r>
              <w:rPr>
                <w:sz w:val="21"/>
                <w:shd w:fill="FFFFFF" w:val="clear"/>
              </w:rPr>
              <w:t>5.</w:t>
            </w:r>
            <w:r>
              <w:rPr>
                <w:sz w:val="21"/>
                <w:shd w:fill="FFFFFF" w:val="clear"/>
              </w:rPr>
              <w:t>脑机接口模块，与VR一体机无缝对接，实现在康复活动的脑电分析（实时显示脑电图和肌电图）、呼吸频率、心跳脉搏等数据。</w:t>
            </w:r>
            <w:r>
              <w:rPr>
                <w:sz w:val="21"/>
                <w:b/>
                <w:shd w:fill="FFFFFF" w:val="clear"/>
              </w:rPr>
              <w:t>（提供现场样品演示）</w:t>
            </w:r>
          </w:p>
          <w:p>
            <w:pPr>
              <w:pStyle w:val="null3"/>
              <w:jc w:val="both"/>
            </w:pPr>
            <w:r>
              <w:rPr>
                <w:sz w:val="21"/>
                <w:shd w:fill="FFFFFF" w:val="clear"/>
              </w:rPr>
              <w:t>二、认知康复系统</w:t>
            </w:r>
          </w:p>
          <w:p>
            <w:pPr>
              <w:pStyle w:val="null3"/>
              <w:jc w:val="both"/>
            </w:pPr>
            <w:r>
              <w:rPr>
                <w:sz w:val="21"/>
                <w:shd w:fill="FFFFFF" w:val="clear"/>
              </w:rPr>
              <w:t>▲1.MMSE智力检测法，该量表包括但不限于以下7个方面：时间定向力，地点定向力，即刻记忆，注意力及计算力，延迟记忆，语言，视空间</w:t>
            </w:r>
            <w:r>
              <w:rPr>
                <w:sz w:val="21"/>
                <w:b/>
                <w:shd w:fill="FFFFFF" w:val="clear"/>
              </w:rPr>
              <w:t>（提供软件截图证明）</w:t>
            </w:r>
            <w:r>
              <w:rPr>
                <w:sz w:val="21"/>
                <w:shd w:fill="FFFFFF" w:val="clear"/>
              </w:rPr>
              <w:t>。</w:t>
            </w:r>
          </w:p>
          <w:p>
            <w:pPr>
              <w:pStyle w:val="null3"/>
              <w:jc w:val="both"/>
            </w:pPr>
            <w:r>
              <w:rPr>
                <w:sz w:val="21"/>
                <w:shd w:fill="FFFFFF" w:val="clear"/>
              </w:rPr>
              <w:t>▲2. 蒙特利尔认知评估量表（MoCA），该量表包括但不限于以下8个方面：视空间与执行功能、命名能力、记忆力、注意力、计算力、语言能力、抽象能力、定向力。</w:t>
            </w:r>
            <w:r>
              <w:rPr>
                <w:sz w:val="21"/>
                <w:b/>
                <w:shd w:fill="FFFFFF" w:val="clear"/>
              </w:rPr>
              <w:t>（提供软件截图证明）</w:t>
            </w:r>
          </w:p>
          <w:p>
            <w:pPr>
              <w:pStyle w:val="null3"/>
              <w:jc w:val="both"/>
            </w:pPr>
            <w:r>
              <w:rPr>
                <w:sz w:val="21"/>
                <w:shd w:fill="FFFFFF" w:val="clear"/>
              </w:rPr>
              <w:t>3.</w:t>
            </w:r>
            <w:r>
              <w:rPr>
                <w:sz w:val="21"/>
                <w:shd w:fill="FFFFFF" w:val="clear"/>
              </w:rPr>
              <w:t>日常活动能力评定量表（ADL）：评定内容包括但不限于进食、穿衣、大便控制、小便控制、上下楼梯、如厕、修饰、洗澡、转移、洗澡10个日常生活活动能力的评定。</w:t>
            </w:r>
          </w:p>
          <w:p>
            <w:pPr>
              <w:pStyle w:val="null3"/>
              <w:jc w:val="both"/>
            </w:pPr>
            <w:r>
              <w:rPr>
                <w:sz w:val="21"/>
                <w:shd w:fill="FFFFFF" w:val="clear"/>
              </w:rPr>
              <w:t xml:space="preserve">4. </w:t>
            </w:r>
            <w:r>
              <w:rPr>
                <w:sz w:val="21"/>
                <w:shd w:fill="FFFFFF" w:val="clear"/>
              </w:rPr>
              <w:t>睡眠状况自评量表（SRSS），从睡眠时间、睡眠质量、睡眠稳度、心理反应、服药情况多个角度对睡眠质量进行评估。</w:t>
            </w:r>
          </w:p>
          <w:p>
            <w:pPr>
              <w:pStyle w:val="null3"/>
              <w:jc w:val="both"/>
            </w:pPr>
            <w:r>
              <w:rPr>
                <w:sz w:val="21"/>
                <w:shd w:fill="FFFFFF" w:val="clear"/>
              </w:rPr>
              <w:t xml:space="preserve">5. </w:t>
            </w:r>
            <w:r>
              <w:rPr>
                <w:sz w:val="21"/>
                <w:shd w:fill="FFFFFF" w:val="clear"/>
              </w:rPr>
              <w:t>评估后支持评定后给出详细结果，同时支持后台根据评估结果计算推荐难度，实现合适难度的应用内容推荐。</w:t>
            </w:r>
          </w:p>
          <w:p>
            <w:pPr>
              <w:pStyle w:val="null3"/>
              <w:jc w:val="both"/>
            </w:pPr>
            <w:r>
              <w:rPr>
                <w:sz w:val="21"/>
                <w:shd w:fill="FFFFFF" w:val="clear"/>
              </w:rPr>
              <w:t>▲6．评定分析：包括数据分析总结，注意力、记忆力、计算力多维度数据分析。</w:t>
            </w:r>
            <w:r>
              <w:rPr>
                <w:sz w:val="21"/>
                <w:b/>
                <w:shd w:fill="FFFFFF" w:val="clear"/>
              </w:rPr>
              <w:t>（提供软件截图证明）</w:t>
            </w:r>
          </w:p>
          <w:p>
            <w:pPr>
              <w:pStyle w:val="null3"/>
              <w:jc w:val="both"/>
            </w:pPr>
            <w:r>
              <w:rPr>
                <w:sz w:val="21"/>
                <w:shd w:fill="FFFFFF" w:val="clear"/>
              </w:rPr>
              <w:t xml:space="preserve">7. </w:t>
            </w:r>
            <w:r>
              <w:rPr>
                <w:sz w:val="21"/>
                <w:shd w:fill="FFFFFF" w:val="clear"/>
              </w:rPr>
              <w:t>评定记录：支持不同评定量表结果查看，支持单项具体分值表格查看。</w:t>
            </w:r>
          </w:p>
          <w:p>
            <w:pPr>
              <w:pStyle w:val="null3"/>
              <w:jc w:val="both"/>
            </w:pPr>
            <w:r>
              <w:rPr>
                <w:sz w:val="21"/>
                <w:shd w:fill="FFFFFF" w:val="clear"/>
              </w:rPr>
              <w:t xml:space="preserve">8. </w:t>
            </w:r>
            <w:r>
              <w:rPr>
                <w:sz w:val="21"/>
                <w:shd w:fill="FFFFFF" w:val="clear"/>
              </w:rPr>
              <w:t>任务接收及执行：可接收医生发送的训练任务，包括名称、难度、时长、完成状态等信息。</w:t>
            </w:r>
          </w:p>
          <w:p>
            <w:pPr>
              <w:pStyle w:val="null3"/>
              <w:jc w:val="both"/>
            </w:pPr>
            <w:r>
              <w:rPr>
                <w:sz w:val="21"/>
                <w:shd w:fill="FFFFFF" w:val="clear"/>
              </w:rPr>
              <w:t>9.</w:t>
            </w:r>
            <w:r>
              <w:rPr>
                <w:sz w:val="21"/>
                <w:shd w:fill="FFFFFF" w:val="clear"/>
              </w:rPr>
              <w:t>眼动校准、交互操作：支持对每个用户进行个性化的眼动校准操作。</w:t>
            </w:r>
          </w:p>
          <w:p>
            <w:pPr>
              <w:pStyle w:val="null3"/>
              <w:jc w:val="both"/>
            </w:pPr>
            <w:r>
              <w:rPr>
                <w:sz w:val="21"/>
                <w:shd w:fill="FFFFFF" w:val="clear"/>
              </w:rPr>
              <w:t xml:space="preserve">10. </w:t>
            </w:r>
            <w:r>
              <w:rPr>
                <w:sz w:val="21"/>
                <w:shd w:fill="FFFFFF" w:val="clear"/>
              </w:rPr>
              <w:t>语音交互操作：支持以语音方式进行人机交互。</w:t>
            </w:r>
          </w:p>
          <w:p>
            <w:pPr>
              <w:pStyle w:val="null3"/>
              <w:jc w:val="both"/>
            </w:pPr>
            <w:r>
              <w:rPr>
                <w:sz w:val="21"/>
                <w:shd w:fill="FFFFFF" w:val="clear"/>
              </w:rPr>
              <w:t>三、康复任务系统的功能要求</w:t>
            </w:r>
          </w:p>
          <w:p>
            <w:pPr>
              <w:pStyle w:val="null3"/>
              <w:jc w:val="both"/>
            </w:pPr>
            <w:r>
              <w:rPr>
                <w:sz w:val="21"/>
                <w:shd w:fill="FFFFFF" w:val="clear"/>
              </w:rPr>
              <w:t>1.</w:t>
            </w:r>
            <w:r>
              <w:rPr>
                <w:sz w:val="21"/>
                <w:shd w:fill="FFFFFF" w:val="clear"/>
              </w:rPr>
              <w:t>至少包括但不限于下列认知功能康复任务模块：</w:t>
            </w:r>
          </w:p>
          <w:p>
            <w:pPr>
              <w:pStyle w:val="null3"/>
              <w:jc w:val="both"/>
            </w:pPr>
            <w:r>
              <w:rPr>
                <w:sz w:val="21"/>
                <w:shd w:fill="FFFFFF" w:val="clear"/>
              </w:rPr>
              <w:t>1</w:t>
            </w:r>
            <w:r>
              <w:rPr>
                <w:sz w:val="21"/>
                <w:shd w:fill="FFFFFF" w:val="clear"/>
              </w:rPr>
              <w:t>）执行功能</w:t>
            </w:r>
          </w:p>
          <w:p>
            <w:pPr>
              <w:pStyle w:val="null3"/>
              <w:jc w:val="both"/>
            </w:pPr>
            <w:r>
              <w:rPr>
                <w:sz w:val="21"/>
                <w:shd w:fill="FFFFFF" w:val="clear"/>
              </w:rPr>
              <w:t>2</w:t>
            </w:r>
            <w:r>
              <w:rPr>
                <w:sz w:val="21"/>
                <w:shd w:fill="FFFFFF" w:val="clear"/>
              </w:rPr>
              <w:t>）记忆力</w:t>
            </w:r>
          </w:p>
          <w:p>
            <w:pPr>
              <w:pStyle w:val="null3"/>
              <w:jc w:val="both"/>
            </w:pPr>
            <w:r>
              <w:rPr>
                <w:sz w:val="21"/>
                <w:shd w:fill="FFFFFF" w:val="clear"/>
              </w:rPr>
              <w:t>3</w:t>
            </w:r>
            <w:r>
              <w:rPr>
                <w:sz w:val="21"/>
                <w:shd w:fill="FFFFFF" w:val="clear"/>
              </w:rPr>
              <w:t>）注意力</w:t>
            </w:r>
          </w:p>
          <w:p>
            <w:pPr>
              <w:pStyle w:val="null3"/>
              <w:jc w:val="both"/>
            </w:pPr>
            <w:r>
              <w:rPr>
                <w:sz w:val="21"/>
                <w:shd w:fill="FFFFFF" w:val="clear"/>
              </w:rPr>
              <w:t>4</w:t>
            </w:r>
            <w:r>
              <w:rPr>
                <w:sz w:val="21"/>
                <w:shd w:fill="FFFFFF" w:val="clear"/>
              </w:rPr>
              <w:t>）计算力</w:t>
            </w:r>
          </w:p>
          <w:p>
            <w:pPr>
              <w:pStyle w:val="null3"/>
              <w:jc w:val="both"/>
            </w:pPr>
            <w:r>
              <w:rPr>
                <w:sz w:val="21"/>
                <w:shd w:fill="FFFFFF" w:val="clear"/>
              </w:rPr>
              <w:t>5</w:t>
            </w:r>
            <w:r>
              <w:rPr>
                <w:sz w:val="21"/>
                <w:shd w:fill="FFFFFF" w:val="clear"/>
              </w:rPr>
              <w:t>）知觉</w:t>
            </w:r>
          </w:p>
          <w:p>
            <w:pPr>
              <w:pStyle w:val="null3"/>
              <w:jc w:val="both"/>
            </w:pPr>
            <w:r>
              <w:rPr>
                <w:sz w:val="21"/>
                <w:shd w:fill="FFFFFF" w:val="clear"/>
              </w:rPr>
              <w:t>6</w:t>
            </w:r>
            <w:r>
              <w:rPr>
                <w:sz w:val="21"/>
                <w:shd w:fill="FFFFFF" w:val="clear"/>
              </w:rPr>
              <w:t>）视觉空间重建功能</w:t>
            </w:r>
          </w:p>
          <w:p>
            <w:pPr>
              <w:pStyle w:val="null3"/>
              <w:jc w:val="both"/>
            </w:pPr>
            <w:r>
              <w:rPr>
                <w:sz w:val="21"/>
                <w:shd w:fill="FFFFFF" w:val="clear"/>
              </w:rPr>
              <w:t>7</w:t>
            </w:r>
            <w:r>
              <w:rPr>
                <w:sz w:val="21"/>
                <w:shd w:fill="FFFFFF" w:val="clear"/>
              </w:rPr>
              <w:t>）左右脑平衡</w:t>
            </w:r>
          </w:p>
          <w:p>
            <w:pPr>
              <w:pStyle w:val="null3"/>
              <w:jc w:val="both"/>
            </w:pPr>
            <w:r>
              <w:rPr>
                <w:sz w:val="21"/>
                <w:shd w:fill="FFFFFF" w:val="clear"/>
              </w:rPr>
              <w:t>8</w:t>
            </w:r>
            <w:r>
              <w:rPr>
                <w:sz w:val="21"/>
                <w:shd w:fill="FFFFFF" w:val="clear"/>
              </w:rPr>
              <w:t>）多目标认知任务</w:t>
            </w:r>
          </w:p>
          <w:p>
            <w:pPr>
              <w:pStyle w:val="null3"/>
              <w:jc w:val="both"/>
            </w:pPr>
            <w:r>
              <w:rPr>
                <w:sz w:val="21"/>
                <w:shd w:fill="FFFFFF" w:val="clear"/>
              </w:rPr>
              <w:t>▲2.至少包括但不限于下列认知康复任务场景</w:t>
            </w:r>
            <w:r>
              <w:rPr>
                <w:sz w:val="21"/>
                <w:b/>
                <w:shd w:fill="FFFFFF" w:val="clear"/>
              </w:rPr>
              <w:t>（以下八个场景均提供软件视频证明）</w:t>
            </w:r>
            <w:r>
              <w:rPr>
                <w:sz w:val="21"/>
                <w:shd w:fill="FFFFFF" w:val="clear"/>
              </w:rPr>
              <w:t>：</w:t>
            </w:r>
          </w:p>
          <w:p>
            <w:pPr>
              <w:pStyle w:val="null3"/>
              <w:jc w:val="both"/>
            </w:pPr>
            <w:r>
              <w:rPr>
                <w:sz w:val="21"/>
                <w:shd w:fill="FFFFFF" w:val="clear"/>
              </w:rPr>
              <w:t>1</w:t>
            </w:r>
            <w:r>
              <w:rPr>
                <w:sz w:val="21"/>
                <w:shd w:fill="FFFFFF" w:val="clear"/>
              </w:rPr>
              <w:t>）超级市场，至少包括水果区、蔬菜区、调味品区、日用品区、五谷杂粮区、肉制品区、奶制品区、休闲食品区、收银台结账区。</w:t>
            </w:r>
          </w:p>
          <w:p>
            <w:pPr>
              <w:pStyle w:val="null3"/>
              <w:jc w:val="both"/>
            </w:pPr>
            <w:r>
              <w:rPr>
                <w:sz w:val="21"/>
                <w:shd w:fill="FFFFFF" w:val="clear"/>
              </w:rPr>
              <w:t>2</w:t>
            </w:r>
            <w:r>
              <w:rPr>
                <w:sz w:val="21"/>
                <w:shd w:fill="FFFFFF" w:val="clear"/>
              </w:rPr>
              <w:t>）动感打鼓：上肢康复运动训练场景</w:t>
            </w:r>
          </w:p>
          <w:p>
            <w:pPr>
              <w:pStyle w:val="null3"/>
              <w:jc w:val="both"/>
            </w:pPr>
            <w:r>
              <w:rPr>
                <w:sz w:val="21"/>
                <w:shd w:fill="FFFFFF" w:val="clear"/>
              </w:rPr>
              <w:t>3</w:t>
            </w:r>
            <w:r>
              <w:rPr>
                <w:sz w:val="21"/>
                <w:shd w:fill="FFFFFF" w:val="clear"/>
              </w:rPr>
              <w:t>）保卫海滩：视觉注意力训练场景，刺激物运动特征符合平滑追随运动规律。</w:t>
            </w:r>
          </w:p>
          <w:p>
            <w:pPr>
              <w:pStyle w:val="null3"/>
              <w:jc w:val="both"/>
            </w:pPr>
            <w:r>
              <w:rPr>
                <w:sz w:val="21"/>
                <w:shd w:fill="FFFFFF" w:val="clear"/>
              </w:rPr>
              <w:t>4</w:t>
            </w:r>
            <w:r>
              <w:rPr>
                <w:sz w:val="21"/>
                <w:shd w:fill="FFFFFF" w:val="clear"/>
              </w:rPr>
              <w:t>）数字记忆机：短时记忆能力训练场景，支持不少于9种数字记忆广度的正倒背记忆训练.</w:t>
            </w:r>
          </w:p>
          <w:p>
            <w:pPr>
              <w:pStyle w:val="null3"/>
              <w:jc w:val="both"/>
            </w:pPr>
            <w:r>
              <w:rPr>
                <w:sz w:val="21"/>
                <w:shd w:fill="FFFFFF" w:val="clear"/>
              </w:rPr>
              <w:t>5</w:t>
            </w:r>
            <w:r>
              <w:rPr>
                <w:sz w:val="21"/>
                <w:shd w:fill="FFFFFF" w:val="clear"/>
              </w:rPr>
              <w:t>）果饮店：工作记忆能力训练场景，可真实复现工作记忆所需场景信息，包括语音信息、视空间处理信息、执行动作信息等</w:t>
            </w:r>
          </w:p>
          <w:p>
            <w:pPr>
              <w:pStyle w:val="null3"/>
              <w:jc w:val="both"/>
            </w:pPr>
            <w:r>
              <w:rPr>
                <w:sz w:val="21"/>
                <w:shd w:fill="FFFFFF" w:val="clear"/>
              </w:rPr>
              <w:t>6</w:t>
            </w:r>
            <w:r>
              <w:rPr>
                <w:sz w:val="21"/>
                <w:shd w:fill="FFFFFF" w:val="clear"/>
              </w:rPr>
              <w:t>）整理老房子：执行能力训练场景</w:t>
            </w:r>
          </w:p>
          <w:p>
            <w:pPr>
              <w:pStyle w:val="null3"/>
              <w:jc w:val="both"/>
            </w:pPr>
            <w:r>
              <w:rPr>
                <w:sz w:val="21"/>
                <w:shd w:fill="FFFFFF" w:val="clear"/>
              </w:rPr>
              <w:t>7</w:t>
            </w:r>
            <w:r>
              <w:rPr>
                <w:sz w:val="21"/>
                <w:shd w:fill="FFFFFF" w:val="clear"/>
              </w:rPr>
              <w:t>）切水果：上肢康复运动训练场景</w:t>
            </w:r>
          </w:p>
          <w:p>
            <w:pPr>
              <w:pStyle w:val="null3"/>
              <w:jc w:val="both"/>
            </w:pPr>
            <w:r>
              <w:rPr>
                <w:sz w:val="21"/>
                <w:shd w:fill="FFFFFF" w:val="clear"/>
              </w:rPr>
              <w:t>8</w:t>
            </w:r>
            <w:r>
              <w:rPr>
                <w:sz w:val="21"/>
                <w:shd w:fill="FFFFFF" w:val="clear"/>
              </w:rPr>
              <w:t>）春日花园：执行能力训练场景</w:t>
            </w:r>
          </w:p>
          <w:p>
            <w:pPr>
              <w:pStyle w:val="null3"/>
              <w:jc w:val="both"/>
            </w:pPr>
            <w:r>
              <w:rPr>
                <w:sz w:val="21"/>
                <w:shd w:fill="FFFFFF" w:val="clear"/>
              </w:rPr>
              <w:t>3.</w:t>
            </w:r>
            <w:r>
              <w:rPr>
                <w:sz w:val="21"/>
                <w:shd w:fill="FFFFFF" w:val="clear"/>
              </w:rPr>
              <w:t>使用者数据反馈</w:t>
            </w:r>
          </w:p>
          <w:p>
            <w:pPr>
              <w:pStyle w:val="null3"/>
              <w:jc w:val="both"/>
            </w:pPr>
            <w:r>
              <w:rPr>
                <w:sz w:val="21"/>
                <w:shd w:fill="FFFFFF" w:val="clear"/>
              </w:rPr>
              <w:t>1</w:t>
            </w:r>
            <w:r>
              <w:rPr>
                <w:sz w:val="21"/>
                <w:shd w:fill="FFFFFF" w:val="clear"/>
              </w:rPr>
              <w:t>）语音反馈</w:t>
            </w:r>
          </w:p>
          <w:p>
            <w:pPr>
              <w:pStyle w:val="null3"/>
              <w:jc w:val="both"/>
            </w:pPr>
            <w:r>
              <w:rPr>
                <w:sz w:val="21"/>
                <w:shd w:fill="FFFFFF" w:val="clear"/>
              </w:rPr>
              <w:t>2</w:t>
            </w:r>
            <w:r>
              <w:rPr>
                <w:sz w:val="21"/>
                <w:shd w:fill="FFFFFF" w:val="clear"/>
              </w:rPr>
              <w:t>）任务表现反馈</w:t>
            </w:r>
          </w:p>
          <w:p>
            <w:pPr>
              <w:pStyle w:val="null3"/>
              <w:jc w:val="both"/>
            </w:pPr>
            <w:r>
              <w:rPr>
                <w:sz w:val="21"/>
                <w:shd w:fill="FFFFFF" w:val="clear"/>
              </w:rPr>
              <w:t>4.</w:t>
            </w:r>
            <w:r>
              <w:rPr>
                <w:sz w:val="21"/>
                <w:shd w:fill="FFFFFF" w:val="clear"/>
              </w:rPr>
              <w:t>数据输出与信息记录</w:t>
            </w:r>
          </w:p>
          <w:p>
            <w:pPr>
              <w:pStyle w:val="null3"/>
              <w:jc w:val="both"/>
            </w:pPr>
            <w:r>
              <w:rPr>
                <w:sz w:val="21"/>
                <w:shd w:fill="FFFFFF" w:val="clear"/>
              </w:rPr>
              <w:t>1</w:t>
            </w:r>
            <w:r>
              <w:rPr>
                <w:sz w:val="21"/>
                <w:shd w:fill="FFFFFF" w:val="clear"/>
              </w:rPr>
              <w:t>）患者信息</w:t>
            </w:r>
          </w:p>
          <w:p>
            <w:pPr>
              <w:pStyle w:val="null3"/>
              <w:jc w:val="both"/>
            </w:pPr>
            <w:r>
              <w:rPr>
                <w:sz w:val="21"/>
                <w:shd w:fill="FFFFFF" w:val="clear"/>
              </w:rPr>
              <w:t>2</w:t>
            </w:r>
            <w:r>
              <w:rPr>
                <w:sz w:val="21"/>
                <w:shd w:fill="FFFFFF" w:val="clear"/>
              </w:rPr>
              <w:t>）训练时间与次数</w:t>
            </w:r>
          </w:p>
          <w:p>
            <w:pPr>
              <w:pStyle w:val="null3"/>
              <w:jc w:val="both"/>
            </w:pPr>
            <w:r>
              <w:rPr>
                <w:sz w:val="21"/>
                <w:shd w:fill="FFFFFF" w:val="clear"/>
              </w:rPr>
              <w:t>3</w:t>
            </w:r>
            <w:r>
              <w:rPr>
                <w:sz w:val="21"/>
                <w:shd w:fill="FFFFFF" w:val="clear"/>
              </w:rPr>
              <w:t>）任务模块</w:t>
            </w:r>
          </w:p>
          <w:p>
            <w:pPr>
              <w:pStyle w:val="null3"/>
              <w:jc w:val="both"/>
            </w:pPr>
            <w:r>
              <w:rPr>
                <w:sz w:val="21"/>
                <w:shd w:fill="FFFFFF" w:val="clear"/>
              </w:rPr>
              <w:t>4</w:t>
            </w:r>
            <w:r>
              <w:rPr>
                <w:sz w:val="21"/>
                <w:shd w:fill="FFFFFF" w:val="clear"/>
              </w:rPr>
              <w:t>）任务表现</w:t>
            </w:r>
          </w:p>
          <w:p>
            <w:pPr>
              <w:pStyle w:val="null3"/>
              <w:jc w:val="both"/>
            </w:pPr>
            <w:r>
              <w:rPr>
                <w:sz w:val="21"/>
                <w:shd w:fill="FFFFFF" w:val="clear"/>
              </w:rPr>
              <w:t>5</w:t>
            </w:r>
            <w:r>
              <w:rPr>
                <w:sz w:val="21"/>
                <w:shd w:fill="FFFFFF" w:val="clear"/>
              </w:rPr>
              <w:t>）生理传感的历时数据（脑电或眼动）</w:t>
            </w:r>
          </w:p>
          <w:p>
            <w:pPr>
              <w:pStyle w:val="null3"/>
              <w:jc w:val="both"/>
            </w:pPr>
            <w:r>
              <w:rPr>
                <w:sz w:val="21"/>
                <w:shd w:fill="FFFFFF" w:val="clear"/>
              </w:rPr>
              <w:t>6</w:t>
            </w:r>
            <w:r>
              <w:rPr>
                <w:sz w:val="21"/>
                <w:shd w:fill="FFFFFF" w:val="clear"/>
              </w:rPr>
              <w:t>）认知功能相关数据：</w:t>
            </w:r>
          </w:p>
          <w:p>
            <w:pPr>
              <w:pStyle w:val="null3"/>
              <w:jc w:val="both"/>
            </w:pPr>
            <w:r>
              <w:rPr>
                <w:sz w:val="21"/>
                <w:shd w:fill="FFFFFF" w:val="clear"/>
              </w:rPr>
              <w:t>a</w:t>
            </w:r>
            <w:r>
              <w:rPr>
                <w:sz w:val="21"/>
                <w:shd w:fill="FFFFFF" w:val="clear"/>
              </w:rPr>
              <w:t>）执行功能：二维路径轨迹历时数据眼动轨迹历时数据</w:t>
            </w:r>
          </w:p>
          <w:p>
            <w:pPr>
              <w:pStyle w:val="null3"/>
              <w:jc w:val="both"/>
            </w:pPr>
            <w:r>
              <w:rPr>
                <w:sz w:val="21"/>
                <w:shd w:fill="FFFFFF" w:val="clear"/>
              </w:rPr>
              <w:t>b</w:t>
            </w:r>
            <w:r>
              <w:rPr>
                <w:sz w:val="21"/>
                <w:shd w:fill="FFFFFF" w:val="clear"/>
              </w:rPr>
              <w:t>）注意力：三维头部转动轨迹历时数据眼动轨迹历时数据</w:t>
            </w:r>
          </w:p>
          <w:p>
            <w:pPr>
              <w:pStyle w:val="null3"/>
              <w:jc w:val="both"/>
            </w:pPr>
            <w:r>
              <w:rPr>
                <w:sz w:val="21"/>
                <w:shd w:fill="FFFFFF" w:val="clear"/>
              </w:rPr>
              <w:t>c</w:t>
            </w:r>
            <w:r>
              <w:rPr>
                <w:sz w:val="21"/>
                <w:shd w:fill="FFFFFF" w:val="clear"/>
              </w:rPr>
              <w:t>）空间旋转功能：六维旋转和移动轨迹历时数据</w:t>
            </w:r>
          </w:p>
          <w:p>
            <w:pPr>
              <w:pStyle w:val="null3"/>
              <w:jc w:val="both"/>
            </w:pPr>
            <w:r>
              <w:rPr>
                <w:sz w:val="21"/>
                <w:shd w:fill="FFFFFF" w:val="clear"/>
              </w:rPr>
              <w:t>d</w:t>
            </w:r>
            <w:r>
              <w:rPr>
                <w:sz w:val="21"/>
                <w:shd w:fill="FFFFFF" w:val="clear"/>
              </w:rPr>
              <w:t>）左右脑平衡：二维路径轨迹历时数据</w:t>
            </w:r>
          </w:p>
          <w:p>
            <w:pPr>
              <w:pStyle w:val="null3"/>
              <w:jc w:val="both"/>
            </w:pPr>
            <w:r>
              <w:rPr>
                <w:sz w:val="21"/>
                <w:shd w:fill="FFFFFF" w:val="clear"/>
              </w:rPr>
              <w:t>e</w:t>
            </w:r>
            <w:r>
              <w:rPr>
                <w:sz w:val="21"/>
                <w:shd w:fill="FFFFFF" w:val="clear"/>
              </w:rPr>
              <w:t>）多目标认知任务：三维头部转动轨迹历时数据眼动轨迹历时数据</w:t>
            </w:r>
          </w:p>
          <w:p>
            <w:pPr>
              <w:pStyle w:val="null3"/>
              <w:jc w:val="both"/>
            </w:pPr>
            <w:r>
              <w:rPr>
                <w:sz w:val="21"/>
                <w:shd w:fill="FFFFFF" w:val="clear"/>
              </w:rPr>
              <w:t>四、各项认知功能的实现方式的逻辑</w:t>
            </w:r>
          </w:p>
          <w:p>
            <w:pPr>
              <w:pStyle w:val="null3"/>
              <w:jc w:val="both"/>
            </w:pPr>
            <w:r>
              <w:rPr>
                <w:sz w:val="21"/>
                <w:shd w:fill="FFFFFF" w:val="clear"/>
              </w:rPr>
              <w:t>1.</w:t>
            </w:r>
            <w:r>
              <w:rPr>
                <w:sz w:val="21"/>
                <w:shd w:fill="FFFFFF" w:val="clear"/>
              </w:rPr>
              <w:t>每一个认知康复任务模块的难易度都可以调控，至少包括但不限于下列物理参数：</w:t>
            </w:r>
          </w:p>
          <w:p>
            <w:pPr>
              <w:pStyle w:val="null3"/>
              <w:jc w:val="both"/>
            </w:pPr>
            <w:r>
              <w:rPr>
                <w:sz w:val="21"/>
                <w:shd w:fill="FFFFFF" w:val="clear"/>
              </w:rPr>
              <w:t>1)</w:t>
            </w:r>
            <w:r>
              <w:rPr>
                <w:sz w:val="21"/>
                <w:shd w:fill="FFFFFF" w:val="clear"/>
              </w:rPr>
              <w:t>执行功能：执行目标物数量</w:t>
            </w:r>
          </w:p>
          <w:p>
            <w:pPr>
              <w:pStyle w:val="null3"/>
              <w:jc w:val="both"/>
            </w:pPr>
            <w:r>
              <w:rPr>
                <w:sz w:val="21"/>
                <w:shd w:fill="FFFFFF" w:val="clear"/>
              </w:rPr>
              <w:t>2)</w:t>
            </w:r>
            <w:r>
              <w:rPr>
                <w:sz w:val="21"/>
                <w:shd w:fill="FFFFFF" w:val="clear"/>
              </w:rPr>
              <w:t>记忆力：记忆目标物数量</w:t>
            </w:r>
          </w:p>
          <w:p>
            <w:pPr>
              <w:pStyle w:val="null3"/>
              <w:jc w:val="both"/>
            </w:pPr>
            <w:r>
              <w:rPr>
                <w:sz w:val="21"/>
                <w:shd w:fill="FFFFFF" w:val="clear"/>
              </w:rPr>
              <w:t>3)</w:t>
            </w:r>
            <w:r>
              <w:rPr>
                <w:sz w:val="21"/>
                <w:shd w:fill="FFFFFF" w:val="clear"/>
              </w:rPr>
              <w:t>注意力：AX 测试、N-Back 测试、威斯康辛卡测试、Word-Pair 测试</w:t>
            </w:r>
          </w:p>
          <w:p>
            <w:pPr>
              <w:pStyle w:val="null3"/>
              <w:jc w:val="both"/>
            </w:pPr>
            <w:r>
              <w:rPr>
                <w:sz w:val="21"/>
                <w:shd w:fill="FFFFFF" w:val="clear"/>
              </w:rPr>
              <w:t>4)</w:t>
            </w:r>
            <w:r>
              <w:rPr>
                <w:sz w:val="21"/>
                <w:shd w:fill="FFFFFF" w:val="clear"/>
              </w:rPr>
              <w:t>计算力：数字</w:t>
            </w:r>
          </w:p>
          <w:p>
            <w:pPr>
              <w:pStyle w:val="null3"/>
              <w:jc w:val="both"/>
            </w:pPr>
            <w:r>
              <w:rPr>
                <w:sz w:val="21"/>
                <w:shd w:fill="FFFFFF" w:val="clear"/>
              </w:rPr>
              <w:t>5)</w:t>
            </w:r>
            <w:r>
              <w:rPr>
                <w:sz w:val="21"/>
                <w:shd w:fill="FFFFFF" w:val="clear"/>
              </w:rPr>
              <w:t>空间旋转功能：三维目标旋转角度</w:t>
            </w:r>
          </w:p>
          <w:p>
            <w:pPr>
              <w:pStyle w:val="null3"/>
              <w:jc w:val="both"/>
            </w:pPr>
            <w:r>
              <w:rPr>
                <w:sz w:val="21"/>
                <w:shd w:fill="FFFFFF" w:val="clear"/>
              </w:rPr>
              <w:t>6)</w:t>
            </w:r>
            <w:r>
              <w:rPr>
                <w:sz w:val="21"/>
                <w:shd w:fill="FFFFFF" w:val="clear"/>
              </w:rPr>
              <w:t>视觉空间重建功能：基于时钟长短针的时间</w:t>
            </w:r>
          </w:p>
          <w:p>
            <w:pPr>
              <w:pStyle w:val="null3"/>
              <w:jc w:val="both"/>
            </w:pPr>
            <w:r>
              <w:rPr>
                <w:sz w:val="21"/>
                <w:shd w:fill="FFFFFF" w:val="clear"/>
              </w:rPr>
              <w:t>7)</w:t>
            </w:r>
            <w:r>
              <w:rPr>
                <w:sz w:val="21"/>
                <w:shd w:fill="FFFFFF" w:val="clear"/>
              </w:rPr>
              <w:t>左右脑平衡：180 度转弯次数</w:t>
            </w:r>
          </w:p>
          <w:p>
            <w:pPr>
              <w:pStyle w:val="null3"/>
              <w:jc w:val="both"/>
            </w:pPr>
            <w:r>
              <w:rPr>
                <w:sz w:val="21"/>
                <w:shd w:fill="FFFFFF" w:val="clear"/>
              </w:rPr>
              <w:t>8)</w:t>
            </w:r>
            <w:r>
              <w:rPr>
                <w:sz w:val="21"/>
                <w:shd w:fill="FFFFFF" w:val="clear"/>
              </w:rPr>
              <w:t>多目标认知任务：STROOP 测试、N-Back 测试、Word-Pair 测试</w:t>
            </w:r>
          </w:p>
          <w:p>
            <w:pPr>
              <w:pStyle w:val="null3"/>
              <w:jc w:val="both"/>
            </w:pPr>
            <w:r>
              <w:rPr>
                <w:sz w:val="21"/>
                <w:shd w:fill="FFFFFF" w:val="clear"/>
              </w:rPr>
              <w:t>五、数据分析模块</w:t>
            </w:r>
          </w:p>
          <w:p>
            <w:pPr>
              <w:pStyle w:val="null3"/>
              <w:jc w:val="both"/>
            </w:pPr>
            <w:r>
              <w:rPr>
                <w:sz w:val="21"/>
                <w:shd w:fill="FFFFFF" w:val="clear"/>
              </w:rPr>
              <w:t>包括总数据分析、评定数据分析、训练数据分析、行为数据分析四个子模块。</w:t>
            </w:r>
          </w:p>
          <w:p>
            <w:pPr>
              <w:pStyle w:val="null3"/>
              <w:jc w:val="both"/>
            </w:pPr>
            <w:r>
              <w:rPr>
                <w:sz w:val="21"/>
                <w:shd w:fill="FFFFFF" w:val="clear"/>
              </w:rPr>
              <w:t>1</w:t>
            </w:r>
            <w:r>
              <w:rPr>
                <w:sz w:val="21"/>
                <w:shd w:fill="FFFFFF" w:val="clear"/>
              </w:rPr>
              <w:t>）总数据分析：可以查看用户使用平台的整体数据分析</w:t>
            </w:r>
          </w:p>
          <w:p>
            <w:pPr>
              <w:pStyle w:val="null3"/>
              <w:jc w:val="both"/>
            </w:pPr>
            <w:r>
              <w:rPr>
                <w:sz w:val="21"/>
                <w:shd w:fill="FFFFFF" w:val="clear"/>
              </w:rPr>
              <w:t>2</w:t>
            </w:r>
            <w:r>
              <w:rPr>
                <w:sz w:val="21"/>
                <w:shd w:fill="FFFFFF" w:val="clear"/>
              </w:rPr>
              <w:t>）评定数据：支持查看用户在不同评定下的数据结果分析，根据不同评定的情况采集用户相应能力数据进行分析以及绘制图表。</w:t>
            </w:r>
          </w:p>
          <w:p>
            <w:pPr>
              <w:pStyle w:val="null3"/>
              <w:jc w:val="both"/>
            </w:pPr>
            <w:r>
              <w:rPr>
                <w:sz w:val="21"/>
                <w:shd w:fill="FFFFFF" w:val="clear"/>
              </w:rPr>
              <w:t>▲3）训练、行为数据分析</w:t>
            </w:r>
          </w:p>
          <w:p>
            <w:pPr>
              <w:pStyle w:val="null3"/>
              <w:jc w:val="both"/>
            </w:pPr>
            <w:r>
              <w:rPr>
                <w:sz w:val="21"/>
                <w:shd w:fill="FFFFFF" w:val="clear"/>
              </w:rPr>
              <w:t>记录列表：支持不同用户应用活动记录查看，包括时长、时间、具体得分以及信息数据查看</w:t>
            </w:r>
            <w:r>
              <w:rPr>
                <w:sz w:val="21"/>
                <w:b/>
                <w:shd w:fill="FFFFFF" w:val="clear"/>
              </w:rPr>
              <w:t>（提供软件截图证明）</w:t>
            </w:r>
          </w:p>
          <w:p>
            <w:pPr>
              <w:pStyle w:val="null3"/>
              <w:jc w:val="both"/>
            </w:pPr>
            <w:r>
              <w:rPr>
                <w:sz w:val="21"/>
                <w:shd w:fill="FFFFFF" w:val="clear"/>
              </w:rPr>
              <w:t>详细数据：支持查看用户单次应用使用情况，难度等级、时长、得分等数据的显示</w:t>
            </w:r>
            <w:r>
              <w:rPr>
                <w:sz w:val="21"/>
                <w:b/>
                <w:shd w:fill="FFFFFF" w:val="clear"/>
              </w:rPr>
              <w:t>（提供软件截图证明）</w:t>
            </w:r>
          </w:p>
          <w:p>
            <w:pPr>
              <w:pStyle w:val="null3"/>
              <w:jc w:val="both"/>
            </w:pPr>
            <w:r>
              <w:rPr>
                <w:sz w:val="21"/>
                <w:shd w:fill="FFFFFF" w:val="clear"/>
              </w:rPr>
              <w:t>平均潜伏期：计算每次眼动交互训练时潜伏时间，支持按训练难度进行筛选。</w:t>
            </w:r>
            <w:r>
              <w:rPr>
                <w:sz w:val="21"/>
                <w:b/>
                <w:shd w:fill="FFFFFF" w:val="clear"/>
              </w:rPr>
              <w:t>（提供软件截图证明）</w:t>
            </w:r>
          </w:p>
          <w:p>
            <w:pPr>
              <w:pStyle w:val="null3"/>
              <w:jc w:val="both"/>
            </w:pPr>
            <w:r>
              <w:rPr>
                <w:sz w:val="21"/>
                <w:shd w:fill="FFFFFF" w:val="clear"/>
              </w:rPr>
              <w:t>眼动轨迹数据：基于眼睛和刺激物在空间中的实时坐标，利用轨迹生成算法实现眼动轨迹可视化</w:t>
            </w:r>
            <w:r>
              <w:rPr>
                <w:sz w:val="21"/>
                <w:b/>
                <w:shd w:fill="FFFFFF" w:val="clear"/>
              </w:rPr>
              <w:t>（提供软件截图证明）</w:t>
            </w:r>
            <w:r>
              <w:rPr>
                <w:sz w:val="21"/>
                <w:shd w:fill="FFFFFF" w:val="clear"/>
              </w:rPr>
              <w:t>。</w:t>
            </w:r>
          </w:p>
          <w:p>
            <w:pPr>
              <w:pStyle w:val="null3"/>
              <w:jc w:val="both"/>
            </w:pPr>
            <w:r>
              <w:rPr>
                <w:sz w:val="21"/>
                <w:shd w:fill="FFFFFF" w:val="clear"/>
              </w:rPr>
              <w:t>眼动热力图：基于刺激物、空间物体、眼睛凝视点三者的三维坐标，利用三维数据可视化算法，生成眼动热力图</w:t>
            </w:r>
            <w:r>
              <w:rPr>
                <w:sz w:val="21"/>
                <w:b/>
                <w:shd w:fill="FFFFFF" w:val="clear"/>
              </w:rPr>
              <w:t>（提供软件截图证明）</w:t>
            </w:r>
            <w:r>
              <w:rPr>
                <w:sz w:val="21"/>
                <w:shd w:fill="FFFFFF" w:val="clear"/>
              </w:rPr>
              <w:t>。</w:t>
            </w:r>
          </w:p>
          <w:p>
            <w:pPr>
              <w:pStyle w:val="null3"/>
              <w:jc w:val="both"/>
            </w:pPr>
            <w:r>
              <w:rPr>
                <w:sz w:val="21"/>
                <w:shd w:fill="FFFFFF" w:val="clear"/>
              </w:rPr>
              <w:t>眼动评价数据：对于眼动数据，可生成个性化的定性评价和定量评价指标。如平滑追随运动可基于眼动数据，利用欧氏距离等算法提供PQIS（包括PQIS_P和PQIS_V）指标和PQnS指标进行数据评价。</w:t>
            </w:r>
            <w:r>
              <w:rPr>
                <w:sz w:val="21"/>
                <w:b/>
                <w:shd w:fill="FFFFFF" w:val="clear"/>
              </w:rPr>
              <w:t>（提供软件截图证明）</w:t>
            </w:r>
          </w:p>
          <w:p>
            <w:pPr>
              <w:pStyle w:val="null3"/>
              <w:jc w:val="both"/>
            </w:pPr>
            <w:r>
              <w:rPr>
                <w:sz w:val="21"/>
                <w:shd w:fill="FFFFFF" w:val="clear"/>
              </w:rPr>
              <w:t>用户注册与管理系统</w:t>
            </w:r>
          </w:p>
          <w:p>
            <w:pPr>
              <w:pStyle w:val="null3"/>
              <w:jc w:val="both"/>
            </w:pPr>
            <w:r>
              <w:rPr>
                <w:sz w:val="21"/>
                <w:shd w:fill="FFFFFF" w:val="clear"/>
              </w:rPr>
              <w:t>1</w:t>
            </w:r>
            <w:r>
              <w:rPr>
                <w:sz w:val="21"/>
                <w:shd w:fill="FFFFFF" w:val="clear"/>
              </w:rPr>
              <w:t>）系统支持WEB端用户名注册和登录，支持患者、医生、管理员三个角色。</w:t>
            </w:r>
          </w:p>
          <w:p>
            <w:pPr>
              <w:pStyle w:val="null3"/>
              <w:jc w:val="both"/>
            </w:pPr>
            <w:r>
              <w:rPr>
                <w:sz w:val="21"/>
                <w:shd w:fill="FFFFFF" w:val="clear"/>
              </w:rPr>
              <w:t>2</w:t>
            </w:r>
            <w:r>
              <w:rPr>
                <w:sz w:val="21"/>
                <w:shd w:fill="FFFFFF" w:val="clear"/>
              </w:rPr>
              <w:t>）支持用户注册、找回密码、修改密码。</w:t>
            </w:r>
          </w:p>
          <w:p>
            <w:pPr>
              <w:pStyle w:val="null3"/>
              <w:jc w:val="both"/>
            </w:pPr>
            <w:r>
              <w:rPr>
                <w:sz w:val="21"/>
                <w:shd w:fill="FFFFFF" w:val="clear"/>
              </w:rPr>
              <w:t>3</w:t>
            </w:r>
            <w:r>
              <w:rPr>
                <w:sz w:val="21"/>
                <w:shd w:fill="FFFFFF" w:val="clear"/>
              </w:rPr>
              <w:t>）管理员可进行医生管理和患者管理。</w:t>
            </w:r>
          </w:p>
          <w:p>
            <w:pPr>
              <w:pStyle w:val="null3"/>
              <w:jc w:val="both"/>
            </w:pPr>
            <w:r>
              <w:rPr>
                <w:sz w:val="21"/>
                <w:shd w:fill="FFFFFF" w:val="clear"/>
              </w:rPr>
              <w:t>4</w:t>
            </w:r>
            <w:r>
              <w:rPr>
                <w:sz w:val="21"/>
                <w:shd w:fill="FFFFFF" w:val="clear"/>
              </w:rPr>
              <w:t>）医生可以查看所有患者信息、治疗，并给患者制定训练任务方案。</w:t>
            </w:r>
          </w:p>
          <w:p>
            <w:pPr>
              <w:pStyle w:val="null3"/>
              <w:jc w:val="both"/>
            </w:pPr>
            <w:r>
              <w:rPr>
                <w:sz w:val="21"/>
                <w:shd w:fill="FFFFFF" w:val="clear"/>
              </w:rPr>
              <w:t>5</w:t>
            </w:r>
            <w:r>
              <w:rPr>
                <w:sz w:val="21"/>
                <w:shd w:fill="FFFFFF" w:val="clear"/>
              </w:rPr>
              <w:t>）医生可以查看可进行患者训练结果管理、评定结果管理、任务发送、数据分析等。</w:t>
            </w:r>
          </w:p>
          <w:p>
            <w:pPr>
              <w:pStyle w:val="null3"/>
              <w:jc w:val="both"/>
            </w:pPr>
            <w:r>
              <w:rPr>
                <w:sz w:val="21"/>
                <w:shd w:fill="FFFFFF" w:val="clear"/>
              </w:rPr>
              <w:t>6</w:t>
            </w:r>
            <w:r>
              <w:rPr>
                <w:sz w:val="21"/>
                <w:shd w:fill="FFFFFF" w:val="clear"/>
              </w:rPr>
              <w:t>）患者可以进行查看评定数据、训练数据、以及领取医生开具的治疗方案（训练任务）等。</w:t>
            </w:r>
          </w:p>
          <w:p>
            <w:pPr>
              <w:pStyle w:val="null3"/>
              <w:jc w:val="both"/>
            </w:pPr>
            <w:r>
              <w:rPr>
                <w:sz w:val="21"/>
                <w:shd w:fill="FFFFFF" w:val="clear"/>
              </w:rPr>
              <w:t>六、硬件要求</w:t>
            </w:r>
          </w:p>
          <w:p>
            <w:pPr>
              <w:pStyle w:val="null3"/>
              <w:jc w:val="both"/>
            </w:pPr>
            <w:r>
              <w:rPr>
                <w:sz w:val="21"/>
                <w:shd w:fill="FFFFFF" w:val="clear"/>
              </w:rPr>
              <w:t>1.</w:t>
            </w:r>
            <w:r>
              <w:rPr>
                <w:sz w:val="21"/>
                <w:shd w:fill="FFFFFF" w:val="clear"/>
              </w:rPr>
              <w:t>处理器：核心数≥8核；核心频率≥2.8</w:t>
            </w:r>
          </w:p>
          <w:p>
            <w:pPr>
              <w:pStyle w:val="null3"/>
              <w:jc w:val="both"/>
            </w:pPr>
            <w:r>
              <w:rPr>
                <w:sz w:val="21"/>
                <w:shd w:fill="FFFFFF" w:val="clear"/>
              </w:rPr>
              <w:t>2.</w:t>
            </w:r>
            <w:r>
              <w:rPr>
                <w:sz w:val="21"/>
                <w:shd w:fill="FFFFFF" w:val="clear"/>
              </w:rPr>
              <w:t>屏幕分辨率不低于：3840×2160</w:t>
            </w:r>
          </w:p>
          <w:p>
            <w:pPr>
              <w:pStyle w:val="null3"/>
              <w:jc w:val="both"/>
            </w:pPr>
            <w:r>
              <w:rPr>
                <w:sz w:val="21"/>
                <w:shd w:fill="FFFFFF" w:val="clear"/>
              </w:rPr>
              <w:t>3.</w:t>
            </w:r>
            <w:r>
              <w:rPr>
                <w:sz w:val="21"/>
                <w:shd w:fill="FFFFFF" w:val="clear"/>
              </w:rPr>
              <w:t>视场角：≥101°</w:t>
            </w:r>
          </w:p>
          <w:p>
            <w:pPr>
              <w:pStyle w:val="null3"/>
              <w:jc w:val="both"/>
            </w:pPr>
            <w:r>
              <w:rPr>
                <w:sz w:val="21"/>
                <w:shd w:fill="FFFFFF" w:val="clear"/>
              </w:rPr>
              <w:t>4.</w:t>
            </w:r>
            <w:r>
              <w:rPr>
                <w:sz w:val="21"/>
                <w:shd w:fill="FFFFFF" w:val="clear"/>
              </w:rPr>
              <w:t>双目式头部6DoF定位系统</w:t>
            </w:r>
          </w:p>
          <w:p>
            <w:pPr>
              <w:pStyle w:val="null3"/>
            </w:pPr>
            <w:r>
              <w:rPr>
                <w:sz w:val="21"/>
              </w:rPr>
              <w:t>5.</w:t>
            </w:r>
            <w:r>
              <w:rPr>
                <w:sz w:val="21"/>
              </w:rPr>
              <w:t>九轴传感器</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w:t>
      </w:r>
      <w:r>
        <w:rPr>
          <w:b/>
        </w:rPr>
        <w:t>：</w:t>
      </w:r>
      <w:r>
        <w:rPr>
          <w:b/>
        </w:rPr>
        <w:t>brunnstrom评定</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brunnstrom</w:t>
            </w:r>
            <w:r>
              <w:rPr>
                <w:sz w:val="21"/>
                <w:shd w:fill="FFFFFF" w:val="clear"/>
              </w:rPr>
              <w:t>评定虚拟仿真系统基于真实临床病例研发，通过3D场景还原患者接受brunnstrom评定的全过程；</w:t>
            </w:r>
          </w:p>
          <w:p>
            <w:pPr>
              <w:pStyle w:val="null3"/>
              <w:jc w:val="both"/>
            </w:pPr>
            <w:r>
              <w:rPr>
                <w:sz w:val="21"/>
                <w:shd w:fill="FFFFFF" w:val="clear"/>
              </w:rPr>
              <w:t>1.</w:t>
            </w:r>
            <w:r>
              <w:rPr>
                <w:sz w:val="21"/>
                <w:shd w:fill="FFFFFF" w:val="clear"/>
              </w:rPr>
              <w:t>软件包含训练和考核两种操作模式，训练模式包含全程操作提示和智能纠错功能，考核模式全程无提示，训练与考核结束后均给予全面的操作评价，帮助学生实现自主训练和自主纠错；</w:t>
            </w:r>
          </w:p>
          <w:p>
            <w:pPr>
              <w:pStyle w:val="null3"/>
              <w:jc w:val="both"/>
            </w:pPr>
            <w:r>
              <w:rPr>
                <w:sz w:val="21"/>
                <w:shd w:fill="FFFFFF" w:val="clear"/>
              </w:rPr>
              <w:t>▲2.软件包含中风发生后偏瘫上肢、下肢和手的弛缓期、痉挛期、共同运动期、部分分离运动期、分离运动期和正常期的标准与方法；</w:t>
            </w:r>
            <w:r>
              <w:rPr>
                <w:sz w:val="21"/>
                <w:b/>
                <w:shd w:fill="FFFFFF" w:val="clear"/>
              </w:rPr>
              <w:t>（提供软件截图证明）</w:t>
            </w:r>
          </w:p>
          <w:p>
            <w:pPr>
              <w:pStyle w:val="null3"/>
              <w:jc w:val="both"/>
            </w:pPr>
            <w:r>
              <w:rPr>
                <w:sz w:val="21"/>
                <w:shd w:fill="FFFFFF" w:val="clear"/>
              </w:rPr>
              <w:t>3.</w:t>
            </w:r>
            <w:r>
              <w:rPr>
                <w:sz w:val="21"/>
                <w:shd w:fill="FFFFFF" w:val="clear"/>
              </w:rPr>
              <w:t>划分的评定标准包含评定动作正确完成的说明和设定病例的患者进行的动作反馈；</w:t>
            </w:r>
          </w:p>
          <w:p>
            <w:pPr>
              <w:pStyle w:val="null3"/>
              <w:jc w:val="both"/>
            </w:pPr>
            <w:r>
              <w:rPr>
                <w:sz w:val="21"/>
                <w:shd w:fill="FFFFFF" w:val="clear"/>
              </w:rPr>
              <w:t>4.</w:t>
            </w:r>
            <w:r>
              <w:rPr>
                <w:sz w:val="21"/>
                <w:shd w:fill="FFFFFF" w:val="clear"/>
              </w:rPr>
              <w:t>软件包括Ⅰ-Ⅵ级不同运动水平的病例，训练模式下可对不同病例的评定过程进行全面学习，考核模式下系统将随机选择，学生根据不同病例进行评定操作，并判断评定结果；</w:t>
            </w:r>
          </w:p>
          <w:p>
            <w:pPr>
              <w:pStyle w:val="null3"/>
              <w:jc w:val="both"/>
            </w:pPr>
            <w:r>
              <w:rPr>
                <w:sz w:val="21"/>
                <w:shd w:fill="FFFFFF" w:val="clear"/>
              </w:rPr>
              <w:t>5.</w:t>
            </w:r>
            <w:r>
              <w:rPr>
                <w:sz w:val="21"/>
                <w:shd w:fill="FFFFFF" w:val="clear"/>
              </w:rPr>
              <w:t>可于软件中详细看到患者不同分级下评定时做出的相应动作：如上肢Ⅳ期手能摸到脊柱，下肢Ⅴ期坐位伸膝时可进行踝背屈等，共包含不少于15种评定动作；</w:t>
            </w:r>
          </w:p>
          <w:p>
            <w:pPr>
              <w:pStyle w:val="null3"/>
              <w:jc w:val="both"/>
            </w:pPr>
            <w:r>
              <w:rPr>
                <w:sz w:val="21"/>
                <w:shd w:fill="FFFFFF" w:val="clear"/>
              </w:rPr>
              <w:t>6.</w:t>
            </w:r>
            <w:r>
              <w:rPr>
                <w:sz w:val="21"/>
                <w:shd w:fill="FFFFFF" w:val="clear"/>
              </w:rPr>
              <w:t>软件包含机理视角，可于机理视角查看到患者运动时的肌肉运动过程；</w:t>
            </w:r>
          </w:p>
          <w:p>
            <w:pPr>
              <w:pStyle w:val="null3"/>
              <w:jc w:val="both"/>
            </w:pPr>
            <w:r>
              <w:rPr>
                <w:sz w:val="21"/>
                <w:shd w:fill="FFFFFF" w:val="clear"/>
              </w:rPr>
              <w:t>7.</w:t>
            </w:r>
            <w:r>
              <w:rPr>
                <w:sz w:val="21"/>
                <w:shd w:fill="FFFFFF" w:val="clear"/>
              </w:rPr>
              <w:t>关节构造包含人体主要关节的肌肉、骨骼、关节囊的构造表现，可通过透视对骨骼、肌肉、关节囊进行细致查看；</w:t>
            </w:r>
          </w:p>
          <w:p>
            <w:pPr>
              <w:pStyle w:val="null3"/>
              <w:jc w:val="both"/>
            </w:pPr>
            <w:r>
              <w:rPr>
                <w:sz w:val="21"/>
                <w:shd w:fill="FFFFFF" w:val="clear"/>
              </w:rPr>
              <w:t>▲8.软件包含机理视角，可于机理视角查看到在关节主动活动时的骨骼、关节囊的运动形式与过程；</w:t>
            </w:r>
            <w:r>
              <w:rPr>
                <w:sz w:val="21"/>
                <w:b/>
                <w:shd w:fill="FFFFFF" w:val="clear"/>
              </w:rPr>
              <w:t>（提供软件截图证明）</w:t>
            </w:r>
          </w:p>
          <w:p>
            <w:pPr>
              <w:pStyle w:val="null3"/>
              <w:jc w:val="both"/>
            </w:pPr>
            <w:r>
              <w:rPr>
                <w:sz w:val="21"/>
                <w:shd w:fill="FFFFFF" w:val="clear"/>
              </w:rPr>
              <w:t>▲9. 软件包含透视视角，可于机理视角查看到在关节主动活动时的骨骼、肌肉的运动形式与过程；</w:t>
            </w:r>
            <w:r>
              <w:rPr>
                <w:sz w:val="21"/>
                <w:b/>
                <w:shd w:fill="FFFFFF" w:val="clear"/>
              </w:rPr>
              <w:t>（提供软件截图证明）</w:t>
            </w:r>
          </w:p>
          <w:p>
            <w:pPr>
              <w:pStyle w:val="null3"/>
              <w:jc w:val="both"/>
            </w:pPr>
            <w:r>
              <w:rPr>
                <w:sz w:val="21"/>
                <w:shd w:fill="FFFFFF" w:val="clear"/>
              </w:rPr>
              <w:t xml:space="preserve">10. </w:t>
            </w:r>
            <w:r>
              <w:rPr>
                <w:sz w:val="21"/>
                <w:shd w:fill="FFFFFF" w:val="clear"/>
              </w:rPr>
              <w:t>软件包含显示、隐藏功能，可显示、隐藏皮肤、肌肉、骨骼；</w:t>
            </w:r>
          </w:p>
          <w:p>
            <w:pPr>
              <w:pStyle w:val="null3"/>
              <w:jc w:val="both"/>
            </w:pPr>
            <w:r>
              <w:rPr>
                <w:sz w:val="21"/>
                <w:shd w:fill="FFFFFF" w:val="clear"/>
              </w:rPr>
              <w:t xml:space="preserve">11. </w:t>
            </w:r>
            <w:r>
              <w:rPr>
                <w:sz w:val="21"/>
                <w:shd w:fill="FFFFFF" w:val="clear"/>
              </w:rPr>
              <w:t>软件包含标签功能，可对关键肌群每块肌肉显示相应的标签；</w:t>
            </w:r>
          </w:p>
          <w:p>
            <w:pPr>
              <w:pStyle w:val="null3"/>
              <w:jc w:val="both"/>
            </w:pPr>
            <w:r>
              <w:rPr>
                <w:sz w:val="21"/>
                <w:shd w:fill="FFFFFF" w:val="clear"/>
              </w:rPr>
              <w:t>12.</w:t>
            </w:r>
            <w:r>
              <w:rPr>
                <w:sz w:val="21"/>
                <w:shd w:fill="FFFFFF" w:val="clear"/>
              </w:rPr>
              <w:t>包含人文关怀素养的考察，学生在操作过程中应注重人文关怀，需在合适时机与患者进行沟通；</w:t>
            </w:r>
          </w:p>
          <w:p>
            <w:pPr>
              <w:pStyle w:val="null3"/>
            </w:pPr>
            <w:r>
              <w:rPr>
                <w:sz w:val="21"/>
              </w:rPr>
              <w:t>13.</w:t>
            </w:r>
            <w:r>
              <w:rPr>
                <w:sz w:val="21"/>
              </w:rPr>
              <w:t>操作完成后，软件从训练和考核两个角度对学生的操作全程进行评价，主要包括各步骤得分详情、各步骤错误率对比和各步骤正确操作建议等内容</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w:t>
      </w:r>
      <w:r>
        <w:rPr>
          <w:b/>
        </w:rPr>
        <w:t>：</w:t>
      </w:r>
      <w:r>
        <w:rPr>
          <w:b/>
        </w:rPr>
        <w:t>神经系统反射评定</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神经系统反射评定虚拟仿真实训系统主要包含定义、分类、产生基础、神经反射检查等内容。</w:t>
            </w:r>
          </w:p>
          <w:p>
            <w:pPr>
              <w:pStyle w:val="null3"/>
              <w:jc w:val="both"/>
            </w:pPr>
            <w:r>
              <w:rPr>
                <w:sz w:val="21"/>
                <w:shd w:fill="FFFFFF" w:val="clear"/>
              </w:rPr>
              <w:t xml:space="preserve">1. </w:t>
            </w:r>
            <w:r>
              <w:rPr>
                <w:sz w:val="21"/>
                <w:shd w:fill="FFFFFF" w:val="clear"/>
              </w:rPr>
              <w:t>软件包含教学与考核两种操作模式，教学模式可进行多种内容的学习，考核模式通过考题的方式考察学生是否正确掌握神经系统反射评定基础知识和操作手法等知识技能；</w:t>
            </w:r>
          </w:p>
          <w:p>
            <w:pPr>
              <w:pStyle w:val="null3"/>
              <w:jc w:val="both"/>
            </w:pPr>
            <w:r>
              <w:rPr>
                <w:sz w:val="21"/>
                <w:shd w:fill="FFFFFF" w:val="clear"/>
              </w:rPr>
              <w:t xml:space="preserve">2. </w:t>
            </w:r>
            <w:r>
              <w:rPr>
                <w:sz w:val="21"/>
                <w:shd w:fill="FFFFFF" w:val="clear"/>
              </w:rPr>
              <w:t>神经反射检查模块包括临床常用神经系统查体反射和中枢神经系统不同水平的反射，满足众多神经反射功能评定的学习需求；</w:t>
            </w:r>
          </w:p>
          <w:p>
            <w:pPr>
              <w:pStyle w:val="null3"/>
              <w:jc w:val="both"/>
            </w:pPr>
            <w:r>
              <w:rPr>
                <w:sz w:val="21"/>
                <w:shd w:fill="FFFFFF" w:val="clear"/>
              </w:rPr>
              <w:t xml:space="preserve">3. </w:t>
            </w:r>
            <w:r>
              <w:rPr>
                <w:sz w:val="21"/>
                <w:shd w:fill="FFFFFF" w:val="clear"/>
              </w:rPr>
              <w:t>常用临床神经系统查体反射包括浅反射、深反射、病理反射检查；</w:t>
            </w:r>
          </w:p>
          <w:p>
            <w:pPr>
              <w:pStyle w:val="null3"/>
              <w:jc w:val="both"/>
            </w:pPr>
            <w:r>
              <w:rPr>
                <w:sz w:val="21"/>
                <w:shd w:fill="FFFFFF" w:val="clear"/>
              </w:rPr>
              <w:t xml:space="preserve">4. </w:t>
            </w:r>
            <w:r>
              <w:rPr>
                <w:sz w:val="21"/>
                <w:shd w:fill="FFFFFF" w:val="clear"/>
              </w:rPr>
              <w:t>浅反射包含腹壁反射、提睾反射、跖反射、肛门反射检查；</w:t>
            </w:r>
          </w:p>
          <w:p>
            <w:pPr>
              <w:pStyle w:val="null3"/>
              <w:jc w:val="both"/>
            </w:pPr>
            <w:r>
              <w:rPr>
                <w:sz w:val="21"/>
                <w:shd w:fill="FFFFFF" w:val="clear"/>
              </w:rPr>
              <w:t xml:space="preserve">5. </w:t>
            </w:r>
            <w:r>
              <w:rPr>
                <w:sz w:val="21"/>
                <w:shd w:fill="FFFFFF" w:val="clear"/>
              </w:rPr>
              <w:t>深反射包含肱二头肌反射、肱三头肌反射、桡骨骨膜反射、胸大肌反射、腹肌反射、膝腱反射、跟腱反射、髌阵挛、踝阵挛检查；</w:t>
            </w:r>
            <w:r>
              <w:rPr>
                <w:sz w:val="21"/>
                <w:b/>
                <w:shd w:fill="FFFFFF" w:val="clear"/>
              </w:rPr>
              <w:t>（提供软件现场演示）</w:t>
            </w:r>
          </w:p>
          <w:p>
            <w:pPr>
              <w:pStyle w:val="null3"/>
              <w:jc w:val="both"/>
            </w:pPr>
            <w:r>
              <w:rPr>
                <w:sz w:val="21"/>
                <w:shd w:fill="FFFFFF" w:val="clear"/>
              </w:rPr>
              <w:t xml:space="preserve">6. </w:t>
            </w:r>
            <w:r>
              <w:rPr>
                <w:sz w:val="21"/>
                <w:shd w:fill="FFFFFF" w:val="clear"/>
              </w:rPr>
              <w:t>病理反射主要包含霍夫曼征、奥本海姆征、戈登征、查多克征、Gonda征检查；</w:t>
            </w:r>
            <w:r>
              <w:rPr>
                <w:sz w:val="21"/>
                <w:b/>
                <w:shd w:fill="FFFFFF" w:val="clear"/>
              </w:rPr>
              <w:t>（提供软件现场演示）</w:t>
            </w:r>
          </w:p>
          <w:p>
            <w:pPr>
              <w:pStyle w:val="null3"/>
              <w:jc w:val="both"/>
            </w:pPr>
            <w:r>
              <w:rPr>
                <w:sz w:val="21"/>
                <w:shd w:fill="FFFFFF" w:val="clear"/>
              </w:rPr>
              <w:t xml:space="preserve">7. </w:t>
            </w:r>
            <w:r>
              <w:rPr>
                <w:sz w:val="21"/>
                <w:shd w:fill="FFFFFF" w:val="clear"/>
              </w:rPr>
              <w:t>中枢神经系统不同水平反射主要包含脊髓水平反射、脑干水平反射、中脑水平反射、大脑皮质水平反射检查；</w:t>
            </w:r>
          </w:p>
          <w:p>
            <w:pPr>
              <w:pStyle w:val="null3"/>
              <w:jc w:val="both"/>
            </w:pPr>
            <w:r>
              <w:rPr>
                <w:sz w:val="21"/>
                <w:shd w:fill="FFFFFF" w:val="clear"/>
              </w:rPr>
              <w:t xml:space="preserve">8. </w:t>
            </w:r>
            <w:r>
              <w:rPr>
                <w:sz w:val="21"/>
                <w:shd w:fill="FFFFFF" w:val="clear"/>
              </w:rPr>
              <w:t>在神经系统反射功能评定过程中，系统根据评定项目操作进程，智能触发虚拟人的语音反馈系统，即时回馈当前检查状况；</w:t>
            </w:r>
          </w:p>
          <w:p>
            <w:pPr>
              <w:pStyle w:val="null3"/>
              <w:jc w:val="both"/>
            </w:pPr>
            <w:r>
              <w:rPr>
                <w:sz w:val="21"/>
                <w:shd w:fill="FFFFFF" w:val="clear"/>
              </w:rPr>
              <w:t xml:space="preserve">9. </w:t>
            </w:r>
            <w:r>
              <w:rPr>
                <w:sz w:val="21"/>
                <w:shd w:fill="FFFFFF" w:val="clear"/>
              </w:rPr>
              <w:t>包含各反射检查的阴性和阳性表现，并辅以阳性表现的临床意义知识点讲解；</w:t>
            </w:r>
          </w:p>
          <w:p>
            <w:pPr>
              <w:pStyle w:val="null3"/>
            </w:pPr>
            <w:r>
              <w:rPr>
                <w:sz w:val="21"/>
              </w:rPr>
              <w:t>10.</w:t>
            </w:r>
            <w:r>
              <w:rPr>
                <w:sz w:val="21"/>
              </w:rPr>
              <w:t>系统于软件各个模块下设置考核点，学生考核完成后给予全面、系统的操作评价。</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七</w:t>
      </w:r>
      <w:r>
        <w:rPr>
          <w:b/>
        </w:rPr>
        <w:t>：</w:t>
      </w:r>
      <w:r>
        <w:rPr>
          <w:b/>
        </w:rPr>
        <w:t>感觉功能评定虚拟仿真实训系统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感觉功能评定虚拟仿真实训系统主要包含感觉分类、产生基础、常见感觉障碍、感觉障碍的定位诊断和感觉功能的测定等内容。采用3D技术还原真实场景。</w:t>
            </w:r>
          </w:p>
          <w:p>
            <w:pPr>
              <w:pStyle w:val="null3"/>
              <w:jc w:val="both"/>
            </w:pPr>
            <w:r>
              <w:rPr>
                <w:sz w:val="21"/>
                <w:shd w:fill="FFFFFF" w:val="clear"/>
              </w:rPr>
              <w:t xml:space="preserve">1. </w:t>
            </w:r>
            <w:r>
              <w:rPr>
                <w:sz w:val="21"/>
                <w:shd w:fill="FFFFFF" w:val="clear"/>
              </w:rPr>
              <w:t>软件包含教学与考核两种操作模式，教学模式可根据提示指导为患者进行评定操作，考核模式可自由操作考察学生是否正确掌握感觉功能评定基础知识和操作手法等知识技能；</w:t>
            </w:r>
          </w:p>
          <w:p>
            <w:pPr>
              <w:pStyle w:val="null3"/>
              <w:jc w:val="both"/>
            </w:pPr>
            <w:r>
              <w:rPr>
                <w:sz w:val="21"/>
                <w:shd w:fill="FFFFFF" w:val="clear"/>
              </w:rPr>
              <w:t>2.</w:t>
            </w:r>
            <w:r>
              <w:rPr>
                <w:sz w:val="21"/>
                <w:shd w:fill="FFFFFF" w:val="clear"/>
              </w:rPr>
              <w:t>系统包含两个中枢神经损伤临床病例，可分别进行不同项目的感觉功能评定，对应不同感觉评定的目的和适应证。</w:t>
            </w:r>
          </w:p>
          <w:p>
            <w:pPr>
              <w:pStyle w:val="null3"/>
              <w:jc w:val="both"/>
            </w:pPr>
            <w:r>
              <w:rPr>
                <w:sz w:val="21"/>
                <w:shd w:fill="FFFFFF" w:val="clear"/>
              </w:rPr>
              <w:t>3.</w:t>
            </w:r>
            <w:r>
              <w:rPr>
                <w:sz w:val="21"/>
                <w:shd w:fill="FFFFFF" w:val="clear"/>
              </w:rPr>
              <w:t>患者病例包含患者姓名、性别、年龄、诊断、现病史、既往史、个人史、婚育史、家族史。</w:t>
            </w:r>
          </w:p>
          <w:p>
            <w:pPr>
              <w:pStyle w:val="null3"/>
              <w:jc w:val="both"/>
            </w:pPr>
            <w:r>
              <w:rPr>
                <w:sz w:val="21"/>
                <w:shd w:fill="FFFFFF" w:val="clear"/>
              </w:rPr>
              <w:t>4.</w:t>
            </w:r>
            <w:r>
              <w:rPr>
                <w:sz w:val="21"/>
                <w:shd w:fill="FFFFFF" w:val="clear"/>
              </w:rPr>
              <w:t>检查内容模块包括浅感觉检查、深感觉检查、复合感觉检查等多项内容，满足众多感觉功能评定的学习需求。</w:t>
            </w:r>
          </w:p>
          <w:p>
            <w:pPr>
              <w:pStyle w:val="null3"/>
              <w:jc w:val="both"/>
            </w:pPr>
            <w:r>
              <w:rPr>
                <w:sz w:val="21"/>
                <w:shd w:fill="FFFFFF" w:val="clear"/>
              </w:rPr>
              <w:t>5.</w:t>
            </w:r>
            <w:r>
              <w:rPr>
                <w:sz w:val="21"/>
                <w:shd w:fill="FFFFFF" w:val="clear"/>
              </w:rPr>
              <w:t>浅感觉检查涉及触觉、痛觉、温度觉、压觉共4种感觉功能评定。</w:t>
            </w:r>
          </w:p>
          <w:p>
            <w:pPr>
              <w:pStyle w:val="null3"/>
              <w:jc w:val="both"/>
            </w:pPr>
            <w:r>
              <w:rPr>
                <w:sz w:val="21"/>
                <w:shd w:fill="FFFFFF" w:val="clear"/>
              </w:rPr>
              <w:t>6.</w:t>
            </w:r>
            <w:r>
              <w:rPr>
                <w:sz w:val="21"/>
                <w:shd w:fill="FFFFFF" w:val="clear"/>
              </w:rPr>
              <w:t>可对三维患者模型躯干四肢的神经根支配节段进行单独显示，包含选择评定工具评定、评定事前告知、各部位评定操作，患者包含正常、异常、消失三种表现，可根据患者反馈进行检查记录。</w:t>
            </w:r>
            <w:r>
              <w:rPr>
                <w:sz w:val="21"/>
                <w:b/>
                <w:shd w:fill="FFFFFF" w:val="clear"/>
              </w:rPr>
              <w:t>（提供软件现场演示）</w:t>
            </w:r>
          </w:p>
          <w:p>
            <w:pPr>
              <w:pStyle w:val="null3"/>
              <w:jc w:val="both"/>
            </w:pPr>
            <w:r>
              <w:rPr>
                <w:sz w:val="21"/>
                <w:shd w:fill="FFFFFF" w:val="clear"/>
              </w:rPr>
              <w:t>7.</w:t>
            </w:r>
            <w:r>
              <w:rPr>
                <w:sz w:val="21"/>
                <w:shd w:fill="FFFFFF" w:val="clear"/>
              </w:rPr>
              <w:t>深感觉包含位置觉、运动觉、振动觉共3种感觉功能评定。</w:t>
            </w:r>
          </w:p>
          <w:p>
            <w:pPr>
              <w:pStyle w:val="null3"/>
              <w:jc w:val="both"/>
            </w:pPr>
            <w:r>
              <w:rPr>
                <w:sz w:val="21"/>
                <w:shd w:fill="FFFFFF" w:val="clear"/>
              </w:rPr>
              <w:t>8.</w:t>
            </w:r>
            <w:r>
              <w:rPr>
                <w:sz w:val="21"/>
                <w:shd w:fill="FFFFFF" w:val="clear"/>
              </w:rPr>
              <w:t>可对从肢体摆放位置，关节运动方向，锁骨、尺骨鹰嘴、髂嵴等骨性突出点反馈等方面进行评定。</w:t>
            </w:r>
          </w:p>
          <w:p>
            <w:pPr>
              <w:pStyle w:val="null3"/>
              <w:jc w:val="both"/>
            </w:pPr>
            <w:r>
              <w:rPr>
                <w:sz w:val="21"/>
                <w:shd w:fill="FFFFFF" w:val="clear"/>
              </w:rPr>
              <w:t>9.</w:t>
            </w:r>
            <w:r>
              <w:rPr>
                <w:sz w:val="21"/>
                <w:shd w:fill="FFFFFF" w:val="clear"/>
              </w:rPr>
              <w:t>复合感觉检查包含对患者评定适应症的考察，以三维动画交互模拟过程，内容涉及皮肤定位觉、两点分辨觉、图形觉、实体觉、重量觉、材质识别觉共6种感觉功能评定；</w:t>
            </w:r>
          </w:p>
          <w:p>
            <w:pPr>
              <w:pStyle w:val="null3"/>
              <w:jc w:val="both"/>
            </w:pPr>
            <w:r>
              <w:rPr>
                <w:sz w:val="21"/>
                <w:shd w:fill="FFFFFF" w:val="clear"/>
              </w:rPr>
              <w:t>10.</w:t>
            </w:r>
            <w:r>
              <w:rPr>
                <w:sz w:val="21"/>
                <w:shd w:fill="FFFFFF" w:val="clear"/>
              </w:rPr>
              <w:t>皮肤定位觉包含患者对刺激部位的识别，两点辨别觉包含指尖、指背、手掌、手背、前胸、上臂、大腿共七个部位两点识别最小距离的评定，图形觉、实体觉、重量觉、材质识辨觉可使用不同评定工具查看患者的三维动画反馈；</w:t>
            </w:r>
            <w:r>
              <w:rPr>
                <w:sz w:val="21"/>
                <w:b/>
                <w:shd w:fill="FFFFFF" w:val="clear"/>
              </w:rPr>
              <w:t>（提供软件现场演示）</w:t>
            </w:r>
          </w:p>
          <w:p>
            <w:pPr>
              <w:pStyle w:val="null3"/>
              <w:jc w:val="both"/>
            </w:pPr>
            <w:r>
              <w:rPr>
                <w:sz w:val="21"/>
                <w:shd w:fill="FFFFFF" w:val="clear"/>
              </w:rPr>
              <w:t xml:space="preserve">11. </w:t>
            </w:r>
            <w:r>
              <w:rPr>
                <w:sz w:val="21"/>
                <w:shd w:fill="FFFFFF" w:val="clear"/>
              </w:rPr>
              <w:t>在感觉功能评定过程中，系统根据评定项目操作进程，智能触发虚拟人的语音反馈系统，即时回馈当前检查状况；</w:t>
            </w:r>
          </w:p>
          <w:p>
            <w:pPr>
              <w:pStyle w:val="null3"/>
              <w:jc w:val="both"/>
            </w:pPr>
            <w:r>
              <w:rPr>
                <w:sz w:val="21"/>
                <w:shd w:fill="FFFFFF" w:val="clear"/>
              </w:rPr>
              <w:t>12.</w:t>
            </w:r>
            <w:r>
              <w:rPr>
                <w:sz w:val="21"/>
                <w:shd w:fill="FFFFFF" w:val="clear"/>
              </w:rPr>
              <w:t>评定工具包含棉签、别针、哑铃、试管、音叉等。</w:t>
            </w:r>
          </w:p>
          <w:p>
            <w:pPr>
              <w:pStyle w:val="null3"/>
              <w:jc w:val="both"/>
            </w:pPr>
            <w:r>
              <w:rPr>
                <w:sz w:val="21"/>
                <w:shd w:fill="FFFFFF" w:val="clear"/>
              </w:rPr>
              <w:t>13.</w:t>
            </w:r>
            <w:r>
              <w:rPr>
                <w:sz w:val="21"/>
                <w:shd w:fill="FFFFFF" w:val="clear"/>
              </w:rPr>
              <w:t>软件教学模式下可针对病例损伤部位特点的不同，对双侧对比、评定顺序、左右对比等评定注意事项进行引导和提示，考核模式由学生进行自由评定操作。</w:t>
            </w:r>
          </w:p>
          <w:p>
            <w:pPr>
              <w:pStyle w:val="null3"/>
            </w:pPr>
            <w:r>
              <w:rPr>
                <w:sz w:val="21"/>
              </w:rPr>
              <w:t>▲14. 系统于软件各个模块下设置考核点，学生考核完成后给予全面、系统的操作评价，包含触觉≥5项、痛觉≥5项、温度觉≥4项、压觉≥4项、位置觉≥3项、运动觉≥2项、震动觉≥3项，复合感觉适应证判断或复合感觉评定过程，包含皮肤定位觉≥1项、两点辨别觉≥3项、图形觉≥2项、实体觉≥2项、重量觉≥3项、材质识辨觉≥3项，列出每个具体的评分项，评分项设置合理且满足教学需求。</w:t>
            </w:r>
            <w:r>
              <w:rPr>
                <w:sz w:val="21"/>
                <w:b/>
              </w:rPr>
              <w:t>（提供软件截图证明）</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八</w:t>
      </w:r>
      <w:r>
        <w:rPr>
          <w:b/>
        </w:rPr>
        <w:t>：</w:t>
      </w:r>
      <w:r>
        <w:rPr>
          <w:b/>
        </w:rPr>
        <w:t>ADL评定虚拟仿真实训系统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ADL</w:t>
            </w:r>
            <w:r>
              <w:rPr>
                <w:sz w:val="21"/>
                <w:shd w:fill="FFFFFF" w:val="clear"/>
              </w:rPr>
              <w:t>评定虚拟仿真实训系统根据Barthel指数评定量表，对功能障碍患者进行日常生活活动能力评定过程进行模拟；</w:t>
            </w:r>
          </w:p>
          <w:p>
            <w:pPr>
              <w:pStyle w:val="null3"/>
              <w:jc w:val="both"/>
            </w:pPr>
            <w:r>
              <w:rPr>
                <w:sz w:val="21"/>
                <w:shd w:fill="FFFFFF" w:val="clear"/>
              </w:rPr>
              <w:t>1.</w:t>
            </w:r>
            <w:r>
              <w:rPr>
                <w:sz w:val="21"/>
                <w:shd w:fill="FFFFFF" w:val="clear"/>
              </w:rPr>
              <w:t>系统包含训练和考核两种操作模式，训练模式包含操作提示和智能纠错功能，学生可于三维场景中查看学习各评定项不同表现的评分，考核模式系统将基于临床真实病例给出患者表现，由学生判断得分。</w:t>
            </w:r>
          </w:p>
          <w:p>
            <w:pPr>
              <w:pStyle w:val="null3"/>
              <w:jc w:val="both"/>
            </w:pPr>
            <w:r>
              <w:rPr>
                <w:sz w:val="21"/>
                <w:shd w:fill="FFFFFF" w:val="clear"/>
              </w:rPr>
              <w:t>▲2.可于三维评定场景中对虚拟患者进行评定，查看患者动画表现，评定项目包含修饰、洗澡、进食、如厕、穿衣、大便控制、小便控制、上下楼梯、床椅转移、平地行走共十项，每一项评定项目包含其对应的每一种分级的不同表现，共包含至少27种患者分级的三维动画。</w:t>
            </w:r>
            <w:r>
              <w:rPr>
                <w:sz w:val="21"/>
                <w:b/>
                <w:shd w:fill="FFFFFF" w:val="clear"/>
              </w:rPr>
              <w:t>（提供软件视频证明）</w:t>
            </w:r>
          </w:p>
          <w:p>
            <w:pPr>
              <w:pStyle w:val="null3"/>
              <w:jc w:val="both"/>
            </w:pPr>
            <w:r>
              <w:rPr>
                <w:sz w:val="21"/>
                <w:shd w:fill="FFFFFF" w:val="clear"/>
              </w:rPr>
              <w:t>▲3.修饰的动画表现包含患者被家属帮忙擦脸、坐在洗漱台前、家属帮助患者剪指甲拧毛巾挤牙膏、患者用辅具牙刷刷牙、患者自主刷牙等0分和5分的三维动画表现。</w:t>
            </w:r>
            <w:r>
              <w:rPr>
                <w:sz w:val="21"/>
                <w:b/>
                <w:shd w:fill="FFFFFF" w:val="clear"/>
              </w:rPr>
              <w:t>（提供软件截图证明）</w:t>
            </w:r>
          </w:p>
          <w:p>
            <w:pPr>
              <w:pStyle w:val="null3"/>
              <w:jc w:val="both"/>
            </w:pPr>
            <w:r>
              <w:rPr>
                <w:sz w:val="21"/>
                <w:shd w:fill="FFFFFF" w:val="clear"/>
              </w:rPr>
              <w:t>4.</w:t>
            </w:r>
            <w:r>
              <w:rPr>
                <w:sz w:val="21"/>
                <w:shd w:fill="FFFFFF" w:val="clear"/>
              </w:rPr>
              <w:t>洗澡可查看患者、家属与评估员的动画对话过程，包含由家属擦身，家属不同程度的辅助洗澡，患者自主洗澡等0分和5分三维动画表现。</w:t>
            </w:r>
          </w:p>
          <w:p>
            <w:pPr>
              <w:pStyle w:val="null3"/>
              <w:jc w:val="both"/>
            </w:pPr>
            <w:r>
              <w:rPr>
                <w:sz w:val="21"/>
                <w:shd w:fill="FFFFFF" w:val="clear"/>
              </w:rPr>
              <w:t>5.</w:t>
            </w:r>
            <w:r>
              <w:rPr>
                <w:sz w:val="21"/>
                <w:shd w:fill="FFFFFF" w:val="clear"/>
              </w:rPr>
              <w:t>进食的动画表现包含患者被喂饭、呛咳、鼻饲，家属不同程度的监督下或用辅具进食，使用筷子或勺子自主进食等0分、5分和10分的三维动画表现。</w:t>
            </w:r>
          </w:p>
          <w:p>
            <w:pPr>
              <w:pStyle w:val="null3"/>
              <w:jc w:val="both"/>
            </w:pPr>
            <w:r>
              <w:rPr>
                <w:sz w:val="21"/>
                <w:shd w:fill="FFFFFF" w:val="clear"/>
              </w:rPr>
              <w:t>6.</w:t>
            </w:r>
            <w:r>
              <w:rPr>
                <w:sz w:val="21"/>
                <w:shd w:fill="FFFFFF" w:val="clear"/>
              </w:rPr>
              <w:t>如厕可查看患者、家属与评估员的动画对话过程，包含由家属帮助如厕，家属不同程度的辅助如厕，患者自主如厕等0分、5分和10分的三维动画表现。</w:t>
            </w:r>
          </w:p>
          <w:p>
            <w:pPr>
              <w:pStyle w:val="null3"/>
              <w:jc w:val="both"/>
            </w:pPr>
            <w:r>
              <w:rPr>
                <w:sz w:val="21"/>
                <w:shd w:fill="FFFFFF" w:val="clear"/>
              </w:rPr>
              <w:t>7.</w:t>
            </w:r>
            <w:r>
              <w:rPr>
                <w:sz w:val="21"/>
                <w:shd w:fill="FFFFFF" w:val="clear"/>
              </w:rPr>
              <w:t>穿衣的动画表现包含患者无法运动，患者在辅助下穿鞋袜、裤子、外套，患者扣子扣错鞋子穿反，患者正确穿好衣裤鞋袜等0分、5分和10分的三维动画表现。</w:t>
            </w:r>
          </w:p>
          <w:p>
            <w:pPr>
              <w:pStyle w:val="null3"/>
              <w:jc w:val="both"/>
            </w:pPr>
            <w:r>
              <w:rPr>
                <w:sz w:val="21"/>
                <w:shd w:fill="FFFFFF" w:val="clear"/>
              </w:rPr>
              <w:t>8.</w:t>
            </w:r>
            <w:r>
              <w:rPr>
                <w:sz w:val="21"/>
                <w:shd w:fill="FFFFFF" w:val="clear"/>
              </w:rPr>
              <w:t>大便控制可查看患者、家属与评估员的动画对话过程，包含由家属帮助大便，家属不同程度的辅助排便，患者自主控制排便等0分、5分和10分的三维动画表现。</w:t>
            </w:r>
          </w:p>
          <w:p>
            <w:pPr>
              <w:pStyle w:val="null3"/>
              <w:jc w:val="both"/>
            </w:pPr>
            <w:r>
              <w:rPr>
                <w:sz w:val="21"/>
                <w:shd w:fill="FFFFFF" w:val="clear"/>
              </w:rPr>
              <w:t>9.</w:t>
            </w:r>
            <w:r>
              <w:rPr>
                <w:sz w:val="21"/>
                <w:shd w:fill="FFFFFF" w:val="clear"/>
              </w:rPr>
              <w:t>小便控制可查看患者、家属与评估员的动画对话过程，包含由家属帮助小便，家属不同程度的辅助小便，患者自主控制小便等0分、5分和10分的三维动画表现。</w:t>
            </w:r>
          </w:p>
          <w:p>
            <w:pPr>
              <w:pStyle w:val="null3"/>
              <w:jc w:val="both"/>
            </w:pPr>
            <w:r>
              <w:rPr>
                <w:sz w:val="21"/>
                <w:shd w:fill="FFFFFF" w:val="clear"/>
              </w:rPr>
              <w:t>10.</w:t>
            </w:r>
            <w:r>
              <w:rPr>
                <w:sz w:val="21"/>
                <w:shd w:fill="FFFFFF" w:val="clear"/>
              </w:rPr>
              <w:t>上下楼梯的动画表现包含患者无法步行，患者在家属或评估人员的帮助下上下楼梯，患者由家属扶着上下楼梯，患者自主上下楼梯等0分、5分和10分的三维动画表现。</w:t>
            </w:r>
          </w:p>
          <w:p>
            <w:pPr>
              <w:pStyle w:val="null3"/>
              <w:jc w:val="both"/>
            </w:pPr>
            <w:r>
              <w:rPr>
                <w:sz w:val="21"/>
                <w:shd w:fill="FFFFFF" w:val="clear"/>
              </w:rPr>
              <w:t>▲11.床椅转移的动画表现包含患者无法独自转移，由家属辅助从轮椅到床上，评估人员指导患者完成床椅转移，患者独自完成站起、坐轮椅、放下和收起脚踏、坐回床边的过程等0分、5分、10分、15分的三维动画表现。</w:t>
            </w:r>
            <w:r>
              <w:rPr>
                <w:sz w:val="21"/>
                <w:b/>
                <w:shd w:fill="FFFFFF" w:val="clear"/>
              </w:rPr>
              <w:t>（提供软件视频证明）</w:t>
            </w:r>
          </w:p>
          <w:p>
            <w:pPr>
              <w:pStyle w:val="null3"/>
              <w:jc w:val="both"/>
            </w:pPr>
            <w:r>
              <w:rPr>
                <w:sz w:val="21"/>
                <w:shd w:fill="FFFFFF" w:val="clear"/>
              </w:rPr>
              <w:t>12.</w:t>
            </w:r>
            <w:r>
              <w:rPr>
                <w:sz w:val="21"/>
                <w:shd w:fill="FFFFFF" w:val="clear"/>
              </w:rPr>
              <w:t>平地行走的动画表现包含患者无法步行，患者在家属的帮助下行走，患者使用助行器行走，患者完全独立行走等0分、5分、10分、15分的三维动画表现。</w:t>
            </w:r>
          </w:p>
          <w:p>
            <w:pPr>
              <w:pStyle w:val="null3"/>
              <w:jc w:val="both"/>
            </w:pPr>
            <w:r>
              <w:rPr>
                <w:sz w:val="21"/>
                <w:shd w:fill="FFFFFF" w:val="clear"/>
              </w:rPr>
              <w:t>13.</w:t>
            </w:r>
            <w:r>
              <w:rPr>
                <w:sz w:val="21"/>
                <w:shd w:fill="FFFFFF" w:val="clear"/>
              </w:rPr>
              <w:t>评定结束后，可模拟真实临床标准记录单，判断患者残疾等级和自理情况。</w:t>
            </w:r>
          </w:p>
          <w:p>
            <w:pPr>
              <w:pStyle w:val="null3"/>
              <w:jc w:val="both"/>
            </w:pPr>
            <w:r>
              <w:rPr>
                <w:sz w:val="21"/>
                <w:shd w:fill="FFFFFF" w:val="clear"/>
              </w:rPr>
              <w:t>14.</w:t>
            </w:r>
            <w:r>
              <w:rPr>
                <w:sz w:val="21"/>
                <w:shd w:fill="FFFFFF" w:val="clear"/>
              </w:rPr>
              <w:t>系统支持后台对考核模式下患者的表现进行自由编辑组合，修改患者主诉、现病史、既往史，和各项评定的不同得分表现。</w:t>
            </w:r>
          </w:p>
          <w:p>
            <w:pPr>
              <w:pStyle w:val="null3"/>
            </w:pPr>
            <w:r>
              <w:rPr>
                <w:sz w:val="21"/>
              </w:rPr>
              <w:t>15.</w:t>
            </w:r>
            <w:r>
              <w:rPr>
                <w:sz w:val="21"/>
              </w:rPr>
              <w:t>操作完成后系统将给出详细的操作评价和得分，可查看每一项目的正确得分情况与学生评定记录的对比，列出每个具体的评分项，评分项设置合理且满足教学需</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九</w:t>
      </w:r>
      <w:r>
        <w:rPr>
          <w:b/>
        </w:rPr>
        <w:t>：</w:t>
      </w:r>
      <w:r>
        <w:rPr>
          <w:b/>
        </w:rPr>
        <w:t>发声与解剖虚拟仿真实训系统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发声与解剖虚拟仿真实训系统将发声、呼吸运动等过程进行模拟，主要包含呼吸系统与发音相关气管解剖。</w:t>
            </w:r>
          </w:p>
          <w:p>
            <w:pPr>
              <w:pStyle w:val="null3"/>
              <w:jc w:val="both"/>
            </w:pPr>
            <w:r>
              <w:rPr>
                <w:sz w:val="21"/>
                <w:shd w:fill="FFFFFF" w:val="clear"/>
              </w:rPr>
              <w:t>1.</w:t>
            </w:r>
            <w:r>
              <w:rPr>
                <w:sz w:val="21"/>
                <w:shd w:fill="FFFFFF" w:val="clear"/>
              </w:rPr>
              <w:t>软件包含训练和考核两种操作模式，训练模式包含全程操作提示和智能纠错功能，考核模式全程无提示，以虚拟现实技术考察学生对发声与解剖。</w:t>
            </w:r>
          </w:p>
          <w:p>
            <w:pPr>
              <w:pStyle w:val="null3"/>
              <w:jc w:val="both"/>
            </w:pPr>
            <w:r>
              <w:rPr>
                <w:sz w:val="21"/>
                <w:shd w:fill="FFFFFF" w:val="clear"/>
              </w:rPr>
              <w:t>▲2.软件以三维技术表现发声时的运动，包含不限于呼吸运动、喉咙运动、声门变化、发声来源、调音器官五个部分。</w:t>
            </w:r>
            <w:r>
              <w:rPr>
                <w:sz w:val="21"/>
                <w:b/>
                <w:shd w:fill="FFFFFF" w:val="clear"/>
              </w:rPr>
              <w:t>（提供软件视频证明）</w:t>
            </w:r>
          </w:p>
          <w:p>
            <w:pPr>
              <w:pStyle w:val="null3"/>
              <w:jc w:val="both"/>
            </w:pPr>
            <w:r>
              <w:rPr>
                <w:sz w:val="21"/>
                <w:shd w:fill="FFFFFF" w:val="clear"/>
              </w:rPr>
              <w:t>3.</w:t>
            </w:r>
            <w:r>
              <w:rPr>
                <w:sz w:val="21"/>
                <w:shd w:fill="FFFFFF" w:val="clear"/>
              </w:rPr>
              <w:t>呼吸运动以三维动画的形式表现胸廓起伏，可查看呼吸过程胸廓内部动态解剖，包含肺的五个叶、支气管、膈肌、腹外斜肌、腹直肌、腹内斜肌等结构。</w:t>
            </w:r>
          </w:p>
          <w:p>
            <w:pPr>
              <w:pStyle w:val="null3"/>
              <w:jc w:val="both"/>
            </w:pPr>
            <w:r>
              <w:rPr>
                <w:sz w:val="21"/>
                <w:shd w:fill="FFFFFF" w:val="clear"/>
              </w:rPr>
              <w:t>4.</w:t>
            </w:r>
            <w:r>
              <w:rPr>
                <w:sz w:val="21"/>
                <w:shd w:fill="FFFFFF" w:val="clear"/>
              </w:rPr>
              <w:t>喉咙运动以三维技术表现气体从口鼻部进入气管的过程，可查看人物模型内外部的解剖结构，包含头颈和面部的肌肉和骨骼。</w:t>
            </w:r>
          </w:p>
          <w:p>
            <w:pPr>
              <w:pStyle w:val="null3"/>
              <w:jc w:val="both"/>
            </w:pPr>
            <w:r>
              <w:rPr>
                <w:sz w:val="21"/>
                <w:shd w:fill="FFFFFF" w:val="clear"/>
              </w:rPr>
              <w:t>5.</w:t>
            </w:r>
            <w:r>
              <w:rPr>
                <w:sz w:val="21"/>
                <w:shd w:fill="FFFFFF" w:val="clear"/>
              </w:rPr>
              <w:t>声门变化以三维技术表现声门在各种情况中的开闭变化状态，包含正常呼吸、深呼吸、耳语、发声。</w:t>
            </w:r>
          </w:p>
          <w:p>
            <w:pPr>
              <w:pStyle w:val="null3"/>
              <w:jc w:val="both"/>
            </w:pPr>
            <w:r>
              <w:rPr>
                <w:sz w:val="21"/>
                <w:shd w:fill="FFFFFF" w:val="clear"/>
              </w:rPr>
              <w:t>▲6.发声来源以三维技术表现包括但不限于浊音声源、紊音声源、瞬音声源中声门开闭、环杓关节、环甲关节运动等。</w:t>
            </w:r>
            <w:r>
              <w:rPr>
                <w:sz w:val="21"/>
                <w:b/>
                <w:shd w:fill="FFFFFF" w:val="clear"/>
              </w:rPr>
              <w:t>（提供软件视频证明）</w:t>
            </w:r>
          </w:p>
          <w:p>
            <w:pPr>
              <w:pStyle w:val="null3"/>
              <w:jc w:val="both"/>
            </w:pPr>
            <w:r>
              <w:rPr>
                <w:sz w:val="21"/>
                <w:shd w:fill="FFFFFF" w:val="clear"/>
              </w:rPr>
              <w:t>7.</w:t>
            </w:r>
            <w:r>
              <w:rPr>
                <w:sz w:val="21"/>
                <w:shd w:fill="FFFFFF" w:val="clear"/>
              </w:rPr>
              <w:t>调音器官以三维技术表现调音器官运动，包含下颌、舌、软腭、唇。</w:t>
            </w:r>
          </w:p>
          <w:p>
            <w:pPr>
              <w:pStyle w:val="null3"/>
              <w:jc w:val="both"/>
            </w:pPr>
            <w:r>
              <w:rPr>
                <w:sz w:val="21"/>
                <w:shd w:fill="FFFFFF" w:val="clear"/>
              </w:rPr>
              <w:t>8.</w:t>
            </w:r>
            <w:r>
              <w:rPr>
                <w:sz w:val="21"/>
                <w:shd w:fill="FFFFFF" w:val="clear"/>
              </w:rPr>
              <w:t>考核模式随机制定考核内容，以三维动画和考题的模式考核学生对各种发声运动的组织结构和发声原理的认识。</w:t>
            </w:r>
          </w:p>
          <w:p>
            <w:pPr>
              <w:pStyle w:val="null3"/>
            </w:pPr>
            <w:r>
              <w:rPr>
                <w:sz w:val="21"/>
              </w:rPr>
              <w:t>9.</w:t>
            </w:r>
            <w:r>
              <w:rPr>
                <w:sz w:val="21"/>
              </w:rPr>
              <w:t>操作完成后，软件对学生的操作全程进行评价，主要包括各步骤操作结果。</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w:t>
      </w:r>
      <w:r>
        <w:rPr>
          <w:b/>
        </w:rPr>
        <w:t>：</w:t>
      </w:r>
      <w:r>
        <w:rPr>
          <w:b/>
        </w:rPr>
        <w:t>吞咽障碍虚拟仿真实训系统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吞咽障碍虚拟仿真实训系统包含吞咽障碍的评定和训练两个模块，评定模块包括洼田饮水试验和反复唾液吞咽试验，训练模块包括动作训练和健康宣教。</w:t>
            </w:r>
          </w:p>
          <w:p>
            <w:pPr>
              <w:pStyle w:val="null3"/>
              <w:jc w:val="both"/>
            </w:pPr>
            <w:r>
              <w:rPr>
                <w:sz w:val="21"/>
                <w:shd w:fill="FFFFFF" w:val="clear"/>
              </w:rPr>
              <w:t>一、评定</w:t>
            </w:r>
          </w:p>
          <w:p>
            <w:pPr>
              <w:pStyle w:val="null3"/>
              <w:jc w:val="both"/>
            </w:pPr>
            <w:r>
              <w:rPr>
                <w:sz w:val="21"/>
                <w:shd w:fill="FFFFFF" w:val="clear"/>
              </w:rPr>
              <w:t>（一）洼田饮水试验</w:t>
            </w:r>
          </w:p>
          <w:p>
            <w:pPr>
              <w:pStyle w:val="null3"/>
              <w:jc w:val="both"/>
            </w:pPr>
            <w:r>
              <w:rPr>
                <w:sz w:val="21"/>
                <w:shd w:fill="FFFFFF" w:val="clear"/>
              </w:rPr>
              <w:t>1.</w:t>
            </w:r>
            <w:r>
              <w:rPr>
                <w:sz w:val="21"/>
                <w:shd w:fill="FFFFFF" w:val="clear"/>
              </w:rPr>
              <w:t>包含训练和考核两种操作模式，训练模式包含全程操作提示和智能纠错功能，且包含所有分级典型异常表现，考核模式全程无提示，训练与考核结束后均给予全面的操作评价，帮助学生实现自主训练和自主纠错；</w:t>
            </w:r>
          </w:p>
          <w:p>
            <w:pPr>
              <w:pStyle w:val="null3"/>
              <w:jc w:val="both"/>
            </w:pPr>
            <w:r>
              <w:rPr>
                <w:sz w:val="21"/>
                <w:shd w:fill="FFFFFF" w:val="clear"/>
              </w:rPr>
              <w:t>2.</w:t>
            </w:r>
            <w:r>
              <w:rPr>
                <w:sz w:val="21"/>
                <w:shd w:fill="FFFFFF" w:val="clear"/>
              </w:rPr>
              <w:t>评定前治疗师准备不仅包括对所选物品是否正确和全面的考察，还包括对评定前七步洗手法过程的教学；</w:t>
            </w:r>
          </w:p>
          <w:p>
            <w:pPr>
              <w:pStyle w:val="null3"/>
              <w:jc w:val="both"/>
            </w:pPr>
            <w:r>
              <w:rPr>
                <w:sz w:val="21"/>
                <w:shd w:fill="FFFFFF" w:val="clear"/>
              </w:rPr>
              <w:t>3.</w:t>
            </w:r>
            <w:r>
              <w:rPr>
                <w:sz w:val="21"/>
                <w:shd w:fill="FFFFFF" w:val="clear"/>
              </w:rPr>
              <w:t>评定前患者准备包括对评定禁忌证、交流要点、患者体位、预试验表现处理方法的考察；</w:t>
            </w:r>
          </w:p>
          <w:p>
            <w:pPr>
              <w:pStyle w:val="null3"/>
              <w:jc w:val="both"/>
            </w:pPr>
            <w:r>
              <w:rPr>
                <w:sz w:val="21"/>
                <w:shd w:fill="FFFFFF" w:val="clear"/>
              </w:rPr>
              <w:t>▲4.训练模式下，学生自主可选择Ⅰ~Ⅴ级吞咽患者，软件将给出相应知识和患者动画表现；考核模式下系统从多种正常/异常吞咽情况中，随机给出患者吞咽表现，学生进行判断分级，模拟真实临床中的评定情况；</w:t>
            </w:r>
            <w:r>
              <w:rPr>
                <w:sz w:val="21"/>
                <w:b/>
                <w:shd w:fill="FFFFFF" w:val="clear"/>
              </w:rPr>
              <w:t>（提供软件视频证明）</w:t>
            </w:r>
          </w:p>
          <w:p>
            <w:pPr>
              <w:pStyle w:val="null3"/>
              <w:jc w:val="both"/>
            </w:pPr>
            <w:r>
              <w:rPr>
                <w:sz w:val="21"/>
                <w:shd w:fill="FFFFFF" w:val="clear"/>
              </w:rPr>
              <w:t>5.</w:t>
            </w:r>
            <w:r>
              <w:rPr>
                <w:sz w:val="21"/>
                <w:shd w:fill="FFFFFF" w:val="clear"/>
              </w:rPr>
              <w:t>吞咽过程中可查看患者的口咽部的动态剖面透视，表现出滞留、误吸等吞咽障碍机理；</w:t>
            </w:r>
          </w:p>
          <w:p>
            <w:pPr>
              <w:pStyle w:val="null3"/>
              <w:jc w:val="both"/>
            </w:pPr>
            <w:r>
              <w:rPr>
                <w:sz w:val="21"/>
                <w:shd w:fill="FFFFFF" w:val="clear"/>
              </w:rPr>
              <w:t>6.</w:t>
            </w:r>
            <w:r>
              <w:rPr>
                <w:sz w:val="21"/>
                <w:shd w:fill="FFFFFF" w:val="clear"/>
              </w:rPr>
              <w:t>评定结束后考核学生对表现障碍患者的处理方式；</w:t>
            </w:r>
          </w:p>
          <w:p>
            <w:pPr>
              <w:pStyle w:val="null3"/>
              <w:jc w:val="both"/>
            </w:pPr>
            <w:r>
              <w:rPr>
                <w:sz w:val="21"/>
                <w:shd w:fill="FFFFFF" w:val="clear"/>
              </w:rPr>
              <w:t>（二）反复唾液吞咽试验</w:t>
            </w:r>
          </w:p>
          <w:p>
            <w:pPr>
              <w:pStyle w:val="null3"/>
              <w:jc w:val="both"/>
            </w:pPr>
            <w:r>
              <w:rPr>
                <w:sz w:val="21"/>
                <w:shd w:fill="FFFFFF" w:val="clear"/>
              </w:rPr>
              <w:t>1.</w:t>
            </w:r>
            <w:r>
              <w:rPr>
                <w:sz w:val="21"/>
                <w:shd w:fill="FFFFFF" w:val="clear"/>
              </w:rPr>
              <w:t>包含训练和考核两种操作模式，训练模式包含全程操作提示和智能纠错功能，且包含所有分级典型异常表现，考核模式全程无提示，训练与考核结束后均给予全面的操作评价，帮助学生实现自主训练和自主纠错；</w:t>
            </w:r>
          </w:p>
          <w:p>
            <w:pPr>
              <w:pStyle w:val="null3"/>
              <w:jc w:val="both"/>
            </w:pPr>
            <w:r>
              <w:rPr>
                <w:sz w:val="21"/>
                <w:shd w:fill="FFFFFF" w:val="clear"/>
              </w:rPr>
              <w:t>2.</w:t>
            </w:r>
            <w:r>
              <w:rPr>
                <w:sz w:val="21"/>
                <w:shd w:fill="FFFFFF" w:val="clear"/>
              </w:rPr>
              <w:t>评定前治疗师准备不仅包括对所选物品是否正确和全面的考察，还包括对评定前七步洗手法过程的教学；</w:t>
            </w:r>
          </w:p>
          <w:p>
            <w:pPr>
              <w:pStyle w:val="null3"/>
              <w:jc w:val="both"/>
            </w:pPr>
            <w:r>
              <w:rPr>
                <w:sz w:val="21"/>
                <w:shd w:fill="FFFFFF" w:val="clear"/>
              </w:rPr>
              <w:t>3.</w:t>
            </w:r>
            <w:r>
              <w:rPr>
                <w:sz w:val="21"/>
                <w:shd w:fill="FFFFFF" w:val="clear"/>
              </w:rPr>
              <w:t>评定前患者准备包括对评定禁忌证、交流要点、患者体位、患者吞咽不能处理方法，评定手防治为主的考察；</w:t>
            </w:r>
          </w:p>
          <w:p>
            <w:pPr>
              <w:pStyle w:val="null3"/>
              <w:jc w:val="both"/>
            </w:pPr>
            <w:r>
              <w:rPr>
                <w:sz w:val="21"/>
                <w:shd w:fill="FFFFFF" w:val="clear"/>
              </w:rPr>
              <w:t>4.</w:t>
            </w:r>
            <w:r>
              <w:rPr>
                <w:sz w:val="21"/>
                <w:shd w:fill="FFFFFF" w:val="clear"/>
              </w:rPr>
              <w:t>训练模式下，学生自主可选择正常/异常吞咽患者，软件将给出相应知识和患者动画表现；考核模式下系统从多种正常/异常吞咽情况中，随机给出患者吞咽表现，学生进行评定结果判断，模拟真实临床中的评定情况；</w:t>
            </w:r>
          </w:p>
          <w:p>
            <w:pPr>
              <w:pStyle w:val="null3"/>
              <w:jc w:val="both"/>
            </w:pPr>
            <w:r>
              <w:rPr>
                <w:sz w:val="21"/>
                <w:shd w:fill="FFFFFF" w:val="clear"/>
              </w:rPr>
              <w:t>▲5.吞咽过程中可查看患者的口咽部的动态剖面透视，表现出滞留、误吸等吞咽障碍机理；</w:t>
            </w:r>
            <w:r>
              <w:rPr>
                <w:sz w:val="21"/>
                <w:b/>
                <w:shd w:fill="FFFFFF" w:val="clear"/>
              </w:rPr>
              <w:t>（提供软件视频证明）</w:t>
            </w:r>
          </w:p>
          <w:p>
            <w:pPr>
              <w:pStyle w:val="null3"/>
              <w:jc w:val="both"/>
            </w:pPr>
            <w:r>
              <w:rPr>
                <w:sz w:val="21"/>
                <w:shd w:fill="FFFFFF" w:val="clear"/>
              </w:rPr>
              <w:t>6.</w:t>
            </w:r>
            <w:r>
              <w:rPr>
                <w:sz w:val="21"/>
                <w:shd w:fill="FFFFFF" w:val="clear"/>
              </w:rPr>
              <w:t>评定结束后考核学生对表现障碍患者的处理方式；</w:t>
            </w:r>
          </w:p>
          <w:p>
            <w:pPr>
              <w:pStyle w:val="null3"/>
              <w:jc w:val="both"/>
            </w:pPr>
            <w:r>
              <w:rPr>
                <w:sz w:val="21"/>
                <w:shd w:fill="FFFFFF" w:val="clear"/>
              </w:rPr>
              <w:t>训练</w:t>
            </w:r>
          </w:p>
          <w:p>
            <w:pPr>
              <w:pStyle w:val="null3"/>
              <w:jc w:val="both"/>
            </w:pPr>
            <w:r>
              <w:rPr>
                <w:sz w:val="21"/>
                <w:shd w:fill="FFFFFF" w:val="clear"/>
              </w:rPr>
              <w:t>（一）健康宣教</w:t>
            </w:r>
          </w:p>
          <w:p>
            <w:pPr>
              <w:pStyle w:val="null3"/>
              <w:jc w:val="both"/>
            </w:pPr>
            <w:r>
              <w:rPr>
                <w:sz w:val="21"/>
                <w:shd w:fill="FFFFFF" w:val="clear"/>
              </w:rPr>
              <w:t>1.</w:t>
            </w:r>
            <w:r>
              <w:rPr>
                <w:sz w:val="21"/>
                <w:shd w:fill="FFFFFF" w:val="clear"/>
              </w:rPr>
              <w:t>包含训练模式，训练模式包含全程操作提示和智能纠错功能，且包含所有分级典型异常表现，考核模式全程无提示，训练与考核结束后均给予全面的操作评价，帮助学生实现自主训练和自主纠错；</w:t>
            </w:r>
          </w:p>
          <w:p>
            <w:pPr>
              <w:pStyle w:val="null3"/>
              <w:jc w:val="both"/>
            </w:pPr>
            <w:r>
              <w:rPr>
                <w:sz w:val="21"/>
                <w:shd w:fill="FFFFFF" w:val="clear"/>
              </w:rPr>
              <w:t>2.</w:t>
            </w:r>
            <w:r>
              <w:rPr>
                <w:sz w:val="21"/>
                <w:shd w:fill="FFFFFF" w:val="clear"/>
              </w:rPr>
              <w:t>学生的操作选择依据真实病历信息，根据患者的功能水平完成定制化的健康宣教；</w:t>
            </w:r>
          </w:p>
          <w:p>
            <w:pPr>
              <w:pStyle w:val="null3"/>
              <w:jc w:val="both"/>
            </w:pPr>
            <w:r>
              <w:rPr>
                <w:sz w:val="21"/>
                <w:shd w:fill="FFFFFF" w:val="clear"/>
              </w:rPr>
              <w:t>▲3.宣教内容包括：食物性状、食物粘稠度、进食环境、食团入口位置、一口量、餐具选择、进食速度、进食体位、进食姿势、进食时提醒方法等。</w:t>
            </w:r>
            <w:r>
              <w:rPr>
                <w:sz w:val="21"/>
                <w:b/>
                <w:shd w:fill="FFFFFF" w:val="clear"/>
              </w:rPr>
              <w:t>（提供软件截图证明）</w:t>
            </w:r>
          </w:p>
          <w:p>
            <w:pPr>
              <w:pStyle w:val="null3"/>
              <w:jc w:val="both"/>
            </w:pPr>
            <w:r>
              <w:rPr>
                <w:sz w:val="21"/>
                <w:shd w:fill="FFFFFF" w:val="clear"/>
              </w:rPr>
              <w:t>4.</w:t>
            </w:r>
            <w:r>
              <w:rPr>
                <w:sz w:val="21"/>
                <w:shd w:fill="FFFFFF" w:val="clear"/>
              </w:rPr>
              <w:t>宣教过程中考核学生是否根据患者病历信息和吞咽功能水平，了解相应的处理方式和处理原则</w:t>
            </w:r>
          </w:p>
          <w:p>
            <w:pPr>
              <w:pStyle w:val="null3"/>
              <w:jc w:val="both"/>
            </w:pPr>
            <w:r>
              <w:rPr>
                <w:sz w:val="21"/>
                <w:shd w:fill="FFFFFF" w:val="clear"/>
              </w:rPr>
              <w:t>（二）动作训练</w:t>
            </w:r>
          </w:p>
          <w:p>
            <w:pPr>
              <w:pStyle w:val="null3"/>
              <w:jc w:val="both"/>
            </w:pPr>
            <w:r>
              <w:rPr>
                <w:sz w:val="21"/>
                <w:shd w:fill="FFFFFF" w:val="clear"/>
              </w:rPr>
              <w:t>1.</w:t>
            </w:r>
            <w:r>
              <w:rPr>
                <w:sz w:val="21"/>
                <w:shd w:fill="FFFFFF" w:val="clear"/>
              </w:rPr>
              <w:t>系统对吞咽障碍患者涉及的自主训练动作进行指导，包括的训练动作有：呼吸运动、头颈部俯仰放松、头颈部水平转动放松、肩部放松、脸部运动、舌部运动、干嚼空吞运动、声音机能运动等；</w:t>
            </w:r>
          </w:p>
          <w:p>
            <w:pPr>
              <w:pStyle w:val="null3"/>
              <w:jc w:val="both"/>
            </w:pPr>
            <w:r>
              <w:rPr>
                <w:sz w:val="21"/>
                <w:shd w:fill="FFFFFF" w:val="clear"/>
              </w:rPr>
              <w:t>（三）吞咽障碍虚实结合实训系统</w:t>
            </w:r>
          </w:p>
          <w:p>
            <w:pPr>
              <w:pStyle w:val="null3"/>
              <w:jc w:val="both"/>
            </w:pPr>
            <w:r>
              <w:rPr>
                <w:sz w:val="21"/>
                <w:shd w:fill="FFFFFF" w:val="clear"/>
              </w:rPr>
              <w:t>▲1. 本系统包含一体机、AI摄像头。摄像头自动识别操作者动作（训练动作有：呼吸运动、头颈部俯仰放松、头颈部水平转动放松、肩部放松、脸部运动、舌部运动、干嚼空吞运动、声音机能运动等；）并进行实时捕捉动作的位置、角度及维持时间等指标，实时进行动作反馈；</w:t>
            </w:r>
            <w:r>
              <w:rPr>
                <w:sz w:val="21"/>
                <w:b/>
                <w:shd w:fill="FFFFFF" w:val="clear"/>
              </w:rPr>
              <w:t>（提供软件视频证明）</w:t>
            </w:r>
          </w:p>
          <w:p>
            <w:pPr>
              <w:pStyle w:val="null3"/>
            </w:pPr>
            <w:r>
              <w:rPr>
                <w:sz w:val="21"/>
              </w:rPr>
              <w:t>▲2.依据标准动作的指标参考，系统自动对学生或患者的训练动作进行评分，帮助进行自主学习和训练。</w:t>
            </w:r>
            <w:r>
              <w:rPr>
                <w:sz w:val="21"/>
                <w:b/>
              </w:rPr>
              <w:t>（提供软件视频证明）</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一十一</w:t>
      </w:r>
      <w:r>
        <w:rPr>
          <w:b/>
        </w:rPr>
        <w:t>：</w:t>
      </w:r>
      <w:r>
        <w:rPr>
          <w:b/>
        </w:rPr>
        <w:t>构音与共振虚拟实训系统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构音与共振虚拟仿真实训系统将构音过程通过3d仿真的方式进行还原。</w:t>
            </w:r>
          </w:p>
          <w:p>
            <w:pPr>
              <w:pStyle w:val="null3"/>
              <w:jc w:val="both"/>
            </w:pPr>
            <w:r>
              <w:rPr>
                <w:sz w:val="21"/>
                <w:shd w:fill="FFFFFF" w:val="clear"/>
              </w:rPr>
              <w:t>1.</w:t>
            </w:r>
            <w:r>
              <w:rPr>
                <w:sz w:val="21"/>
                <w:shd w:fill="FFFFFF" w:val="clear"/>
              </w:rPr>
              <w:t>软件包含教学与考核两种操作模式，教学模式可查看构音全过程解剖，考核模式通过考题方式考察学生是否掌握构音过程及原理；</w:t>
            </w:r>
          </w:p>
          <w:p>
            <w:pPr>
              <w:pStyle w:val="null3"/>
              <w:jc w:val="both"/>
            </w:pPr>
            <w:r>
              <w:rPr>
                <w:sz w:val="21"/>
                <w:shd w:fill="FFFFFF" w:val="clear"/>
              </w:rPr>
              <w:t>2.</w:t>
            </w:r>
            <w:r>
              <w:rPr>
                <w:sz w:val="21"/>
                <w:shd w:fill="FFFFFF" w:val="clear"/>
              </w:rPr>
              <w:t>系统包含构音、共振两个模块；</w:t>
            </w:r>
          </w:p>
          <w:p>
            <w:pPr>
              <w:pStyle w:val="null3"/>
              <w:jc w:val="both"/>
            </w:pPr>
            <w:r>
              <w:rPr>
                <w:sz w:val="21"/>
                <w:shd w:fill="FFFFFF" w:val="clear"/>
              </w:rPr>
              <w:t>▲3.系统包含全部构音器官解剖：呼吸肌、发音器官和调音器官，发音器官包含喉、喉软骨、喉肌、喉腔，调音器官包含双唇、硬腭、软腭、咽、舌、下颌、鼻腔等结构；</w:t>
            </w:r>
            <w:r>
              <w:rPr>
                <w:sz w:val="21"/>
                <w:b/>
                <w:shd w:fill="FFFFFF" w:val="clear"/>
              </w:rPr>
              <w:t>（提供软件截图证明）</w:t>
            </w:r>
          </w:p>
          <w:p>
            <w:pPr>
              <w:pStyle w:val="null3"/>
              <w:jc w:val="both"/>
            </w:pPr>
            <w:r>
              <w:rPr>
                <w:sz w:val="21"/>
                <w:shd w:fill="FFFFFF" w:val="clear"/>
              </w:rPr>
              <w:t>4.</w:t>
            </w:r>
            <w:r>
              <w:rPr>
                <w:sz w:val="21"/>
                <w:shd w:fill="FFFFFF" w:val="clear"/>
              </w:rPr>
              <w:t>系统将浊音声源、紊音声源和瞬音声源三种发音来源的发音过程进行模拟；</w:t>
            </w:r>
          </w:p>
          <w:p>
            <w:pPr>
              <w:pStyle w:val="null3"/>
              <w:jc w:val="both"/>
            </w:pPr>
            <w:r>
              <w:rPr>
                <w:sz w:val="21"/>
                <w:shd w:fill="FFFFFF" w:val="clear"/>
              </w:rPr>
              <w:t>5.</w:t>
            </w:r>
            <w:r>
              <w:rPr>
                <w:sz w:val="21"/>
                <w:shd w:fill="FFFFFF" w:val="clear"/>
              </w:rPr>
              <w:t>共振包含发音时共振的器官、骨骼的解剖；</w:t>
            </w:r>
          </w:p>
          <w:p>
            <w:pPr>
              <w:pStyle w:val="null3"/>
              <w:jc w:val="both"/>
            </w:pPr>
            <w:r>
              <w:rPr>
                <w:sz w:val="21"/>
                <w:shd w:fill="FFFFFF" w:val="clear"/>
              </w:rPr>
              <w:t>6.</w:t>
            </w:r>
            <w:r>
              <w:rPr>
                <w:sz w:val="21"/>
                <w:shd w:fill="FFFFFF" w:val="clear"/>
              </w:rPr>
              <w:t>软件包含正常发音过程的解剖展示，对发音的各阶段进行详细呈现；</w:t>
            </w:r>
          </w:p>
          <w:p>
            <w:pPr>
              <w:pStyle w:val="null3"/>
              <w:jc w:val="both"/>
            </w:pPr>
            <w:r>
              <w:rPr>
                <w:sz w:val="21"/>
                <w:shd w:fill="FFFFFF" w:val="clear"/>
              </w:rPr>
              <w:t>7.</w:t>
            </w:r>
            <w:r>
              <w:rPr>
                <w:sz w:val="21"/>
                <w:shd w:fill="FFFFFF" w:val="clear"/>
              </w:rPr>
              <w:t>软件包含不同类型的异常发音过程解剖展示，对异常发音的原因及要素进行详细呈现；</w:t>
            </w:r>
          </w:p>
          <w:p>
            <w:pPr>
              <w:pStyle w:val="null3"/>
            </w:pPr>
            <w:r>
              <w:rPr>
                <w:sz w:val="21"/>
              </w:rPr>
              <w:t>8.</w:t>
            </w:r>
            <w:r>
              <w:rPr>
                <w:sz w:val="21"/>
              </w:rPr>
              <w:t>系统于正常发音与异常发音的不同阶段设置若干考核点，学生考核完成后给予全面、系统的操作评价。</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一十二</w:t>
      </w:r>
      <w:r>
        <w:rPr>
          <w:b/>
        </w:rPr>
        <w:t>：</w:t>
      </w:r>
      <w:r>
        <w:rPr>
          <w:b/>
        </w:rPr>
        <w:t>关节松动术虚拟实训系统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关节松动技术虚拟仿真实训系统主要包含关节构造、关节松动技术等内容。采用3D技术还原临床场景。</w:t>
            </w:r>
          </w:p>
          <w:p>
            <w:pPr>
              <w:pStyle w:val="null3"/>
              <w:jc w:val="both"/>
            </w:pPr>
            <w:r>
              <w:rPr>
                <w:sz w:val="21"/>
                <w:shd w:fill="FFFFFF" w:val="clear"/>
              </w:rPr>
              <w:t>1.</w:t>
            </w:r>
            <w:r>
              <w:rPr>
                <w:sz w:val="21"/>
                <w:shd w:fill="FFFFFF" w:val="clear"/>
              </w:rPr>
              <w:t>软件包含概述、上肢关节、下肢关节、躯干关节四部分；</w:t>
            </w:r>
          </w:p>
          <w:p>
            <w:pPr>
              <w:pStyle w:val="null3"/>
              <w:jc w:val="both"/>
            </w:pPr>
            <w:r>
              <w:rPr>
                <w:sz w:val="21"/>
                <w:shd w:fill="FFFFFF" w:val="clear"/>
              </w:rPr>
              <w:t>2.</w:t>
            </w:r>
            <w:r>
              <w:rPr>
                <w:sz w:val="21"/>
                <w:shd w:fill="FFFFFF" w:val="clear"/>
              </w:rPr>
              <w:t>概述包含关节松动术的适应症与禁忌证、松动术分级、治疗作用、考核，可对Maitland关节松动术的理论知识进行学习和考核。</w:t>
            </w:r>
          </w:p>
          <w:p>
            <w:pPr>
              <w:pStyle w:val="null3"/>
              <w:jc w:val="both"/>
            </w:pPr>
            <w:r>
              <w:rPr>
                <w:sz w:val="21"/>
                <w:shd w:fill="FFFFFF" w:val="clear"/>
              </w:rPr>
              <w:t>3.</w:t>
            </w:r>
            <w:r>
              <w:rPr>
                <w:sz w:val="21"/>
                <w:shd w:fill="FFFFFF" w:val="clear"/>
              </w:rPr>
              <w:t>可让学生完成书本基础知识的学习并依据各类病例和影像学表现选取进行的手法和分级。</w:t>
            </w:r>
          </w:p>
          <w:p>
            <w:pPr>
              <w:pStyle w:val="null3"/>
              <w:jc w:val="both"/>
            </w:pPr>
            <w:r>
              <w:rPr>
                <w:sz w:val="21"/>
                <w:shd w:fill="FFFFFF" w:val="clear"/>
              </w:rPr>
              <w:t>▲4.包含真实临床肩关节、膝关节、肘关节、踝关节的MRI或X线平片表现，考核学生的临床应用能力。</w:t>
            </w:r>
            <w:r>
              <w:rPr>
                <w:sz w:val="21"/>
                <w:b/>
                <w:shd w:fill="FFFFFF" w:val="clear"/>
              </w:rPr>
              <w:t>（提供软件截图证明）</w:t>
            </w:r>
          </w:p>
          <w:p>
            <w:pPr>
              <w:pStyle w:val="null3"/>
              <w:jc w:val="both"/>
            </w:pPr>
            <w:r>
              <w:rPr>
                <w:sz w:val="21"/>
                <w:shd w:fill="FFFFFF" w:val="clear"/>
              </w:rPr>
              <w:t>5.</w:t>
            </w:r>
            <w:r>
              <w:rPr>
                <w:sz w:val="21"/>
                <w:shd w:fill="FFFFFF" w:val="clear"/>
              </w:rPr>
              <w:t>软件包含训练和考核两种模式，训练模式包含各步骤的教学引导。</w:t>
            </w:r>
          </w:p>
          <w:p>
            <w:pPr>
              <w:pStyle w:val="null3"/>
              <w:jc w:val="both"/>
            </w:pPr>
            <w:r>
              <w:rPr>
                <w:sz w:val="21"/>
                <w:shd w:fill="FFFFFF" w:val="clear"/>
              </w:rPr>
              <w:t>6.</w:t>
            </w:r>
            <w:r>
              <w:rPr>
                <w:sz w:val="21"/>
                <w:shd w:fill="FFFFFF" w:val="clear"/>
              </w:rPr>
              <w:t>软件可在三维康复治疗室场景中完成患者肢体位置摆放、治疗师双手摆放、和松动手法，系统可识别各步骤操作正误，包含患者体位、治疗师双手摆放位置、各级松动范围和次数等。</w:t>
            </w:r>
          </w:p>
          <w:p>
            <w:pPr>
              <w:pStyle w:val="null3"/>
              <w:jc w:val="both"/>
            </w:pPr>
            <w:r>
              <w:rPr>
                <w:sz w:val="21"/>
                <w:shd w:fill="FFFFFF" w:val="clear"/>
              </w:rPr>
              <w:t>7.</w:t>
            </w:r>
            <w:r>
              <w:rPr>
                <w:sz w:val="21"/>
                <w:shd w:fill="FFFFFF" w:val="clear"/>
              </w:rPr>
              <w:t>软件上肢关节以三维交互动画模拟皮肤层、骨骼层、肌肉层运动，操作包含肩部关节、肘部关节、腕部关节、手部关节四部分的关节松动技术。</w:t>
            </w:r>
            <w:r>
              <w:rPr>
                <w:sz w:val="21"/>
                <w:b/>
                <w:shd w:fill="FFFFFF" w:val="clear"/>
              </w:rPr>
              <w:t>（提供现场演示）</w:t>
            </w:r>
          </w:p>
          <w:p>
            <w:pPr>
              <w:pStyle w:val="null3"/>
              <w:jc w:val="both"/>
            </w:pPr>
            <w:r>
              <w:rPr>
                <w:sz w:val="21"/>
                <w:shd w:fill="FFFFFF" w:val="clear"/>
              </w:rPr>
              <w:t>8.</w:t>
            </w:r>
            <w:r>
              <w:rPr>
                <w:sz w:val="21"/>
                <w:shd w:fill="FFFFFF" w:val="clear"/>
              </w:rPr>
              <w:t>软件上肢关节运动中以三维动画模拟皮肤层、骨骼层、肌肉层运动，分离牵引、长轴牵引、上下滑动、前屈向足侧滑动、外展向足侧滑动、前后向滑动、后前向滑动、外展摆动、侧方滑动、水平内收摆动、内旋摆动、外旋摆动、屈肘摆动、尺侧滑动、桡侧滑动、旋转摆动等，不少于30项。</w:t>
            </w:r>
            <w:r>
              <w:rPr>
                <w:sz w:val="21"/>
                <w:b/>
                <w:shd w:fill="FFFFFF" w:val="clear"/>
              </w:rPr>
              <w:t>（提供软件现场演示）</w:t>
            </w:r>
          </w:p>
          <w:p>
            <w:pPr>
              <w:pStyle w:val="null3"/>
              <w:jc w:val="both"/>
            </w:pPr>
            <w:r>
              <w:rPr>
                <w:sz w:val="21"/>
                <w:shd w:fill="FFFFFF" w:val="clear"/>
              </w:rPr>
              <w:t>9.</w:t>
            </w:r>
            <w:r>
              <w:rPr>
                <w:sz w:val="21"/>
                <w:shd w:fill="FFFFFF" w:val="clear"/>
              </w:rPr>
              <w:t>软件下肢关节运动以三维交互动画模拟皮肤层、骨骼层、肌肉层运动，操作包含髋部关节、膝部关节、踝部关节、足部关节四部分的关节松动技术。</w:t>
            </w:r>
          </w:p>
          <w:p>
            <w:pPr>
              <w:pStyle w:val="null3"/>
              <w:jc w:val="both"/>
            </w:pPr>
            <w:r>
              <w:rPr>
                <w:sz w:val="21"/>
                <w:shd w:fill="FFFFFF" w:val="clear"/>
              </w:rPr>
              <w:t>10.</w:t>
            </w:r>
            <w:r>
              <w:rPr>
                <w:sz w:val="21"/>
                <w:shd w:fill="FFFFFF" w:val="clear"/>
              </w:rPr>
              <w:t>软件下肢关节运动以三维交互动画模拟皮肤层、骨骼层、肌肉层运动，包含长轴牵引、分离牵引、前后向滑动、后前向滑动、屈曲摆动、旋转摆动、侧方滑动、伸膝摆动、屈伸摆动等，不少于15项。</w:t>
            </w:r>
            <w:r>
              <w:rPr>
                <w:sz w:val="21"/>
                <w:b/>
                <w:shd w:fill="FFFFFF" w:val="clear"/>
              </w:rPr>
              <w:t>（提供软件现场演示）</w:t>
            </w:r>
          </w:p>
          <w:p>
            <w:pPr>
              <w:pStyle w:val="null3"/>
              <w:jc w:val="both"/>
            </w:pPr>
            <w:r>
              <w:rPr>
                <w:sz w:val="21"/>
                <w:shd w:fill="FFFFFF" w:val="clear"/>
              </w:rPr>
              <w:t>11.</w:t>
            </w:r>
            <w:r>
              <w:rPr>
                <w:sz w:val="21"/>
                <w:shd w:fill="FFFFFF" w:val="clear"/>
              </w:rPr>
              <w:t>软件躯干以三维交互动画模拟皮肤层、骨骼层、肌肉层运动，操作包含颈椎、胸椎、腰椎、骨盆四部分的关节松动技术。</w:t>
            </w:r>
          </w:p>
          <w:p>
            <w:pPr>
              <w:pStyle w:val="null3"/>
              <w:jc w:val="both"/>
            </w:pPr>
            <w:r>
              <w:rPr>
                <w:sz w:val="21"/>
                <w:shd w:fill="FFFFFF" w:val="clear"/>
              </w:rPr>
              <w:t>12.</w:t>
            </w:r>
            <w:r>
              <w:rPr>
                <w:sz w:val="21"/>
                <w:shd w:fill="FFFFFF" w:val="clear"/>
              </w:rPr>
              <w:t>软件躯干运动包含分离牵引、垂直按压棘突、垂直按压横突、垂直松动椎间关节、屈伸摆动、侧屈摆动、侧方按压棘突、侧方推横突、后伸摆动、侧方旋转、交叉旋转、髂嵴前旋、髂嵴后旋、髂嵴内旋、髂嵴外旋等，不少于15项。</w:t>
            </w:r>
            <w:r>
              <w:rPr>
                <w:sz w:val="21"/>
                <w:b/>
                <w:shd w:fill="FFFFFF" w:val="clear"/>
              </w:rPr>
              <w:t>（提供软件现场演示）</w:t>
            </w:r>
          </w:p>
          <w:p>
            <w:pPr>
              <w:pStyle w:val="null3"/>
              <w:jc w:val="both"/>
            </w:pPr>
            <w:r>
              <w:rPr>
                <w:sz w:val="21"/>
                <w:shd w:fill="FFFFFF" w:val="clear"/>
              </w:rPr>
              <w:t>13.</w:t>
            </w:r>
            <w:r>
              <w:rPr>
                <w:sz w:val="21"/>
                <w:shd w:fill="FFFFFF" w:val="clear"/>
              </w:rPr>
              <w:t>可进行患者体位摆放、治疗师手势摆放、松动方向、一至四级手法的操作。</w:t>
            </w:r>
          </w:p>
          <w:p>
            <w:pPr>
              <w:pStyle w:val="null3"/>
              <w:jc w:val="both"/>
            </w:pPr>
            <w:r>
              <w:rPr>
                <w:sz w:val="21"/>
                <w:shd w:fill="FFFFFF" w:val="clear"/>
              </w:rPr>
              <w:t>14.</w:t>
            </w:r>
            <w:r>
              <w:rPr>
                <w:sz w:val="21"/>
                <w:shd w:fill="FFFFFF" w:val="clear"/>
              </w:rPr>
              <w:t>患者体位可在三维场景中摆放患者肢体，包含治疗师和患者模型，还原手法操作标准治疗师手势和站位。</w:t>
            </w:r>
          </w:p>
          <w:p>
            <w:pPr>
              <w:pStyle w:val="null3"/>
              <w:jc w:val="both"/>
            </w:pPr>
            <w:r>
              <w:rPr>
                <w:sz w:val="21"/>
                <w:shd w:fill="FFFFFF" w:val="clear"/>
              </w:rPr>
              <w:t>15.</w:t>
            </w:r>
            <w:r>
              <w:rPr>
                <w:sz w:val="21"/>
                <w:shd w:fill="FFFFFF" w:val="clear"/>
              </w:rPr>
              <w:t>训练模式包含场景中一至四级松动范围和方向的三维引导，每一步骤有相应的教学讲解和操作要点，操作时软件将实时给出操作正误反馈，包括错误音效，正确松动手法完成次数。</w:t>
            </w:r>
          </w:p>
          <w:p>
            <w:pPr>
              <w:pStyle w:val="null3"/>
              <w:jc w:val="both"/>
            </w:pPr>
            <w:r>
              <w:rPr>
                <w:sz w:val="21"/>
                <w:shd w:fill="FFFFFF" w:val="clear"/>
              </w:rPr>
              <w:t>16.</w:t>
            </w:r>
            <w:r>
              <w:rPr>
                <w:sz w:val="21"/>
                <w:shd w:fill="FFFFFF" w:val="clear"/>
              </w:rPr>
              <w:t>考核模式包含患者体位摆放、治疗师手势摆放、松动方向和手法操作，一至四级手法的考核随机顺序考察，由学生进行自由操作，全程无提示和松动范围和方向的引导。</w:t>
            </w:r>
          </w:p>
          <w:p>
            <w:pPr>
              <w:pStyle w:val="null3"/>
              <w:jc w:val="both"/>
            </w:pPr>
            <w:r>
              <w:rPr>
                <w:sz w:val="21"/>
                <w:shd w:fill="FFFFFF" w:val="clear"/>
              </w:rPr>
              <w:t>17.</w:t>
            </w:r>
            <w:r>
              <w:rPr>
                <w:sz w:val="21"/>
                <w:shd w:fill="FFFFFF" w:val="clear"/>
              </w:rPr>
              <w:t>软件包含透视功能，可查看患者肌肉、骨骼的被动运动状态。</w:t>
            </w:r>
            <w:r>
              <w:rPr>
                <w:sz w:val="21"/>
                <w:b/>
                <w:shd w:fill="FFFFFF" w:val="clear"/>
              </w:rPr>
              <w:t>（提供软件现场演示）</w:t>
            </w:r>
          </w:p>
          <w:p>
            <w:pPr>
              <w:pStyle w:val="null3"/>
              <w:jc w:val="both"/>
            </w:pPr>
            <w:r>
              <w:rPr>
                <w:sz w:val="21"/>
                <w:shd w:fill="FFFFFF" w:val="clear"/>
              </w:rPr>
              <w:t>18.</w:t>
            </w:r>
            <w:r>
              <w:rPr>
                <w:sz w:val="21"/>
                <w:shd w:fill="FFFFFF" w:val="clear"/>
              </w:rPr>
              <w:t>软件包含机理视角，可于机理视角查看到在关节松动时的骨骼、韧带的运动形式与过程。</w:t>
            </w:r>
            <w:r>
              <w:rPr>
                <w:sz w:val="21"/>
                <w:b/>
                <w:shd w:fill="FFFFFF" w:val="clear"/>
              </w:rPr>
              <w:t>（提供软件现场演示）</w:t>
            </w:r>
          </w:p>
          <w:p>
            <w:pPr>
              <w:pStyle w:val="null3"/>
              <w:jc w:val="both"/>
            </w:pPr>
            <w:r>
              <w:rPr>
                <w:sz w:val="21"/>
                <w:shd w:fill="FFFFFF" w:val="clear"/>
              </w:rPr>
              <w:t>19.</w:t>
            </w:r>
            <w:r>
              <w:rPr>
                <w:sz w:val="21"/>
                <w:shd w:fill="FFFFFF" w:val="clear"/>
              </w:rPr>
              <w:t>软件包含隐藏功能，可单独隐藏患者每块肌肉。</w:t>
            </w:r>
          </w:p>
          <w:p>
            <w:pPr>
              <w:pStyle w:val="null3"/>
              <w:jc w:val="both"/>
            </w:pPr>
            <w:r>
              <w:rPr>
                <w:sz w:val="21"/>
                <w:shd w:fill="FFFFFF" w:val="clear"/>
              </w:rPr>
              <w:t>20.</w:t>
            </w:r>
            <w:r>
              <w:rPr>
                <w:sz w:val="21"/>
                <w:shd w:fill="FFFFFF" w:val="clear"/>
              </w:rPr>
              <w:t>软件包含标签功能，可对松动部位数十块肌肉分别显示其相应的名称标签。</w:t>
            </w:r>
          </w:p>
          <w:p>
            <w:pPr>
              <w:pStyle w:val="null3"/>
              <w:jc w:val="both"/>
            </w:pPr>
            <w:r>
              <w:rPr>
                <w:sz w:val="21"/>
                <w:shd w:fill="FFFFFF" w:val="clear"/>
              </w:rPr>
              <w:t>▲21.系统于软件各个模块下设置考核点，学生考核完成后给予步骤、评分详情、得分、分值，考核项目包含患者体位、手势摆放≥3项、松动方向、一级手法≥2项、二级手法≥2项、三级手法≥2项、四级手法≥2项，列出每个具体的评分项，评分项设置合理且满足教学需求。</w:t>
            </w:r>
            <w:r>
              <w:rPr>
                <w:sz w:val="21"/>
                <w:b/>
                <w:shd w:fill="FFFFFF" w:val="clear"/>
              </w:rPr>
              <w:t>（提供软件截图证明）</w:t>
            </w:r>
          </w:p>
          <w:p>
            <w:pPr>
              <w:pStyle w:val="null3"/>
              <w:jc w:val="both"/>
            </w:pPr>
            <w:r>
              <w:rPr>
                <w:sz w:val="21"/>
                <w:shd w:fill="FFFFFF" w:val="clear"/>
              </w:rPr>
              <w:t>22.</w:t>
            </w:r>
            <w:r>
              <w:rPr>
                <w:sz w:val="21"/>
                <w:shd w:fill="FFFFFF" w:val="clear"/>
              </w:rPr>
              <w:t>关节松动术虚实结合实训系统运用虚拟现实、人工智能与智能传感器技术，依据Maitland手法，对学生进行关节松动的手法操作要点进行评价考核，适用于康复医学科或康复机构治疗师的规范化培训及考核，康复治疗学、物理治疗学和运动康复等专业学生的教学工作。本系统包含智能模拟人、一体机、高清摄像头。</w:t>
            </w:r>
          </w:p>
          <w:p>
            <w:pPr>
              <w:pStyle w:val="null3"/>
              <w:jc w:val="both"/>
            </w:pPr>
            <w:r>
              <w:rPr>
                <w:sz w:val="21"/>
                <w:shd w:fill="FFFFFF" w:val="clear"/>
              </w:rPr>
              <w:t>23.</w:t>
            </w:r>
            <w:r>
              <w:rPr>
                <w:sz w:val="21"/>
                <w:shd w:fill="FFFFFF" w:val="clear"/>
              </w:rPr>
              <w:t>用户可对模拟人肩关节（盂肱关节）进行关节松动手法，包括分离牵引、长轴牵引、上下滑动、外展向足侧滑动、前后向滑动、后前向滑动、外展摆动、侧方滑动、内旋摆动、外旋摆动、水平内收摆动、后前向转动；</w:t>
            </w:r>
          </w:p>
          <w:p>
            <w:pPr>
              <w:pStyle w:val="null3"/>
              <w:jc w:val="both"/>
            </w:pPr>
            <w:r>
              <w:rPr>
                <w:sz w:val="21"/>
                <w:shd w:fill="FFFFFF" w:val="clear"/>
              </w:rPr>
              <w:t>▲24.模拟人的关节可满足各方向全范围的运动，包括前屈、后伸、外展、内收、内旋、外旋等生理运动，和滑动、滚动、旋转、挤压、牵引和分离等附属运动；</w:t>
            </w:r>
            <w:r>
              <w:rPr>
                <w:sz w:val="21"/>
                <w:b/>
                <w:shd w:fill="FFFFFF" w:val="clear"/>
              </w:rPr>
              <w:t>（提供软件视频证明）</w:t>
            </w:r>
          </w:p>
          <w:p>
            <w:pPr>
              <w:pStyle w:val="null3"/>
              <w:jc w:val="both"/>
            </w:pPr>
            <w:r>
              <w:rPr>
                <w:sz w:val="21"/>
                <w:shd w:fill="FFFFFF" w:val="clear"/>
              </w:rPr>
              <w:t>25.</w:t>
            </w:r>
            <w:r>
              <w:rPr>
                <w:sz w:val="21"/>
                <w:shd w:fill="FFFFFF" w:val="clear"/>
              </w:rPr>
              <w:t>可检测操作者双手摆放位置是否正确；</w:t>
            </w:r>
          </w:p>
          <w:p>
            <w:pPr>
              <w:pStyle w:val="null3"/>
              <w:jc w:val="both"/>
            </w:pPr>
            <w:r>
              <w:rPr>
                <w:sz w:val="21"/>
                <w:shd w:fill="FFFFFF" w:val="clear"/>
              </w:rPr>
              <w:t>26.</w:t>
            </w:r>
            <w:r>
              <w:rPr>
                <w:sz w:val="21"/>
                <w:shd w:fill="FFFFFF" w:val="clear"/>
              </w:rPr>
              <w:t>可检测患者体位，包括坐位或仰卧位、上肢外展和前屈角度，并实时同步在软件界面中，判断患者体位摆放是否正确；</w:t>
            </w:r>
          </w:p>
          <w:p>
            <w:pPr>
              <w:pStyle w:val="null3"/>
              <w:jc w:val="both"/>
            </w:pPr>
            <w:r>
              <w:rPr>
                <w:sz w:val="21"/>
                <w:shd w:fill="FFFFFF" w:val="clear"/>
              </w:rPr>
              <w:t>▲27.可检测关节头滑动、滚动、旋转、挤压、牵引和分离的移动方向及移动位置和范围，实时反馈在软件界面中；</w:t>
            </w:r>
            <w:r>
              <w:rPr>
                <w:sz w:val="21"/>
                <w:b/>
                <w:shd w:fill="FFFFFF" w:val="clear"/>
              </w:rPr>
              <w:t>（提供软件视频证明）</w:t>
            </w:r>
          </w:p>
          <w:p>
            <w:pPr>
              <w:pStyle w:val="null3"/>
              <w:jc w:val="both"/>
            </w:pPr>
            <w:r>
              <w:rPr>
                <w:sz w:val="21"/>
                <w:shd w:fill="FFFFFF" w:val="clear"/>
              </w:rPr>
              <w:t>▲28.可检测各级松动手法的操作正误，包括在起始端小范围的Ⅰ级手法、在不接触起始和终末端大幅度的Ⅱ级手法、接触到终末端大幅度的Ⅲ级手法、在终末端小范围的Ⅳ级手法；</w:t>
            </w:r>
            <w:r>
              <w:rPr>
                <w:sz w:val="21"/>
                <w:b/>
                <w:shd w:fill="FFFFFF" w:val="clear"/>
              </w:rPr>
              <w:t>（提供软件视频证明）</w:t>
            </w:r>
          </w:p>
          <w:p>
            <w:pPr>
              <w:pStyle w:val="null3"/>
              <w:jc w:val="both"/>
            </w:pPr>
            <w:r>
              <w:rPr>
                <w:sz w:val="21"/>
                <w:shd w:fill="FFFFFF" w:val="clear"/>
              </w:rPr>
              <w:t>29.</w:t>
            </w:r>
            <w:r>
              <w:rPr>
                <w:sz w:val="21"/>
                <w:shd w:fill="FFFFFF" w:val="clear"/>
              </w:rPr>
              <w:t>结合关节松动手法分级的松动范围和速度，实时反馈在软件界面中；</w:t>
            </w:r>
          </w:p>
          <w:p>
            <w:pPr>
              <w:pStyle w:val="null3"/>
              <w:jc w:val="both"/>
            </w:pPr>
            <w:r>
              <w:rPr>
                <w:sz w:val="21"/>
                <w:shd w:fill="FFFFFF" w:val="clear"/>
              </w:rPr>
              <w:t>30.</w:t>
            </w:r>
            <w:r>
              <w:rPr>
                <w:sz w:val="21"/>
                <w:shd w:fill="FFFFFF" w:val="clear"/>
              </w:rPr>
              <w:t>系统对操作者的松动过程进行采集处理后，得出操作评价；</w:t>
            </w:r>
          </w:p>
          <w:p>
            <w:pPr>
              <w:pStyle w:val="null3"/>
            </w:pPr>
            <w:r>
              <w:rPr>
                <w:sz w:val="21"/>
              </w:rPr>
              <w:t>31.</w:t>
            </w:r>
            <w:r>
              <w:rPr>
                <w:sz w:val="21"/>
              </w:rPr>
              <w:t>摄像头对操作者的操作进行录制，便于教师端进行主观评分。</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一十三</w:t>
      </w:r>
      <w:r>
        <w:rPr>
          <w:b/>
        </w:rPr>
        <w:t>：</w:t>
      </w:r>
      <w:r>
        <w:rPr>
          <w:b/>
        </w:rPr>
        <w:t>bobath技术虚拟实训系统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bobath</w:t>
            </w:r>
            <w:r>
              <w:rPr>
                <w:sz w:val="21"/>
                <w:shd w:fill="FFFFFF" w:val="clear"/>
              </w:rPr>
              <w:t>技术虚拟仿真系统基于真实临床病例研发，通过3D场景还原bobath技术康复训练的全过程；</w:t>
            </w:r>
          </w:p>
          <w:p>
            <w:pPr>
              <w:pStyle w:val="null3"/>
              <w:jc w:val="both"/>
            </w:pPr>
            <w:r>
              <w:rPr>
                <w:sz w:val="21"/>
                <w:shd w:fill="FFFFFF" w:val="clear"/>
              </w:rPr>
              <w:t>1.</w:t>
            </w:r>
            <w:r>
              <w:rPr>
                <w:sz w:val="21"/>
                <w:shd w:fill="FFFFFF" w:val="clear"/>
              </w:rPr>
              <w:t>软件包含训练和考核两种操作模式，训练模式包含全程操作提示和智能纠错功能，考核模式全程无提示，训练与考核结束后均给予全面的操作评价，帮助学生实现自主训练和自主纠错；</w:t>
            </w:r>
          </w:p>
          <w:p>
            <w:pPr>
              <w:pStyle w:val="null3"/>
              <w:jc w:val="both"/>
            </w:pPr>
            <w:r>
              <w:rPr>
                <w:sz w:val="21"/>
                <w:shd w:fill="FFFFFF" w:val="clear"/>
              </w:rPr>
              <w:t>2.</w:t>
            </w:r>
            <w:r>
              <w:rPr>
                <w:sz w:val="21"/>
                <w:shd w:fill="FFFFFF" w:val="clear"/>
              </w:rPr>
              <w:t>软件包含脑卒中后遗症偏瘫患者的迟缓期、痉挛期与恢复期三个时期下的操作步骤；</w:t>
            </w:r>
          </w:p>
          <w:p>
            <w:pPr>
              <w:pStyle w:val="null3"/>
              <w:jc w:val="both"/>
            </w:pPr>
            <w:r>
              <w:rPr>
                <w:sz w:val="21"/>
                <w:shd w:fill="FFFFFF" w:val="clear"/>
              </w:rPr>
              <w:t>3.</w:t>
            </w:r>
            <w:r>
              <w:rPr>
                <w:sz w:val="21"/>
                <w:shd w:fill="FFFFFF" w:val="clear"/>
              </w:rPr>
              <w:t>可分别查看三个时期患者的基本信息：姓名、年龄，症状信息：诊断、关节活动度、肌力、肌张力、感觉、BN分期。</w:t>
            </w:r>
          </w:p>
          <w:p>
            <w:pPr>
              <w:pStyle w:val="null3"/>
              <w:jc w:val="both"/>
            </w:pPr>
            <w:r>
              <w:rPr>
                <w:sz w:val="21"/>
                <w:shd w:fill="FFFFFF" w:val="clear"/>
              </w:rPr>
              <w:t>4.</w:t>
            </w:r>
            <w:r>
              <w:rPr>
                <w:sz w:val="21"/>
                <w:shd w:fill="FFFFFF" w:val="clear"/>
              </w:rPr>
              <w:t>软件通过三维建模模拟脑卒中后偏瘫患者的异常运动表现和临床症状。</w:t>
            </w:r>
          </w:p>
          <w:p>
            <w:pPr>
              <w:pStyle w:val="null3"/>
              <w:jc w:val="both"/>
            </w:pPr>
            <w:r>
              <w:rPr>
                <w:sz w:val="21"/>
                <w:shd w:fill="FFFFFF" w:val="clear"/>
              </w:rPr>
              <w:t>5.</w:t>
            </w:r>
            <w:r>
              <w:rPr>
                <w:sz w:val="21"/>
                <w:shd w:fill="FFFFFF" w:val="clear"/>
              </w:rPr>
              <w:t>迟缓期可以三维动画交互模拟对虚拟患者进行抗痉挛体位摆放、向非受累侧翻身、下肢屈伸控制、坐位平衡、上肢训练、步行训练准备，可对患者进行上下肢枕头的摆放、Bobath握手动作指导、治疗师双手位置选择、抗痉挛体位下的运动等操作。</w:t>
            </w:r>
          </w:p>
          <w:p>
            <w:pPr>
              <w:pStyle w:val="null3"/>
              <w:jc w:val="both"/>
            </w:pPr>
            <w:r>
              <w:rPr>
                <w:sz w:val="21"/>
                <w:shd w:fill="FFFFFF" w:val="clear"/>
              </w:rPr>
              <w:t>6.</w:t>
            </w:r>
            <w:r>
              <w:rPr>
                <w:sz w:val="21"/>
                <w:shd w:fill="FFFFFF" w:val="clear"/>
              </w:rPr>
              <w:t>痉挛期可以三维动画交互模拟虚拟患者进行坐位和准备站起训练，站起和坐下训练，站立和行走训练，上肢运动控制训练，肘部控制训练，手的功能治疗，跪位的训练的复治疗。</w:t>
            </w:r>
          </w:p>
          <w:p>
            <w:pPr>
              <w:pStyle w:val="null3"/>
              <w:jc w:val="both"/>
            </w:pPr>
            <w:r>
              <w:rPr>
                <w:sz w:val="21"/>
                <w:shd w:fill="FFFFFF" w:val="clear"/>
              </w:rPr>
              <w:t>7.</w:t>
            </w:r>
            <w:r>
              <w:rPr>
                <w:sz w:val="21"/>
                <w:shd w:fill="FFFFFF" w:val="clear"/>
              </w:rPr>
              <w:t>恢复期可以三维动画形式对虚拟患者进行步行功能训练，改善步态训练，上下阶梯的训练，上肢运动控制训练的康复治疗。</w:t>
            </w:r>
          </w:p>
          <w:p>
            <w:pPr>
              <w:pStyle w:val="null3"/>
              <w:jc w:val="both"/>
            </w:pPr>
            <w:r>
              <w:rPr>
                <w:sz w:val="21"/>
                <w:shd w:fill="FFFFFF" w:val="clear"/>
              </w:rPr>
              <w:t>▲8.包含Bobath握手的要点、治疗师位置、关键点控制手势位置（大拇指、胸骨、骨盆）、患者关节的姿态等治疗原则操作。</w:t>
            </w:r>
            <w:r>
              <w:rPr>
                <w:sz w:val="21"/>
                <w:b/>
                <w:shd w:fill="FFFFFF" w:val="clear"/>
              </w:rPr>
              <w:t>（提供软件视频证明）</w:t>
            </w:r>
          </w:p>
          <w:p>
            <w:pPr>
              <w:pStyle w:val="null3"/>
              <w:jc w:val="both"/>
            </w:pPr>
            <w:r>
              <w:rPr>
                <w:sz w:val="21"/>
                <w:shd w:fill="FFFFFF" w:val="clear"/>
              </w:rPr>
              <w:t>9.</w:t>
            </w:r>
            <w:r>
              <w:rPr>
                <w:sz w:val="21"/>
                <w:shd w:fill="FFFFFF" w:val="clear"/>
              </w:rPr>
              <w:t>包含虚拟病人反馈机制，为病人进行康复评估与训练操作时，如触发患者疼痛机制，患者会出现哭喊与表情痛苦反馈。</w:t>
            </w:r>
          </w:p>
          <w:p>
            <w:pPr>
              <w:pStyle w:val="null3"/>
              <w:jc w:val="both"/>
            </w:pPr>
            <w:r>
              <w:rPr>
                <w:sz w:val="21"/>
                <w:shd w:fill="FFFFFF" w:val="clear"/>
              </w:rPr>
              <w:t>10.</w:t>
            </w:r>
            <w:r>
              <w:rPr>
                <w:sz w:val="21"/>
                <w:shd w:fill="FFFFFF" w:val="clear"/>
              </w:rPr>
              <w:t>包含人文关怀素养的考察，学生在操作过程中应注重人文关怀，需在合适时机与患者及其家属进行沟通。</w:t>
            </w:r>
          </w:p>
          <w:p>
            <w:pPr>
              <w:pStyle w:val="null3"/>
            </w:pPr>
            <w:r>
              <w:rPr>
                <w:sz w:val="21"/>
              </w:rPr>
              <w:t>▲11.操作完成后，软件对学生的操作全程进行评价，包含模块、项目、总分、得分情况，迟缓期的项目包含抗痉挛体位摆放≥4项、向非受累侧翻身≥2项、下肢屈伸控制≥4项、坐位平衡≥2项、上肢训练≥2项、步行训练准备≥4项；痉挛期包含坐位和站起准备≥4项、站起和坐下≥2项、站起和行走≥1项、上肢运动控制≥3项、肘部训练≥2项、跪位训练≥3项；步行功能训练≥1项、改善步态≥1项、上下阶梯≥3项、上肢运动控制≥1项，列出每个具体的评分项，评分项设置合理且满足教学需求。</w:t>
            </w:r>
            <w:r>
              <w:rPr>
                <w:sz w:val="21"/>
                <w:b/>
              </w:rPr>
              <w:t>（提供软件视频证明）</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一十四</w:t>
      </w:r>
      <w:r>
        <w:rPr>
          <w:b/>
        </w:rPr>
        <w:t>：</w:t>
      </w:r>
      <w:r>
        <w:rPr>
          <w:b/>
        </w:rPr>
        <w:t>brunnstrom技术虚拟仿真系统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brunnstrom</w:t>
            </w:r>
            <w:r>
              <w:rPr>
                <w:sz w:val="21"/>
                <w:shd w:fill="FFFFFF" w:val="clear"/>
              </w:rPr>
              <w:t>技术虚拟仿真系统基于真实临床病例研发，通过3D场景还原brunnstrom技术康复训练的全过程；</w:t>
            </w:r>
          </w:p>
          <w:p>
            <w:pPr>
              <w:pStyle w:val="null3"/>
              <w:jc w:val="both"/>
            </w:pPr>
            <w:r>
              <w:rPr>
                <w:sz w:val="21"/>
                <w:shd w:fill="FFFFFF" w:val="clear"/>
              </w:rPr>
              <w:t>1.</w:t>
            </w:r>
            <w:r>
              <w:rPr>
                <w:sz w:val="21"/>
                <w:shd w:fill="FFFFFF" w:val="clear"/>
              </w:rPr>
              <w:t>软件包含训练和考核两种操作模式，训练模式包含全程操作提示和智能纠错功能，考核模式全程无提示，训练与考核结束后均给予全面的操作评价，帮助学生实现自主训练和自主纠错；</w:t>
            </w:r>
          </w:p>
          <w:p>
            <w:pPr>
              <w:pStyle w:val="null3"/>
              <w:jc w:val="both"/>
            </w:pPr>
            <w:r>
              <w:rPr>
                <w:sz w:val="21"/>
                <w:shd w:fill="FFFFFF" w:val="clear"/>
              </w:rPr>
              <w:t>▲2.软件以三维动画的形式还原训练过程，包含针对偏瘫患者BN分期六个时期中上肢、下肢、手的不同的操作训练，其中上肢训练项目≥10项，手训练项目≥8项；下肢训练项目≥10项。</w:t>
            </w:r>
            <w:r>
              <w:rPr>
                <w:sz w:val="21"/>
                <w:b/>
                <w:shd w:fill="FFFFFF" w:val="clear"/>
              </w:rPr>
              <w:t xml:space="preserve"> （提供软件视频证明）</w:t>
            </w:r>
          </w:p>
          <w:p>
            <w:pPr>
              <w:pStyle w:val="null3"/>
              <w:jc w:val="both"/>
            </w:pPr>
            <w:r>
              <w:rPr>
                <w:sz w:val="21"/>
                <w:shd w:fill="FFFFFF" w:val="clear"/>
              </w:rPr>
              <w:t>▲3.弛缓期以三维动画的形式还原Raimiste反射引出运动，上肢包含肩内收伸展引出、双侧抗阻划船，手部包含诱发抓握运动，下肢包含髋内收引出、髋外展引出。</w:t>
            </w:r>
            <w:r>
              <w:rPr>
                <w:sz w:val="21"/>
                <w:b/>
                <w:shd w:fill="FFFFFF" w:val="clear"/>
              </w:rPr>
              <w:t>（提供软件视频证明）</w:t>
            </w:r>
          </w:p>
          <w:p>
            <w:pPr>
              <w:pStyle w:val="null3"/>
              <w:jc w:val="both"/>
            </w:pPr>
            <w:r>
              <w:rPr>
                <w:sz w:val="21"/>
                <w:shd w:fill="FFFFFF" w:val="clear"/>
              </w:rPr>
              <w:t>4.</w:t>
            </w:r>
            <w:r>
              <w:rPr>
                <w:sz w:val="21"/>
                <w:shd w:fill="FFFFFF" w:val="clear"/>
              </w:rPr>
              <w:t>痉挛期以三维动画的形式还原训练过程，上肢包含屈肌共同运动引出、伸肌共同运动引出，手部包含伸肌共同运动引出，下肢包含屈肌共同运动引出、伸肌共同运动引出。</w:t>
            </w:r>
          </w:p>
          <w:p>
            <w:pPr>
              <w:pStyle w:val="null3"/>
              <w:jc w:val="both"/>
            </w:pPr>
            <w:r>
              <w:rPr>
                <w:sz w:val="21"/>
                <w:shd w:fill="FFFFFF" w:val="clear"/>
              </w:rPr>
              <w:t>▲5.共同运动期以三维动画的形式还原分离运动的引出，从被动到主动的运动原则，诱发并重复正确的分离运动，上肢包含促进伸肘运动、随意伸肘运动，手包含半随意伸展、伸腕抓握训练，下肢包含辅助站立训练、步行准备训练。</w:t>
            </w:r>
            <w:r>
              <w:rPr>
                <w:sz w:val="21"/>
                <w:b/>
                <w:shd w:fill="FFFFFF" w:val="clear"/>
              </w:rPr>
              <w:t>（提供软件视频证明）</w:t>
            </w:r>
          </w:p>
          <w:p>
            <w:pPr>
              <w:pStyle w:val="null3"/>
              <w:jc w:val="both"/>
            </w:pPr>
            <w:r>
              <w:rPr>
                <w:sz w:val="21"/>
                <w:shd w:fill="FFFFFF" w:val="clear"/>
              </w:rPr>
              <w:t>▲6.部分分离运动期以三维动画的形式还原对共同运动模式的纠正和抑制，促进进一步更高难度的分离运动，上肢包含胸大肌分离运动、屈肘前臂旋转、伸肘前臂旋转，手部包含拇指分离运动，下肢包含单侧臀桥。</w:t>
            </w:r>
            <w:r>
              <w:rPr>
                <w:sz w:val="21"/>
                <w:b/>
                <w:shd w:fill="FFFFFF" w:val="clear"/>
              </w:rPr>
              <w:t>（提供软件视频证明）</w:t>
            </w:r>
          </w:p>
          <w:p>
            <w:pPr>
              <w:pStyle w:val="null3"/>
              <w:jc w:val="both"/>
            </w:pPr>
            <w:r>
              <w:rPr>
                <w:sz w:val="21"/>
                <w:shd w:fill="FFFFFF" w:val="clear"/>
              </w:rPr>
              <w:t>7.</w:t>
            </w:r>
            <w:r>
              <w:rPr>
                <w:sz w:val="21"/>
                <w:shd w:fill="FFFFFF" w:val="clear"/>
              </w:rPr>
              <w:t>完全分离运动期以三维动画的形式还原对灵活性、协调能力和耐力的训练，在正常的运动模式下完成日常运动，上肢包含肩外展前臂旋转、协调训练，手部包含插木棍练习、抗阻分离运动、协调训练，下肢包含站立屈膝训练、站立踝背屈训练、行走平衡训练。</w:t>
            </w:r>
          </w:p>
          <w:p>
            <w:pPr>
              <w:pStyle w:val="null3"/>
              <w:jc w:val="both"/>
            </w:pPr>
            <w:r>
              <w:rPr>
                <w:sz w:val="21"/>
                <w:shd w:fill="FFFFFF" w:val="clear"/>
              </w:rPr>
              <w:t>8.</w:t>
            </w:r>
            <w:r>
              <w:rPr>
                <w:sz w:val="21"/>
                <w:shd w:fill="FFFFFF" w:val="clear"/>
              </w:rPr>
              <w:t>软件于三维治疗室场景模拟卒中后遗症患者的治疗过程，包括各个时期的患者运动形态和异常运动模式的模拟。</w:t>
            </w:r>
          </w:p>
          <w:p>
            <w:pPr>
              <w:pStyle w:val="null3"/>
              <w:jc w:val="both"/>
            </w:pPr>
            <w:r>
              <w:rPr>
                <w:sz w:val="21"/>
                <w:shd w:fill="FFFFFF" w:val="clear"/>
              </w:rPr>
              <w:t>9.</w:t>
            </w:r>
            <w:r>
              <w:rPr>
                <w:sz w:val="21"/>
                <w:shd w:fill="FFFFFF" w:val="clear"/>
              </w:rPr>
              <w:t>包含虚拟病人反馈机制，为病人进行康复评估与训练操作时，如触发患者疼痛机制，患者会出现哭喊与表情痛苦反馈。</w:t>
            </w:r>
          </w:p>
          <w:p>
            <w:pPr>
              <w:pStyle w:val="null3"/>
              <w:jc w:val="both"/>
            </w:pPr>
            <w:r>
              <w:rPr>
                <w:sz w:val="21"/>
                <w:shd w:fill="FFFFFF" w:val="clear"/>
              </w:rPr>
              <w:t>10.</w:t>
            </w:r>
            <w:r>
              <w:rPr>
                <w:sz w:val="21"/>
                <w:shd w:fill="FFFFFF" w:val="clear"/>
              </w:rPr>
              <w:t>包含人文关怀素养的考察，学生在操作过程中应注重人文关怀，需在合适时机与患者及其家属进行沟通。</w:t>
            </w:r>
          </w:p>
          <w:p>
            <w:pPr>
              <w:pStyle w:val="null3"/>
            </w:pPr>
            <w:r>
              <w:rPr>
                <w:sz w:val="21"/>
              </w:rPr>
              <w:t>▲11.操作完成后，软件从训练和考核两个角度对学生的操作全程进行评价，评价详情上肢包含Ⅰ期≥6项、Ⅱ期≥7项、Ⅲ期≥6项、Ⅳ期≥6项、Ⅴ期≥2项、ⅤI期≥1项，手部Ⅰ期≥3项、Ⅱ期≥4项、Ⅲ期≥8项、Ⅳ期≥3项、Ⅴ期≥2项、ⅤI期≥1项，下肢Ⅰ期≥6项、Ⅱ期≥6项、Ⅲ期≥7项、Ⅳ期≥1项、Ⅴ期≥2项、ⅤI期≥1项，列出每个具体的评分项，评分项设置合理且满足教学需求。</w:t>
            </w:r>
            <w:r>
              <w:rPr>
                <w:sz w:val="21"/>
                <w:b/>
              </w:rPr>
              <w:t>（提供软件截图证明）</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一十五</w:t>
      </w:r>
      <w:r>
        <w:rPr>
          <w:b/>
        </w:rPr>
        <w:t>：</w:t>
      </w:r>
      <w:r>
        <w:rPr>
          <w:b/>
        </w:rPr>
        <w:t>脑卒中的评估与康复虚拟仿真系统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脑卒中的评估与康复虚拟仿真系统基于真实临床病例研发，通过临床思维诊治模式还原脑卒中的评估与康复的全过程；</w:t>
            </w:r>
          </w:p>
          <w:p>
            <w:pPr>
              <w:pStyle w:val="null3"/>
              <w:jc w:val="both"/>
            </w:pPr>
            <w:r>
              <w:rPr>
                <w:sz w:val="21"/>
                <w:shd w:fill="FFFFFF" w:val="clear"/>
              </w:rPr>
              <w:t>1.</w:t>
            </w:r>
            <w:r>
              <w:rPr>
                <w:sz w:val="21"/>
                <w:shd w:fill="FFFFFF" w:val="clear"/>
              </w:rPr>
              <w:t>软件包含训练和考核两种操作模式，训练模式包含全程操作提示和智能纠错功能，考核模式全程无提示，训练与考核结束后均给予全面的操作评价，帮助学生实现自主训练和自主纠错；</w:t>
            </w:r>
          </w:p>
          <w:p>
            <w:pPr>
              <w:pStyle w:val="null3"/>
              <w:jc w:val="both"/>
            </w:pPr>
            <w:r>
              <w:rPr>
                <w:sz w:val="21"/>
                <w:shd w:fill="FFFFFF" w:val="clear"/>
              </w:rPr>
              <w:t>2.</w:t>
            </w:r>
            <w:r>
              <w:rPr>
                <w:sz w:val="21"/>
                <w:shd w:fill="FFFFFF" w:val="clear"/>
              </w:rPr>
              <w:t>软件通过3D建模，还原脑卒中患者外观形态表现特点及异常运动模式；</w:t>
            </w:r>
          </w:p>
          <w:p>
            <w:pPr>
              <w:pStyle w:val="null3"/>
              <w:jc w:val="both"/>
            </w:pPr>
            <w:r>
              <w:rPr>
                <w:sz w:val="21"/>
                <w:shd w:fill="FFFFFF" w:val="clear"/>
              </w:rPr>
              <w:t>▲3.软件包含但不限于脑卒中的康复评定、脑卒中的运动治疗、脑卒中的物理因子治疗、脑卒中的作业治疗、脑卒中的言语治疗五个模块；</w:t>
            </w:r>
            <w:r>
              <w:rPr>
                <w:sz w:val="21"/>
                <w:b/>
                <w:shd w:fill="FFFFFF" w:val="clear"/>
              </w:rPr>
              <w:t>（提供软件截图证明）</w:t>
            </w:r>
          </w:p>
          <w:p>
            <w:pPr>
              <w:pStyle w:val="null3"/>
              <w:jc w:val="both"/>
            </w:pPr>
            <w:r>
              <w:rPr>
                <w:sz w:val="21"/>
                <w:shd w:fill="FFFFFF" w:val="clear"/>
              </w:rPr>
              <w:t>4.</w:t>
            </w:r>
            <w:r>
              <w:rPr>
                <w:sz w:val="21"/>
                <w:shd w:fill="FFFFFF" w:val="clear"/>
              </w:rPr>
              <w:t>脑卒中的康复评定基于SOAP模式，从主观资料、客观资料、评估分析和治疗计划四个方面对标准化模拟病例的功能进行全面的评估分析；</w:t>
            </w:r>
          </w:p>
          <w:p>
            <w:pPr>
              <w:pStyle w:val="null3"/>
              <w:jc w:val="both"/>
            </w:pPr>
            <w:r>
              <w:rPr>
                <w:sz w:val="21"/>
                <w:shd w:fill="FFFFFF" w:val="clear"/>
              </w:rPr>
              <w:t>5.</w:t>
            </w:r>
            <w:r>
              <w:rPr>
                <w:sz w:val="21"/>
                <w:shd w:fill="FFFFFF" w:val="clear"/>
              </w:rPr>
              <w:t>主观资料以三维模型动画的形式模拟问诊过程，包含患者病史和基本情况，以三维人物对话的形式进行询问模拟；</w:t>
            </w:r>
          </w:p>
          <w:p>
            <w:pPr>
              <w:pStyle w:val="null3"/>
              <w:jc w:val="both"/>
            </w:pPr>
            <w:r>
              <w:rPr>
                <w:sz w:val="21"/>
                <w:shd w:fill="FFFFFF" w:val="clear"/>
              </w:rPr>
              <w:t>6.</w:t>
            </w:r>
            <w:r>
              <w:rPr>
                <w:sz w:val="21"/>
                <w:shd w:fill="FFFFFF" w:val="clear"/>
              </w:rPr>
              <w:t>客观资料以三维模型动画的形式模拟全部评定运动过程，包含但不限于正面、侧面及背面观的三维患者模型视诊，软组织和骨骼的触诊，肩肘腕髋膝踝六个关节的关节活动度评定，上肢、手、下肢的Brunnstrom评定，肱二头肌、肱三头肌、股四头肌、腘绳肌的肌张力评定，Fugl-Meyer平衡量表七项动作表现的评定，指鼻试验和指指试验的协调评定，感觉功能评定，腹壁反射、跖反射、肱二头肌反射、肱三头肌反射、桡骨膜反射、髌腱反射、跟腱反射、巴宾斯基反射共八项反射评定；</w:t>
            </w:r>
          </w:p>
          <w:p>
            <w:pPr>
              <w:pStyle w:val="null3"/>
              <w:jc w:val="both"/>
            </w:pPr>
            <w:r>
              <w:rPr>
                <w:sz w:val="21"/>
                <w:shd w:fill="FFFFFF" w:val="clear"/>
              </w:rPr>
              <w:t>7.</w:t>
            </w:r>
            <w:r>
              <w:rPr>
                <w:sz w:val="21"/>
                <w:shd w:fill="FFFFFF" w:val="clear"/>
              </w:rPr>
              <w:t>脑卒中的治疗可针对患者情况选择不同的治疗方案，进行不同方案后对应患者不同的运动功能水平变化情况；</w:t>
            </w:r>
          </w:p>
          <w:p>
            <w:pPr>
              <w:pStyle w:val="null3"/>
              <w:jc w:val="both"/>
            </w:pPr>
            <w:r>
              <w:rPr>
                <w:sz w:val="21"/>
                <w:shd w:fill="FFFFFF" w:val="clear"/>
              </w:rPr>
              <w:t>8.</w:t>
            </w:r>
            <w:r>
              <w:rPr>
                <w:sz w:val="21"/>
                <w:shd w:fill="FFFFFF" w:val="clear"/>
              </w:rPr>
              <w:t>运动治疗以三维模型动画的形式模拟治疗过程，可选择进行的训练项目包含Bobath技术、Brunnstrom技术、平衡训练、步行训练，可进行Bobath握手指导、治疗师位置选择、引导运动方向、关键点控制位置、患侧负重训练等操作，可控制感觉输入条件进行平衡训练，可模拟患者上下楼梯过程，可考察动作指导要点、训练原则等。</w:t>
            </w:r>
          </w:p>
          <w:p>
            <w:pPr>
              <w:pStyle w:val="null3"/>
              <w:jc w:val="both"/>
            </w:pPr>
            <w:r>
              <w:rPr>
                <w:sz w:val="21"/>
                <w:shd w:fill="FFFFFF" w:val="clear"/>
              </w:rPr>
              <w:t>9.</w:t>
            </w:r>
            <w:r>
              <w:rPr>
                <w:sz w:val="21"/>
                <w:shd w:fill="FFFFFF" w:val="clear"/>
              </w:rPr>
              <w:t>物理因子治疗以三维模型动画的形式模拟治疗过程，包含体外冲击波治疗、蜡疗、经颅直流电刺激，患者可根据设定治疗参数的不同出现不同反馈，体外冲击波治疗包含治疗部位的确定，患者可根据按压部位的不同提供不同疼痛反馈，涂抹缓冲液，调节三维治疗仪参数，设定治疗时间；蜡疗包含蜡饼的制作，经颅直流电刺激包含电极片的治疗脑叶选择、治疗仪参数的调节。</w:t>
            </w:r>
          </w:p>
          <w:p>
            <w:pPr>
              <w:pStyle w:val="null3"/>
              <w:jc w:val="both"/>
            </w:pPr>
            <w:r>
              <w:rPr>
                <w:sz w:val="21"/>
                <w:shd w:fill="FFFFFF" w:val="clear"/>
              </w:rPr>
              <w:t>▲10.作业治疗以三维模型动画的形式模拟治疗过程，包含认知训练中N-back任务、Stroop任务、VFT任务对应的认知能力配对，日常生活活动训练中穿衣过程的训练动画，转移训练中床椅转移轮椅的位置、患者抓握位置、双足位置的训练动画及辅具的选择。</w:t>
            </w:r>
            <w:r>
              <w:rPr>
                <w:sz w:val="21"/>
                <w:b/>
                <w:shd w:fill="FFFFFF" w:val="clear"/>
              </w:rPr>
              <w:t>（提供软件截图证明）</w:t>
            </w:r>
          </w:p>
          <w:p>
            <w:pPr>
              <w:pStyle w:val="null3"/>
              <w:jc w:val="both"/>
            </w:pPr>
            <w:r>
              <w:rPr>
                <w:sz w:val="21"/>
                <w:shd w:fill="FFFFFF" w:val="clear"/>
              </w:rPr>
              <w:t>11.</w:t>
            </w:r>
            <w:r>
              <w:rPr>
                <w:sz w:val="21"/>
                <w:shd w:fill="FFFFFF" w:val="clear"/>
              </w:rPr>
              <w:t>言语治疗以三维模型动画的形式模拟训练过程，包含言语训练和构音训练，可判断Schuell刺激疗法原则，包含省略、置换、送气音化、鼻音化、不送气化、摩擦不充分共六种异常构音表现。</w:t>
            </w:r>
          </w:p>
          <w:p>
            <w:pPr>
              <w:pStyle w:val="null3"/>
              <w:jc w:val="both"/>
            </w:pPr>
            <w:r>
              <w:rPr>
                <w:sz w:val="21"/>
                <w:shd w:fill="FFFFFF" w:val="clear"/>
              </w:rPr>
              <w:t>12.</w:t>
            </w:r>
            <w:r>
              <w:rPr>
                <w:sz w:val="21"/>
                <w:shd w:fill="FFFFFF" w:val="clear"/>
              </w:rPr>
              <w:t>包含人文关怀素养的考察，学生在评定问诊过程中应注重人文关怀，需在合适时机与患者进行沟通。</w:t>
            </w:r>
          </w:p>
          <w:p>
            <w:pPr>
              <w:pStyle w:val="null3"/>
            </w:pPr>
            <w:r>
              <w:rPr>
                <w:sz w:val="21"/>
              </w:rPr>
              <w:t>13.</w:t>
            </w:r>
            <w:r>
              <w:rPr>
                <w:sz w:val="21"/>
              </w:rPr>
              <w:t>操作完成后，软件从训练和考核两个角度对学生的操作全程进行评价，主要包括各步骤得分详情、各步骤错误率对比和各步骤正确操作建议等内容，列出每个具体的评分项，评分项设置合理且满足教学需求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一十六</w:t>
      </w:r>
      <w:r>
        <w:rPr>
          <w:b/>
        </w:rPr>
        <w:t>：</w:t>
      </w:r>
      <w:r>
        <w:rPr>
          <w:b/>
        </w:rPr>
        <w:t>肩关节周围炎的评估与康复虚拟仿真系统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肩关节周围炎的评估与康复虚拟仿真系统基于真实临床病例研发，通过3D场景还原肩关节周围炎的评估与康复训练的全过程；</w:t>
            </w:r>
          </w:p>
          <w:p>
            <w:pPr>
              <w:pStyle w:val="null3"/>
              <w:jc w:val="both"/>
            </w:pPr>
            <w:r>
              <w:rPr>
                <w:sz w:val="21"/>
                <w:shd w:fill="FFFFFF" w:val="clear"/>
              </w:rPr>
              <w:t>1.</w:t>
            </w:r>
            <w:r>
              <w:rPr>
                <w:sz w:val="21"/>
                <w:shd w:fill="FFFFFF" w:val="clear"/>
              </w:rPr>
              <w:t>软件包含肩关节周围炎的康复评定与肩关节周围炎的康复治疗两个模块。</w:t>
            </w:r>
          </w:p>
          <w:p>
            <w:pPr>
              <w:pStyle w:val="null3"/>
              <w:jc w:val="both"/>
            </w:pPr>
            <w:r>
              <w:rPr>
                <w:sz w:val="21"/>
                <w:shd w:fill="FFFFFF" w:val="clear"/>
              </w:rPr>
              <w:t>2.</w:t>
            </w:r>
            <w:r>
              <w:rPr>
                <w:sz w:val="21"/>
                <w:shd w:fill="FFFFFF" w:val="clear"/>
              </w:rPr>
              <w:t>软件包含训练和考核两种操作模式，训练模式包含全程操作提示和智能纠错功能，考核模式全程无提示，训练与考核结束后均给予全面的操作评价，帮助学生实现自主训练和自主纠错。</w:t>
            </w:r>
          </w:p>
          <w:p>
            <w:pPr>
              <w:pStyle w:val="null3"/>
              <w:jc w:val="both"/>
            </w:pPr>
            <w:r>
              <w:rPr>
                <w:sz w:val="21"/>
                <w:shd w:fill="FFFFFF" w:val="clear"/>
              </w:rPr>
              <w:t>▲3.软件具有病例信息、解剖透视、评定结果记录功能，病例信息包含虚拟患者现病史、既往史、体格检查、辅助检查，解剖透视可查看患者运动过程中的肌肉骨骼状态，评定结果可根据操作过程中的记录同步更新。</w:t>
            </w:r>
            <w:r>
              <w:rPr>
                <w:sz w:val="21"/>
                <w:b/>
                <w:shd w:fill="FFFFFF" w:val="clear"/>
              </w:rPr>
              <w:t>（提供软件截图证明）</w:t>
            </w:r>
          </w:p>
          <w:p>
            <w:pPr>
              <w:pStyle w:val="null3"/>
              <w:jc w:val="both"/>
            </w:pPr>
            <w:r>
              <w:rPr>
                <w:sz w:val="21"/>
                <w:shd w:fill="FFFFFF" w:val="clear"/>
              </w:rPr>
              <w:t>4.</w:t>
            </w:r>
            <w:r>
              <w:rPr>
                <w:sz w:val="21"/>
                <w:shd w:fill="FFFFFF" w:val="clear"/>
              </w:rPr>
              <w:t>肩关节周围炎的康复评定包含关节活动度评定、肌力评定。</w:t>
            </w:r>
          </w:p>
          <w:p>
            <w:pPr>
              <w:pStyle w:val="null3"/>
              <w:jc w:val="both"/>
            </w:pPr>
            <w:r>
              <w:rPr>
                <w:sz w:val="21"/>
                <w:shd w:fill="FFFFFF" w:val="clear"/>
              </w:rPr>
              <w:t>5.</w:t>
            </w:r>
            <w:r>
              <w:rPr>
                <w:sz w:val="21"/>
                <w:shd w:fill="FFFFFF" w:val="clear"/>
              </w:rPr>
              <w:t>关节活动度评定包含屈曲、后伸、外展、外旋、内旋四个方向的评定，评定步骤包含主动和被动活动度评定，主动活动度评定包括正常活动度范围选择、量角器位置、量角器摆放位置，量角器可跟随手臂运动、主动关节活动度结果记录，被动活动度检查中可放置治疗师双手位置、拖动患者肢体运动、被动关节活动度结果记录。</w:t>
            </w:r>
            <w:r>
              <w:rPr>
                <w:sz w:val="21"/>
                <w:b/>
                <w:shd w:fill="FFFFFF" w:val="clear"/>
              </w:rPr>
              <w:t>（提供软件现场演示）</w:t>
            </w:r>
          </w:p>
          <w:p>
            <w:pPr>
              <w:pStyle w:val="null3"/>
              <w:jc w:val="both"/>
            </w:pPr>
            <w:r>
              <w:rPr>
                <w:sz w:val="21"/>
                <w:shd w:fill="FFFFFF" w:val="clear"/>
              </w:rPr>
              <w:t>6.</w:t>
            </w:r>
            <w:r>
              <w:rPr>
                <w:sz w:val="21"/>
                <w:shd w:fill="FFFFFF" w:val="clear"/>
              </w:rPr>
              <w:t>肌力评定包含外展肌群、外旋肌群、内旋肌群三个肌群的肌力评定，每次操作时虚拟患者将设定随机的肌力分级，学生可根据不同的反馈判断肌力分级，评定步骤包含体位选择、抗重力体位下无阻力、小阻力、大阻力的运动、去重力体位下肢体的运动和肌肉是否收缩，结果记录。</w:t>
            </w:r>
            <w:r>
              <w:rPr>
                <w:sz w:val="21"/>
                <w:b/>
                <w:shd w:fill="FFFFFF" w:val="clear"/>
              </w:rPr>
              <w:t>（提供软件现场演示）</w:t>
            </w:r>
          </w:p>
          <w:p>
            <w:pPr>
              <w:pStyle w:val="null3"/>
              <w:jc w:val="both"/>
            </w:pPr>
            <w:r>
              <w:rPr>
                <w:sz w:val="21"/>
                <w:shd w:fill="FFFFFF" w:val="clear"/>
              </w:rPr>
              <w:t>7.</w:t>
            </w:r>
            <w:r>
              <w:rPr>
                <w:sz w:val="21"/>
                <w:shd w:fill="FFFFFF" w:val="clear"/>
              </w:rPr>
              <w:t>康复治疗包含关节松动术、物理因子治疗、传统康复疗法。</w:t>
            </w:r>
          </w:p>
          <w:p>
            <w:pPr>
              <w:pStyle w:val="null3"/>
              <w:jc w:val="both"/>
            </w:pPr>
            <w:r>
              <w:rPr>
                <w:sz w:val="21"/>
                <w:shd w:fill="FFFFFF" w:val="clear"/>
              </w:rPr>
              <w:t>8.</w:t>
            </w:r>
            <w:r>
              <w:rPr>
                <w:sz w:val="21"/>
                <w:shd w:fill="FFFFFF" w:val="clear"/>
              </w:rPr>
              <w:t>关节松动术包含肩关节分离牵引、长轴牵引两个项目，包含患者体位摆放、治疗师双手位置、松动方向、分级松动。</w:t>
            </w:r>
          </w:p>
          <w:p>
            <w:pPr>
              <w:pStyle w:val="null3"/>
              <w:jc w:val="both"/>
            </w:pPr>
            <w:r>
              <w:rPr>
                <w:sz w:val="21"/>
                <w:shd w:fill="FFFFFF" w:val="clear"/>
              </w:rPr>
              <w:t>9.</w:t>
            </w:r>
            <w:r>
              <w:rPr>
                <w:sz w:val="21"/>
                <w:shd w:fill="FFFFFF" w:val="clear"/>
              </w:rPr>
              <w:t>物理因子治疗包含超短波治疗、体外冲击波治疗。</w:t>
            </w:r>
          </w:p>
          <w:p>
            <w:pPr>
              <w:pStyle w:val="null3"/>
              <w:jc w:val="both"/>
            </w:pPr>
            <w:r>
              <w:rPr>
                <w:sz w:val="21"/>
                <w:shd w:fill="FFFFFF" w:val="clear"/>
              </w:rPr>
              <w:t>10.</w:t>
            </w:r>
            <w:r>
              <w:rPr>
                <w:sz w:val="21"/>
                <w:shd w:fill="FFFFFF" w:val="clear"/>
              </w:rPr>
              <w:t>超短波治疗可在绝缘超短波治疗室场景中进行操作，模拟真实超短波治疗仪模型操作，包含三维治疗仪的预热、超短波治疗的放置方法、放置衬垫模型、放置电极模型、操作注意事项、放置氖光灯管、调节治疗剂量，并根据氖光灯亮度和指针指示进行调谐、调节治疗时间、旋钮归零、关闭仪器、取下衬垫和电极。</w:t>
            </w:r>
            <w:r>
              <w:rPr>
                <w:sz w:val="21"/>
                <w:b/>
                <w:shd w:fill="FFFFFF" w:val="clear"/>
              </w:rPr>
              <w:t>（提供软件现场演示）</w:t>
            </w:r>
          </w:p>
          <w:p>
            <w:pPr>
              <w:pStyle w:val="null3"/>
              <w:jc w:val="both"/>
            </w:pPr>
            <w:r>
              <w:rPr>
                <w:sz w:val="21"/>
                <w:shd w:fill="FFFFFF" w:val="clear"/>
              </w:rPr>
              <w:t>11.</w:t>
            </w:r>
            <w:r>
              <w:rPr>
                <w:sz w:val="21"/>
                <w:shd w:fill="FFFFFF" w:val="clear"/>
              </w:rPr>
              <w:t>体外冲击波治疗包含治疗部位的确定，患者可根据按压部位的不同提供不同疼痛反馈，涂抹缓冲液，调节三维治疗仪参数，进行治疗。</w:t>
            </w:r>
          </w:p>
          <w:p>
            <w:pPr>
              <w:pStyle w:val="null3"/>
              <w:jc w:val="both"/>
            </w:pPr>
            <w:r>
              <w:rPr>
                <w:sz w:val="21"/>
                <w:shd w:fill="FFFFFF" w:val="clear"/>
              </w:rPr>
              <w:t>12.</w:t>
            </w:r>
            <w:r>
              <w:rPr>
                <w:sz w:val="21"/>
                <w:shd w:fill="FFFFFF" w:val="clear"/>
              </w:rPr>
              <w:t>传统康复疗法可进行针灸治疗，包含工具选择，可于模型人上针刺肩髃、肩醪、肩贞、肩前、阳陵泉、条口、承山、阿是穴，系统可查看个穴位的位置和名称标签，设定留针时间、拔针、处理并发症。</w:t>
            </w:r>
          </w:p>
          <w:p>
            <w:pPr>
              <w:pStyle w:val="null3"/>
              <w:jc w:val="both"/>
            </w:pPr>
            <w:r>
              <w:rPr>
                <w:sz w:val="21"/>
                <w:shd w:fill="FFFFFF" w:val="clear"/>
              </w:rPr>
              <w:t>▲13.包含虚拟病人反馈机制，为病人进行康复评估与训练操作时，如触发患者疼痛机制，患者会出现喊疼与表情痛苦反馈。</w:t>
            </w:r>
            <w:r>
              <w:rPr>
                <w:sz w:val="21"/>
                <w:b/>
                <w:shd w:fill="FFFFFF" w:val="clear"/>
              </w:rPr>
              <w:t>（提供软件截图证明）</w:t>
            </w:r>
          </w:p>
          <w:p>
            <w:pPr>
              <w:pStyle w:val="null3"/>
              <w:jc w:val="both"/>
            </w:pPr>
            <w:r>
              <w:rPr>
                <w:sz w:val="21"/>
                <w:shd w:fill="FFFFFF" w:val="clear"/>
              </w:rPr>
              <w:t>14.</w:t>
            </w:r>
            <w:r>
              <w:rPr>
                <w:sz w:val="21"/>
                <w:shd w:fill="FFFFFF" w:val="clear"/>
              </w:rPr>
              <w:t>包含人文关怀素养的考察，学生在操作过程中应注重人文关怀，需在合适时机与患者进行沟通。</w:t>
            </w:r>
          </w:p>
          <w:p>
            <w:pPr>
              <w:pStyle w:val="null3"/>
            </w:pPr>
            <w:r>
              <w:rPr>
                <w:sz w:val="21"/>
              </w:rPr>
              <w:t>▲15.操作完成后，软件从训练和考核两个角度对学生的操作全程进行评价，主要包括考试时间，考试时长，各步骤得分情况对比，步骤评价详情（步骤、详细信息、次数、完成度）和完成度等内容，评价详情包括屈曲≥6项、后伸≥6项、外展≥6项、外旋≥6项、外展肌群≥2项、外旋肌群≥2项、内旋肌群≥2项，关节活动度评定≥22项、肌力评定≥10项、Cozen试验≥3项、Mill试验≥3项、急性期治疗≥5项、康复期治疗≥16项、腕伸肌牵伸≥3项、腕屈肌牵伸≥3项、离心肌力训练≥3项、分离牵引≥5项、长轴牵引≥5项、超短波治疗≥9项、体位冲击波≥3项、针灸治疗≥4项。列出每个具体的评分项，评分项设置合理且满足教学需求。</w:t>
            </w:r>
            <w:r>
              <w:rPr>
                <w:sz w:val="21"/>
                <w:b/>
              </w:rPr>
              <w:t>（提供软件截图证明）</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一十七</w:t>
      </w:r>
      <w:r>
        <w:rPr>
          <w:b/>
        </w:rPr>
        <w:t>：</w:t>
      </w:r>
      <w:r>
        <w:rPr>
          <w:b/>
        </w:rPr>
        <w:t>脊髓损伤评估与康复虚拟仿真系统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脊髓损伤评估与康复虚拟仿真系统基于真实临床病例研发，通过3D场景还原不同脊髓损伤患者的评估与康复过程；</w:t>
            </w:r>
          </w:p>
          <w:p>
            <w:pPr>
              <w:pStyle w:val="null3"/>
              <w:jc w:val="both"/>
            </w:pPr>
            <w:r>
              <w:rPr>
                <w:sz w:val="21"/>
                <w:shd w:fill="FFFFFF" w:val="clear"/>
              </w:rPr>
              <w:t>1.</w:t>
            </w:r>
            <w:r>
              <w:rPr>
                <w:sz w:val="21"/>
                <w:shd w:fill="FFFFFF" w:val="clear"/>
              </w:rPr>
              <w:t>系统包含理论基础、病例模拟两个模块。</w:t>
            </w:r>
          </w:p>
          <w:p>
            <w:pPr>
              <w:pStyle w:val="null3"/>
              <w:jc w:val="both"/>
            </w:pPr>
            <w:r>
              <w:rPr>
                <w:sz w:val="21"/>
                <w:shd w:fill="FFFFFF" w:val="clear"/>
              </w:rPr>
              <w:t>2.</w:t>
            </w:r>
            <w:r>
              <w:rPr>
                <w:sz w:val="21"/>
                <w:shd w:fill="FFFFFF" w:val="clear"/>
              </w:rPr>
              <w:t>理论基础包含脊髓神经节段记忆和理论考核模拟，脊髓神经节段记忆系统将随机抽取十个神经节段，可拖动神经节段标签至三维模型人皮肤支配区域上，理论考核模拟包含10个脊髓损伤相关考察点。</w:t>
            </w:r>
          </w:p>
          <w:p>
            <w:pPr>
              <w:pStyle w:val="null3"/>
              <w:jc w:val="both"/>
            </w:pPr>
            <w:r>
              <w:rPr>
                <w:sz w:val="21"/>
                <w:shd w:fill="FFFFFF" w:val="clear"/>
              </w:rPr>
              <w:t>▲3.病例模拟模块包含但不限于四肢瘫痪、胸段脊髓损伤和马尾神经损伤三个病例，对应不同的三维模型患者，可查看患者姓名、性别、年龄、诊断、现病史、既往史、个人史、婚育史、家族史、体格检查、尿常规、B超辅助检查，模拟不同案例的评估与康复过程；</w:t>
            </w:r>
            <w:r>
              <w:rPr>
                <w:sz w:val="21"/>
                <w:b/>
                <w:shd w:fill="FFFFFF" w:val="clear"/>
              </w:rPr>
              <w:t>（提供软件截图证明）</w:t>
            </w:r>
          </w:p>
          <w:p>
            <w:pPr>
              <w:pStyle w:val="null3"/>
              <w:jc w:val="both"/>
            </w:pPr>
            <w:r>
              <w:rPr>
                <w:sz w:val="21"/>
                <w:shd w:fill="FFFFFF" w:val="clear"/>
              </w:rPr>
              <w:t>4.</w:t>
            </w:r>
            <w:r>
              <w:rPr>
                <w:sz w:val="21"/>
                <w:shd w:fill="FFFFFF" w:val="clear"/>
              </w:rPr>
              <w:t>软件包含训练和考核两种操作模式，训练模式包含全程操作提示和智能纠错功能，考核模式全程无提示，训练与考核结束后均给予全面的操作评价，帮助学生实现自主训练和自主纠错。</w:t>
            </w:r>
          </w:p>
          <w:p>
            <w:pPr>
              <w:pStyle w:val="null3"/>
              <w:jc w:val="both"/>
            </w:pPr>
            <w:r>
              <w:rPr>
                <w:sz w:val="21"/>
                <w:shd w:fill="FFFFFF" w:val="clear"/>
              </w:rPr>
              <w:t>5.</w:t>
            </w:r>
            <w:r>
              <w:rPr>
                <w:sz w:val="21"/>
                <w:shd w:fill="FFFFFF" w:val="clear"/>
              </w:rPr>
              <w:t>操作过程包含但不限于病例引入、工具准备、评估告知、ASIA评估、结果记录、康复治疗六个步骤，其中康复评定过程分为工具准备、评估告知、ASIA评估、MMT徒手肌力测定、确定神经平面、肛门深压觉检测、肛门反射检查、确定脊髓损伤分级等内容；</w:t>
            </w:r>
            <w:r>
              <w:rPr>
                <w:sz w:val="21"/>
                <w:b/>
                <w:shd w:fill="FFFFFF" w:val="clear"/>
              </w:rPr>
              <w:t>(提供现场演示)</w:t>
            </w:r>
          </w:p>
          <w:p>
            <w:pPr>
              <w:pStyle w:val="null3"/>
              <w:jc w:val="both"/>
            </w:pPr>
            <w:r>
              <w:rPr>
                <w:sz w:val="21"/>
                <w:shd w:fill="FFFFFF" w:val="clear"/>
              </w:rPr>
              <w:t>▲6.病例引入包含患者的基本信息：姓名、性别、年龄、现病史、既往史、个人史、婚育史、家族史、体格检查、实验室检查、脊柱的X线平片影像学资料，直观看出病例的脊髓损伤部位。</w:t>
            </w:r>
            <w:r>
              <w:rPr>
                <w:sz w:val="21"/>
                <w:b/>
                <w:shd w:fill="FFFFFF" w:val="clear"/>
              </w:rPr>
              <w:t>（提供软件截图证明）</w:t>
            </w:r>
          </w:p>
          <w:p>
            <w:pPr>
              <w:pStyle w:val="null3"/>
              <w:jc w:val="both"/>
            </w:pPr>
            <w:r>
              <w:rPr>
                <w:sz w:val="21"/>
                <w:shd w:fill="FFFFFF" w:val="clear"/>
              </w:rPr>
              <w:t>7.</w:t>
            </w:r>
            <w:r>
              <w:rPr>
                <w:sz w:val="21"/>
                <w:shd w:fill="FFFFFF" w:val="clear"/>
              </w:rPr>
              <w:t>工具准备可于备药室场景中选择各项评定工具三维模型。</w:t>
            </w:r>
          </w:p>
          <w:p>
            <w:pPr>
              <w:pStyle w:val="null3"/>
              <w:jc w:val="both"/>
            </w:pPr>
            <w:r>
              <w:rPr>
                <w:sz w:val="21"/>
                <w:shd w:fill="FFFFFF" w:val="clear"/>
              </w:rPr>
              <w:t>8.</w:t>
            </w:r>
            <w:r>
              <w:rPr>
                <w:sz w:val="21"/>
                <w:shd w:fill="FFFFFF" w:val="clear"/>
              </w:rPr>
              <w:t>评估告知包含核对身份、告知目的、操作过程、操作风险、配合事项，以人物三维动画形式模拟医患沟通。</w:t>
            </w:r>
          </w:p>
          <w:p>
            <w:pPr>
              <w:pStyle w:val="null3"/>
              <w:jc w:val="both"/>
            </w:pPr>
            <w:r>
              <w:rPr>
                <w:sz w:val="21"/>
                <w:shd w:fill="FFFFFF" w:val="clear"/>
              </w:rPr>
              <w:t>9.ASIA</w:t>
            </w:r>
            <w:r>
              <w:rPr>
                <w:sz w:val="21"/>
                <w:shd w:fill="FFFFFF" w:val="clear"/>
              </w:rPr>
              <w:t>评估分为轻触觉检查、针刺觉检查、确定双侧运动平面、肛门深压觉与反射检查、垃圾处理五个项目，包含评估记录、节段提示、工具栏、知识点四个功能，可对评定结果进行选择记录、在三维患者模型上显示二十八对关键点神经皮肤节段支配区域、评定工具选择、各步骤操作理论知识点。</w:t>
            </w:r>
            <w:r>
              <w:rPr>
                <w:sz w:val="21"/>
                <w:b/>
                <w:shd w:fill="FFFFFF" w:val="clear"/>
              </w:rPr>
              <w:t>(提供现场演示)</w:t>
            </w:r>
          </w:p>
          <w:p>
            <w:pPr>
              <w:pStyle w:val="null3"/>
              <w:jc w:val="both"/>
            </w:pPr>
            <w:r>
              <w:rPr>
                <w:sz w:val="21"/>
                <w:shd w:fill="FFFFFF" w:val="clear"/>
              </w:rPr>
              <w:t>10.</w:t>
            </w:r>
            <w:r>
              <w:rPr>
                <w:sz w:val="21"/>
                <w:shd w:fill="FFFFFF" w:val="clear"/>
              </w:rPr>
              <w:t>轻触觉和针刺觉可选择棉签或曲别针对患者进行评定，包含脸部和躯干四肢的对比、双侧的对比，患者将根据损伤节段的不同给出不同的感觉反馈；</w:t>
            </w:r>
          </w:p>
          <w:p>
            <w:pPr>
              <w:pStyle w:val="null3"/>
              <w:jc w:val="both"/>
            </w:pPr>
            <w:r>
              <w:rPr>
                <w:sz w:val="21"/>
                <w:shd w:fill="FFFFFF" w:val="clear"/>
              </w:rPr>
              <w:t>11.</w:t>
            </w:r>
            <w:r>
              <w:rPr>
                <w:sz w:val="21"/>
                <w:shd w:fill="FFFFFF" w:val="clear"/>
              </w:rPr>
              <w:t>确定双侧运动平面包含十对关键肌的选择，患者体位，抗重力体位下无阻力、小阻力、大阻力的运动、去重力体位下肢体的运动和肌肉是否收缩。</w:t>
            </w:r>
            <w:r>
              <w:rPr>
                <w:sz w:val="21"/>
                <w:b/>
                <w:shd w:fill="FFFFFF" w:val="clear"/>
              </w:rPr>
              <w:t>(提供现场演示)</w:t>
            </w:r>
          </w:p>
          <w:p>
            <w:pPr>
              <w:pStyle w:val="null3"/>
              <w:jc w:val="both"/>
            </w:pPr>
            <w:r>
              <w:rPr>
                <w:sz w:val="21"/>
                <w:shd w:fill="FFFFFF" w:val="clear"/>
              </w:rPr>
              <w:t>12.</w:t>
            </w:r>
            <w:r>
              <w:rPr>
                <w:sz w:val="21"/>
                <w:shd w:fill="FFFFFF" w:val="clear"/>
              </w:rPr>
              <w:t>肛门深压觉于反射检查包含三维动画蘸取石蜡油，肛门指检，嘱患者收缩肛门以及患者的反馈。</w:t>
            </w:r>
          </w:p>
          <w:p>
            <w:pPr>
              <w:pStyle w:val="null3"/>
              <w:jc w:val="both"/>
            </w:pPr>
            <w:r>
              <w:rPr>
                <w:sz w:val="21"/>
                <w:shd w:fill="FFFFFF" w:val="clear"/>
              </w:rPr>
              <w:t>13.</w:t>
            </w:r>
            <w:r>
              <w:rPr>
                <w:sz w:val="21"/>
                <w:shd w:fill="FFFFFF" w:val="clear"/>
              </w:rPr>
              <w:t>垃圾处理包含术后物品的回收分类，可对曲别针、用过的手套、用过的棉签、石蜡油进行生活垃圾桶、医疗垃圾桶、锐器盒、托盘的分类。</w:t>
            </w:r>
          </w:p>
          <w:p>
            <w:pPr>
              <w:pStyle w:val="null3"/>
              <w:jc w:val="both"/>
            </w:pPr>
            <w:r>
              <w:rPr>
                <w:sz w:val="21"/>
                <w:shd w:fill="FFFFFF" w:val="clear"/>
              </w:rPr>
              <w:t>14.</w:t>
            </w:r>
            <w:r>
              <w:rPr>
                <w:sz w:val="21"/>
                <w:shd w:fill="FFFFFF" w:val="clear"/>
              </w:rPr>
              <w:t>结果记录可对评定过程中填写的结果同步，包含轻触得分、针刺得分、运动得分和ASIA分级中感觉平面、运动平面、神经平面、是否完全损伤及分级的判断；</w:t>
            </w:r>
          </w:p>
          <w:p>
            <w:pPr>
              <w:pStyle w:val="null3"/>
              <w:jc w:val="both"/>
            </w:pPr>
            <w:r>
              <w:rPr>
                <w:sz w:val="21"/>
                <w:shd w:fill="FFFFFF" w:val="clear"/>
              </w:rPr>
              <w:t>15</w:t>
            </w:r>
            <w:r>
              <w:rPr>
                <w:sz w:val="21"/>
                <w:shd w:fill="FFFFFF" w:val="clear"/>
              </w:rPr>
              <w:t>康复治疗包含患者的近期目标和远期目标，早期需要进行的物理治疗项目和护理要点，中后期轮椅的选择，不同损伤平面对应的功能预后和可借助的辅助器具。</w:t>
            </w:r>
          </w:p>
          <w:p>
            <w:pPr>
              <w:pStyle w:val="null3"/>
              <w:jc w:val="both"/>
            </w:pPr>
            <w:r>
              <w:rPr>
                <w:sz w:val="21"/>
                <w:shd w:fill="FFFFFF" w:val="clear"/>
              </w:rPr>
              <w:t>16.</w:t>
            </w:r>
            <w:r>
              <w:rPr>
                <w:sz w:val="21"/>
                <w:shd w:fill="FFFFFF" w:val="clear"/>
              </w:rPr>
              <w:t>操作完成后，软件从训练和考核两个角度对学生的操作全程进行评价，主要包括阶段、评价详情、得分、分值，评价详情包括工具准备、评估告知、ASIA评估≥6项、结果记录≥11项、康复治疗≥5项。列出每个具体的评分项，评分项设置合理且满足教学需求。</w:t>
            </w:r>
            <w:r>
              <w:rPr>
                <w:sz w:val="21"/>
                <w:b/>
                <w:shd w:fill="FFFFFF" w:val="clear"/>
              </w:rPr>
              <w:t>(提供现场演示)</w:t>
            </w:r>
          </w:p>
          <w:p>
            <w:pPr>
              <w:pStyle w:val="null3"/>
            </w:pPr>
            <w:r>
              <w:rPr>
                <w:sz w:val="21"/>
              </w:rPr>
              <w:t>17.</w:t>
            </w:r>
            <w:r>
              <w:rPr>
                <w:sz w:val="21"/>
              </w:rPr>
              <w:t>脊髓损伤评估与康复虚拟仿真系统具有软件著作权证书。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一十八</w:t>
      </w:r>
      <w:r>
        <w:rPr>
          <w:b/>
        </w:rPr>
        <w:t>：</w:t>
      </w:r>
      <w:r>
        <w:rPr>
          <w:b/>
        </w:rPr>
        <w:t>多人全息教学系统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1.</w:t>
            </w:r>
            <w:r>
              <w:rPr>
                <w:sz w:val="21"/>
                <w:shd w:fill="FFFFFF" w:val="clear"/>
              </w:rPr>
              <w:t>提供多人全息教学系统软件著作权</w:t>
            </w:r>
            <w:r>
              <w:rPr>
                <w:sz w:val="21"/>
                <w:shd w:fill="FFFFFF" w:val="clear"/>
              </w:rPr>
              <w:t>。</w:t>
            </w:r>
          </w:p>
          <w:p>
            <w:pPr>
              <w:pStyle w:val="null3"/>
              <w:jc w:val="both"/>
            </w:pPr>
            <w:r>
              <w:rPr>
                <w:sz w:val="21"/>
                <w:shd w:fill="FFFFFF" w:val="clear"/>
              </w:rPr>
              <w:t>▲2.具有稳定性和可靠性，提供由具有CMA标识的第三方软件测评中心的多人全息交互软件的测试报告复印件, 测试标准符合 GB/T 25000,测试报告中包含眼镜、智能手柄、工业、教育、医疗等测试项。</w:t>
            </w:r>
          </w:p>
          <w:p>
            <w:pPr>
              <w:pStyle w:val="null3"/>
              <w:jc w:val="both"/>
            </w:pPr>
            <w:r>
              <w:rPr>
                <w:sz w:val="21"/>
                <w:shd w:fill="FFFFFF" w:val="clear"/>
              </w:rPr>
              <w:t>▲3.具有多人交互的虚拟体验和沉浸感，提供带有CMA标识的第三方检测机构出具的检测报告复印件。</w:t>
            </w:r>
          </w:p>
          <w:p>
            <w:pPr>
              <w:pStyle w:val="null3"/>
              <w:jc w:val="both"/>
            </w:pPr>
            <w:r>
              <w:rPr>
                <w:sz w:val="21"/>
                <w:shd w:fill="FFFFFF" w:val="clear"/>
              </w:rPr>
              <w:t>4.</w:t>
            </w:r>
            <w:r>
              <w:rPr>
                <w:sz w:val="21"/>
                <w:shd w:fill="FFFFFF" w:val="clear"/>
              </w:rPr>
              <w:t>整体化设计，具有交互性、沉浸感强，方便展示教学内容, 人性化设计，根据教学场地可以方便移动系统，科技感的呼吸灯设计，温度控制系统。</w:t>
            </w:r>
          </w:p>
          <w:p>
            <w:pPr>
              <w:pStyle w:val="null3"/>
              <w:jc w:val="both"/>
            </w:pPr>
            <w:r>
              <w:rPr>
                <w:sz w:val="21"/>
                <w:shd w:fill="FFFFFF" w:val="clear"/>
              </w:rPr>
              <w:t>5.</w:t>
            </w:r>
            <w:r>
              <w:rPr>
                <w:sz w:val="21"/>
                <w:shd w:fill="FFFFFF" w:val="clear"/>
              </w:rPr>
              <w:t>多人交互的虚拟现实系统,沉浸式虚拟互动体验,自然的人机交互方式,亮丽鲜艳的画面表现,轻便易携、快速安装,一体化整体解决方案。应用范围：教育行业，工业仿真，训练仿真，技术培训，营销展示。</w:t>
            </w:r>
          </w:p>
          <w:p>
            <w:pPr>
              <w:pStyle w:val="null3"/>
              <w:jc w:val="both"/>
            </w:pPr>
            <w:r>
              <w:rPr>
                <w:sz w:val="21"/>
                <w:shd w:fill="FFFFFF" w:val="clear"/>
              </w:rPr>
              <w:t>6.</w:t>
            </w:r>
            <w:r>
              <w:rPr>
                <w:sz w:val="21"/>
                <w:shd w:fill="FFFFFF" w:val="clear"/>
              </w:rPr>
              <w:t>采用沉浸式VR技术将课堂变成虚拟教室，将复杂的问题变得简单直观，满足多人协同式同时参与体验</w:t>
            </w:r>
          </w:p>
          <w:p>
            <w:pPr>
              <w:pStyle w:val="null3"/>
              <w:jc w:val="both"/>
            </w:pPr>
            <w:r>
              <w:rPr>
                <w:sz w:val="21"/>
                <w:shd w:fill="FFFFFF" w:val="clear"/>
              </w:rPr>
              <w:t>7.</w:t>
            </w:r>
            <w:r>
              <w:rPr>
                <w:sz w:val="21"/>
                <w:shd w:fill="FFFFFF" w:val="clear"/>
              </w:rPr>
              <w:t>高清分辨率不小于1920×1080，激光光源</w:t>
            </w:r>
          </w:p>
          <w:p>
            <w:pPr>
              <w:pStyle w:val="null3"/>
              <w:jc w:val="both"/>
            </w:pPr>
            <w:r>
              <w:rPr>
                <w:sz w:val="21"/>
                <w:shd w:fill="FFFFFF" w:val="clear"/>
              </w:rPr>
              <w:t>8.</w:t>
            </w:r>
            <w:r>
              <w:rPr>
                <w:sz w:val="21"/>
                <w:shd w:fill="FFFFFF" w:val="clear"/>
              </w:rPr>
              <w:t>画面尺寸可达150寸，画面色彩丰富</w:t>
            </w:r>
          </w:p>
          <w:p>
            <w:pPr>
              <w:pStyle w:val="null3"/>
              <w:jc w:val="both"/>
            </w:pPr>
            <w:r>
              <w:rPr>
                <w:sz w:val="21"/>
                <w:shd w:fill="FFFFFF" w:val="clear"/>
              </w:rPr>
              <w:t>9.</w:t>
            </w:r>
            <w:r>
              <w:rPr>
                <w:sz w:val="21"/>
                <w:shd w:fill="FFFFFF" w:val="clear"/>
              </w:rPr>
              <w:t>高精度跟踪定位系统精度不低于0.01mm，高精度的系统实时定位头部、手部等。</w:t>
            </w:r>
          </w:p>
          <w:p>
            <w:pPr>
              <w:pStyle w:val="null3"/>
              <w:jc w:val="both"/>
            </w:pPr>
            <w:r>
              <w:rPr>
                <w:sz w:val="21"/>
                <w:shd w:fill="FFFFFF" w:val="clear"/>
              </w:rPr>
              <w:t>10.</w:t>
            </w:r>
            <w:r>
              <w:rPr>
                <w:sz w:val="21"/>
                <w:shd w:fill="FFFFFF" w:val="clear"/>
              </w:rPr>
              <w:t>高精度手柄跟踪定位系统，高精度的系统实时定位。</w:t>
            </w:r>
          </w:p>
          <w:p>
            <w:pPr>
              <w:pStyle w:val="null3"/>
              <w:jc w:val="both"/>
            </w:pPr>
            <w:r>
              <w:rPr>
                <w:sz w:val="21"/>
                <w:shd w:fill="FFFFFF" w:val="clear"/>
              </w:rPr>
              <w:t>★11.远距离的跟踪系统，操作者距离箱体距离可达10米以上，操作者的位置不受限制，实现全教室全方位的跟踪。</w:t>
            </w:r>
          </w:p>
          <w:p>
            <w:pPr>
              <w:pStyle w:val="null3"/>
              <w:jc w:val="both"/>
            </w:pPr>
            <w:r>
              <w:rPr>
                <w:sz w:val="21"/>
                <w:shd w:fill="FFFFFF" w:val="clear"/>
              </w:rPr>
              <w:t>★12.具有AR功能，能实现AR实时录制，将虚拟的物体与真实的结合在一起。提供设备AR接口照片及效果图。</w:t>
            </w:r>
          </w:p>
          <w:p>
            <w:pPr>
              <w:pStyle w:val="null3"/>
              <w:jc w:val="both"/>
            </w:pPr>
            <w:r>
              <w:rPr>
                <w:sz w:val="21"/>
                <w:shd w:fill="FFFFFF" w:val="clear"/>
              </w:rPr>
              <w:t>13.</w:t>
            </w:r>
            <w:r>
              <w:rPr>
                <w:sz w:val="21"/>
                <w:shd w:fill="FFFFFF" w:val="clear"/>
              </w:rPr>
              <w:t>超静音风扇≥4个,滚轮≥4个,</w:t>
            </w:r>
          </w:p>
          <w:p>
            <w:pPr>
              <w:pStyle w:val="null3"/>
              <w:jc w:val="both"/>
            </w:pPr>
            <w:r>
              <w:rPr>
                <w:sz w:val="21"/>
                <w:shd w:fill="FFFFFF" w:val="clear"/>
              </w:rPr>
              <w:t>14. 4</w:t>
            </w:r>
            <w:r>
              <w:rPr>
                <w:sz w:val="21"/>
                <w:shd w:fill="FFFFFF" w:val="clear"/>
              </w:rPr>
              <w:t>端口集成USB眼镜充电器</w:t>
            </w:r>
          </w:p>
          <w:p>
            <w:pPr>
              <w:pStyle w:val="null3"/>
              <w:jc w:val="both"/>
            </w:pPr>
            <w:r>
              <w:rPr>
                <w:sz w:val="21"/>
                <w:shd w:fill="FFFFFF" w:val="clear"/>
              </w:rPr>
              <w:t>15.</w:t>
            </w:r>
            <w:r>
              <w:rPr>
                <w:sz w:val="21"/>
                <w:shd w:fill="FFFFFF" w:val="clear"/>
              </w:rPr>
              <w:t>消耗功率：约1000W，</w:t>
            </w:r>
          </w:p>
          <w:p>
            <w:pPr>
              <w:pStyle w:val="null3"/>
              <w:jc w:val="both"/>
            </w:pPr>
            <w:r>
              <w:rPr>
                <w:sz w:val="21"/>
                <w:shd w:fill="FFFFFF" w:val="clear"/>
              </w:rPr>
              <w:t>16.</w:t>
            </w:r>
            <w:r>
              <w:rPr>
                <w:sz w:val="21"/>
                <w:shd w:fill="FFFFFF" w:val="clear"/>
              </w:rPr>
              <w:t>便携式设计，箱体整体化设计，具有拉杆及滑轮，方便移动演示。</w:t>
            </w:r>
          </w:p>
          <w:p>
            <w:pPr>
              <w:pStyle w:val="null3"/>
              <w:jc w:val="both"/>
            </w:pPr>
            <w:r>
              <w:rPr>
                <w:sz w:val="21"/>
                <w:shd w:fill="FFFFFF" w:val="clear"/>
              </w:rPr>
              <w:t>17.</w:t>
            </w:r>
            <w:r>
              <w:rPr>
                <w:sz w:val="21"/>
                <w:shd w:fill="FFFFFF" w:val="clear"/>
              </w:rPr>
              <w:t>内存≥16G，显卡≥6G，硬盘≥240G固态硬盘，CPU（核心数量≥6颗，线程数≥12，核心频率≥2.5GHz）</w:t>
            </w:r>
          </w:p>
          <w:p>
            <w:pPr>
              <w:pStyle w:val="null3"/>
              <w:jc w:val="both"/>
            </w:pPr>
            <w:r>
              <w:rPr>
                <w:sz w:val="21"/>
                <w:shd w:fill="FFFFFF" w:val="clear"/>
              </w:rPr>
              <w:t>二、课件编辑软件</w:t>
            </w:r>
          </w:p>
          <w:p>
            <w:pPr>
              <w:pStyle w:val="null3"/>
              <w:jc w:val="both"/>
            </w:pPr>
            <w:r>
              <w:rPr>
                <w:sz w:val="21"/>
                <w:shd w:fill="FFFFFF" w:val="clear"/>
              </w:rPr>
              <w:t>1.</w:t>
            </w:r>
            <w:r>
              <w:rPr>
                <w:sz w:val="21"/>
                <w:shd w:fill="FFFFFF" w:val="clear"/>
              </w:rPr>
              <w:t>利用虚拟现实技术，用户可以将三维模型导入到本平台中，导入的模型将保存到模型库中，方便以后的复用。用户可对上述各个元素进行组合，搭建建成环境场景。搭建完成后，可进行第一人称或第三人称视角的虚拟漫游体验，通过虚拟现实硬件（如虚拟头盔、虚拟自行车等）获得更好的沉浸式、互动式三维体验，从而更真切地感知和评价规划设计方案。</w:t>
            </w:r>
          </w:p>
          <w:p>
            <w:pPr>
              <w:pStyle w:val="null3"/>
              <w:jc w:val="both"/>
            </w:pPr>
            <w:r>
              <w:rPr>
                <w:sz w:val="21"/>
                <w:shd w:fill="FFFFFF" w:val="clear"/>
              </w:rPr>
              <w:t>2.</w:t>
            </w:r>
            <w:r>
              <w:rPr>
                <w:sz w:val="21"/>
                <w:shd w:fill="FFFFFF" w:val="clear"/>
              </w:rPr>
              <w:t>提供虚拟现实平台软件著作权和增强现实编辑器软件著作权。</w:t>
            </w:r>
          </w:p>
          <w:p>
            <w:pPr>
              <w:pStyle w:val="null3"/>
              <w:jc w:val="both"/>
            </w:pPr>
            <w:r>
              <w:rPr>
                <w:sz w:val="21"/>
                <w:shd w:fill="FFFFFF" w:val="clear"/>
              </w:rPr>
              <w:t>▲3.软件功能：</w:t>
            </w:r>
            <w:r>
              <w:rPr>
                <w:sz w:val="21"/>
                <w:b/>
                <w:shd w:fill="FFFFFF" w:val="clear"/>
              </w:rPr>
              <w:t>（以下提供软件视频证明）</w:t>
            </w:r>
          </w:p>
          <w:p>
            <w:pPr>
              <w:pStyle w:val="null3"/>
              <w:jc w:val="both"/>
            </w:pPr>
            <w:r>
              <w:rPr>
                <w:sz w:val="21"/>
                <w:shd w:fill="FFFFFF" w:val="clear"/>
              </w:rPr>
              <w:t>（1）模型导入：从外部的建模软件（如Sketch Up、3Ds Max等）导入用户建立的模型，使模型能够正确的显示在虚拟三维世界中。同时提供简单的材质编辑功能，使模型更加真实。软件支持skp、3Ds、fbx等多种格式的模型导入以及自身创建的rvr格式模型的导入。支持Autodesk 3Dmax, Maya， Revit，支持 sketchup 等主流设计软件，方便对接传统文件。</w:t>
            </w:r>
          </w:p>
          <w:p>
            <w:pPr>
              <w:pStyle w:val="null3"/>
              <w:jc w:val="both"/>
            </w:pPr>
            <w:r>
              <w:rPr>
                <w:sz w:val="21"/>
                <w:shd w:fill="FFFFFF" w:val="clear"/>
              </w:rPr>
              <w:t>（2）虚拟搭建：将导入的模型或者模型库中不同种类的模型，通过简单拖拽的方式调入虚拟三维环境中进行规划设计。同时可以对模型简单的编辑功能（调整大小、调整朝向等）以及场景中灯光的布置。</w:t>
            </w:r>
          </w:p>
          <w:p>
            <w:pPr>
              <w:pStyle w:val="null3"/>
              <w:jc w:val="both"/>
            </w:pPr>
            <w:r>
              <w:rPr>
                <w:sz w:val="21"/>
                <w:shd w:fill="FFFFFF" w:val="clear"/>
              </w:rPr>
              <w:t>（3）虚拟漫游：搭建完虚拟建成环境场景后，可进行三维漫游，结合虚拟现实硬件（虚拟现实头盔、手柄或虚拟自行车设备）可以获得逼真的沉浸式三维体验。在运行过程中，软件记录使用者的行为数据，作为事后分析资料。</w:t>
            </w:r>
          </w:p>
          <w:p>
            <w:pPr>
              <w:pStyle w:val="null3"/>
              <w:jc w:val="both"/>
            </w:pPr>
            <w:r>
              <w:rPr>
                <w:sz w:val="21"/>
                <w:shd w:fill="FFFFFF" w:val="clear"/>
              </w:rPr>
              <w:t>（4）平移功能：导入的物体可以从上下、左右任一方向平移。</w:t>
            </w:r>
          </w:p>
          <w:p>
            <w:pPr>
              <w:pStyle w:val="null3"/>
              <w:jc w:val="both"/>
            </w:pPr>
            <w:r>
              <w:rPr>
                <w:sz w:val="21"/>
                <w:shd w:fill="FFFFFF" w:val="clear"/>
              </w:rPr>
              <w:t>（5）旋转功能：导入的物体可以进行任意角度的旋转。</w:t>
            </w:r>
          </w:p>
          <w:p>
            <w:pPr>
              <w:pStyle w:val="null3"/>
              <w:jc w:val="both"/>
            </w:pPr>
            <w:r>
              <w:rPr>
                <w:sz w:val="21"/>
                <w:shd w:fill="FFFFFF" w:val="clear"/>
              </w:rPr>
              <w:t>（6）缩放功能：可任意倍数对物体进行放大和缩小。</w:t>
            </w:r>
          </w:p>
          <w:p>
            <w:pPr>
              <w:pStyle w:val="null3"/>
              <w:jc w:val="both"/>
            </w:pPr>
            <w:r>
              <w:rPr>
                <w:sz w:val="21"/>
                <w:shd w:fill="FFFFFF" w:val="clear"/>
              </w:rPr>
              <w:t>（7）复制功能：导入的物体可以任意在场景中复制副本。</w:t>
            </w:r>
          </w:p>
          <w:p>
            <w:pPr>
              <w:pStyle w:val="null3"/>
              <w:jc w:val="both"/>
            </w:pPr>
            <w:r>
              <w:rPr>
                <w:sz w:val="21"/>
                <w:shd w:fill="FFFFFF" w:val="clear"/>
              </w:rPr>
              <w:t>（8）模型镜像：对于需要进行镜像操作的物体，点击镜像功能即可完成镜像操作。</w:t>
            </w:r>
          </w:p>
          <w:p>
            <w:pPr>
              <w:pStyle w:val="null3"/>
              <w:jc w:val="both"/>
            </w:pPr>
            <w:r>
              <w:rPr>
                <w:sz w:val="21"/>
                <w:shd w:fill="FFFFFF" w:val="clear"/>
              </w:rPr>
              <w:t>（9）模型对齐：对于需要进行对齐操作的模型，选择需要对齐的方式，即可完成模型对齐操作。</w:t>
            </w:r>
          </w:p>
          <w:p>
            <w:pPr>
              <w:pStyle w:val="null3"/>
              <w:jc w:val="both"/>
            </w:pPr>
            <w:r>
              <w:rPr>
                <w:sz w:val="21"/>
                <w:shd w:fill="FFFFFF" w:val="clear"/>
              </w:rPr>
              <w:t>（10）模型入库：将导入的模型文件分类保存，以便重复使用。模型库有便捷的导入、删除等维护方式，同时稳定高效。</w:t>
            </w:r>
          </w:p>
          <w:p>
            <w:pPr>
              <w:pStyle w:val="null3"/>
              <w:jc w:val="both"/>
            </w:pPr>
            <w:r>
              <w:rPr>
                <w:sz w:val="21"/>
                <w:shd w:fill="FFFFFF" w:val="clear"/>
              </w:rPr>
              <w:t>（11）一键支持主流虚拟现实头盔</w:t>
            </w:r>
          </w:p>
          <w:p>
            <w:pPr>
              <w:pStyle w:val="null3"/>
              <w:jc w:val="both"/>
            </w:pPr>
            <w:r>
              <w:rPr>
                <w:sz w:val="21"/>
                <w:shd w:fill="FFFFFF" w:val="clear"/>
              </w:rPr>
              <w:t>（12）超强渲染能力，强大逼真的实时渲染能力，可以轻松渲染多达500万三角面以上的三维文件，让电视画面展现出影视级的细腻效果。</w:t>
            </w:r>
          </w:p>
          <w:p>
            <w:pPr>
              <w:pStyle w:val="null3"/>
              <w:jc w:val="both"/>
            </w:pPr>
            <w:r>
              <w:rPr>
                <w:sz w:val="21"/>
                <w:shd w:fill="FFFFFF" w:val="clear"/>
              </w:rPr>
              <w:t>（13）丰富材质库。系统全面支持国际最先进的物理材质系统—PBR（PHYSICALLY BASED RENDERING,基于物理的渲染）。</w:t>
            </w:r>
          </w:p>
          <w:p>
            <w:pPr>
              <w:pStyle w:val="null3"/>
              <w:jc w:val="both"/>
            </w:pPr>
            <w:r>
              <w:rPr>
                <w:sz w:val="21"/>
                <w:shd w:fill="FFFFFF" w:val="clear"/>
              </w:rPr>
              <w:t>（14）支持高真实感、高效实时渲染画质。</w:t>
            </w:r>
          </w:p>
          <w:p>
            <w:pPr>
              <w:pStyle w:val="null3"/>
              <w:jc w:val="both"/>
            </w:pPr>
            <w:r>
              <w:rPr>
                <w:sz w:val="21"/>
                <w:shd w:fill="FFFFFF" w:val="clear"/>
              </w:rPr>
              <w:t>（15）内嵌强大的脚本和函数功能，支持变量和逻辑判断，可对三维场景进行各种控制和交互。</w:t>
            </w:r>
          </w:p>
          <w:p>
            <w:pPr>
              <w:pStyle w:val="null3"/>
              <w:jc w:val="both"/>
            </w:pPr>
            <w:r>
              <w:rPr>
                <w:sz w:val="21"/>
                <w:shd w:fill="FFFFFF" w:val="clear"/>
              </w:rPr>
              <w:t>（16）支持建筑位置、大小、方位任意调整。支持任意模型的实时复制、删除。</w:t>
            </w:r>
          </w:p>
          <w:p>
            <w:pPr>
              <w:pStyle w:val="null3"/>
              <w:jc w:val="both"/>
            </w:pPr>
            <w:r>
              <w:rPr>
                <w:sz w:val="21"/>
                <w:shd w:fill="FFFFFF" w:val="clear"/>
              </w:rPr>
              <w:t>（17）工具条进行自定义设置，进行新建、重命名、删除、重置等操作。</w:t>
            </w:r>
          </w:p>
          <w:p>
            <w:pPr>
              <w:pStyle w:val="null3"/>
              <w:jc w:val="both"/>
            </w:pPr>
            <w:r>
              <w:rPr>
                <w:sz w:val="21"/>
                <w:shd w:fill="FFFFFF" w:val="clear"/>
              </w:rPr>
              <w:t>（18）软件主界面包含编辑工具栏、场景窗口、属性窗口及中部预览窗口。场景窗口及属性窗口大小及位置均可调节。</w:t>
            </w:r>
          </w:p>
          <w:p>
            <w:pPr>
              <w:pStyle w:val="null3"/>
              <w:jc w:val="both"/>
            </w:pPr>
            <w:r>
              <w:rPr>
                <w:sz w:val="21"/>
                <w:shd w:fill="FFFFFF" w:val="clear"/>
              </w:rPr>
              <w:t>（19）功能强大的实时材质编辑器。</w:t>
            </w:r>
          </w:p>
          <w:p>
            <w:pPr>
              <w:pStyle w:val="null3"/>
              <w:jc w:val="both"/>
            </w:pPr>
            <w:r>
              <w:rPr>
                <w:sz w:val="21"/>
                <w:shd w:fill="FFFFFF" w:val="clear"/>
              </w:rPr>
              <w:t>（20）支持打包为可独立exe执行程序。</w:t>
            </w:r>
          </w:p>
          <w:p>
            <w:pPr>
              <w:pStyle w:val="null3"/>
            </w:pPr>
            <w:r>
              <w:rPr>
                <w:sz w:val="21"/>
              </w:rPr>
              <w:t>（21）提供各种函数。每一个函数参数设定完毕之后，可以点击预览按钮对该函数进行预览。</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一十九</w:t>
      </w:r>
      <w:r>
        <w:rPr>
          <w:b/>
        </w:rPr>
        <w:t>：</w:t>
      </w:r>
      <w:r>
        <w:rPr>
          <w:b/>
        </w:rPr>
        <w:t>全身运动康复虚拟实训系统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提供全身运动康复虚拟实训系统软件著作权。</w:t>
            </w:r>
          </w:p>
          <w:p>
            <w:pPr>
              <w:pStyle w:val="null3"/>
              <w:jc w:val="both"/>
            </w:pPr>
            <w:r>
              <w:rPr>
                <w:sz w:val="21"/>
                <w:shd w:fill="FFFFFF" w:val="clear"/>
              </w:rPr>
              <w:t>包含人体结构、模拟动画等内容。</w:t>
            </w:r>
          </w:p>
          <w:p>
            <w:pPr>
              <w:pStyle w:val="null3"/>
              <w:jc w:val="both"/>
            </w:pPr>
            <w:r>
              <w:rPr>
                <w:sz w:val="21"/>
                <w:shd w:fill="FFFFFF" w:val="clear"/>
              </w:rPr>
              <w:t>(</w:t>
            </w:r>
            <w:r>
              <w:rPr>
                <w:sz w:val="21"/>
                <w:shd w:fill="FFFFFF" w:val="clear"/>
              </w:rPr>
              <w:t>一)人体解剖</w:t>
            </w:r>
          </w:p>
          <w:p>
            <w:pPr>
              <w:pStyle w:val="null3"/>
              <w:jc w:val="both"/>
            </w:pPr>
            <w:r>
              <w:rPr>
                <w:sz w:val="21"/>
                <w:shd w:fill="FFFFFF" w:val="clear"/>
              </w:rPr>
              <w:t>1</w:t>
            </w:r>
            <w:r>
              <w:rPr>
                <w:sz w:val="21"/>
                <w:shd w:fill="FFFFFF" w:val="clear"/>
              </w:rPr>
              <w:t>、区域观察包括但不限于：头和颈部、胸、腹、骨盆、颈椎、胸椎、腰椎、腋、肩、肘、臂、手、臀、膝盖、大腿、小腿、脚、皮肤、毛囊</w:t>
            </w:r>
          </w:p>
          <w:p>
            <w:pPr>
              <w:pStyle w:val="null3"/>
              <w:jc w:val="both"/>
            </w:pPr>
            <w:r>
              <w:rPr>
                <w:sz w:val="21"/>
                <w:shd w:fill="FFFFFF" w:val="clear"/>
              </w:rPr>
              <w:t>2</w:t>
            </w:r>
            <w:r>
              <w:rPr>
                <w:sz w:val="21"/>
                <w:shd w:fill="FFFFFF" w:val="clear"/>
              </w:rPr>
              <w:t>、骨骼系统包括但不限于：全骨架、颅骨、新生儿颅骨、颅窝、牙齿血液供应、胸廓骨、胸腔、骨盆带、骨盆断面、脊柱侧面、脊柱肌肉组织、肩带骨、腋窝区、手骨、足骨</w:t>
            </w:r>
          </w:p>
          <w:p>
            <w:pPr>
              <w:pStyle w:val="null3"/>
              <w:jc w:val="both"/>
            </w:pPr>
            <w:r>
              <w:rPr>
                <w:sz w:val="21"/>
                <w:shd w:fill="FFFFFF" w:val="clear"/>
              </w:rPr>
              <w:t>3</w:t>
            </w:r>
            <w:r>
              <w:rPr>
                <w:sz w:val="21"/>
                <w:shd w:fill="FFFFFF" w:val="clear"/>
              </w:rPr>
              <w:t>、神经系统包括但不限于：神经系统、脑、脑部供血、边缘系统、丘脑、颅神经、交感神经、膈神经、臂（神经）丛、腰骶（神经）丛、坐骨神经、自主神经</w:t>
            </w:r>
          </w:p>
          <w:p>
            <w:pPr>
              <w:pStyle w:val="null3"/>
              <w:jc w:val="both"/>
            </w:pPr>
            <w:r>
              <w:rPr>
                <w:sz w:val="21"/>
                <w:shd w:fill="FFFFFF" w:val="clear"/>
              </w:rPr>
              <w:t>4</w:t>
            </w:r>
            <w:r>
              <w:rPr>
                <w:sz w:val="21"/>
                <w:shd w:fill="FFFFFF" w:val="clear"/>
              </w:rPr>
              <w:t>、血液循环系统包括但不限于：血液循环系统、心脏位置、脑血管、大脑动脉环、颈动脉和颈静脉、肺动脉、心部、奇系统、交感神经、肝循环、下消化道、盆腔循环</w:t>
            </w:r>
          </w:p>
          <w:p>
            <w:pPr>
              <w:pStyle w:val="null3"/>
              <w:jc w:val="both"/>
            </w:pPr>
            <w:r>
              <w:rPr>
                <w:sz w:val="21"/>
                <w:shd w:fill="FFFFFF" w:val="clear"/>
              </w:rPr>
              <w:t>5</w:t>
            </w:r>
            <w:r>
              <w:rPr>
                <w:sz w:val="21"/>
                <w:shd w:fill="FFFFFF" w:val="clear"/>
              </w:rPr>
              <w:t>、感觉器系统包括但不限于：耳、中耳、内耳、耳蜗、眼、泪器、晶状体和带状纤维</w:t>
            </w:r>
          </w:p>
          <w:p>
            <w:pPr>
              <w:pStyle w:val="null3"/>
              <w:jc w:val="both"/>
            </w:pPr>
            <w:r>
              <w:rPr>
                <w:sz w:val="21"/>
                <w:shd w:fill="FFFFFF" w:val="clear"/>
              </w:rPr>
              <w:t>6</w:t>
            </w:r>
            <w:r>
              <w:rPr>
                <w:sz w:val="21"/>
                <w:shd w:fill="FFFFFF" w:val="clear"/>
              </w:rPr>
              <w:t>、呼吸系统包括但不限于：上呼吸道、鼻腔、耳喉管、咽喉、气管和颈动脉、喉部肌肉、肺的位置、肺门、吸气肌肉、呼气肌肉、呼吸神经支配、肺循环</w:t>
            </w:r>
          </w:p>
          <w:p>
            <w:pPr>
              <w:pStyle w:val="null3"/>
              <w:jc w:val="both"/>
            </w:pPr>
            <w:r>
              <w:rPr>
                <w:sz w:val="21"/>
                <w:shd w:fill="FFFFFF" w:val="clear"/>
              </w:rPr>
              <w:t>7</w:t>
            </w:r>
            <w:r>
              <w:rPr>
                <w:sz w:val="21"/>
                <w:shd w:fill="FFFFFF" w:val="clear"/>
              </w:rPr>
              <w:t>、肌肉系统包括但不限于：面部、咀嚼肌、喉部肌肉、脊柱侧弯肌肉、头部旋转肌肉、头部和颈部伸展、头部弯曲、下颌、吸气、呼气、肩部、肘、手腕和手、上背、下背、腹部、臀、膝、踝和脚</w:t>
            </w:r>
          </w:p>
          <w:p>
            <w:pPr>
              <w:pStyle w:val="null3"/>
              <w:jc w:val="both"/>
            </w:pPr>
            <w:r>
              <w:rPr>
                <w:sz w:val="21"/>
                <w:shd w:fill="FFFFFF" w:val="clear"/>
              </w:rPr>
              <w:t>8</w:t>
            </w:r>
            <w:r>
              <w:rPr>
                <w:sz w:val="21"/>
                <w:shd w:fill="FFFFFF" w:val="clear"/>
              </w:rPr>
              <w:t>、消化系统包括但不限于：上消化系统、下消化系统、唾液腺、牙齿、咽喉、消化道、胃血管、括约肌、附属器官、局部血管、肠、结肠、口腔、舌</w:t>
            </w:r>
          </w:p>
          <w:p>
            <w:pPr>
              <w:pStyle w:val="null3"/>
              <w:jc w:val="both"/>
            </w:pPr>
            <w:r>
              <w:rPr>
                <w:sz w:val="21"/>
                <w:shd w:fill="FFFFFF" w:val="clear"/>
              </w:rPr>
              <w:t>9</w:t>
            </w:r>
            <w:r>
              <w:rPr>
                <w:sz w:val="21"/>
                <w:shd w:fill="FFFFFF" w:val="clear"/>
              </w:rPr>
              <w:t>、泌尿系统（男性）包括但不限于：泌尿系统、骨盆区、肾脏、肾、肾脏血管、输尿管、膀胱、骨盆底、膀胱区、膀胱和阴茎、尿道和孔、尿道括约肌</w:t>
            </w:r>
          </w:p>
          <w:p>
            <w:pPr>
              <w:pStyle w:val="null3"/>
              <w:jc w:val="both"/>
            </w:pPr>
            <w:r>
              <w:rPr>
                <w:sz w:val="21"/>
                <w:shd w:fill="FFFFFF" w:val="clear"/>
              </w:rPr>
              <w:t>10</w:t>
            </w:r>
            <w:r>
              <w:rPr>
                <w:sz w:val="21"/>
                <w:shd w:fill="FFFFFF" w:val="clear"/>
              </w:rPr>
              <w:t>、泌尿系统（女性）包括但不限于：泌尿系统、骨盆区、肾脏、肾、肾脏血管、输尿管、膀胱、盆骨韧带、膀胱区、膀胱和子宫、尿道和孔、尿道括约肌</w:t>
            </w:r>
          </w:p>
          <w:p>
            <w:pPr>
              <w:pStyle w:val="null3"/>
              <w:jc w:val="both"/>
            </w:pPr>
            <w:r>
              <w:rPr>
                <w:sz w:val="21"/>
                <w:shd w:fill="FFFFFF" w:val="clear"/>
              </w:rPr>
              <w:t>11</w:t>
            </w:r>
            <w:r>
              <w:rPr>
                <w:sz w:val="21"/>
                <w:shd w:fill="FFFFFF" w:val="clear"/>
              </w:rPr>
              <w:t>、淋巴系统包括但不限于：淋巴系统、胸腺、扁桃体、胸部导管、乳糜池、头和颈、胸、骨盆、下肢、腋关节、腹股沟关节、腿弯关节</w:t>
            </w:r>
          </w:p>
          <w:p>
            <w:pPr>
              <w:pStyle w:val="null3"/>
              <w:jc w:val="both"/>
            </w:pPr>
            <w:r>
              <w:rPr>
                <w:sz w:val="21"/>
                <w:shd w:fill="FFFFFF" w:val="clear"/>
              </w:rPr>
              <w:t>12</w:t>
            </w:r>
            <w:r>
              <w:rPr>
                <w:sz w:val="21"/>
                <w:shd w:fill="FFFFFF" w:val="clear"/>
              </w:rPr>
              <w:t>、内分泌系统包括但不限于：内分泌器官、脑垂体腺、松果体腺、甲状腺、副甲状腺、甲状腺血管、胸腺、肾上腺、胰腺和肝脏、生殖腺、二级器官</w:t>
            </w:r>
          </w:p>
          <w:p>
            <w:pPr>
              <w:pStyle w:val="null3"/>
              <w:jc w:val="both"/>
            </w:pPr>
            <w:r>
              <w:rPr>
                <w:sz w:val="21"/>
                <w:shd w:fill="FFFFFF" w:val="clear"/>
              </w:rPr>
              <w:t>13</w:t>
            </w:r>
            <w:r>
              <w:rPr>
                <w:sz w:val="21"/>
                <w:shd w:fill="FFFFFF" w:val="clear"/>
              </w:rPr>
              <w:t>、生殖系统（男）包括但不限于：生殖系统、盆骨区、内生殖器、前列腺、前列腺区、睾丸、睾丸区、精囊、外生殖器、输精管、阴茎筋膜、阴茎</w:t>
            </w:r>
          </w:p>
          <w:p>
            <w:pPr>
              <w:pStyle w:val="null3"/>
              <w:jc w:val="both"/>
            </w:pPr>
            <w:r>
              <w:rPr>
                <w:sz w:val="21"/>
                <w:shd w:fill="FFFFFF" w:val="clear"/>
              </w:rPr>
              <w:t>14</w:t>
            </w:r>
            <w:r>
              <w:rPr>
                <w:sz w:val="21"/>
                <w:shd w:fill="FFFFFF" w:val="clear"/>
              </w:rPr>
              <w:t>、生殖系统（女性）包括但不限于：外在生殖、内在生殖、盆骨部位、盆骨底、内生殖器、器官位置、卵巢、卵巢部分、阴道和尿道、外生殖器、乳房、乳腺导管</w:t>
            </w:r>
          </w:p>
          <w:p>
            <w:pPr>
              <w:pStyle w:val="null3"/>
              <w:jc w:val="both"/>
            </w:pPr>
            <w:r>
              <w:rPr>
                <w:sz w:val="21"/>
                <w:shd w:fill="FFFFFF" w:val="clear"/>
              </w:rPr>
              <w:t>（二）男女各包括但不限于12个系统，如下所示，后面数字表示系统模块解剖结构数量。</w:t>
            </w:r>
          </w:p>
          <w:p>
            <w:pPr>
              <w:pStyle w:val="null3"/>
              <w:jc w:val="both"/>
            </w:pPr>
            <w:r>
              <w:rPr>
                <w:sz w:val="21"/>
                <w:shd w:fill="FFFFFF" w:val="clear"/>
              </w:rPr>
              <w:t>(1)</w:t>
            </w:r>
            <w:r>
              <w:rPr>
                <w:sz w:val="21"/>
                <w:shd w:fill="FFFFFF" w:val="clear"/>
              </w:rPr>
              <w:t>皮肤系统---≥1</w:t>
            </w:r>
          </w:p>
          <w:p>
            <w:pPr>
              <w:pStyle w:val="null3"/>
              <w:jc w:val="both"/>
            </w:pPr>
            <w:r>
              <w:rPr>
                <w:sz w:val="21"/>
                <w:shd w:fill="FFFFFF" w:val="clear"/>
              </w:rPr>
              <w:t>(2)</w:t>
            </w:r>
            <w:r>
              <w:rPr>
                <w:sz w:val="21"/>
                <w:shd w:fill="FFFFFF" w:val="clear"/>
              </w:rPr>
              <w:t>内分泌系统---≥11</w:t>
            </w:r>
          </w:p>
          <w:p>
            <w:pPr>
              <w:pStyle w:val="null3"/>
              <w:jc w:val="both"/>
            </w:pPr>
            <w:r>
              <w:rPr>
                <w:sz w:val="21"/>
                <w:shd w:fill="FFFFFF" w:val="clear"/>
              </w:rPr>
              <w:t>(3)</w:t>
            </w:r>
            <w:r>
              <w:rPr>
                <w:sz w:val="21"/>
                <w:shd w:fill="FFFFFF" w:val="clear"/>
              </w:rPr>
              <w:t>泌尿系统---男≥16，女≥14</w:t>
            </w:r>
          </w:p>
          <w:p>
            <w:pPr>
              <w:pStyle w:val="null3"/>
              <w:jc w:val="both"/>
            </w:pPr>
            <w:r>
              <w:rPr>
                <w:sz w:val="21"/>
                <w:shd w:fill="FFFFFF" w:val="clear"/>
              </w:rPr>
              <w:t>(4)</w:t>
            </w:r>
            <w:r>
              <w:rPr>
                <w:sz w:val="21"/>
                <w:shd w:fill="FFFFFF" w:val="clear"/>
              </w:rPr>
              <w:t>生殖系统---男≥12，女≥14</w:t>
            </w:r>
          </w:p>
          <w:p>
            <w:pPr>
              <w:pStyle w:val="null3"/>
              <w:jc w:val="both"/>
            </w:pPr>
            <w:r>
              <w:rPr>
                <w:sz w:val="21"/>
                <w:shd w:fill="FFFFFF" w:val="clear"/>
              </w:rPr>
              <w:t>(5)</w:t>
            </w:r>
            <w:r>
              <w:rPr>
                <w:sz w:val="21"/>
                <w:shd w:fill="FFFFFF" w:val="clear"/>
              </w:rPr>
              <w:t>呼吸系统---≥33</w:t>
            </w:r>
          </w:p>
          <w:p>
            <w:pPr>
              <w:pStyle w:val="null3"/>
              <w:jc w:val="both"/>
            </w:pPr>
            <w:r>
              <w:rPr>
                <w:sz w:val="21"/>
                <w:shd w:fill="FFFFFF" w:val="clear"/>
              </w:rPr>
              <w:t>(6)</w:t>
            </w:r>
            <w:r>
              <w:rPr>
                <w:sz w:val="21"/>
                <w:shd w:fill="FFFFFF" w:val="clear"/>
              </w:rPr>
              <w:t>消化系统---≥71</w:t>
            </w:r>
          </w:p>
          <w:p>
            <w:pPr>
              <w:pStyle w:val="null3"/>
              <w:jc w:val="both"/>
            </w:pPr>
            <w:r>
              <w:rPr>
                <w:sz w:val="21"/>
                <w:shd w:fill="FFFFFF" w:val="clear"/>
              </w:rPr>
              <w:t>(7)</w:t>
            </w:r>
            <w:r>
              <w:rPr>
                <w:sz w:val="21"/>
                <w:shd w:fill="FFFFFF" w:val="clear"/>
              </w:rPr>
              <w:t>淋巴系统---≥230</w:t>
            </w:r>
          </w:p>
          <w:p>
            <w:pPr>
              <w:pStyle w:val="null3"/>
              <w:jc w:val="both"/>
            </w:pPr>
            <w:r>
              <w:rPr>
                <w:sz w:val="21"/>
                <w:shd w:fill="FFFFFF" w:val="clear"/>
              </w:rPr>
              <w:t>(8)</w:t>
            </w:r>
            <w:r>
              <w:rPr>
                <w:sz w:val="21"/>
                <w:shd w:fill="FFFFFF" w:val="clear"/>
              </w:rPr>
              <w:t>骨骼系统---≥335，颅骨---≥121</w:t>
            </w:r>
          </w:p>
          <w:p>
            <w:pPr>
              <w:pStyle w:val="null3"/>
              <w:jc w:val="both"/>
            </w:pPr>
            <w:r>
              <w:rPr>
                <w:sz w:val="21"/>
                <w:shd w:fill="FFFFFF" w:val="clear"/>
              </w:rPr>
              <w:t>(9)</w:t>
            </w:r>
            <w:r>
              <w:rPr>
                <w:sz w:val="21"/>
                <w:shd w:fill="FFFFFF" w:val="clear"/>
              </w:rPr>
              <w:t>肌肉系统---≥483</w:t>
            </w:r>
          </w:p>
          <w:p>
            <w:pPr>
              <w:pStyle w:val="null3"/>
              <w:jc w:val="both"/>
            </w:pPr>
            <w:r>
              <w:rPr>
                <w:sz w:val="21"/>
                <w:shd w:fill="FFFFFF" w:val="clear"/>
              </w:rPr>
              <w:t>(10)</w:t>
            </w:r>
            <w:r>
              <w:rPr>
                <w:sz w:val="21"/>
                <w:shd w:fill="FFFFFF" w:val="clear"/>
              </w:rPr>
              <w:t>神经系统---≥627，中枢---≥108，周围神经---≥519</w:t>
            </w:r>
          </w:p>
          <w:p>
            <w:pPr>
              <w:pStyle w:val="null3"/>
              <w:jc w:val="both"/>
            </w:pPr>
            <w:r>
              <w:rPr>
                <w:sz w:val="21"/>
                <w:shd w:fill="FFFFFF" w:val="clear"/>
              </w:rPr>
              <w:t>(11)</w:t>
            </w:r>
            <w:r>
              <w:rPr>
                <w:sz w:val="21"/>
                <w:shd w:fill="FFFFFF" w:val="clear"/>
              </w:rPr>
              <w:t>循环系统---≥699，静脉---≥264，动脉---≥373，心脏---≥51，肺循环---≥11</w:t>
            </w:r>
          </w:p>
          <w:p>
            <w:pPr>
              <w:pStyle w:val="null3"/>
              <w:jc w:val="both"/>
            </w:pPr>
            <w:r>
              <w:rPr>
                <w:sz w:val="21"/>
                <w:shd w:fill="FFFFFF" w:val="clear"/>
              </w:rPr>
              <w:t>(12)</w:t>
            </w:r>
            <w:r>
              <w:rPr>
                <w:sz w:val="21"/>
                <w:shd w:fill="FFFFFF" w:val="clear"/>
              </w:rPr>
              <w:t>感觉器---眼≥71，耳≥68</w:t>
            </w:r>
          </w:p>
          <w:p>
            <w:pPr>
              <w:pStyle w:val="null3"/>
              <w:jc w:val="both"/>
            </w:pPr>
            <w:r>
              <w:rPr>
                <w:sz w:val="21"/>
                <w:shd w:fill="FFFFFF" w:val="clear"/>
              </w:rPr>
              <w:t>▲（三）运动解剖</w:t>
            </w:r>
            <w:r>
              <w:rPr>
                <w:sz w:val="21"/>
                <w:b/>
                <w:shd w:fill="FFFFFF" w:val="clear"/>
              </w:rPr>
              <w:t>（以下提供软件视频证明）</w:t>
            </w:r>
          </w:p>
          <w:p>
            <w:pPr>
              <w:pStyle w:val="null3"/>
              <w:jc w:val="both"/>
            </w:pPr>
            <w:r>
              <w:rPr>
                <w:sz w:val="21"/>
                <w:shd w:fill="FFFFFF" w:val="clear"/>
              </w:rPr>
              <w:t>软件可以展现运动过程中整体或局部肌肉的收缩和舒张</w:t>
            </w:r>
          </w:p>
          <w:p>
            <w:pPr>
              <w:pStyle w:val="null3"/>
              <w:jc w:val="both"/>
            </w:pPr>
            <w:r>
              <w:rPr>
                <w:sz w:val="21"/>
                <w:shd w:fill="FFFFFF" w:val="clear"/>
              </w:rPr>
              <w:t>1</w:t>
            </w:r>
            <w:r>
              <w:rPr>
                <w:sz w:val="21"/>
                <w:shd w:fill="FFFFFF" w:val="clear"/>
              </w:rPr>
              <w:t>、头和颈包括但不限于：下颌骨升高、下颌骨降低、下颌骨伸长、下颌骨回缩、颈头弯曲、颈头伸展、颈头侧向弯曲、头部旋转（身体同侧）、头部旋转（身体对侧）</w:t>
            </w:r>
          </w:p>
          <w:p>
            <w:pPr>
              <w:pStyle w:val="null3"/>
              <w:jc w:val="both"/>
            </w:pPr>
            <w:r>
              <w:rPr>
                <w:sz w:val="21"/>
                <w:shd w:fill="FFFFFF" w:val="clear"/>
              </w:rPr>
              <w:t>2</w:t>
            </w:r>
            <w:r>
              <w:rPr>
                <w:sz w:val="21"/>
                <w:shd w:fill="FFFFFF" w:val="clear"/>
              </w:rPr>
              <w:t>、肩包括但不限于：肩部水平抬起、肩部抬起、肩部放下、肩部侧边旋转</w:t>
            </w:r>
          </w:p>
          <w:p>
            <w:pPr>
              <w:pStyle w:val="null3"/>
              <w:jc w:val="both"/>
            </w:pPr>
            <w:r>
              <w:rPr>
                <w:sz w:val="21"/>
                <w:shd w:fill="FFFFFF" w:val="clear"/>
              </w:rPr>
              <w:t>3</w:t>
            </w:r>
            <w:r>
              <w:rPr>
                <w:sz w:val="21"/>
                <w:shd w:fill="FFFFFF" w:val="clear"/>
              </w:rPr>
              <w:t>、上肢包括但不限于：肘部弯曲、肘部伸展、前臂内转、前臂后旋、手腕伸展、手腕弯曲、手腕外拐、手腕内拐、拇指伸展、拇指弯曲、</w:t>
            </w:r>
          </w:p>
          <w:p>
            <w:pPr>
              <w:pStyle w:val="null3"/>
              <w:jc w:val="both"/>
            </w:pPr>
            <w:r>
              <w:rPr>
                <w:sz w:val="21"/>
                <w:shd w:fill="FFFFFF" w:val="clear"/>
              </w:rPr>
              <w:t>4、胸和腹包括但不限于：肋骨升高、肋骨下降</w:t>
            </w:r>
          </w:p>
          <w:p>
            <w:pPr>
              <w:pStyle w:val="null3"/>
              <w:jc w:val="both"/>
            </w:pPr>
            <w:r>
              <w:rPr>
                <w:sz w:val="21"/>
                <w:shd w:fill="FFFFFF" w:val="clear"/>
              </w:rPr>
              <w:t>5、脊柱和背包括但不限于：脊柱弯曲、脊柱伸展、脊柱侧方弯曲、脊柱旋转、肩胛升高、肩胛内拐、肩胛向上旋转、肩胛向下旋转</w:t>
            </w:r>
          </w:p>
          <w:p>
            <w:pPr>
              <w:pStyle w:val="null3"/>
              <w:jc w:val="both"/>
            </w:pPr>
            <w:r>
              <w:rPr>
                <w:sz w:val="21"/>
                <w:shd w:fill="FFFFFF" w:val="clear"/>
              </w:rPr>
              <w:t>6、盆骨带包括但不限于：臀部弯曲、臀部外拐</w:t>
            </w:r>
          </w:p>
          <w:p>
            <w:pPr>
              <w:pStyle w:val="null3"/>
              <w:jc w:val="both"/>
            </w:pPr>
            <w:r>
              <w:rPr>
                <w:sz w:val="21"/>
                <w:shd w:fill="FFFFFF" w:val="clear"/>
              </w:rPr>
              <w:t>7、下肢包括但不限于：膝盖弯曲、膝盖伸展、膝盖中部旋转、膝盖侧方旋转、脚低弯曲、脚趾弯曲</w:t>
            </w:r>
          </w:p>
          <w:p>
            <w:pPr>
              <w:pStyle w:val="null3"/>
              <w:jc w:val="both"/>
            </w:pPr>
            <w:r>
              <w:rPr>
                <w:sz w:val="21"/>
                <w:shd w:fill="FFFFFF" w:val="clear"/>
              </w:rPr>
              <w:t>（四）软件功能</w:t>
            </w:r>
          </w:p>
          <w:p>
            <w:pPr>
              <w:pStyle w:val="null3"/>
              <w:jc w:val="both"/>
            </w:pPr>
            <w:r>
              <w:rPr>
                <w:sz w:val="21"/>
                <w:shd w:fill="FFFFFF" w:val="clear"/>
              </w:rPr>
              <w:t>1</w:t>
            </w:r>
            <w:r>
              <w:rPr>
                <w:sz w:val="21"/>
                <w:shd w:fill="FFFFFF" w:val="clear"/>
              </w:rPr>
              <w:t>、旋转功能：解剖模型可以围绕XYZ三个轴向旋转，旋转的间隔角度为任意角度，没有断帧、少帧引起的跳跃和顿挫感。</w:t>
            </w:r>
          </w:p>
          <w:p>
            <w:pPr>
              <w:pStyle w:val="null3"/>
              <w:jc w:val="both"/>
            </w:pPr>
            <w:r>
              <w:rPr>
                <w:sz w:val="21"/>
                <w:shd w:fill="FFFFFF" w:val="clear"/>
              </w:rPr>
              <w:t>2</w:t>
            </w:r>
            <w:r>
              <w:rPr>
                <w:sz w:val="21"/>
                <w:shd w:fill="FFFFFF" w:val="clear"/>
              </w:rPr>
              <w:t>、平移功能：人体可以上下和左右平移，不是固定在某个位置。</w:t>
            </w:r>
          </w:p>
          <w:p>
            <w:pPr>
              <w:pStyle w:val="null3"/>
              <w:jc w:val="both"/>
            </w:pPr>
            <w:r>
              <w:rPr>
                <w:sz w:val="21"/>
                <w:shd w:fill="FFFFFF" w:val="clear"/>
              </w:rPr>
              <w:t>3</w:t>
            </w:r>
            <w:r>
              <w:rPr>
                <w:sz w:val="21"/>
                <w:shd w:fill="FFFFFF" w:val="clear"/>
              </w:rPr>
              <w:t>、缩放功能：“无级”放大与缩小，任意比率放大，不是固定几个放大倍率。</w:t>
            </w:r>
          </w:p>
          <w:p>
            <w:pPr>
              <w:pStyle w:val="null3"/>
              <w:jc w:val="both"/>
            </w:pPr>
            <w:r>
              <w:rPr>
                <w:sz w:val="21"/>
                <w:shd w:fill="FFFFFF" w:val="clear"/>
              </w:rPr>
              <w:t>4</w:t>
            </w:r>
            <w:r>
              <w:rPr>
                <w:sz w:val="21"/>
                <w:shd w:fill="FFFFFF" w:val="clear"/>
              </w:rPr>
              <w:t>、选中部位隐藏、透明功能：所有解剖结构可以隐藏和透明，不是只有皮肤可以透明。</w:t>
            </w:r>
          </w:p>
          <w:p>
            <w:pPr>
              <w:pStyle w:val="null3"/>
              <w:jc w:val="both"/>
            </w:pPr>
            <w:r>
              <w:rPr>
                <w:sz w:val="21"/>
                <w:shd w:fill="FFFFFF" w:val="clear"/>
              </w:rPr>
              <w:t>5</w:t>
            </w:r>
            <w:r>
              <w:rPr>
                <w:sz w:val="21"/>
                <w:shd w:fill="FFFFFF" w:val="clear"/>
              </w:rPr>
              <w:t xml:space="preserve">、系统解剖采用标准人体解剖学姿势，紧贴教材要求，面向前，两眼平视正前方，足尖向前，双上肢下垂于躯干的两侧，掌心向前， </w:t>
            </w:r>
          </w:p>
          <w:p>
            <w:pPr>
              <w:pStyle w:val="null3"/>
              <w:jc w:val="both"/>
            </w:pPr>
            <w:r>
              <w:rPr>
                <w:sz w:val="21"/>
                <w:shd w:fill="FFFFFF" w:val="clear"/>
              </w:rPr>
              <w:t>6</w:t>
            </w:r>
            <w:r>
              <w:rPr>
                <w:sz w:val="21"/>
                <w:shd w:fill="FFFFFF" w:val="clear"/>
              </w:rPr>
              <w:t>、拆解：像拆零件一样的效果，拆开某个结构放一边，并不隐藏，只是放一边。</w:t>
            </w:r>
          </w:p>
          <w:p>
            <w:pPr>
              <w:pStyle w:val="null3"/>
              <w:jc w:val="both"/>
            </w:pPr>
            <w:r>
              <w:rPr>
                <w:sz w:val="21"/>
                <w:shd w:fill="FFFFFF" w:val="clear"/>
              </w:rPr>
              <w:t>7</w:t>
            </w:r>
            <w:r>
              <w:rPr>
                <w:sz w:val="21"/>
                <w:shd w:fill="FFFFFF" w:val="clear"/>
              </w:rPr>
              <w:t>、注释：人体各部位组织、结构均有注释</w:t>
            </w:r>
          </w:p>
          <w:p>
            <w:pPr>
              <w:pStyle w:val="null3"/>
              <w:jc w:val="both"/>
            </w:pPr>
            <w:r>
              <w:rPr>
                <w:sz w:val="21"/>
                <w:shd w:fill="FFFFFF" w:val="clear"/>
              </w:rPr>
              <w:t>8</w:t>
            </w:r>
            <w:r>
              <w:rPr>
                <w:sz w:val="21"/>
                <w:shd w:fill="FFFFFF" w:val="clear"/>
              </w:rPr>
              <w:t xml:space="preserve">、复位：将拆解的模型自动还原初始状态 </w:t>
            </w:r>
          </w:p>
          <w:p>
            <w:pPr>
              <w:pStyle w:val="null3"/>
              <w:jc w:val="both"/>
            </w:pPr>
            <w:r>
              <w:rPr>
                <w:sz w:val="21"/>
                <w:shd w:fill="FFFFFF" w:val="clear"/>
              </w:rPr>
              <w:t>9</w:t>
            </w:r>
            <w:r>
              <w:rPr>
                <w:sz w:val="21"/>
                <w:shd w:fill="FFFFFF" w:val="clear"/>
              </w:rPr>
              <w:t>、背景色切换：可以切换软件背景色</w:t>
            </w:r>
          </w:p>
          <w:p>
            <w:pPr>
              <w:pStyle w:val="null3"/>
              <w:jc w:val="both"/>
            </w:pPr>
            <w:r>
              <w:rPr>
                <w:sz w:val="21"/>
                <w:shd w:fill="FFFFFF" w:val="clear"/>
              </w:rPr>
              <w:t>10</w:t>
            </w:r>
            <w:r>
              <w:rPr>
                <w:sz w:val="21"/>
                <w:shd w:fill="FFFFFF" w:val="clear"/>
              </w:rPr>
              <w:t>、多选功能：可以对多个模型进行选择</w:t>
            </w:r>
          </w:p>
          <w:p>
            <w:pPr>
              <w:pStyle w:val="null3"/>
            </w:pPr>
            <w:r>
              <w:rPr>
                <w:sz w:val="21"/>
              </w:rPr>
              <w:t>11</w:t>
            </w:r>
            <w:r>
              <w:rPr>
                <w:sz w:val="21"/>
              </w:rPr>
              <w:t>、性别切换功能：对男女人体进行切换</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w:t>
      </w:r>
      <w:r>
        <w:rPr>
          <w:b/>
        </w:rPr>
        <w:t>：</w:t>
      </w:r>
      <w:r>
        <w:rPr>
          <w:b/>
        </w:rPr>
        <w:t>全息康复虚拟仿真教学软件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一、全息肌骨运动虚拟仿真实训软件</w:t>
            </w:r>
          </w:p>
          <w:p>
            <w:pPr>
              <w:pStyle w:val="null3"/>
              <w:jc w:val="both"/>
            </w:pPr>
            <w:r>
              <w:rPr>
                <w:sz w:val="21"/>
                <w:shd w:fill="FFFFFF" w:val="clear"/>
              </w:rPr>
              <w:t>肌骨运动虚拟仿真实训系统包含3D人体解剖、常见动作下肌骨运动过程、关节内部运动过程和力学分析等内容。</w:t>
            </w:r>
          </w:p>
          <w:p>
            <w:pPr>
              <w:pStyle w:val="null3"/>
              <w:jc w:val="both"/>
            </w:pPr>
            <w:r>
              <w:rPr>
                <w:sz w:val="21"/>
                <w:shd w:fill="FFFFFF" w:val="clear"/>
              </w:rPr>
              <w:t xml:space="preserve">1. </w:t>
            </w:r>
            <w:r>
              <w:rPr>
                <w:sz w:val="21"/>
                <w:shd w:fill="FFFFFF" w:val="clear"/>
              </w:rPr>
              <w:t>支持3D人体解剖功能，可于3D场景中进行人体各个组织的拆解、透视、隐藏等操作，帮助学生加深对人体组织结构的认识；</w:t>
            </w:r>
          </w:p>
          <w:p>
            <w:pPr>
              <w:pStyle w:val="null3"/>
              <w:jc w:val="both"/>
            </w:pPr>
            <w:r>
              <w:rPr>
                <w:sz w:val="21"/>
                <w:shd w:fill="FFFFFF" w:val="clear"/>
              </w:rPr>
              <w:t xml:space="preserve">2. </w:t>
            </w:r>
            <w:r>
              <w:rPr>
                <w:sz w:val="21"/>
                <w:shd w:fill="FFFFFF" w:val="clear"/>
              </w:rPr>
              <w:t>系统包含肩、髋、膝关节的动态动作，可于动态动作下查看相关肌肉的发力及主要关节的运动过程；</w:t>
            </w:r>
          </w:p>
          <w:p>
            <w:pPr>
              <w:pStyle w:val="null3"/>
              <w:jc w:val="both"/>
            </w:pPr>
            <w:r>
              <w:rPr>
                <w:sz w:val="21"/>
                <w:shd w:fill="FFFFFF" w:val="clear"/>
              </w:rPr>
              <w:t xml:space="preserve">3. </w:t>
            </w:r>
            <w:r>
              <w:rPr>
                <w:sz w:val="21"/>
                <w:shd w:fill="FFFFFF" w:val="clear"/>
              </w:rPr>
              <w:t>在各个动态动作的运动过程中，支持于透视情况下查看到关节内部的运动变化过程；</w:t>
            </w:r>
          </w:p>
          <w:p>
            <w:pPr>
              <w:pStyle w:val="null3"/>
              <w:jc w:val="both"/>
            </w:pPr>
            <w:r>
              <w:rPr>
                <w:sz w:val="21"/>
                <w:shd w:fill="FFFFFF" w:val="clear"/>
              </w:rPr>
              <w:t xml:space="preserve">4. </w:t>
            </w:r>
            <w:r>
              <w:rPr>
                <w:sz w:val="21"/>
                <w:shd w:fill="FFFFFF" w:val="clear"/>
              </w:rPr>
              <w:t>系统将常见的动作进行力学分析，并模拟出异常动作引起肌骨损伤的发生机制；</w:t>
            </w:r>
          </w:p>
          <w:p>
            <w:pPr>
              <w:pStyle w:val="null3"/>
              <w:jc w:val="both"/>
            </w:pPr>
            <w:r>
              <w:rPr>
                <w:sz w:val="21"/>
                <w:shd w:fill="FFFFFF" w:val="clear"/>
              </w:rPr>
              <w:t>5.</w:t>
            </w:r>
            <w:r>
              <w:rPr>
                <w:sz w:val="21"/>
                <w:shd w:fill="FFFFFF" w:val="clear"/>
              </w:rPr>
              <w:t>支持全息模式，可通过全息技术将各个模型以3D立体的方式呈现出来，进行360全方位的观看学习；</w:t>
            </w:r>
          </w:p>
          <w:p>
            <w:pPr>
              <w:pStyle w:val="null3"/>
              <w:jc w:val="both"/>
            </w:pPr>
            <w:r>
              <w:rPr>
                <w:sz w:val="21"/>
                <w:shd w:fill="FFFFFF" w:val="clear"/>
              </w:rPr>
              <w:t>二、全息关节松动术虚拟仿真实训软件</w:t>
            </w:r>
          </w:p>
          <w:p>
            <w:pPr>
              <w:pStyle w:val="null3"/>
              <w:jc w:val="both"/>
            </w:pPr>
            <w:r>
              <w:rPr>
                <w:sz w:val="21"/>
                <w:shd w:fill="FFFFFF" w:val="clear"/>
              </w:rPr>
              <w:t>关节松动术虚拟仿真实训系统主要包含关节构造展示、动态情况下关节内部变化、关节松动力量分级表现及患者损伤部位病理表现等内容。</w:t>
            </w:r>
          </w:p>
          <w:p>
            <w:pPr>
              <w:pStyle w:val="null3"/>
              <w:jc w:val="both"/>
            </w:pPr>
            <w:r>
              <w:rPr>
                <w:sz w:val="21"/>
                <w:shd w:fill="FFFFFF" w:val="clear"/>
              </w:rPr>
              <w:t xml:space="preserve">1. </w:t>
            </w:r>
            <w:r>
              <w:rPr>
                <w:sz w:val="21"/>
                <w:shd w:fill="FFFFFF" w:val="clear"/>
              </w:rPr>
              <w:t>支持查看关节构造、动态关节运动过程、不同力量分级下的关节松动程度及多种损伤关节的病理表现等内容；</w:t>
            </w:r>
          </w:p>
          <w:p>
            <w:pPr>
              <w:pStyle w:val="null3"/>
              <w:jc w:val="both"/>
            </w:pPr>
            <w:r>
              <w:rPr>
                <w:sz w:val="21"/>
                <w:shd w:fill="FFFFFF" w:val="clear"/>
              </w:rPr>
              <w:t xml:space="preserve">2. </w:t>
            </w:r>
            <w:r>
              <w:rPr>
                <w:sz w:val="21"/>
                <w:shd w:fill="FFFFFF" w:val="clear"/>
              </w:rPr>
              <w:t>关节构造包含人体主要关节的构造表现，支持单独透视或隐藏关节的某一骨骼功能；</w:t>
            </w:r>
          </w:p>
          <w:p>
            <w:pPr>
              <w:pStyle w:val="null3"/>
              <w:jc w:val="both"/>
            </w:pPr>
            <w:r>
              <w:rPr>
                <w:sz w:val="21"/>
                <w:shd w:fill="FFFFFF" w:val="clear"/>
              </w:rPr>
              <w:t xml:space="preserve">3. </w:t>
            </w:r>
            <w:r>
              <w:rPr>
                <w:sz w:val="21"/>
                <w:shd w:fill="FFFFFF" w:val="clear"/>
              </w:rPr>
              <w:t>动态情况下关节内部变化包含主要关节的常见运动过程下关节内部的结构变化，包含外展、前屈、旋转等多种运动；</w:t>
            </w:r>
          </w:p>
          <w:p>
            <w:pPr>
              <w:pStyle w:val="null3"/>
              <w:jc w:val="both"/>
            </w:pPr>
            <w:r>
              <w:rPr>
                <w:sz w:val="21"/>
                <w:shd w:fill="FFFFFF" w:val="clear"/>
              </w:rPr>
              <w:t xml:space="preserve">4. </w:t>
            </w:r>
            <w:r>
              <w:rPr>
                <w:sz w:val="21"/>
                <w:shd w:fill="FFFFFF" w:val="clear"/>
              </w:rPr>
              <w:t>关节松动力量分级表现将主要关节的松动术过程与力量分级进行对比，帮助学生直观了解关节松动程度与力量分级的对应关系；</w:t>
            </w:r>
          </w:p>
          <w:p>
            <w:pPr>
              <w:pStyle w:val="null3"/>
              <w:jc w:val="both"/>
            </w:pPr>
            <w:r>
              <w:rPr>
                <w:sz w:val="21"/>
                <w:shd w:fill="FFFFFF" w:val="clear"/>
              </w:rPr>
              <w:t xml:space="preserve">5. </w:t>
            </w:r>
            <w:r>
              <w:rPr>
                <w:sz w:val="21"/>
                <w:shd w:fill="FFFFFF" w:val="clear"/>
              </w:rPr>
              <w:t>系统包含常见损伤关节的病理表现，学生可通过病理表现明确进行关节松动术的必要性；</w:t>
            </w:r>
          </w:p>
          <w:p>
            <w:pPr>
              <w:pStyle w:val="null3"/>
              <w:jc w:val="both"/>
            </w:pPr>
            <w:r>
              <w:rPr>
                <w:sz w:val="21"/>
                <w:shd w:fill="FFFFFF" w:val="clear"/>
              </w:rPr>
              <w:t xml:space="preserve">6. </w:t>
            </w:r>
            <w:r>
              <w:rPr>
                <w:sz w:val="21"/>
                <w:shd w:fill="FFFFFF" w:val="clear"/>
              </w:rPr>
              <w:t>支持全息模式，可通过全息技术将各个模型以3D立体的方式呈现出来，进行360全方位的观看学习；</w:t>
            </w:r>
          </w:p>
          <w:p>
            <w:pPr>
              <w:pStyle w:val="null3"/>
              <w:jc w:val="both"/>
            </w:pPr>
            <w:r>
              <w:rPr>
                <w:sz w:val="21"/>
                <w:shd w:fill="FFFFFF" w:val="clear"/>
              </w:rPr>
              <w:t>三、全息吞咽与咀嚼虚拟仿真实训软件</w:t>
            </w:r>
          </w:p>
          <w:p>
            <w:pPr>
              <w:pStyle w:val="null3"/>
              <w:jc w:val="both"/>
            </w:pPr>
            <w:r>
              <w:rPr>
                <w:sz w:val="21"/>
                <w:shd w:fill="FFFFFF" w:val="clear"/>
              </w:rPr>
              <w:t>吞咽与咀嚼虚拟仿真实训系统将正常与异常的吞咽、咀嚼过程进行模拟，主要包含吞食物认知期、咀嚼期、口腔期、咽期和进入食管期五个时期的运动表现。</w:t>
            </w:r>
          </w:p>
          <w:p>
            <w:pPr>
              <w:pStyle w:val="null3"/>
              <w:jc w:val="both"/>
            </w:pPr>
            <w:r>
              <w:rPr>
                <w:sz w:val="21"/>
                <w:shd w:fill="FFFFFF" w:val="clear"/>
              </w:rPr>
              <w:t xml:space="preserve">1. </w:t>
            </w:r>
            <w:r>
              <w:rPr>
                <w:sz w:val="21"/>
                <w:shd w:fill="FFFFFF" w:val="clear"/>
              </w:rPr>
              <w:t>系统包含正常吞咽、咀嚼的运动机理表现，将正常的吞咽、咀嚼五个时期的表现通过3D建模的方式呈现出来，可直观看到正常动作下五个时期的骨骼、肌肉运动过程；</w:t>
            </w:r>
          </w:p>
          <w:p>
            <w:pPr>
              <w:pStyle w:val="null3"/>
              <w:jc w:val="both"/>
            </w:pPr>
            <w:r>
              <w:rPr>
                <w:sz w:val="21"/>
                <w:shd w:fill="FFFFFF" w:val="clear"/>
              </w:rPr>
              <w:t xml:space="preserve">2. </w:t>
            </w:r>
            <w:r>
              <w:rPr>
                <w:sz w:val="21"/>
                <w:shd w:fill="FFFFFF" w:val="clear"/>
              </w:rPr>
              <w:t>系统根据五个分期，设置五种功能障碍的病例，可分别于五个时期查看功能障碍患者的吞咽、咀嚼过程；</w:t>
            </w:r>
          </w:p>
          <w:p>
            <w:pPr>
              <w:pStyle w:val="null3"/>
              <w:jc w:val="both"/>
            </w:pPr>
            <w:r>
              <w:rPr>
                <w:sz w:val="21"/>
                <w:shd w:fill="FFFFFF" w:val="clear"/>
              </w:rPr>
              <w:t xml:space="preserve">3. </w:t>
            </w:r>
            <w:r>
              <w:rPr>
                <w:sz w:val="21"/>
                <w:shd w:fill="FFFFFF" w:val="clear"/>
              </w:rPr>
              <w:t>食物认知期通过实体场景的方式展现正常人与食物认知障碍人员在面对食物时的表现及动作，帮助学生加深食物认知障碍的表现认知；</w:t>
            </w:r>
          </w:p>
          <w:p>
            <w:pPr>
              <w:pStyle w:val="null3"/>
              <w:jc w:val="both"/>
            </w:pPr>
            <w:r>
              <w:rPr>
                <w:sz w:val="21"/>
                <w:shd w:fill="FFFFFF" w:val="clear"/>
              </w:rPr>
              <w:t xml:space="preserve">4. </w:t>
            </w:r>
            <w:r>
              <w:rPr>
                <w:sz w:val="21"/>
                <w:shd w:fill="FFFFFF" w:val="clear"/>
              </w:rPr>
              <w:t>咀嚼期通过3D动画的方式展示出正常咀嚼与咀嚼功能障碍患者的咀嚼过程对比；</w:t>
            </w:r>
          </w:p>
          <w:p>
            <w:pPr>
              <w:pStyle w:val="null3"/>
              <w:jc w:val="both"/>
            </w:pPr>
            <w:r>
              <w:rPr>
                <w:sz w:val="21"/>
                <w:shd w:fill="FFFFFF" w:val="clear"/>
              </w:rPr>
              <w:t xml:space="preserve">5. </w:t>
            </w:r>
            <w:r>
              <w:rPr>
                <w:sz w:val="21"/>
                <w:shd w:fill="FFFFFF" w:val="clear"/>
              </w:rPr>
              <w:t>口腔期与咽期将正常吞咽反射与异常吞咽发射的吞咽过程进行模拟，可模拟出食物误入气道触发咳嗽反应的过程；</w:t>
            </w:r>
          </w:p>
          <w:p>
            <w:pPr>
              <w:pStyle w:val="null3"/>
            </w:pPr>
            <w:r>
              <w:rPr>
                <w:sz w:val="21"/>
              </w:rPr>
              <w:t xml:space="preserve">6. </w:t>
            </w:r>
            <w:r>
              <w:rPr>
                <w:sz w:val="21"/>
              </w:rPr>
              <w:t>支持全息模式，可通过全息技术将各个模型以3D立体的方式呈现出来，进行360全方位的观看学习；</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二十一</w:t>
      </w:r>
      <w:r>
        <w:rPr>
          <w:b/>
        </w:rPr>
        <w:t>：</w:t>
      </w:r>
      <w:r>
        <w:rPr>
          <w:b/>
        </w:rPr>
        <w:t>教学显示终端</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处理器：核心数量≥12颗，线程数≥20，核心频率≥1.6GHz</w:t>
            </w:r>
          </w:p>
          <w:p>
            <w:pPr>
              <w:pStyle w:val="null3"/>
              <w:jc w:val="both"/>
            </w:pPr>
            <w:r>
              <w:rPr>
                <w:sz w:val="21"/>
                <w:shd w:fill="FFFFFF" w:val="clear"/>
              </w:rPr>
              <w:t>运行内存：≥16G</w:t>
            </w:r>
          </w:p>
          <w:p>
            <w:pPr>
              <w:pStyle w:val="null3"/>
              <w:jc w:val="both"/>
            </w:pPr>
            <w:r>
              <w:rPr>
                <w:sz w:val="21"/>
                <w:shd w:fill="FFFFFF" w:val="clear"/>
              </w:rPr>
              <w:t>硬盘：≥512G</w:t>
            </w:r>
          </w:p>
          <w:p>
            <w:pPr>
              <w:pStyle w:val="null3"/>
              <w:jc w:val="both"/>
            </w:pPr>
            <w:r>
              <w:rPr>
                <w:sz w:val="21"/>
                <w:shd w:fill="FFFFFF" w:val="clear"/>
              </w:rPr>
              <w:t>内存：≥4G独显</w:t>
            </w:r>
          </w:p>
          <w:p>
            <w:pPr>
              <w:pStyle w:val="null3"/>
            </w:pPr>
            <w:r>
              <w:rPr>
                <w:sz w:val="21"/>
              </w:rPr>
              <w:t>显示屏：≥21寸</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二十二</w:t>
      </w:r>
      <w:r>
        <w:rPr>
          <w:b/>
        </w:rPr>
        <w:t>：</w:t>
      </w:r>
      <w:r>
        <w:rPr>
          <w:b/>
        </w:rPr>
        <w:t>拼接桌</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1</w:t>
            </w:r>
            <w:r>
              <w:rPr>
                <w:sz w:val="21"/>
                <w:shd w:fill="FFFFFF" w:val="clear"/>
              </w:rPr>
              <w:t>、尺寸≥2400mm×2070mm×750mm，单桌面尺寸：≥1200mm，桌面厚度：≥24mm；</w:t>
            </w:r>
          </w:p>
          <w:p>
            <w:pPr>
              <w:pStyle w:val="null3"/>
              <w:jc w:val="both"/>
            </w:pPr>
            <w:r>
              <w:rPr>
                <w:sz w:val="21"/>
                <w:shd w:fill="FFFFFF" w:val="clear"/>
              </w:rPr>
              <w:t>2</w:t>
            </w:r>
            <w:r>
              <w:rPr>
                <w:sz w:val="21"/>
                <w:shd w:fill="FFFFFF" w:val="clear"/>
              </w:rPr>
              <w:t>、桌面材质：采用防火板，六边形倒角拼接处理，切割处以聚氰胺贴纸板封边，安全不刮手；</w:t>
            </w:r>
          </w:p>
          <w:p>
            <w:pPr>
              <w:pStyle w:val="null3"/>
              <w:jc w:val="both"/>
            </w:pPr>
            <w:r>
              <w:rPr>
                <w:sz w:val="21"/>
                <w:shd w:fill="FFFFFF" w:val="clear"/>
              </w:rPr>
              <w:t>3</w:t>
            </w:r>
            <w:r>
              <w:rPr>
                <w:sz w:val="21"/>
                <w:shd w:fill="FFFFFF" w:val="clear"/>
              </w:rPr>
              <w:t>、造型设计：采用六边形桌面设计，2梯形拼接，接缝平整、光洁，满足多人使用，简洁的造型颜色搭配，满足各类场地要求，翻转电脑显示屏设计，带键盘托，桌面整体效果美观，电脑机箱高储存设计，可放置机箱和VR头戴设备，保证桌面清洁满足人工工程学设计；</w:t>
            </w:r>
          </w:p>
          <w:p>
            <w:pPr>
              <w:pStyle w:val="null3"/>
            </w:pPr>
            <w:r>
              <w:rPr>
                <w:sz w:val="21"/>
              </w:rPr>
              <w:t>4</w:t>
            </w:r>
            <w:r>
              <w:rPr>
                <w:sz w:val="21"/>
              </w:rPr>
              <w:t>、桌面材质采用高密度纤维板，厚度为≥25mm，组织结构均匀，内外一致，抗静电能力强；</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二十三</w:t>
      </w:r>
      <w:r>
        <w:rPr>
          <w:b/>
        </w:rPr>
        <w:t>：</w:t>
      </w:r>
      <w:r>
        <w:rPr>
          <w:b/>
        </w:rPr>
        <w:t>显示器折叠升降台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六边形凸台设计，</w:t>
            </w:r>
            <w:r>
              <w:rPr>
                <w:sz w:val="21"/>
              </w:rPr>
              <w:t>对角长度大于等于1800mm，高度大于等于600mm，</w:t>
            </w:r>
            <w:r>
              <w:rPr>
                <w:sz w:val="21"/>
              </w:rPr>
              <w:t>侧面有usb和电源插口设计，顶部可放置全息头盔等共享设备。教学模式时候可以开启桌面，显示器距离桌子边距不大于65cm；VR模式开启后，显示桌面可放平，解决学生对屏幕的误伤</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二十四</w:t>
      </w:r>
      <w:r>
        <w:rPr>
          <w:b/>
        </w:rPr>
        <w:t>：</w:t>
      </w:r>
      <w:r>
        <w:rPr>
          <w:b/>
        </w:rPr>
        <w:t>椅子</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尺寸 ≥340×240×440(mm)，采用25mm × 25mm,1.0mm厚度冷轧钢管方管，凳面材质采用不低于 E1 级环保板材， PVC 封边工艺。链接配件均采用镀锌配件。</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二十五</w:t>
      </w:r>
      <w:r>
        <w:rPr>
          <w:b/>
        </w:rPr>
        <w:t>：</w:t>
      </w:r>
      <w:r>
        <w:rPr>
          <w:b/>
        </w:rPr>
        <w:t>除湿机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≥110升，适用面积100～350平方房间，静音带有低温化霜，断电记忆，≥16MM 排水软管。主要用于消除室内湿度。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采购包2（市教育局卫职院广州南粤智慧康养产教融合实训基地之智慧康复实训室设备购置（一期）（包2））</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签订合同后 30 日内交货。</w:t>
            </w:r>
          </w:p>
        </w:tc>
      </w:tr>
      <w:tr>
        <w:tc>
          <w:tcPr>
            <w:tcW w:type="dxa" w:w="4153"/>
          </w:tcPr>
          <w:p>
            <w:pPr>
              <w:pStyle w:val="null3"/>
            </w:pPr>
            <w:r>
              <w:rPr/>
              <w:t>标的提供的地点</w:t>
            </w:r>
          </w:p>
        </w:tc>
        <w:tc>
          <w:tcPr>
            <w:tcW w:type="dxa" w:w="4153"/>
          </w:tcPr>
          <w:p>
            <w:pPr>
              <w:pStyle w:val="null3"/>
            </w:pPr>
            <w:r>
              <w:rPr/>
              <w:t>广州卫生职业技术学院天河校区</w:t>
            </w:r>
          </w:p>
        </w:tc>
      </w:tr>
      <w:tr/>
      <w:tr/>
      <w:tr>
        <w:tc>
          <w:tcPr>
            <w:tcW w:type="dxa" w:w="4153"/>
          </w:tcPr>
          <w:p>
            <w:pPr>
              <w:pStyle w:val="null3"/>
            </w:pPr>
            <w:r>
              <w:rPr/>
              <w:t>付款方式</w:t>
            </w:r>
          </w:p>
        </w:tc>
        <w:tc>
          <w:tcPr>
            <w:tcW w:type="dxa" w:w="4153"/>
          </w:tcPr>
          <w:p>
            <w:pPr>
              <w:pStyle w:val="null3"/>
            </w:pPr>
            <w:r>
              <w:rPr/>
              <w:t>第1期为(预付款)：支付比例30%，签订中标合同后5个工作日内支付总额的30%；。</w:t>
            </w:r>
          </w:p>
          <w:p>
            <w:pPr>
              <w:pStyle w:val="null3"/>
            </w:pPr>
            <w:r>
              <w:rPr/>
              <w:t>第2期为(进度款)：支付比例50%，设备全部到货后5个工作日内支付总额的50%；。</w:t>
            </w:r>
          </w:p>
          <w:p>
            <w:pPr>
              <w:pStyle w:val="null3"/>
            </w:pPr>
            <w:r>
              <w:rPr/>
              <w:t>第3期为(尾款)：支付比例20%，设备验收后5个工作日内支付总额的20%。。</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1期：（1）货物运抵现场后，采购人将对货物数量、质量、规格等进行检验。如发现货物和规格或者两者都与合同不符，采购人有权限根据检验结果要求中标人立即更换或者提出索赔要求。 （2）货物由中标人进行安装和联调，完毕后，采购人应对货物的数量、质量、规格、性能等进行详细而全面的检验。安装完毕3天后，证明货物以及安装质量无任何问题，由采购人组成的验收小组签署验收报告，中标人提供验收后的售后服务的承诺函共同作为付款凭据。</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一、商务要求，1.质量保证 (1).自验收合格之日起不低于1年，国家主管部门或者行业标准对服务本身有更高要求的，从其规定并在合同中约定，投标人亦可提报更长的质保期。 (2).质量保证期内，如果证实货物是有缺陷的，包括潜在的缺陷或者使用不符合要求的材料等，中标人应立即无条件维修或者更换有缺陷的货物或者部件，保证达到合同规定的技术以及性能要求。如果中标人在收到通知后7天内没有弥补缺陷，采购人可自行采取必要的补救措施，但风险和费用由中标人承担，采购人同时保留通过法律途径进行索赔的权利。 2.售后服务 (1)中标人应提供及时周到的售后服务，应保证每半年至少一次上门回访、检修。 (2)中标人在接采购人通知2小时做出响应，12小时内到达现场，24小时内维修完毕，不能在规定时间内修好的要无条件提供备品（机）备件。</w:t>
            </w:r>
          </w:p>
          <w:p>
            <w:pPr>
              <w:pStyle w:val="null3"/>
            </w:pPr>
            <w:r>
              <w:rPr/>
              <w:t>二、技术要求，1.项目说明 (1)本部分内容是根据采购项目的实际需求制定的。 (2)投标人所报价格应为含税全包价，包括产品的设计、制作、包装、保险、运输、装卸、安装、验收、保修等一切费用。 (3)货物必须为合格产品，提供有关货物的合格证明材料，所投产品须提供详细的技术资料和检验报告等。 (4)投标人应保证货物是全新、未使用过的合格产品。并完全符合合同规定的质量、规格和性能的要求。中投人应保证所提供的货物经正确安装、正常运转和保养后，在其使用寿命期内应具有满意的性能。在货物质量保证期内投标人应对由于设计、工艺或者材料的缺陷而发生的任何不足或者故障负责。所投产品应提供详细的技术资料，应有检测报告等详细资料。 (5)样品检验的相关要求：无 (6)投标人应针对本项目采购需求：编制项目总体架构及技术解决方案，提供《项目技术报告》。</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教学仪器</w:t>
            </w:r>
          </w:p>
        </w:tc>
        <w:tc>
          <w:tcPr>
            <w:tcW w:type="dxa" w:w="831"/>
          </w:tcPr>
          <w:p>
            <w:pPr>
              <w:pStyle w:val="null3"/>
              <w:jc w:val="left"/>
            </w:pPr>
            <w:r>
              <w:rPr/>
              <w:t>虚拟情景互动+体感三维</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教学仪器</w:t>
            </w:r>
          </w:p>
        </w:tc>
        <w:tc>
          <w:tcPr>
            <w:tcW w:type="dxa" w:w="831"/>
          </w:tcPr>
          <w:p>
            <w:pPr>
              <w:pStyle w:val="null3"/>
              <w:jc w:val="left"/>
            </w:pPr>
            <w:r>
              <w:rPr/>
              <w:t>儿童整合运动训练室</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教学仪器</w:t>
            </w:r>
          </w:p>
        </w:tc>
        <w:tc>
          <w:tcPr>
            <w:tcW w:type="dxa" w:w="831"/>
          </w:tcPr>
          <w:p>
            <w:pPr>
              <w:pStyle w:val="null3"/>
              <w:jc w:val="left"/>
            </w:pPr>
            <w:r>
              <w:rPr/>
              <w:t>儿童型悬吊康复工作站</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教学仪器</w:t>
            </w:r>
          </w:p>
        </w:tc>
        <w:tc>
          <w:tcPr>
            <w:tcW w:type="dxa" w:w="831"/>
          </w:tcPr>
          <w:p>
            <w:pPr>
              <w:pStyle w:val="null3"/>
              <w:jc w:val="left"/>
            </w:pPr>
            <w:r>
              <w:rPr/>
              <w:t>训练浪桥</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详见附表四</w:t>
            </w:r>
          </w:p>
        </w:tc>
      </w:tr>
      <w:tr>
        <w:tc>
          <w:tcPr>
            <w:tcW w:type="dxa" w:w="831"/>
          </w:tcPr>
          <w:p>
            <w:pPr>
              <w:pStyle w:val="null3"/>
              <w:jc w:val="center"/>
            </w:pPr>
            <w:r>
              <w:rPr/>
              <w:t>5</w:t>
            </w:r>
          </w:p>
        </w:tc>
        <w:tc>
          <w:tcPr>
            <w:tcW w:type="dxa" w:w="831"/>
          </w:tcPr>
          <w:p/>
        </w:tc>
        <w:tc>
          <w:tcPr>
            <w:tcW w:type="dxa" w:w="831"/>
          </w:tcPr>
          <w:p>
            <w:pPr>
              <w:pStyle w:val="null3"/>
              <w:jc w:val="left"/>
            </w:pPr>
            <w:r>
              <w:rPr/>
              <w:t>教学仪器</w:t>
            </w:r>
          </w:p>
        </w:tc>
        <w:tc>
          <w:tcPr>
            <w:tcW w:type="dxa" w:w="831"/>
          </w:tcPr>
          <w:p>
            <w:pPr>
              <w:pStyle w:val="null3"/>
              <w:jc w:val="left"/>
            </w:pPr>
            <w:r>
              <w:rPr/>
              <w:t>训练滑梯</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详见附表五</w:t>
            </w:r>
          </w:p>
        </w:tc>
      </w:tr>
      <w:tr>
        <w:tc>
          <w:tcPr>
            <w:tcW w:type="dxa" w:w="831"/>
          </w:tcPr>
          <w:p>
            <w:pPr>
              <w:pStyle w:val="null3"/>
              <w:jc w:val="center"/>
            </w:pPr>
            <w:r>
              <w:rPr/>
              <w:t>6</w:t>
            </w:r>
          </w:p>
        </w:tc>
        <w:tc>
          <w:tcPr>
            <w:tcW w:type="dxa" w:w="831"/>
          </w:tcPr>
          <w:p/>
        </w:tc>
        <w:tc>
          <w:tcPr>
            <w:tcW w:type="dxa" w:w="831"/>
          </w:tcPr>
          <w:p>
            <w:pPr>
              <w:pStyle w:val="null3"/>
              <w:jc w:val="left"/>
            </w:pPr>
            <w:r>
              <w:rPr/>
              <w:t>教学仪器</w:t>
            </w:r>
          </w:p>
        </w:tc>
        <w:tc>
          <w:tcPr>
            <w:tcW w:type="dxa" w:w="831"/>
          </w:tcPr>
          <w:p>
            <w:pPr>
              <w:pStyle w:val="null3"/>
              <w:jc w:val="left"/>
            </w:pPr>
            <w:r>
              <w:rPr/>
              <w:t>儿童沙袋</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详见附表六</w:t>
            </w:r>
          </w:p>
        </w:tc>
      </w:tr>
      <w:tr>
        <w:tc>
          <w:tcPr>
            <w:tcW w:type="dxa" w:w="831"/>
          </w:tcPr>
          <w:p>
            <w:pPr>
              <w:pStyle w:val="null3"/>
              <w:jc w:val="center"/>
            </w:pPr>
            <w:r>
              <w:rPr/>
              <w:t>7</w:t>
            </w:r>
          </w:p>
        </w:tc>
        <w:tc>
          <w:tcPr>
            <w:tcW w:type="dxa" w:w="831"/>
          </w:tcPr>
          <w:p/>
        </w:tc>
        <w:tc>
          <w:tcPr>
            <w:tcW w:type="dxa" w:w="831"/>
          </w:tcPr>
          <w:p>
            <w:pPr>
              <w:pStyle w:val="null3"/>
              <w:jc w:val="left"/>
            </w:pPr>
            <w:r>
              <w:rPr/>
              <w:t>教学仪器</w:t>
            </w:r>
          </w:p>
        </w:tc>
        <w:tc>
          <w:tcPr>
            <w:tcW w:type="dxa" w:w="831"/>
          </w:tcPr>
          <w:p>
            <w:pPr>
              <w:pStyle w:val="null3"/>
              <w:jc w:val="left"/>
            </w:pPr>
            <w:r>
              <w:rPr/>
              <w:t>踩踏石</w:t>
            </w:r>
          </w:p>
        </w:tc>
        <w:tc>
          <w:tcPr>
            <w:tcW w:type="dxa" w:w="831"/>
          </w:tcPr>
          <w:p>
            <w:pPr>
              <w:pStyle w:val="null3"/>
              <w:jc w:val="left"/>
            </w:pPr>
            <w:r>
              <w:rPr/>
              <w:t>组</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详见附表七</w:t>
            </w:r>
          </w:p>
        </w:tc>
      </w:tr>
      <w:tr>
        <w:tc>
          <w:tcPr>
            <w:tcW w:type="dxa" w:w="831"/>
          </w:tcPr>
          <w:p>
            <w:pPr>
              <w:pStyle w:val="null3"/>
              <w:jc w:val="center"/>
            </w:pPr>
            <w:r>
              <w:rPr/>
              <w:t>8</w:t>
            </w:r>
          </w:p>
        </w:tc>
        <w:tc>
          <w:tcPr>
            <w:tcW w:type="dxa" w:w="831"/>
          </w:tcPr>
          <w:p/>
        </w:tc>
        <w:tc>
          <w:tcPr>
            <w:tcW w:type="dxa" w:w="831"/>
          </w:tcPr>
          <w:p>
            <w:pPr>
              <w:pStyle w:val="null3"/>
              <w:jc w:val="left"/>
            </w:pPr>
            <w:r>
              <w:rPr/>
              <w:t>教学仪器</w:t>
            </w:r>
          </w:p>
        </w:tc>
        <w:tc>
          <w:tcPr>
            <w:tcW w:type="dxa" w:w="831"/>
          </w:tcPr>
          <w:p>
            <w:pPr>
              <w:pStyle w:val="null3"/>
              <w:jc w:val="left"/>
            </w:pPr>
            <w:r>
              <w:rPr/>
              <w:t>平衡步道</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详见附表八</w:t>
            </w:r>
          </w:p>
        </w:tc>
      </w:tr>
      <w:tr>
        <w:tc>
          <w:tcPr>
            <w:tcW w:type="dxa" w:w="831"/>
          </w:tcPr>
          <w:p>
            <w:pPr>
              <w:pStyle w:val="null3"/>
              <w:jc w:val="center"/>
            </w:pPr>
            <w:r>
              <w:rPr/>
              <w:t>9</w:t>
            </w:r>
          </w:p>
        </w:tc>
        <w:tc>
          <w:tcPr>
            <w:tcW w:type="dxa" w:w="831"/>
          </w:tcPr>
          <w:p/>
        </w:tc>
        <w:tc>
          <w:tcPr>
            <w:tcW w:type="dxa" w:w="831"/>
          </w:tcPr>
          <w:p>
            <w:pPr>
              <w:pStyle w:val="null3"/>
              <w:jc w:val="left"/>
            </w:pPr>
            <w:r>
              <w:rPr/>
              <w:t>教学仪器</w:t>
            </w:r>
          </w:p>
        </w:tc>
        <w:tc>
          <w:tcPr>
            <w:tcW w:type="dxa" w:w="831"/>
          </w:tcPr>
          <w:p>
            <w:pPr>
              <w:pStyle w:val="null3"/>
              <w:jc w:val="left"/>
            </w:pPr>
            <w:r>
              <w:rPr/>
              <w:t>蜗牛平衡板</w:t>
            </w:r>
          </w:p>
        </w:tc>
        <w:tc>
          <w:tcPr>
            <w:tcW w:type="dxa" w:w="831"/>
          </w:tcPr>
          <w:p>
            <w:pPr>
              <w:pStyle w:val="null3"/>
              <w:jc w:val="left"/>
            </w:pPr>
            <w:r>
              <w:rPr/>
              <w:t>个</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详见附表九</w:t>
            </w:r>
          </w:p>
        </w:tc>
      </w:tr>
      <w:tr>
        <w:tc>
          <w:tcPr>
            <w:tcW w:type="dxa" w:w="831"/>
          </w:tcPr>
          <w:p>
            <w:pPr>
              <w:pStyle w:val="null3"/>
              <w:jc w:val="center"/>
            </w:pPr>
            <w:r>
              <w:rPr/>
              <w:t>10</w:t>
            </w:r>
          </w:p>
        </w:tc>
        <w:tc>
          <w:tcPr>
            <w:tcW w:type="dxa" w:w="831"/>
          </w:tcPr>
          <w:p/>
        </w:tc>
        <w:tc>
          <w:tcPr>
            <w:tcW w:type="dxa" w:w="831"/>
          </w:tcPr>
          <w:p>
            <w:pPr>
              <w:pStyle w:val="null3"/>
              <w:jc w:val="left"/>
            </w:pPr>
            <w:r>
              <w:rPr/>
              <w:t>教学仪器</w:t>
            </w:r>
          </w:p>
        </w:tc>
        <w:tc>
          <w:tcPr>
            <w:tcW w:type="dxa" w:w="831"/>
          </w:tcPr>
          <w:p>
            <w:pPr>
              <w:pStyle w:val="null3"/>
              <w:jc w:val="left"/>
            </w:pPr>
            <w:r>
              <w:rPr/>
              <w:t>跳袋</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w:t>
            </w:r>
          </w:p>
        </w:tc>
      </w:tr>
      <w:tr>
        <w:tc>
          <w:tcPr>
            <w:tcW w:type="dxa" w:w="831"/>
          </w:tcPr>
          <w:p>
            <w:pPr>
              <w:pStyle w:val="null3"/>
              <w:jc w:val="center"/>
            </w:pPr>
            <w:r>
              <w:rPr/>
              <w:t>11</w:t>
            </w:r>
          </w:p>
        </w:tc>
        <w:tc>
          <w:tcPr>
            <w:tcW w:type="dxa" w:w="831"/>
          </w:tcPr>
          <w:p/>
        </w:tc>
        <w:tc>
          <w:tcPr>
            <w:tcW w:type="dxa" w:w="831"/>
          </w:tcPr>
          <w:p>
            <w:pPr>
              <w:pStyle w:val="null3"/>
              <w:jc w:val="left"/>
            </w:pPr>
            <w:r>
              <w:rPr/>
              <w:t>教学仪器</w:t>
            </w:r>
          </w:p>
        </w:tc>
        <w:tc>
          <w:tcPr>
            <w:tcW w:type="dxa" w:w="831"/>
          </w:tcPr>
          <w:p>
            <w:pPr>
              <w:pStyle w:val="null3"/>
              <w:jc w:val="left"/>
            </w:pPr>
            <w:r>
              <w:rPr/>
              <w:t>过河石+山顶</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详见附表一十一</w:t>
            </w:r>
          </w:p>
        </w:tc>
      </w:tr>
      <w:tr>
        <w:tc>
          <w:tcPr>
            <w:tcW w:type="dxa" w:w="831"/>
          </w:tcPr>
          <w:p>
            <w:pPr>
              <w:pStyle w:val="null3"/>
              <w:jc w:val="center"/>
            </w:pPr>
            <w:r>
              <w:rPr/>
              <w:t>12</w:t>
            </w:r>
          </w:p>
        </w:tc>
        <w:tc>
          <w:tcPr>
            <w:tcW w:type="dxa" w:w="831"/>
          </w:tcPr>
          <w:p/>
        </w:tc>
        <w:tc>
          <w:tcPr>
            <w:tcW w:type="dxa" w:w="831"/>
          </w:tcPr>
          <w:p>
            <w:pPr>
              <w:pStyle w:val="null3"/>
              <w:jc w:val="left"/>
            </w:pPr>
            <w:r>
              <w:rPr/>
              <w:t>教学仪器</w:t>
            </w:r>
          </w:p>
        </w:tc>
        <w:tc>
          <w:tcPr>
            <w:tcW w:type="dxa" w:w="831"/>
          </w:tcPr>
          <w:p>
            <w:pPr>
              <w:pStyle w:val="null3"/>
              <w:jc w:val="left"/>
            </w:pPr>
            <w:r>
              <w:rPr/>
              <w:t>鼓形滚筒</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详见附表一十二</w:t>
            </w:r>
          </w:p>
        </w:tc>
      </w:tr>
      <w:tr>
        <w:tc>
          <w:tcPr>
            <w:tcW w:type="dxa" w:w="831"/>
          </w:tcPr>
          <w:p>
            <w:pPr>
              <w:pStyle w:val="null3"/>
              <w:jc w:val="center"/>
            </w:pPr>
            <w:r>
              <w:rPr/>
              <w:t>13</w:t>
            </w:r>
          </w:p>
        </w:tc>
        <w:tc>
          <w:tcPr>
            <w:tcW w:type="dxa" w:w="831"/>
          </w:tcPr>
          <w:p/>
        </w:tc>
        <w:tc>
          <w:tcPr>
            <w:tcW w:type="dxa" w:w="831"/>
          </w:tcPr>
          <w:p>
            <w:pPr>
              <w:pStyle w:val="null3"/>
              <w:jc w:val="left"/>
            </w:pPr>
            <w:r>
              <w:rPr/>
              <w:t>教学仪器</w:t>
            </w:r>
          </w:p>
        </w:tc>
        <w:tc>
          <w:tcPr>
            <w:tcW w:type="dxa" w:w="831"/>
          </w:tcPr>
          <w:p>
            <w:pPr>
              <w:pStyle w:val="null3"/>
              <w:jc w:val="left"/>
            </w:pPr>
            <w:r>
              <w:rPr/>
              <w:t>触觉配对盘</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详见附表一十三</w:t>
            </w:r>
          </w:p>
        </w:tc>
      </w:tr>
      <w:tr>
        <w:tc>
          <w:tcPr>
            <w:tcW w:type="dxa" w:w="831"/>
          </w:tcPr>
          <w:p>
            <w:pPr>
              <w:pStyle w:val="null3"/>
              <w:jc w:val="center"/>
            </w:pPr>
            <w:r>
              <w:rPr/>
              <w:t>14</w:t>
            </w:r>
          </w:p>
        </w:tc>
        <w:tc>
          <w:tcPr>
            <w:tcW w:type="dxa" w:w="831"/>
          </w:tcPr>
          <w:p/>
        </w:tc>
        <w:tc>
          <w:tcPr>
            <w:tcW w:type="dxa" w:w="831"/>
          </w:tcPr>
          <w:p>
            <w:pPr>
              <w:pStyle w:val="null3"/>
              <w:jc w:val="left"/>
            </w:pPr>
            <w:r>
              <w:rPr/>
              <w:t>教学仪器</w:t>
            </w:r>
          </w:p>
        </w:tc>
        <w:tc>
          <w:tcPr>
            <w:tcW w:type="dxa" w:w="831"/>
          </w:tcPr>
          <w:p>
            <w:pPr>
              <w:pStyle w:val="null3"/>
              <w:jc w:val="left"/>
            </w:pPr>
            <w:r>
              <w:rPr/>
              <w:t>平衡滑板</w:t>
            </w:r>
          </w:p>
        </w:tc>
        <w:tc>
          <w:tcPr>
            <w:tcW w:type="dxa" w:w="831"/>
          </w:tcPr>
          <w:p>
            <w:pPr>
              <w:pStyle w:val="null3"/>
              <w:jc w:val="left"/>
            </w:pPr>
            <w:r>
              <w:rPr/>
              <w:t>个</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详见附表一十四</w:t>
            </w:r>
          </w:p>
        </w:tc>
      </w:tr>
      <w:tr>
        <w:tc>
          <w:tcPr>
            <w:tcW w:type="dxa" w:w="831"/>
          </w:tcPr>
          <w:p>
            <w:pPr>
              <w:pStyle w:val="null3"/>
              <w:jc w:val="center"/>
            </w:pPr>
            <w:r>
              <w:rPr/>
              <w:t>15</w:t>
            </w:r>
          </w:p>
        </w:tc>
        <w:tc>
          <w:tcPr>
            <w:tcW w:type="dxa" w:w="831"/>
          </w:tcPr>
          <w:p/>
        </w:tc>
        <w:tc>
          <w:tcPr>
            <w:tcW w:type="dxa" w:w="831"/>
          </w:tcPr>
          <w:p>
            <w:pPr>
              <w:pStyle w:val="null3"/>
              <w:jc w:val="left"/>
            </w:pPr>
            <w:r>
              <w:rPr/>
              <w:t>教学仪器</w:t>
            </w:r>
          </w:p>
        </w:tc>
        <w:tc>
          <w:tcPr>
            <w:tcW w:type="dxa" w:w="831"/>
          </w:tcPr>
          <w:p>
            <w:pPr>
              <w:pStyle w:val="null3"/>
              <w:jc w:val="left"/>
            </w:pPr>
            <w:r>
              <w:rPr/>
              <w:t>止滑脚踏桶</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详见附表一十五</w:t>
            </w:r>
          </w:p>
        </w:tc>
      </w:tr>
      <w:tr>
        <w:tc>
          <w:tcPr>
            <w:tcW w:type="dxa" w:w="831"/>
          </w:tcPr>
          <w:p>
            <w:pPr>
              <w:pStyle w:val="null3"/>
              <w:jc w:val="center"/>
            </w:pPr>
            <w:r>
              <w:rPr/>
              <w:t>16</w:t>
            </w:r>
          </w:p>
        </w:tc>
        <w:tc>
          <w:tcPr>
            <w:tcW w:type="dxa" w:w="831"/>
          </w:tcPr>
          <w:p/>
        </w:tc>
        <w:tc>
          <w:tcPr>
            <w:tcW w:type="dxa" w:w="831"/>
          </w:tcPr>
          <w:p>
            <w:pPr>
              <w:pStyle w:val="null3"/>
              <w:jc w:val="left"/>
            </w:pPr>
            <w:r>
              <w:rPr/>
              <w:t>教学仪器</w:t>
            </w:r>
          </w:p>
        </w:tc>
        <w:tc>
          <w:tcPr>
            <w:tcW w:type="dxa" w:w="831"/>
          </w:tcPr>
          <w:p>
            <w:pPr>
              <w:pStyle w:val="null3"/>
              <w:jc w:val="left"/>
            </w:pPr>
            <w:r>
              <w:rPr/>
              <w:t>旋转座椅</w:t>
            </w:r>
          </w:p>
        </w:tc>
        <w:tc>
          <w:tcPr>
            <w:tcW w:type="dxa" w:w="831"/>
          </w:tcPr>
          <w:p>
            <w:pPr>
              <w:pStyle w:val="null3"/>
              <w:jc w:val="left"/>
            </w:pPr>
            <w:r>
              <w:rPr/>
              <w:t>个</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详见附表一十六</w:t>
            </w:r>
          </w:p>
        </w:tc>
      </w:tr>
      <w:tr>
        <w:tc>
          <w:tcPr>
            <w:tcW w:type="dxa" w:w="831"/>
          </w:tcPr>
          <w:p>
            <w:pPr>
              <w:pStyle w:val="null3"/>
              <w:jc w:val="center"/>
            </w:pPr>
            <w:r>
              <w:rPr/>
              <w:t>17</w:t>
            </w:r>
          </w:p>
        </w:tc>
        <w:tc>
          <w:tcPr>
            <w:tcW w:type="dxa" w:w="831"/>
          </w:tcPr>
          <w:p/>
        </w:tc>
        <w:tc>
          <w:tcPr>
            <w:tcW w:type="dxa" w:w="831"/>
          </w:tcPr>
          <w:p>
            <w:pPr>
              <w:pStyle w:val="null3"/>
              <w:jc w:val="left"/>
            </w:pPr>
            <w:r>
              <w:rPr/>
              <w:t>教学仪器</w:t>
            </w:r>
          </w:p>
        </w:tc>
        <w:tc>
          <w:tcPr>
            <w:tcW w:type="dxa" w:w="831"/>
          </w:tcPr>
          <w:p>
            <w:pPr>
              <w:pStyle w:val="null3"/>
              <w:jc w:val="left"/>
            </w:pPr>
            <w:r>
              <w:rPr/>
              <w:t>2米透明隧道</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详见附表一十七</w:t>
            </w:r>
          </w:p>
        </w:tc>
      </w:tr>
      <w:tr>
        <w:tc>
          <w:tcPr>
            <w:tcW w:type="dxa" w:w="831"/>
          </w:tcPr>
          <w:p>
            <w:pPr>
              <w:pStyle w:val="null3"/>
              <w:jc w:val="center"/>
            </w:pPr>
            <w:r>
              <w:rPr/>
              <w:t>18</w:t>
            </w:r>
          </w:p>
        </w:tc>
        <w:tc>
          <w:tcPr>
            <w:tcW w:type="dxa" w:w="831"/>
          </w:tcPr>
          <w:p/>
        </w:tc>
        <w:tc>
          <w:tcPr>
            <w:tcW w:type="dxa" w:w="831"/>
          </w:tcPr>
          <w:p>
            <w:pPr>
              <w:pStyle w:val="null3"/>
              <w:jc w:val="left"/>
            </w:pPr>
            <w:r>
              <w:rPr/>
              <w:t>教学仪器</w:t>
            </w:r>
          </w:p>
        </w:tc>
        <w:tc>
          <w:tcPr>
            <w:tcW w:type="dxa" w:w="831"/>
          </w:tcPr>
          <w:p>
            <w:pPr>
              <w:pStyle w:val="null3"/>
              <w:jc w:val="left"/>
            </w:pPr>
            <w:r>
              <w:rPr/>
              <w:t>弹跳箱</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详见附表一十八</w:t>
            </w:r>
          </w:p>
        </w:tc>
      </w:tr>
      <w:tr>
        <w:tc>
          <w:tcPr>
            <w:tcW w:type="dxa" w:w="831"/>
          </w:tcPr>
          <w:p>
            <w:pPr>
              <w:pStyle w:val="null3"/>
              <w:jc w:val="center"/>
            </w:pPr>
            <w:r>
              <w:rPr/>
              <w:t>19</w:t>
            </w:r>
          </w:p>
        </w:tc>
        <w:tc>
          <w:tcPr>
            <w:tcW w:type="dxa" w:w="831"/>
          </w:tcPr>
          <w:p/>
        </w:tc>
        <w:tc>
          <w:tcPr>
            <w:tcW w:type="dxa" w:w="831"/>
          </w:tcPr>
          <w:p>
            <w:pPr>
              <w:pStyle w:val="null3"/>
              <w:jc w:val="left"/>
            </w:pPr>
            <w:r>
              <w:rPr/>
              <w:t>教学仪器</w:t>
            </w:r>
          </w:p>
        </w:tc>
        <w:tc>
          <w:tcPr>
            <w:tcW w:type="dxa" w:w="831"/>
          </w:tcPr>
          <w:p>
            <w:pPr>
              <w:pStyle w:val="null3"/>
              <w:jc w:val="left"/>
            </w:pPr>
            <w:r>
              <w:rPr/>
              <w:t>抛接球气球伞组</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详见附表一十九</w:t>
            </w:r>
          </w:p>
        </w:tc>
      </w:tr>
      <w:tr>
        <w:tc>
          <w:tcPr>
            <w:tcW w:type="dxa" w:w="831"/>
          </w:tcPr>
          <w:p>
            <w:pPr>
              <w:pStyle w:val="null3"/>
              <w:jc w:val="center"/>
            </w:pPr>
            <w:r>
              <w:rPr/>
              <w:t>20</w:t>
            </w:r>
          </w:p>
        </w:tc>
        <w:tc>
          <w:tcPr>
            <w:tcW w:type="dxa" w:w="831"/>
          </w:tcPr>
          <w:p/>
        </w:tc>
        <w:tc>
          <w:tcPr>
            <w:tcW w:type="dxa" w:w="831"/>
          </w:tcPr>
          <w:p>
            <w:pPr>
              <w:pStyle w:val="null3"/>
              <w:jc w:val="left"/>
            </w:pPr>
            <w:r>
              <w:rPr/>
              <w:t>教学仪器</w:t>
            </w:r>
          </w:p>
        </w:tc>
        <w:tc>
          <w:tcPr>
            <w:tcW w:type="dxa" w:w="831"/>
          </w:tcPr>
          <w:p>
            <w:pPr>
              <w:pStyle w:val="null3"/>
              <w:jc w:val="left"/>
            </w:pPr>
            <w:r>
              <w:rPr/>
              <w:t>魔术布道</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w:t>
            </w:r>
          </w:p>
        </w:tc>
      </w:tr>
      <w:tr>
        <w:tc>
          <w:tcPr>
            <w:tcW w:type="dxa" w:w="831"/>
          </w:tcPr>
          <w:p>
            <w:pPr>
              <w:pStyle w:val="null3"/>
              <w:jc w:val="center"/>
            </w:pPr>
            <w:r>
              <w:rPr/>
              <w:t>21</w:t>
            </w:r>
          </w:p>
        </w:tc>
        <w:tc>
          <w:tcPr>
            <w:tcW w:type="dxa" w:w="831"/>
          </w:tcPr>
          <w:p/>
        </w:tc>
        <w:tc>
          <w:tcPr>
            <w:tcW w:type="dxa" w:w="831"/>
          </w:tcPr>
          <w:p>
            <w:pPr>
              <w:pStyle w:val="null3"/>
              <w:jc w:val="left"/>
            </w:pPr>
            <w:r>
              <w:rPr/>
              <w:t>教学仪器</w:t>
            </w:r>
          </w:p>
        </w:tc>
        <w:tc>
          <w:tcPr>
            <w:tcW w:type="dxa" w:w="831"/>
          </w:tcPr>
          <w:p>
            <w:pPr>
              <w:pStyle w:val="null3"/>
              <w:jc w:val="left"/>
            </w:pPr>
            <w:r>
              <w:rPr/>
              <w:t>大滑板</w:t>
            </w:r>
          </w:p>
        </w:tc>
        <w:tc>
          <w:tcPr>
            <w:tcW w:type="dxa" w:w="831"/>
          </w:tcPr>
          <w:p>
            <w:pPr>
              <w:pStyle w:val="null3"/>
              <w:jc w:val="left"/>
            </w:pPr>
            <w:r>
              <w:rPr/>
              <w:t>个</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详见附表二十一</w:t>
            </w:r>
          </w:p>
        </w:tc>
      </w:tr>
      <w:tr>
        <w:tc>
          <w:tcPr>
            <w:tcW w:type="dxa" w:w="831"/>
          </w:tcPr>
          <w:p>
            <w:pPr>
              <w:pStyle w:val="null3"/>
              <w:jc w:val="center"/>
            </w:pPr>
            <w:r>
              <w:rPr/>
              <w:t>22</w:t>
            </w:r>
          </w:p>
        </w:tc>
        <w:tc>
          <w:tcPr>
            <w:tcW w:type="dxa" w:w="831"/>
          </w:tcPr>
          <w:p/>
        </w:tc>
        <w:tc>
          <w:tcPr>
            <w:tcW w:type="dxa" w:w="831"/>
          </w:tcPr>
          <w:p>
            <w:pPr>
              <w:pStyle w:val="null3"/>
              <w:jc w:val="left"/>
            </w:pPr>
            <w:r>
              <w:rPr/>
              <w:t>教学仪器</w:t>
            </w:r>
          </w:p>
        </w:tc>
        <w:tc>
          <w:tcPr>
            <w:tcW w:type="dxa" w:w="831"/>
          </w:tcPr>
          <w:p>
            <w:pPr>
              <w:pStyle w:val="null3"/>
              <w:jc w:val="left"/>
            </w:pPr>
            <w:r>
              <w:rPr/>
              <w:t>41"摩天大滚轮</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详见附表二十二</w:t>
            </w:r>
          </w:p>
        </w:tc>
      </w:tr>
      <w:tr>
        <w:tc>
          <w:tcPr>
            <w:tcW w:type="dxa" w:w="831"/>
          </w:tcPr>
          <w:p>
            <w:pPr>
              <w:pStyle w:val="null3"/>
              <w:jc w:val="center"/>
            </w:pPr>
            <w:r>
              <w:rPr/>
              <w:t>23</w:t>
            </w:r>
          </w:p>
        </w:tc>
        <w:tc>
          <w:tcPr>
            <w:tcW w:type="dxa" w:w="831"/>
          </w:tcPr>
          <w:p/>
        </w:tc>
        <w:tc>
          <w:tcPr>
            <w:tcW w:type="dxa" w:w="831"/>
          </w:tcPr>
          <w:p>
            <w:pPr>
              <w:pStyle w:val="null3"/>
              <w:jc w:val="left"/>
            </w:pPr>
            <w:r>
              <w:rPr/>
              <w:t>教学仪器</w:t>
            </w:r>
          </w:p>
        </w:tc>
        <w:tc>
          <w:tcPr>
            <w:tcW w:type="dxa" w:w="831"/>
          </w:tcPr>
          <w:p>
            <w:pPr>
              <w:pStyle w:val="null3"/>
              <w:jc w:val="left"/>
            </w:pPr>
            <w:r>
              <w:rPr/>
              <w:t>特大多彩软体积木</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详见附表二十三</w:t>
            </w:r>
          </w:p>
        </w:tc>
      </w:tr>
      <w:tr>
        <w:tc>
          <w:tcPr>
            <w:tcW w:type="dxa" w:w="831"/>
          </w:tcPr>
          <w:p>
            <w:pPr>
              <w:pStyle w:val="null3"/>
              <w:jc w:val="center"/>
            </w:pPr>
            <w:r>
              <w:rPr/>
              <w:t>24</w:t>
            </w:r>
          </w:p>
        </w:tc>
        <w:tc>
          <w:tcPr>
            <w:tcW w:type="dxa" w:w="831"/>
          </w:tcPr>
          <w:p/>
        </w:tc>
        <w:tc>
          <w:tcPr>
            <w:tcW w:type="dxa" w:w="831"/>
          </w:tcPr>
          <w:p>
            <w:pPr>
              <w:pStyle w:val="null3"/>
              <w:jc w:val="left"/>
            </w:pPr>
            <w:r>
              <w:rPr/>
              <w:t>教学仪器</w:t>
            </w:r>
          </w:p>
        </w:tc>
        <w:tc>
          <w:tcPr>
            <w:tcW w:type="dxa" w:w="831"/>
          </w:tcPr>
          <w:p>
            <w:pPr>
              <w:pStyle w:val="null3"/>
              <w:jc w:val="left"/>
            </w:pPr>
            <w:r>
              <w:rPr/>
              <w:t>动物嘉年华-海豹组</w:t>
            </w:r>
          </w:p>
        </w:tc>
        <w:tc>
          <w:tcPr>
            <w:tcW w:type="dxa" w:w="831"/>
          </w:tcPr>
          <w:p>
            <w:pPr>
              <w:pStyle w:val="null3"/>
              <w:jc w:val="left"/>
            </w:pPr>
            <w:r>
              <w:rPr/>
              <w:t>个</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详见附表二十四</w:t>
            </w:r>
          </w:p>
        </w:tc>
      </w:tr>
      <w:tr>
        <w:tc>
          <w:tcPr>
            <w:tcW w:type="dxa" w:w="831"/>
          </w:tcPr>
          <w:p>
            <w:pPr>
              <w:pStyle w:val="null3"/>
              <w:jc w:val="center"/>
            </w:pPr>
            <w:r>
              <w:rPr/>
              <w:t>25</w:t>
            </w:r>
          </w:p>
        </w:tc>
        <w:tc>
          <w:tcPr>
            <w:tcW w:type="dxa" w:w="831"/>
          </w:tcPr>
          <w:p/>
        </w:tc>
        <w:tc>
          <w:tcPr>
            <w:tcW w:type="dxa" w:w="831"/>
          </w:tcPr>
          <w:p>
            <w:pPr>
              <w:pStyle w:val="null3"/>
              <w:jc w:val="left"/>
            </w:pPr>
            <w:r>
              <w:rPr/>
              <w:t>教学仪器</w:t>
            </w:r>
          </w:p>
        </w:tc>
        <w:tc>
          <w:tcPr>
            <w:tcW w:type="dxa" w:w="831"/>
          </w:tcPr>
          <w:p>
            <w:pPr>
              <w:pStyle w:val="null3"/>
              <w:jc w:val="left"/>
            </w:pPr>
            <w:r>
              <w:rPr/>
              <w:t>太极球</w:t>
            </w:r>
          </w:p>
        </w:tc>
        <w:tc>
          <w:tcPr>
            <w:tcW w:type="dxa" w:w="831"/>
          </w:tcPr>
          <w:p>
            <w:pPr>
              <w:pStyle w:val="null3"/>
              <w:jc w:val="left"/>
            </w:pPr>
            <w:r>
              <w:rPr/>
              <w:t>个</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详见附表二十五</w:t>
            </w:r>
          </w:p>
        </w:tc>
      </w:tr>
      <w:tr>
        <w:tc>
          <w:tcPr>
            <w:tcW w:type="dxa" w:w="831"/>
          </w:tcPr>
          <w:p>
            <w:pPr>
              <w:pStyle w:val="null3"/>
              <w:jc w:val="center"/>
            </w:pPr>
            <w:r>
              <w:rPr/>
              <w:t>26</w:t>
            </w:r>
          </w:p>
        </w:tc>
        <w:tc>
          <w:tcPr>
            <w:tcW w:type="dxa" w:w="831"/>
          </w:tcPr>
          <w:p/>
        </w:tc>
        <w:tc>
          <w:tcPr>
            <w:tcW w:type="dxa" w:w="831"/>
          </w:tcPr>
          <w:p>
            <w:pPr>
              <w:pStyle w:val="null3"/>
              <w:jc w:val="left"/>
            </w:pPr>
            <w:r>
              <w:rPr/>
              <w:t>教学仪器</w:t>
            </w:r>
          </w:p>
        </w:tc>
        <w:tc>
          <w:tcPr>
            <w:tcW w:type="dxa" w:w="831"/>
          </w:tcPr>
          <w:p>
            <w:pPr>
              <w:pStyle w:val="null3"/>
              <w:jc w:val="left"/>
            </w:pPr>
            <w:r>
              <w:rPr/>
              <w:t>平衡鱼-绿色</w:t>
            </w:r>
          </w:p>
        </w:tc>
        <w:tc>
          <w:tcPr>
            <w:tcW w:type="dxa" w:w="831"/>
          </w:tcPr>
          <w:p>
            <w:pPr>
              <w:pStyle w:val="null3"/>
              <w:jc w:val="left"/>
            </w:pPr>
            <w:r>
              <w:rPr/>
              <w:t>个</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详见附表二十六</w:t>
            </w:r>
          </w:p>
        </w:tc>
      </w:tr>
      <w:tr>
        <w:tc>
          <w:tcPr>
            <w:tcW w:type="dxa" w:w="831"/>
          </w:tcPr>
          <w:p>
            <w:pPr>
              <w:pStyle w:val="null3"/>
              <w:jc w:val="center"/>
            </w:pPr>
            <w:r>
              <w:rPr/>
              <w:t>27</w:t>
            </w:r>
          </w:p>
        </w:tc>
        <w:tc>
          <w:tcPr>
            <w:tcW w:type="dxa" w:w="831"/>
          </w:tcPr>
          <w:p/>
        </w:tc>
        <w:tc>
          <w:tcPr>
            <w:tcW w:type="dxa" w:w="831"/>
          </w:tcPr>
          <w:p>
            <w:pPr>
              <w:pStyle w:val="null3"/>
              <w:jc w:val="left"/>
            </w:pPr>
            <w:r>
              <w:rPr/>
              <w:t>教学仪器</w:t>
            </w:r>
          </w:p>
        </w:tc>
        <w:tc>
          <w:tcPr>
            <w:tcW w:type="dxa" w:w="831"/>
          </w:tcPr>
          <w:p>
            <w:pPr>
              <w:pStyle w:val="null3"/>
              <w:jc w:val="left"/>
            </w:pPr>
            <w:r>
              <w:rPr/>
              <w:t>88轨道</w:t>
            </w:r>
          </w:p>
        </w:tc>
        <w:tc>
          <w:tcPr>
            <w:tcW w:type="dxa" w:w="831"/>
          </w:tcPr>
          <w:p>
            <w:pPr>
              <w:pStyle w:val="null3"/>
              <w:jc w:val="left"/>
            </w:pPr>
            <w:r>
              <w:rPr/>
              <w:t>个</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详见附表二十七</w:t>
            </w:r>
          </w:p>
        </w:tc>
      </w:tr>
      <w:tr>
        <w:tc>
          <w:tcPr>
            <w:tcW w:type="dxa" w:w="831"/>
          </w:tcPr>
          <w:p>
            <w:pPr>
              <w:pStyle w:val="null3"/>
              <w:jc w:val="center"/>
            </w:pPr>
            <w:r>
              <w:rPr/>
              <w:t>28</w:t>
            </w:r>
          </w:p>
        </w:tc>
        <w:tc>
          <w:tcPr>
            <w:tcW w:type="dxa" w:w="831"/>
          </w:tcPr>
          <w:p/>
        </w:tc>
        <w:tc>
          <w:tcPr>
            <w:tcW w:type="dxa" w:w="831"/>
          </w:tcPr>
          <w:p>
            <w:pPr>
              <w:pStyle w:val="null3"/>
              <w:jc w:val="left"/>
            </w:pPr>
            <w:r>
              <w:rPr/>
              <w:t>教学仪器</w:t>
            </w:r>
          </w:p>
        </w:tc>
        <w:tc>
          <w:tcPr>
            <w:tcW w:type="dxa" w:w="831"/>
          </w:tcPr>
          <w:p>
            <w:pPr>
              <w:pStyle w:val="null3"/>
              <w:jc w:val="left"/>
            </w:pPr>
            <w:r>
              <w:rPr/>
              <w:t>摇滚陀螺-绿色</w:t>
            </w:r>
          </w:p>
        </w:tc>
        <w:tc>
          <w:tcPr>
            <w:tcW w:type="dxa" w:w="831"/>
          </w:tcPr>
          <w:p>
            <w:pPr>
              <w:pStyle w:val="null3"/>
              <w:jc w:val="left"/>
            </w:pPr>
            <w:r>
              <w:rPr/>
              <w:t>个</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详见附表二十八</w:t>
            </w:r>
          </w:p>
        </w:tc>
      </w:tr>
      <w:tr>
        <w:tc>
          <w:tcPr>
            <w:tcW w:type="dxa" w:w="831"/>
          </w:tcPr>
          <w:p>
            <w:pPr>
              <w:pStyle w:val="null3"/>
              <w:jc w:val="center"/>
            </w:pPr>
            <w:r>
              <w:rPr/>
              <w:t>29</w:t>
            </w:r>
          </w:p>
        </w:tc>
        <w:tc>
          <w:tcPr>
            <w:tcW w:type="dxa" w:w="831"/>
          </w:tcPr>
          <w:p/>
        </w:tc>
        <w:tc>
          <w:tcPr>
            <w:tcW w:type="dxa" w:w="831"/>
          </w:tcPr>
          <w:p>
            <w:pPr>
              <w:pStyle w:val="null3"/>
              <w:jc w:val="left"/>
            </w:pPr>
            <w:r>
              <w:rPr/>
              <w:t>教学仪器</w:t>
            </w:r>
          </w:p>
        </w:tc>
        <w:tc>
          <w:tcPr>
            <w:tcW w:type="dxa" w:w="831"/>
          </w:tcPr>
          <w:p>
            <w:pPr>
              <w:pStyle w:val="null3"/>
              <w:jc w:val="left"/>
            </w:pPr>
            <w:r>
              <w:rPr/>
              <w:t>摇滚圈</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详见附表二十九</w:t>
            </w:r>
          </w:p>
        </w:tc>
      </w:tr>
      <w:tr>
        <w:tc>
          <w:tcPr>
            <w:tcW w:type="dxa" w:w="831"/>
          </w:tcPr>
          <w:p>
            <w:pPr>
              <w:pStyle w:val="null3"/>
              <w:jc w:val="center"/>
            </w:pPr>
            <w:r>
              <w:rPr/>
              <w:t>30</w:t>
            </w:r>
          </w:p>
        </w:tc>
        <w:tc>
          <w:tcPr>
            <w:tcW w:type="dxa" w:w="831"/>
          </w:tcPr>
          <w:p/>
        </w:tc>
        <w:tc>
          <w:tcPr>
            <w:tcW w:type="dxa" w:w="831"/>
          </w:tcPr>
          <w:p>
            <w:pPr>
              <w:pStyle w:val="null3"/>
              <w:jc w:val="left"/>
            </w:pPr>
            <w:r>
              <w:rPr/>
              <w:t>教学仪器</w:t>
            </w:r>
          </w:p>
        </w:tc>
        <w:tc>
          <w:tcPr>
            <w:tcW w:type="dxa" w:w="831"/>
          </w:tcPr>
          <w:p>
            <w:pPr>
              <w:pStyle w:val="null3"/>
              <w:jc w:val="left"/>
            </w:pPr>
            <w:r>
              <w:rPr/>
              <w:t>蜂蜜步道</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详见附表三十</w:t>
            </w:r>
          </w:p>
        </w:tc>
      </w:tr>
      <w:tr>
        <w:tc>
          <w:tcPr>
            <w:tcW w:type="dxa" w:w="831"/>
          </w:tcPr>
          <w:p>
            <w:pPr>
              <w:pStyle w:val="null3"/>
              <w:jc w:val="center"/>
            </w:pPr>
            <w:r>
              <w:rPr/>
              <w:t>31</w:t>
            </w:r>
          </w:p>
        </w:tc>
        <w:tc>
          <w:tcPr>
            <w:tcW w:type="dxa" w:w="831"/>
          </w:tcPr>
          <w:p/>
        </w:tc>
        <w:tc>
          <w:tcPr>
            <w:tcW w:type="dxa" w:w="831"/>
          </w:tcPr>
          <w:p>
            <w:pPr>
              <w:pStyle w:val="null3"/>
              <w:jc w:val="left"/>
            </w:pPr>
            <w:r>
              <w:rPr/>
              <w:t>教学仪器</w:t>
            </w:r>
          </w:p>
        </w:tc>
        <w:tc>
          <w:tcPr>
            <w:tcW w:type="dxa" w:w="831"/>
          </w:tcPr>
          <w:p>
            <w:pPr>
              <w:pStyle w:val="null3"/>
              <w:jc w:val="left"/>
            </w:pPr>
            <w:r>
              <w:rPr/>
              <w:t>投掷游戏</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详见附表三十一</w:t>
            </w:r>
          </w:p>
        </w:tc>
      </w:tr>
      <w:tr>
        <w:tc>
          <w:tcPr>
            <w:tcW w:type="dxa" w:w="831"/>
          </w:tcPr>
          <w:p>
            <w:pPr>
              <w:pStyle w:val="null3"/>
              <w:jc w:val="center"/>
            </w:pPr>
            <w:r>
              <w:rPr/>
              <w:t>32</w:t>
            </w:r>
          </w:p>
        </w:tc>
        <w:tc>
          <w:tcPr>
            <w:tcW w:type="dxa" w:w="831"/>
          </w:tcPr>
          <w:p/>
        </w:tc>
        <w:tc>
          <w:tcPr>
            <w:tcW w:type="dxa" w:w="831"/>
          </w:tcPr>
          <w:p>
            <w:pPr>
              <w:pStyle w:val="null3"/>
              <w:jc w:val="left"/>
            </w:pPr>
            <w:r>
              <w:rPr/>
              <w:t>教学仪器</w:t>
            </w:r>
          </w:p>
        </w:tc>
        <w:tc>
          <w:tcPr>
            <w:tcW w:type="dxa" w:w="831"/>
          </w:tcPr>
          <w:p>
            <w:pPr>
              <w:pStyle w:val="null3"/>
              <w:jc w:val="left"/>
            </w:pPr>
            <w:r>
              <w:rPr/>
              <w:t>大脚丫</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详见附表三十二</w:t>
            </w:r>
          </w:p>
        </w:tc>
      </w:tr>
      <w:tr>
        <w:tc>
          <w:tcPr>
            <w:tcW w:type="dxa" w:w="831"/>
          </w:tcPr>
          <w:p>
            <w:pPr>
              <w:pStyle w:val="null3"/>
              <w:jc w:val="center"/>
            </w:pPr>
            <w:r>
              <w:rPr/>
              <w:t>33</w:t>
            </w:r>
          </w:p>
        </w:tc>
        <w:tc>
          <w:tcPr>
            <w:tcW w:type="dxa" w:w="831"/>
          </w:tcPr>
          <w:p/>
        </w:tc>
        <w:tc>
          <w:tcPr>
            <w:tcW w:type="dxa" w:w="831"/>
          </w:tcPr>
          <w:p>
            <w:pPr>
              <w:pStyle w:val="null3"/>
              <w:jc w:val="left"/>
            </w:pPr>
            <w:r>
              <w:rPr/>
              <w:t>教学仪器</w:t>
            </w:r>
          </w:p>
        </w:tc>
        <w:tc>
          <w:tcPr>
            <w:tcW w:type="dxa" w:w="831"/>
          </w:tcPr>
          <w:p>
            <w:pPr>
              <w:pStyle w:val="null3"/>
              <w:jc w:val="left"/>
            </w:pPr>
            <w:r>
              <w:rPr/>
              <w:t>游戏地毯</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详见附表三十三</w:t>
            </w:r>
          </w:p>
        </w:tc>
      </w:tr>
      <w:tr>
        <w:tc>
          <w:tcPr>
            <w:tcW w:type="dxa" w:w="831"/>
          </w:tcPr>
          <w:p>
            <w:pPr>
              <w:pStyle w:val="null3"/>
              <w:jc w:val="center"/>
            </w:pPr>
            <w:r>
              <w:rPr/>
              <w:t>34</w:t>
            </w:r>
          </w:p>
        </w:tc>
        <w:tc>
          <w:tcPr>
            <w:tcW w:type="dxa" w:w="831"/>
          </w:tcPr>
          <w:p/>
        </w:tc>
        <w:tc>
          <w:tcPr>
            <w:tcW w:type="dxa" w:w="831"/>
          </w:tcPr>
          <w:p>
            <w:pPr>
              <w:pStyle w:val="null3"/>
              <w:jc w:val="left"/>
            </w:pPr>
            <w:r>
              <w:rPr/>
              <w:t>教学仪器</w:t>
            </w:r>
          </w:p>
        </w:tc>
        <w:tc>
          <w:tcPr>
            <w:tcW w:type="dxa" w:w="831"/>
          </w:tcPr>
          <w:p>
            <w:pPr>
              <w:pStyle w:val="null3"/>
              <w:jc w:val="left"/>
            </w:pPr>
            <w:r>
              <w:rPr/>
              <w:t>情景式语言训练工具-初级</w:t>
            </w:r>
          </w:p>
        </w:tc>
        <w:tc>
          <w:tcPr>
            <w:tcW w:type="dxa" w:w="831"/>
          </w:tcPr>
          <w:p>
            <w:pPr>
              <w:pStyle w:val="null3"/>
              <w:jc w:val="left"/>
            </w:pPr>
            <w:r>
              <w:rPr/>
              <w:t>套</w:t>
            </w:r>
          </w:p>
        </w:tc>
        <w:tc>
          <w:tcPr>
            <w:tcW w:type="dxa" w:w="831"/>
          </w:tcPr>
          <w:p>
            <w:pPr>
              <w:pStyle w:val="null3"/>
              <w:jc w:val="right"/>
            </w:pPr>
            <w:r>
              <w:rPr/>
              <w:t>10.00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详见附表三十四</w:t>
            </w:r>
          </w:p>
        </w:tc>
      </w:tr>
      <w:tr>
        <w:tc>
          <w:tcPr>
            <w:tcW w:type="dxa" w:w="831"/>
          </w:tcPr>
          <w:p>
            <w:pPr>
              <w:pStyle w:val="null3"/>
              <w:jc w:val="center"/>
            </w:pPr>
            <w:r>
              <w:rPr/>
              <w:t>35</w:t>
            </w:r>
          </w:p>
        </w:tc>
        <w:tc>
          <w:tcPr>
            <w:tcW w:type="dxa" w:w="831"/>
          </w:tcPr>
          <w:p/>
        </w:tc>
        <w:tc>
          <w:tcPr>
            <w:tcW w:type="dxa" w:w="831"/>
          </w:tcPr>
          <w:p>
            <w:pPr>
              <w:pStyle w:val="null3"/>
              <w:jc w:val="left"/>
            </w:pPr>
            <w:r>
              <w:rPr/>
              <w:t>教学仪器</w:t>
            </w:r>
          </w:p>
        </w:tc>
        <w:tc>
          <w:tcPr>
            <w:tcW w:type="dxa" w:w="831"/>
          </w:tcPr>
          <w:p>
            <w:pPr>
              <w:pStyle w:val="null3"/>
              <w:jc w:val="left"/>
            </w:pPr>
            <w:r>
              <w:rPr/>
              <w:t>情景式语言训练工具-中级</w:t>
            </w:r>
          </w:p>
        </w:tc>
        <w:tc>
          <w:tcPr>
            <w:tcW w:type="dxa" w:w="831"/>
          </w:tcPr>
          <w:p>
            <w:pPr>
              <w:pStyle w:val="null3"/>
              <w:jc w:val="left"/>
            </w:pPr>
            <w:r>
              <w:rPr/>
              <w:t>套</w:t>
            </w:r>
          </w:p>
        </w:tc>
        <w:tc>
          <w:tcPr>
            <w:tcW w:type="dxa" w:w="831"/>
          </w:tcPr>
          <w:p>
            <w:pPr>
              <w:pStyle w:val="null3"/>
              <w:jc w:val="right"/>
            </w:pPr>
            <w:r>
              <w:rPr/>
              <w:t>10.00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详见附表三十五</w:t>
            </w:r>
          </w:p>
        </w:tc>
      </w:tr>
      <w:tr>
        <w:tc>
          <w:tcPr>
            <w:tcW w:type="dxa" w:w="831"/>
          </w:tcPr>
          <w:p>
            <w:pPr>
              <w:pStyle w:val="null3"/>
              <w:jc w:val="center"/>
            </w:pPr>
            <w:r>
              <w:rPr/>
              <w:t>36</w:t>
            </w:r>
          </w:p>
        </w:tc>
        <w:tc>
          <w:tcPr>
            <w:tcW w:type="dxa" w:w="831"/>
          </w:tcPr>
          <w:p/>
        </w:tc>
        <w:tc>
          <w:tcPr>
            <w:tcW w:type="dxa" w:w="831"/>
          </w:tcPr>
          <w:p>
            <w:pPr>
              <w:pStyle w:val="null3"/>
              <w:jc w:val="left"/>
            </w:pPr>
            <w:r>
              <w:rPr/>
              <w:t>教学仪器</w:t>
            </w:r>
          </w:p>
        </w:tc>
        <w:tc>
          <w:tcPr>
            <w:tcW w:type="dxa" w:w="831"/>
          </w:tcPr>
          <w:p>
            <w:pPr>
              <w:pStyle w:val="null3"/>
              <w:jc w:val="left"/>
            </w:pPr>
            <w:r>
              <w:rPr/>
              <w:t>情景式语言训练工具-高级</w:t>
            </w:r>
          </w:p>
        </w:tc>
        <w:tc>
          <w:tcPr>
            <w:tcW w:type="dxa" w:w="831"/>
          </w:tcPr>
          <w:p>
            <w:pPr>
              <w:pStyle w:val="null3"/>
              <w:jc w:val="left"/>
            </w:pPr>
            <w:r>
              <w:rPr/>
              <w:t>套</w:t>
            </w:r>
          </w:p>
        </w:tc>
        <w:tc>
          <w:tcPr>
            <w:tcW w:type="dxa" w:w="831"/>
          </w:tcPr>
          <w:p>
            <w:pPr>
              <w:pStyle w:val="null3"/>
              <w:jc w:val="right"/>
            </w:pPr>
            <w:r>
              <w:rPr/>
              <w:t>10.00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详见附表三十六</w:t>
            </w:r>
          </w:p>
        </w:tc>
      </w:tr>
      <w:tr>
        <w:tc>
          <w:tcPr>
            <w:tcW w:type="dxa" w:w="831"/>
          </w:tcPr>
          <w:p>
            <w:pPr>
              <w:pStyle w:val="null3"/>
              <w:jc w:val="center"/>
            </w:pPr>
            <w:r>
              <w:rPr/>
              <w:t>37</w:t>
            </w:r>
          </w:p>
        </w:tc>
        <w:tc>
          <w:tcPr>
            <w:tcW w:type="dxa" w:w="831"/>
          </w:tcPr>
          <w:p/>
        </w:tc>
        <w:tc>
          <w:tcPr>
            <w:tcW w:type="dxa" w:w="831"/>
          </w:tcPr>
          <w:p>
            <w:pPr>
              <w:pStyle w:val="null3"/>
              <w:jc w:val="left"/>
            </w:pPr>
            <w:r>
              <w:rPr/>
              <w:t>教学仪器</w:t>
            </w:r>
          </w:p>
        </w:tc>
        <w:tc>
          <w:tcPr>
            <w:tcW w:type="dxa" w:w="831"/>
          </w:tcPr>
          <w:p>
            <w:pPr>
              <w:pStyle w:val="null3"/>
              <w:jc w:val="left"/>
            </w:pPr>
            <w:r>
              <w:rPr/>
              <w:t>构音训练工具套装</w:t>
            </w:r>
          </w:p>
        </w:tc>
        <w:tc>
          <w:tcPr>
            <w:tcW w:type="dxa" w:w="831"/>
          </w:tcPr>
          <w:p>
            <w:pPr>
              <w:pStyle w:val="null3"/>
              <w:jc w:val="left"/>
            </w:pPr>
            <w:r>
              <w:rPr/>
              <w:t>套</w:t>
            </w:r>
          </w:p>
        </w:tc>
        <w:tc>
          <w:tcPr>
            <w:tcW w:type="dxa" w:w="831"/>
          </w:tcPr>
          <w:p>
            <w:pPr>
              <w:pStyle w:val="null3"/>
              <w:jc w:val="right"/>
            </w:pPr>
            <w:r>
              <w:rPr/>
              <w:t>15.00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详见附表三十七</w:t>
            </w:r>
          </w:p>
        </w:tc>
      </w:tr>
      <w:tr>
        <w:tc>
          <w:tcPr>
            <w:tcW w:type="dxa" w:w="831"/>
          </w:tcPr>
          <w:p>
            <w:pPr>
              <w:pStyle w:val="null3"/>
              <w:jc w:val="center"/>
            </w:pPr>
            <w:r>
              <w:rPr/>
              <w:t>38</w:t>
            </w:r>
          </w:p>
        </w:tc>
        <w:tc>
          <w:tcPr>
            <w:tcW w:type="dxa" w:w="831"/>
          </w:tcPr>
          <w:p/>
        </w:tc>
        <w:tc>
          <w:tcPr>
            <w:tcW w:type="dxa" w:w="831"/>
          </w:tcPr>
          <w:p>
            <w:pPr>
              <w:pStyle w:val="null3"/>
              <w:jc w:val="left"/>
            </w:pPr>
            <w:r>
              <w:rPr/>
              <w:t>其他台、桌类</w:t>
            </w:r>
          </w:p>
        </w:tc>
        <w:tc>
          <w:tcPr>
            <w:tcW w:type="dxa" w:w="831"/>
          </w:tcPr>
          <w:p>
            <w:pPr>
              <w:pStyle w:val="null3"/>
              <w:jc w:val="left"/>
            </w:pPr>
            <w:r>
              <w:rPr/>
              <w:t>集体训练桌</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详见附表三十八</w:t>
            </w:r>
          </w:p>
        </w:tc>
      </w:tr>
      <w:tr>
        <w:tc>
          <w:tcPr>
            <w:tcW w:type="dxa" w:w="831"/>
          </w:tcPr>
          <w:p>
            <w:pPr>
              <w:pStyle w:val="null3"/>
              <w:jc w:val="center"/>
            </w:pPr>
            <w:r>
              <w:rPr/>
              <w:t>39</w:t>
            </w:r>
          </w:p>
        </w:tc>
        <w:tc>
          <w:tcPr>
            <w:tcW w:type="dxa" w:w="831"/>
          </w:tcPr>
          <w:p/>
        </w:tc>
        <w:tc>
          <w:tcPr>
            <w:tcW w:type="dxa" w:w="831"/>
          </w:tcPr>
          <w:p>
            <w:pPr>
              <w:pStyle w:val="null3"/>
              <w:jc w:val="left"/>
            </w:pPr>
            <w:r>
              <w:rPr/>
              <w:t>教学仪器</w:t>
            </w:r>
          </w:p>
        </w:tc>
        <w:tc>
          <w:tcPr>
            <w:tcW w:type="dxa" w:w="831"/>
          </w:tcPr>
          <w:p>
            <w:pPr>
              <w:pStyle w:val="null3"/>
              <w:jc w:val="left"/>
            </w:pPr>
            <w:r>
              <w:rPr/>
              <w:t>移动式白板</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详见附表三十九</w:t>
            </w:r>
          </w:p>
        </w:tc>
      </w:tr>
      <w:tr>
        <w:tc>
          <w:tcPr>
            <w:tcW w:type="dxa" w:w="831"/>
          </w:tcPr>
          <w:p>
            <w:pPr>
              <w:pStyle w:val="null3"/>
              <w:jc w:val="center"/>
            </w:pPr>
            <w:r>
              <w:rPr/>
              <w:t>40</w:t>
            </w:r>
          </w:p>
        </w:tc>
        <w:tc>
          <w:tcPr>
            <w:tcW w:type="dxa" w:w="831"/>
          </w:tcPr>
          <w:p/>
        </w:tc>
        <w:tc>
          <w:tcPr>
            <w:tcW w:type="dxa" w:w="831"/>
          </w:tcPr>
          <w:p>
            <w:pPr>
              <w:pStyle w:val="null3"/>
              <w:jc w:val="left"/>
            </w:pPr>
            <w:r>
              <w:rPr/>
              <w:t>其他柜类</w:t>
            </w:r>
          </w:p>
        </w:tc>
        <w:tc>
          <w:tcPr>
            <w:tcW w:type="dxa" w:w="831"/>
          </w:tcPr>
          <w:p>
            <w:pPr>
              <w:pStyle w:val="null3"/>
              <w:jc w:val="left"/>
            </w:pPr>
            <w:r>
              <w:rPr/>
              <w:t>教学辅具收纳柜</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详见附表四十</w:t>
            </w:r>
          </w:p>
        </w:tc>
      </w:tr>
      <w:tr>
        <w:tc>
          <w:tcPr>
            <w:tcW w:type="dxa" w:w="831"/>
          </w:tcPr>
          <w:p>
            <w:pPr>
              <w:pStyle w:val="null3"/>
              <w:jc w:val="center"/>
            </w:pPr>
            <w:r>
              <w:rPr/>
              <w:t>41</w:t>
            </w:r>
          </w:p>
        </w:tc>
        <w:tc>
          <w:tcPr>
            <w:tcW w:type="dxa" w:w="831"/>
          </w:tcPr>
          <w:p/>
        </w:tc>
        <w:tc>
          <w:tcPr>
            <w:tcW w:type="dxa" w:w="831"/>
          </w:tcPr>
          <w:p>
            <w:pPr>
              <w:pStyle w:val="null3"/>
              <w:jc w:val="left"/>
            </w:pPr>
            <w:r>
              <w:rPr/>
              <w:t>其他柜类</w:t>
            </w:r>
          </w:p>
        </w:tc>
        <w:tc>
          <w:tcPr>
            <w:tcW w:type="dxa" w:w="831"/>
          </w:tcPr>
          <w:p>
            <w:pPr>
              <w:pStyle w:val="null3"/>
              <w:jc w:val="left"/>
            </w:pPr>
            <w:r>
              <w:rPr/>
              <w:t>区域收纳柜</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详见附表四十一</w:t>
            </w:r>
          </w:p>
        </w:tc>
      </w:tr>
    </w:tbl>
    <w:p>
      <w:pPr>
        <w:pStyle w:val="null3"/>
      </w:pPr>
      <w:r>
        <w:rPr>
          <w:b/>
        </w:rPr>
        <w:t>附表</w:t>
      </w:r>
      <w:r>
        <w:rPr>
          <w:b/>
        </w:rPr>
        <w:t>一</w:t>
      </w:r>
      <w:r>
        <w:rPr>
          <w:b/>
        </w:rPr>
        <w:t>：</w:t>
      </w:r>
      <w:r>
        <w:rPr>
          <w:b/>
        </w:rPr>
        <w:t>虚拟情景互动+体感三维</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shd w:fill="FFFFFF" w:val="clear"/>
              </w:rPr>
              <w:t>一、产品技术参数</w:t>
            </w:r>
          </w:p>
          <w:p>
            <w:pPr>
              <w:pStyle w:val="null3"/>
            </w:pPr>
            <w:r>
              <w:rPr>
                <w:sz w:val="21"/>
                <w:shd w:fill="FFFFFF" w:val="clear"/>
              </w:rPr>
              <w:t>1.</w:t>
            </w:r>
            <w:r>
              <w:rPr>
                <w:sz w:val="21"/>
                <w:shd w:fill="FFFFFF" w:val="clear"/>
              </w:rPr>
              <w:t>互动感应单元</w:t>
            </w:r>
          </w:p>
          <w:p>
            <w:pPr>
              <w:pStyle w:val="null3"/>
            </w:pPr>
            <w:r>
              <w:rPr>
                <w:sz w:val="21"/>
                <w:shd w:fill="FFFFFF" w:val="clear"/>
              </w:rPr>
              <w:t xml:space="preserve">1.1 </w:t>
            </w:r>
            <w:r>
              <w:rPr>
                <w:sz w:val="21"/>
                <w:shd w:fill="FFFFFF" w:val="clear"/>
              </w:rPr>
              <w:t>识别距离：≥10m半径</w:t>
            </w:r>
          </w:p>
          <w:p>
            <w:pPr>
              <w:pStyle w:val="null3"/>
            </w:pPr>
            <w:r>
              <w:rPr>
                <w:sz w:val="21"/>
                <w:shd w:fill="FFFFFF" w:val="clear"/>
              </w:rPr>
              <w:t xml:space="preserve">1.2 </w:t>
            </w:r>
            <w:r>
              <w:rPr>
                <w:sz w:val="21"/>
                <w:shd w:fill="FFFFFF" w:val="clear"/>
              </w:rPr>
              <w:t>扫描角度：有保护罩:≥180°、仅要内核:≥270°</w:t>
            </w:r>
          </w:p>
          <w:p>
            <w:pPr>
              <w:pStyle w:val="null3"/>
            </w:pPr>
            <w:r>
              <w:rPr>
                <w:sz w:val="21"/>
                <w:shd w:fill="FFFFFF" w:val="clear"/>
              </w:rPr>
              <w:t xml:space="preserve">1.3 </w:t>
            </w:r>
            <w:r>
              <w:rPr>
                <w:sz w:val="21"/>
                <w:shd w:fill="FFFFFF" w:val="clear"/>
              </w:rPr>
              <w:t>帧速：≥30 FPS</w:t>
            </w:r>
          </w:p>
          <w:p>
            <w:pPr>
              <w:pStyle w:val="null3"/>
            </w:pPr>
            <w:r>
              <w:rPr>
                <w:sz w:val="21"/>
                <w:shd w:fill="FFFFFF" w:val="clear"/>
              </w:rPr>
              <w:t xml:space="preserve">1.4 </w:t>
            </w:r>
            <w:r>
              <w:rPr>
                <w:sz w:val="21"/>
                <w:shd w:fill="FFFFFF" w:val="clear"/>
              </w:rPr>
              <w:t>级联增大面积且防覆盖：可多个鹰眼级联，每个设备检测区可自行定制,还支持追踪脚及手部的ID，快速除噪，多机可共享，拖尾噪点自动过滤。</w:t>
            </w:r>
          </w:p>
          <w:p>
            <w:pPr>
              <w:pStyle w:val="null3"/>
            </w:pPr>
            <w:r>
              <w:rPr>
                <w:sz w:val="21"/>
                <w:shd w:fill="FFFFFF" w:val="clear"/>
              </w:rPr>
              <w:t>2.</w:t>
            </w:r>
            <w:r>
              <w:rPr>
                <w:sz w:val="21"/>
                <w:shd w:fill="FFFFFF" w:val="clear"/>
              </w:rPr>
              <w:t>三维互动显示单元</w:t>
            </w:r>
          </w:p>
          <w:p>
            <w:pPr>
              <w:pStyle w:val="null3"/>
            </w:pPr>
            <w:r>
              <w:rPr>
                <w:sz w:val="21"/>
                <w:shd w:fill="FFFFFF" w:val="clear"/>
              </w:rPr>
              <w:t>2.1</w:t>
            </w:r>
            <w:r>
              <w:rPr>
                <w:sz w:val="21"/>
                <w:shd w:fill="FFFFFF" w:val="clear"/>
              </w:rPr>
              <w:t>显示技术：DLP技术0.67" DMD芯片WUXGA</w:t>
            </w:r>
          </w:p>
          <w:p>
            <w:pPr>
              <w:pStyle w:val="null3"/>
            </w:pPr>
            <w:r>
              <w:rPr>
                <w:sz w:val="21"/>
                <w:shd w:fill="FFFFFF" w:val="clear"/>
              </w:rPr>
              <w:t xml:space="preserve">2.2 </w:t>
            </w:r>
            <w:r>
              <w:rPr>
                <w:sz w:val="21"/>
                <w:shd w:fill="FFFFFF" w:val="clear"/>
              </w:rPr>
              <w:t>分辨率：真实分辨率≥1920 ×1200，预设: ≥ 1920 × 1080</w:t>
            </w:r>
          </w:p>
          <w:p>
            <w:pPr>
              <w:pStyle w:val="null3"/>
            </w:pPr>
            <w:r>
              <w:rPr>
                <w:sz w:val="21"/>
                <w:shd w:fill="FFFFFF" w:val="clear"/>
              </w:rPr>
              <w:t xml:space="preserve">2.3 </w:t>
            </w:r>
            <w:r>
              <w:rPr>
                <w:sz w:val="21"/>
                <w:shd w:fill="FFFFFF" w:val="clear"/>
              </w:rPr>
              <w:t>亮度：≥5000 ISO21118流明</w:t>
            </w:r>
          </w:p>
          <w:p>
            <w:pPr>
              <w:pStyle w:val="null3"/>
            </w:pPr>
            <w:r>
              <w:rPr>
                <w:sz w:val="21"/>
                <w:shd w:fill="FFFFFF" w:val="clear"/>
              </w:rPr>
              <w:t xml:space="preserve">2.4 </w:t>
            </w:r>
            <w:r>
              <w:rPr>
                <w:sz w:val="21"/>
                <w:shd w:fill="FFFFFF" w:val="clear"/>
              </w:rPr>
              <w:t>对比度：≥300,000:1</w:t>
            </w:r>
          </w:p>
          <w:p>
            <w:pPr>
              <w:pStyle w:val="null3"/>
            </w:pPr>
            <w:r>
              <w:rPr>
                <w:sz w:val="21"/>
                <w:shd w:fill="FFFFFF" w:val="clear"/>
              </w:rPr>
              <w:t xml:space="preserve">2.5 </w:t>
            </w:r>
            <w:r>
              <w:rPr>
                <w:sz w:val="21"/>
                <w:shd w:fill="FFFFFF" w:val="clear"/>
              </w:rPr>
              <w:t>持追踪脚及手部的ID，快速除噪，多机可共享雷达，拖尾噪点自动过滤</w:t>
            </w:r>
          </w:p>
          <w:p>
            <w:pPr>
              <w:pStyle w:val="null3"/>
            </w:pPr>
            <w:r>
              <w:rPr>
                <w:sz w:val="21"/>
                <w:shd w:fill="FFFFFF" w:val="clear"/>
              </w:rPr>
              <w:t xml:space="preserve">3. </w:t>
            </w:r>
            <w:r>
              <w:rPr>
                <w:sz w:val="21"/>
                <w:shd w:fill="FFFFFF" w:val="clear"/>
              </w:rPr>
              <w:t>教学互动控制单元</w:t>
            </w:r>
          </w:p>
          <w:p>
            <w:pPr>
              <w:pStyle w:val="null3"/>
            </w:pPr>
            <w:r>
              <w:rPr>
                <w:sz w:val="21"/>
                <w:shd w:fill="FFFFFF" w:val="clear"/>
              </w:rPr>
              <w:t xml:space="preserve">3.1 </w:t>
            </w:r>
            <w:r>
              <w:rPr>
                <w:sz w:val="21"/>
                <w:shd w:fill="FFFFFF" w:val="clear"/>
              </w:rPr>
              <w:t>教师互动控制单元 1台，屏幕尺寸≥12英寸</w:t>
            </w:r>
          </w:p>
          <w:p>
            <w:pPr>
              <w:pStyle w:val="null3"/>
            </w:pPr>
            <w:r>
              <w:rPr>
                <w:sz w:val="21"/>
                <w:shd w:fill="FFFFFF" w:val="clear"/>
              </w:rPr>
              <w:t xml:space="preserve">3.2 </w:t>
            </w:r>
            <w:r>
              <w:rPr>
                <w:sz w:val="21"/>
                <w:shd w:fill="FFFFFF" w:val="clear"/>
              </w:rPr>
              <w:t>学生互动控制单元 6台，屏幕尺寸≥10.8英寸</w:t>
            </w:r>
          </w:p>
          <w:p>
            <w:pPr>
              <w:pStyle w:val="null3"/>
            </w:pPr>
            <w:r>
              <w:rPr>
                <w:sz w:val="21"/>
                <w:shd w:fill="FFFFFF" w:val="clear"/>
              </w:rPr>
              <w:t xml:space="preserve">4. </w:t>
            </w:r>
            <w:r>
              <w:rPr>
                <w:sz w:val="21"/>
                <w:shd w:fill="FFFFFF" w:val="clear"/>
              </w:rPr>
              <w:t>教学桌椅（1桌6椅）：</w:t>
            </w:r>
          </w:p>
          <w:p>
            <w:pPr>
              <w:pStyle w:val="null3"/>
            </w:pPr>
            <w:r>
              <w:rPr>
                <w:sz w:val="21"/>
                <w:shd w:fill="FFFFFF" w:val="clear"/>
              </w:rPr>
              <w:t xml:space="preserve">4.1 </w:t>
            </w:r>
            <w:r>
              <w:rPr>
                <w:sz w:val="21"/>
                <w:shd w:fill="FFFFFF" w:val="clear"/>
              </w:rPr>
              <w:t>材质：环保高密度防火板，板材厚度：≥2.5cm</w:t>
            </w:r>
          </w:p>
          <w:p>
            <w:pPr>
              <w:pStyle w:val="null3"/>
            </w:pPr>
            <w:r>
              <w:rPr>
                <w:sz w:val="21"/>
                <w:shd w:fill="FFFFFF" w:val="clear"/>
              </w:rPr>
              <w:t xml:space="preserve">4.2 </w:t>
            </w:r>
            <w:r>
              <w:rPr>
                <w:sz w:val="21"/>
                <w:shd w:fill="FFFFFF" w:val="clear"/>
              </w:rPr>
              <w:t>颜色：木色</w:t>
            </w:r>
          </w:p>
          <w:p>
            <w:pPr>
              <w:pStyle w:val="null3"/>
            </w:pPr>
            <w:r>
              <w:rPr>
                <w:sz w:val="21"/>
                <w:shd w:fill="FFFFFF" w:val="clear"/>
              </w:rPr>
              <w:t xml:space="preserve">4.3 </w:t>
            </w:r>
            <w:r>
              <w:rPr>
                <w:sz w:val="21"/>
                <w:shd w:fill="FFFFFF" w:val="clear"/>
              </w:rPr>
              <w:t>桌子尺寸：180cm±2mm×120cm±2mm×42～65cm（高度可升降），配6把椅子</w:t>
            </w:r>
          </w:p>
          <w:p>
            <w:pPr>
              <w:pStyle w:val="null3"/>
            </w:pPr>
            <w:r>
              <w:rPr>
                <w:sz w:val="21"/>
                <w:shd w:fill="FFFFFF" w:val="clear"/>
              </w:rPr>
              <w:t xml:space="preserve">4.4 </w:t>
            </w:r>
            <w:r>
              <w:rPr>
                <w:sz w:val="21"/>
                <w:shd w:fill="FFFFFF" w:val="clear"/>
              </w:rPr>
              <w:t>椅子尺寸：座高尺寸≥30cm</w:t>
            </w:r>
          </w:p>
          <w:p>
            <w:pPr>
              <w:pStyle w:val="null3"/>
            </w:pPr>
            <w:r>
              <w:rPr>
                <w:sz w:val="21"/>
                <w:shd w:fill="FFFFFF" w:val="clear"/>
              </w:rPr>
              <w:t xml:space="preserve">5. </w:t>
            </w:r>
            <w:r>
              <w:rPr>
                <w:sz w:val="21"/>
                <w:shd w:fill="FFFFFF" w:val="clear"/>
              </w:rPr>
              <w:t>配套教学辅具</w:t>
            </w:r>
          </w:p>
          <w:p>
            <w:pPr>
              <w:pStyle w:val="null3"/>
            </w:pPr>
            <w:r>
              <w:rPr>
                <w:sz w:val="21"/>
                <w:shd w:fill="FFFFFF" w:val="clear"/>
              </w:rPr>
              <w:t>包含水果模型、身体部位拼图、刷牙教学辅具、数字积木、时间认知辅具、形状积木、餐具模型各1套</w:t>
            </w:r>
          </w:p>
          <w:p>
            <w:pPr>
              <w:pStyle w:val="null3"/>
            </w:pPr>
            <w:r>
              <w:rPr>
                <w:sz w:val="21"/>
                <w:shd w:fill="FFFFFF" w:val="clear"/>
              </w:rPr>
              <w:t>二、虚拟情景互动教学系统产品功能技术要求</w:t>
            </w:r>
          </w:p>
          <w:p>
            <w:pPr>
              <w:pStyle w:val="null3"/>
            </w:pPr>
            <w:r>
              <w:rPr>
                <w:sz w:val="21"/>
                <w:shd w:fill="FFFFFF" w:val="clear"/>
              </w:rPr>
              <w:t>1.</w:t>
            </w:r>
            <w:r>
              <w:rPr>
                <w:sz w:val="21"/>
                <w:shd w:fill="FFFFFF" w:val="clear"/>
              </w:rPr>
              <w:t>虚拟互动三维交互系统</w:t>
            </w:r>
          </w:p>
          <w:p>
            <w:pPr>
              <w:pStyle w:val="null3"/>
            </w:pPr>
            <w:r>
              <w:rPr>
                <w:sz w:val="21"/>
                <w:shd w:fill="FFFFFF" w:val="clear"/>
              </w:rPr>
              <w:t>1.1</w:t>
            </w:r>
            <w:r>
              <w:rPr>
                <w:sz w:val="21"/>
                <w:shd w:fill="FFFFFF" w:val="clear"/>
              </w:rPr>
              <w:t>采用专业的投影融合技术，将主题课程与3D互动情景相结合，使儿童置身于虚拟3D情景中，给予儿童沉浸式体验，将其带入到虚拟空间中进行学习与训练。</w:t>
            </w:r>
          </w:p>
          <w:p>
            <w:pPr>
              <w:pStyle w:val="null3"/>
            </w:pPr>
            <w:r>
              <w:rPr>
                <w:sz w:val="21"/>
                <w:shd w:fill="FFFFFF" w:val="clear"/>
              </w:rPr>
              <w:t>1.2</w:t>
            </w:r>
            <w:r>
              <w:rPr>
                <w:sz w:val="21"/>
                <w:shd w:fill="FFFFFF" w:val="clear"/>
              </w:rPr>
              <w:t>▲可以通过教师辅助控制系统进行配套教学课程虚拟情景的实时变换更新和控制；</w:t>
            </w:r>
          </w:p>
          <w:p>
            <w:pPr>
              <w:pStyle w:val="null3"/>
            </w:pPr>
            <w:r>
              <w:rPr>
                <w:sz w:val="21"/>
                <w:shd w:fill="FFFFFF" w:val="clear"/>
              </w:rPr>
              <w:t>1.3</w:t>
            </w:r>
            <w:r>
              <w:rPr>
                <w:sz w:val="21"/>
                <w:shd w:fill="FFFFFF" w:val="clear"/>
              </w:rPr>
              <w:t>▲可通过动作识别系统进行虚拟情景的实时交互互动训练和教学；</w:t>
            </w:r>
          </w:p>
          <w:p>
            <w:pPr>
              <w:pStyle w:val="null3"/>
            </w:pPr>
            <w:r>
              <w:rPr>
                <w:sz w:val="21"/>
                <w:shd w:fill="FFFFFF" w:val="clear"/>
              </w:rPr>
              <w:t>1.4</w:t>
            </w:r>
            <w:r>
              <w:rPr>
                <w:sz w:val="21"/>
                <w:shd w:fill="FFFFFF" w:val="clear"/>
              </w:rPr>
              <w:t>墙面互动训练系统</w:t>
            </w:r>
          </w:p>
          <w:p>
            <w:pPr>
              <w:pStyle w:val="null3"/>
            </w:pPr>
            <w:r>
              <w:rPr>
                <w:sz w:val="21"/>
                <w:shd w:fill="FFFFFF" w:val="clear"/>
              </w:rPr>
              <w:t>1.4.1.</w:t>
            </w:r>
            <w:r>
              <w:rPr>
                <w:sz w:val="21"/>
                <w:shd w:fill="FFFFFF" w:val="clear"/>
              </w:rPr>
              <w:t>多点触控最多支持255点，支持多人同时互动；</w:t>
            </w:r>
          </w:p>
          <w:p>
            <w:pPr>
              <w:pStyle w:val="null3"/>
            </w:pPr>
            <w:r>
              <w:rPr>
                <w:sz w:val="21"/>
                <w:shd w:fill="FFFFFF" w:val="clear"/>
              </w:rPr>
              <w:t>1.4.2.</w:t>
            </w:r>
            <w:r>
              <w:rPr>
                <w:sz w:val="21"/>
                <w:shd w:fill="FFFFFF" w:val="clear"/>
              </w:rPr>
              <w:t>每个雷达4点快速校准，安装方便，并且可自行设置校准点位置</w:t>
            </w:r>
          </w:p>
          <w:p>
            <w:pPr>
              <w:pStyle w:val="null3"/>
            </w:pPr>
            <w:r>
              <w:rPr>
                <w:sz w:val="21"/>
                <w:shd w:fill="FFFFFF" w:val="clear"/>
              </w:rPr>
              <w:t>1.4.3.</w:t>
            </w:r>
            <w:r>
              <w:rPr>
                <w:sz w:val="21"/>
                <w:shd w:fill="FFFFFF" w:val="clear"/>
              </w:rPr>
              <w:t>采用双重除噪技术去除拖尾。可在墙面实现拖拽操作</w:t>
            </w:r>
          </w:p>
          <w:p>
            <w:pPr>
              <w:pStyle w:val="null3"/>
            </w:pPr>
            <w:r>
              <w:rPr>
                <w:sz w:val="21"/>
                <w:shd w:fill="FFFFFF" w:val="clear"/>
              </w:rPr>
              <w:t>1.4.4.</w:t>
            </w:r>
            <w:r>
              <w:rPr>
                <w:sz w:val="21"/>
                <w:shd w:fill="FFFFFF" w:val="clear"/>
              </w:rPr>
              <w:t>通过设置感应区及橡皮擦来去除噪点</w:t>
            </w:r>
          </w:p>
          <w:p>
            <w:pPr>
              <w:pStyle w:val="null3"/>
            </w:pPr>
            <w:r>
              <w:rPr>
                <w:sz w:val="21"/>
                <w:shd w:fill="FFFFFF" w:val="clear"/>
              </w:rPr>
              <w:t>1.4.5.</w:t>
            </w:r>
            <w:r>
              <w:rPr>
                <w:sz w:val="21"/>
                <w:shd w:fill="FFFFFF" w:val="clear"/>
              </w:rPr>
              <w:t>可对墙面大屏幕互动提供多分区校准，提高识别准确率</w:t>
            </w:r>
          </w:p>
          <w:p>
            <w:pPr>
              <w:pStyle w:val="null3"/>
            </w:pPr>
            <w:r>
              <w:rPr>
                <w:sz w:val="21"/>
                <w:shd w:fill="FFFFFF" w:val="clear"/>
              </w:rPr>
              <w:t>1.4.6.</w:t>
            </w:r>
            <w:r>
              <w:rPr>
                <w:sz w:val="21"/>
                <w:shd w:fill="FFFFFF" w:val="clear"/>
              </w:rPr>
              <w:t>反应速度快，数据传输帧率可以达到20fps，最小角分辨率可以达到0.25度</w:t>
            </w:r>
          </w:p>
          <w:p>
            <w:pPr>
              <w:pStyle w:val="null3"/>
            </w:pPr>
            <w:r>
              <w:rPr>
                <w:sz w:val="21"/>
                <w:shd w:fill="FFFFFF" w:val="clear"/>
              </w:rPr>
              <w:t>2.</w:t>
            </w:r>
            <w:r>
              <w:rPr>
                <w:sz w:val="21"/>
                <w:shd w:fill="FFFFFF" w:val="clear"/>
              </w:rPr>
              <w:t>虚拟互动教学系统</w:t>
            </w:r>
          </w:p>
          <w:p>
            <w:pPr>
              <w:pStyle w:val="null3"/>
            </w:pPr>
            <w:r>
              <w:rPr>
                <w:sz w:val="21"/>
                <w:shd w:fill="FFFFFF" w:val="clear"/>
              </w:rPr>
              <w:t>遵循智力与发展性障碍儿童身心发展和特殊教育的基本规律，采用智能与环境互动的功能性思路为特殊儿童配置科学、全面、个性化的训练形式与方案，每一个训练内容均配套一个互动教学主题课程、一套虚拟3D互动场景、一套辅助实物教具、虚拟与现实相结合。</w:t>
            </w:r>
          </w:p>
          <w:p>
            <w:pPr>
              <w:pStyle w:val="null3"/>
            </w:pPr>
            <w:r>
              <w:rPr>
                <w:sz w:val="21"/>
                <w:shd w:fill="FFFFFF" w:val="clear"/>
              </w:rPr>
              <w:t>2.1</w:t>
            </w:r>
            <w:r>
              <w:rPr>
                <w:sz w:val="21"/>
                <w:shd w:fill="FFFFFF" w:val="clear"/>
              </w:rPr>
              <w:t>主题教学课程</w:t>
            </w:r>
          </w:p>
          <w:p>
            <w:pPr>
              <w:pStyle w:val="null3"/>
            </w:pPr>
            <w:r>
              <w:rPr>
                <w:sz w:val="21"/>
                <w:shd w:fill="FFFFFF" w:val="clear"/>
              </w:rPr>
              <w:t>2.1.1</w:t>
            </w:r>
            <w:r>
              <w:rPr>
                <w:sz w:val="21"/>
                <w:shd w:fill="FFFFFF" w:val="clear"/>
              </w:rPr>
              <w:t>课程内容结合专业教材编制而成，包括包括至少100个主题《镜子里的我》、《分享快乐多》、《校园生活有规则》、《认识0》、《团圆过中秋》《坐井观天》等。</w:t>
            </w:r>
          </w:p>
          <w:p>
            <w:pPr>
              <w:pStyle w:val="null3"/>
            </w:pPr>
            <w:r>
              <w:rPr>
                <w:sz w:val="21"/>
                <w:shd w:fill="FFFFFF" w:val="clear"/>
              </w:rPr>
              <w:t>2.1.2</w:t>
            </w:r>
            <w:r>
              <w:rPr>
                <w:sz w:val="21"/>
                <w:shd w:fill="FFFFFF" w:val="clear"/>
              </w:rPr>
              <w:t>课程主题内容针对日常认知、自我认知、生活自理、生活秩序、生活数学、行为礼仪、生活常识、社会交往等全面进行学习训练。</w:t>
            </w:r>
          </w:p>
          <w:p>
            <w:pPr>
              <w:pStyle w:val="null3"/>
            </w:pPr>
            <w:r>
              <w:rPr>
                <w:sz w:val="21"/>
                <w:shd w:fill="FFFFFF" w:val="clear"/>
              </w:rPr>
              <w:t>2.1.3</w:t>
            </w:r>
            <w:r>
              <w:rPr>
                <w:sz w:val="21"/>
                <w:shd w:fill="FFFFFF" w:val="clear"/>
              </w:rPr>
              <w:t>课程教学目标包括：感知觉、自我认知、社会交往、生活自理、语言沟通、情绪与行为管理、等多项能力；遵循智力与发展性障碍儿童身心发展和特殊教育的基本规律，全面综合发展。</w:t>
            </w:r>
          </w:p>
          <w:p>
            <w:pPr>
              <w:pStyle w:val="null3"/>
            </w:pPr>
            <w:r>
              <w:rPr>
                <w:sz w:val="21"/>
                <w:shd w:fill="FFFFFF" w:val="clear"/>
              </w:rPr>
              <w:t>2.1.4</w:t>
            </w:r>
            <w:r>
              <w:rPr>
                <w:sz w:val="21"/>
                <w:shd w:fill="FFFFFF" w:val="clear"/>
              </w:rPr>
              <w:t>课程教学方式可通过老师端控制学生端，教师控制系统可随时控制和启用学生训练系统，采用参与式的教学手段来引导并且协助学生完成教师发出的指令和训练内容，并与3D虚拟情景互动环境相结合，通过捕捉学生的语言，动作等自然的方式与之进行实时交互，创建了一种适人化的多维信息空间。</w:t>
            </w:r>
          </w:p>
          <w:p>
            <w:pPr>
              <w:pStyle w:val="null3"/>
            </w:pPr>
            <w:r>
              <w:rPr>
                <w:sz w:val="21"/>
                <w:shd w:fill="FFFFFF" w:val="clear"/>
              </w:rPr>
              <w:t>2.2</w:t>
            </w:r>
            <w:r>
              <w:rPr>
                <w:sz w:val="21"/>
                <w:shd w:fill="FFFFFF" w:val="clear"/>
              </w:rPr>
              <w:t>生态教学平台</w:t>
            </w:r>
          </w:p>
          <w:p>
            <w:pPr>
              <w:pStyle w:val="null3"/>
            </w:pPr>
            <w:r>
              <w:rPr>
                <w:sz w:val="21"/>
                <w:shd w:fill="FFFFFF" w:val="clear"/>
              </w:rPr>
              <w:t>▲支持DIY主题教学课程内容，允许用户自定义上传教学内容，并将其应用至主题课程中，支持一键更换课程主题场景元素，丰富和拓展教学形式、内容</w:t>
            </w:r>
          </w:p>
          <w:p>
            <w:pPr>
              <w:pStyle w:val="null3"/>
            </w:pPr>
            <w:r>
              <w:rPr>
                <w:sz w:val="21"/>
                <w:shd w:fill="FFFFFF" w:val="clear"/>
              </w:rPr>
              <w:t>2.3 3D</w:t>
            </w:r>
            <w:r>
              <w:rPr>
                <w:sz w:val="21"/>
                <w:shd w:fill="FFFFFF" w:val="clear"/>
              </w:rPr>
              <w:t>互动绘画</w:t>
            </w:r>
          </w:p>
          <w:p>
            <w:pPr>
              <w:pStyle w:val="null3"/>
            </w:pPr>
            <w:r>
              <w:rPr>
                <w:sz w:val="21"/>
                <w:shd w:fill="FFFFFF" w:val="clear"/>
              </w:rPr>
              <w:t>将传统绘画与AR技术相结合，采用图像识别，3d建模技术将现场涂鸦绘画和互动展示融为一体，吸引儿童参与到创作中，激发儿童的创意空间。</w:t>
            </w:r>
          </w:p>
          <w:p>
            <w:pPr>
              <w:pStyle w:val="null3"/>
            </w:pPr>
            <w:r>
              <w:rPr>
                <w:sz w:val="21"/>
                <w:shd w:fill="FFFFFF" w:val="clear"/>
              </w:rPr>
              <w:t>2.3.1</w:t>
            </w:r>
            <w:r>
              <w:rPr>
                <w:sz w:val="21"/>
                <w:shd w:fill="FFFFFF" w:val="clear"/>
              </w:rPr>
              <w:t>“互动涂鸦”为儿童的随手创作赋予鲜活“生命”，将涂鸦和互动投影相融合，为儿童打造立体式3D虚拟空间。</w:t>
            </w:r>
          </w:p>
          <w:p>
            <w:pPr>
              <w:pStyle w:val="null3"/>
            </w:pPr>
            <w:r>
              <w:rPr>
                <w:sz w:val="21"/>
                <w:shd w:fill="FFFFFF" w:val="clear"/>
              </w:rPr>
              <w:t xml:space="preserve">2.3.2 </w:t>
            </w:r>
            <w:r>
              <w:rPr>
                <w:sz w:val="21"/>
                <w:shd w:fill="FFFFFF" w:val="clear"/>
              </w:rPr>
              <w:t>“神笔马良”实现平面图形转换为虚拟三维元素的功能，可将平面图形“投入”虚拟场景中，进行触摸互动。</w:t>
            </w:r>
          </w:p>
          <w:p>
            <w:pPr>
              <w:pStyle w:val="null3"/>
            </w:pPr>
            <w:r>
              <w:rPr>
                <w:sz w:val="21"/>
                <w:shd w:fill="FFFFFF" w:val="clear"/>
              </w:rPr>
              <w:t>2.4</w:t>
            </w:r>
            <w:r>
              <w:rPr>
                <w:sz w:val="21"/>
                <w:shd w:fill="FFFFFF" w:val="clear"/>
              </w:rPr>
              <w:t>多人实时互动</w:t>
            </w:r>
          </w:p>
          <w:p>
            <w:pPr>
              <w:pStyle w:val="null3"/>
            </w:pPr>
            <w:r>
              <w:rPr>
                <w:sz w:val="21"/>
                <w:shd w:fill="FFFFFF" w:val="clear"/>
              </w:rPr>
              <w:t>提供多人实时互动训练功能，通过无线网络构建协同训练环境，让儿童在游戏中体验合作、竞争、互动的含义。</w:t>
            </w:r>
          </w:p>
          <w:p>
            <w:pPr>
              <w:pStyle w:val="null3"/>
            </w:pPr>
            <w:r>
              <w:rPr>
                <w:sz w:val="21"/>
                <w:shd w:fill="FFFFFF" w:val="clear"/>
              </w:rPr>
              <w:t>2.5</w:t>
            </w:r>
            <w:r>
              <w:rPr>
                <w:sz w:val="21"/>
                <w:shd w:fill="FFFFFF" w:val="clear"/>
              </w:rPr>
              <w:t>虚拟墙面情景互动</w:t>
            </w:r>
          </w:p>
          <w:p>
            <w:pPr>
              <w:pStyle w:val="null3"/>
            </w:pPr>
            <w:r>
              <w:rPr>
                <w:sz w:val="21"/>
                <w:shd w:fill="FFFFFF" w:val="clear"/>
              </w:rPr>
              <w:t>2.5.1</w:t>
            </w:r>
            <w:r>
              <w:rPr>
                <w:sz w:val="21"/>
                <w:shd w:fill="FFFFFF" w:val="clear"/>
              </w:rPr>
              <w:t>主题课程与3D互动情景相结合，使儿童置身于虚拟3D情景中，给予儿童沉浸式体验，将其带入到虚拟空间中进行学习与训练，并提供多种墙面互动游戏，可通过身体动作与3D投影进行互动，产生各种生动的特效影像，如翻转、碰撞、擦除、避让、跟随等。</w:t>
            </w:r>
          </w:p>
          <w:p>
            <w:pPr>
              <w:pStyle w:val="null3"/>
            </w:pPr>
            <w:r>
              <w:rPr>
                <w:sz w:val="21"/>
                <w:shd w:fill="FFFFFF" w:val="clear"/>
              </w:rPr>
              <w:t>2.5.2</w:t>
            </w:r>
            <w:r>
              <w:rPr>
                <w:sz w:val="21"/>
                <w:shd w:fill="FFFFFF" w:val="clear"/>
              </w:rPr>
              <w:t>▲多人实时互动游戏，可通过学生端平板控制游戏元素进行互动，最多可容纳10位儿童同时在线参与游戏，在游戏过程中互相配合、互相竞争、互相学习。</w:t>
            </w:r>
          </w:p>
          <w:p>
            <w:pPr>
              <w:pStyle w:val="null3"/>
            </w:pPr>
            <w:r>
              <w:rPr>
                <w:sz w:val="21"/>
                <w:shd w:fill="FFFFFF" w:val="clear"/>
              </w:rPr>
              <w:t>2.6</w:t>
            </w:r>
            <w:r>
              <w:rPr>
                <w:sz w:val="21"/>
                <w:shd w:fill="FFFFFF" w:val="clear"/>
              </w:rPr>
              <w:t>互动美术系统</w:t>
            </w:r>
          </w:p>
          <w:p>
            <w:pPr>
              <w:pStyle w:val="null3"/>
            </w:pPr>
            <w:r>
              <w:rPr>
                <w:sz w:val="21"/>
                <w:shd w:fill="FFFFFF" w:val="clear"/>
              </w:rPr>
              <w:t>以儿童绘画发展阶段理论为基础，设计认识颜色、印描图形、构图学习等不少于三种美术教学内容，由易到难逐步进行美术教学，共包含不少于26种主题绘画元素。</w:t>
            </w:r>
          </w:p>
          <w:p>
            <w:pPr>
              <w:pStyle w:val="null3"/>
            </w:pPr>
            <w:r>
              <w:rPr>
                <w:sz w:val="21"/>
                <w:shd w:fill="FFFFFF" w:val="clear"/>
              </w:rPr>
              <w:t>2.6.1</w:t>
            </w:r>
            <w:r>
              <w:rPr>
                <w:sz w:val="21"/>
                <w:shd w:fill="FFFFFF" w:val="clear"/>
              </w:rPr>
              <w:t>“认识颜色”：包含基础颜色与探索颜色，以生活中常见的物品作为绘画元素，进行颜色感知学习。</w:t>
            </w:r>
          </w:p>
          <w:p>
            <w:pPr>
              <w:pStyle w:val="null3"/>
            </w:pPr>
            <w:r>
              <w:rPr>
                <w:sz w:val="21"/>
                <w:shd w:fill="FFFFFF" w:val="clear"/>
              </w:rPr>
              <w:t>2.6.2</w:t>
            </w:r>
            <w:r>
              <w:rPr>
                <w:sz w:val="21"/>
                <w:shd w:fill="FFFFFF" w:val="clear"/>
              </w:rPr>
              <w:t>“印描图形”：包含简单图形与复杂图形，引导儿童从简单形状过渡至复杂图形，逐步掌握印描技巧。</w:t>
            </w:r>
          </w:p>
          <w:p>
            <w:pPr>
              <w:pStyle w:val="null3"/>
            </w:pPr>
            <w:r>
              <w:rPr>
                <w:sz w:val="21"/>
                <w:shd w:fill="FFFFFF" w:val="clear"/>
              </w:rPr>
              <w:t>2.6.3</w:t>
            </w:r>
            <w:r>
              <w:rPr>
                <w:sz w:val="21"/>
                <w:shd w:fill="FFFFFF" w:val="clear"/>
              </w:rPr>
              <w:t>“构图学习”：包含散点式构图、水平排列构图、中心式构图、引导线构图。</w:t>
            </w:r>
          </w:p>
          <w:p>
            <w:pPr>
              <w:pStyle w:val="null3"/>
            </w:pPr>
            <w:r>
              <w:rPr>
                <w:sz w:val="21"/>
                <w:shd w:fill="FFFFFF" w:val="clear"/>
              </w:rPr>
              <w:t>2.7</w:t>
            </w:r>
            <w:r>
              <w:rPr>
                <w:sz w:val="21"/>
                <w:shd w:fill="FFFFFF" w:val="clear"/>
              </w:rPr>
              <w:t>生活适应情景教学系统</w:t>
            </w:r>
          </w:p>
          <w:p>
            <w:pPr>
              <w:pStyle w:val="null3"/>
            </w:pPr>
            <w:r>
              <w:rPr>
                <w:sz w:val="21"/>
                <w:shd w:fill="FFFFFF" w:val="clear"/>
              </w:rPr>
              <w:t>▲采用三维场景逼真模拟社会生活适应场景，可通过投影进行实时交互，在场景中进行沉浸式教学，共包含至少6种生活常识、安全教育主题。</w:t>
            </w:r>
          </w:p>
          <w:p>
            <w:pPr>
              <w:pStyle w:val="null3"/>
            </w:pPr>
            <w:r>
              <w:rPr>
                <w:sz w:val="21"/>
                <w:shd w:fill="FFFFFF" w:val="clear"/>
              </w:rPr>
              <w:t>2.8</w:t>
            </w:r>
            <w:r>
              <w:rPr>
                <w:sz w:val="21"/>
                <w:shd w:fill="FFFFFF" w:val="clear"/>
              </w:rPr>
              <w:t>▲语音互动游戏</w:t>
            </w:r>
          </w:p>
          <w:p>
            <w:pPr>
              <w:pStyle w:val="null3"/>
            </w:pPr>
            <w:r>
              <w:rPr>
                <w:sz w:val="21"/>
                <w:shd w:fill="FFFFFF" w:val="clear"/>
              </w:rPr>
              <w:t>系统提供多种语音游戏，利用语音识别技术，通过语音驱动游戏元素，并给予儿童实时视听反馈，进行实时言语语言互动训练。</w:t>
            </w:r>
          </w:p>
          <w:p>
            <w:pPr>
              <w:pStyle w:val="null3"/>
            </w:pPr>
            <w:r>
              <w:rPr>
                <w:sz w:val="21"/>
                <w:shd w:fill="FFFFFF" w:val="clear"/>
              </w:rPr>
              <w:t>2.9</w:t>
            </w:r>
            <w:r>
              <w:rPr>
                <w:sz w:val="21"/>
                <w:shd w:fill="FFFFFF" w:val="clear"/>
              </w:rPr>
              <w:t>配套主题教学辅具</w:t>
            </w:r>
          </w:p>
          <w:p>
            <w:pPr>
              <w:pStyle w:val="null3"/>
            </w:pPr>
            <w:r>
              <w:rPr>
                <w:sz w:val="21"/>
                <w:shd w:fill="FFFFFF" w:val="clear"/>
              </w:rPr>
              <w:t>每个主课课程均配套相对应的各种实物教具，使学生在虚拟世界中探索的同时泛化至现实世界中的实际物品，采用配套一致的实物教具来进行多方面的学习与训练，虚拟现实结合的操作方式让学生更能理解教学训练中的场景，并充分发挥配套实物教具功能。</w:t>
            </w:r>
          </w:p>
          <w:p>
            <w:pPr>
              <w:pStyle w:val="null3"/>
            </w:pPr>
            <w:r>
              <w:rPr>
                <w:sz w:val="21"/>
                <w:shd w:fill="FFFFFF" w:val="clear"/>
              </w:rPr>
              <w:t>3.</w:t>
            </w:r>
            <w:r>
              <w:rPr>
                <w:sz w:val="21"/>
                <w:shd w:fill="FFFFFF" w:val="clear"/>
              </w:rPr>
              <w:t>智能教学互动控制系统</w:t>
            </w:r>
          </w:p>
          <w:p>
            <w:pPr>
              <w:pStyle w:val="null3"/>
            </w:pPr>
            <w:r>
              <w:rPr>
                <w:sz w:val="21"/>
                <w:shd w:fill="FFFFFF" w:val="clear"/>
              </w:rPr>
              <w:t>3.1</w:t>
            </w:r>
            <w:r>
              <w:rPr>
                <w:sz w:val="21"/>
                <w:shd w:fill="FFFFFF" w:val="clear"/>
              </w:rPr>
              <w:t>教师控制系统</w:t>
            </w:r>
          </w:p>
          <w:p>
            <w:pPr>
              <w:pStyle w:val="null3"/>
            </w:pPr>
            <w:r>
              <w:rPr>
                <w:sz w:val="21"/>
                <w:shd w:fill="FFFFFF" w:val="clear"/>
              </w:rPr>
              <w:t>与服务器通过无线网络连接，实现一对多训练模式，所有训练设置操作均在教师端完成，有效避免儿童误操作，减少训练干扰；教师可可根据教学课程进行实时教学情景一键切换，在平板端可设置多个学生的训练内容，传输至不同的学生端，随时监控学生学习训练情况，并给予及时的奖励与强化。</w:t>
            </w:r>
          </w:p>
          <w:p>
            <w:pPr>
              <w:pStyle w:val="null3"/>
            </w:pPr>
            <w:r>
              <w:rPr>
                <w:sz w:val="21"/>
                <w:shd w:fill="FFFFFF" w:val="clear"/>
              </w:rPr>
              <w:t>3.2</w:t>
            </w:r>
            <w:r>
              <w:rPr>
                <w:sz w:val="21"/>
                <w:shd w:fill="FFFFFF" w:val="clear"/>
              </w:rPr>
              <w:t>学生训练系统</w:t>
            </w:r>
          </w:p>
          <w:p>
            <w:pPr>
              <w:pStyle w:val="null3"/>
            </w:pPr>
            <w:r>
              <w:rPr>
                <w:sz w:val="21"/>
                <w:shd w:fill="FFFFFF" w:val="clear"/>
              </w:rPr>
              <w:t>与服务器通过无线网络连接，实现与教师端、虚拟三维情景互动系统进行交互的平台。教师控制系统可随时控制和启用学生训练系统，采用参与式的教学手段来引导并且协助学生完成教师发出的指令和训练内容。个体训练时可自行学习练习。</w:t>
            </w:r>
          </w:p>
          <w:p>
            <w:pPr>
              <w:pStyle w:val="null3"/>
            </w:pPr>
            <w:r>
              <w:rPr>
                <w:sz w:val="21"/>
                <w:shd w:fill="FFFFFF" w:val="clear"/>
              </w:rPr>
              <w:t>4.</w:t>
            </w:r>
            <w:r>
              <w:rPr>
                <w:sz w:val="21"/>
                <w:shd w:fill="FFFFFF" w:val="clear"/>
              </w:rPr>
              <w:t>智能身份识别管理系统</w:t>
            </w:r>
          </w:p>
          <w:p>
            <w:pPr>
              <w:pStyle w:val="null3"/>
            </w:pPr>
            <w:r>
              <w:rPr>
                <w:sz w:val="21"/>
                <w:shd w:fill="FFFFFF" w:val="clear"/>
              </w:rPr>
              <w:t>4.1</w:t>
            </w:r>
            <w:r>
              <w:rPr>
                <w:sz w:val="21"/>
                <w:shd w:fill="FFFFFF" w:val="clear"/>
              </w:rPr>
              <w:t>▲通过人脸识别技术，进行用户身份信息存储、识别和管理，构建精准、快速、高效的用户信息管理系统；</w:t>
            </w:r>
          </w:p>
          <w:p>
            <w:pPr>
              <w:pStyle w:val="null3"/>
            </w:pPr>
            <w:r>
              <w:rPr>
                <w:sz w:val="21"/>
                <w:shd w:fill="FFFFFF" w:val="clear"/>
              </w:rPr>
              <w:t>4.2</w:t>
            </w:r>
            <w:r>
              <w:rPr>
                <w:sz w:val="21"/>
                <w:shd w:fill="FFFFFF" w:val="clear"/>
              </w:rPr>
              <w:t>学生可通过人脸识别进行系统登录,也可通过教师辅助进行身份认证识别；</w:t>
            </w:r>
          </w:p>
          <w:p>
            <w:pPr>
              <w:pStyle w:val="null3"/>
            </w:pPr>
            <w:r>
              <w:rPr>
                <w:sz w:val="21"/>
                <w:shd w:fill="FFFFFF" w:val="clear"/>
              </w:rPr>
              <w:t>5.</w:t>
            </w:r>
            <w:r>
              <w:rPr>
                <w:sz w:val="21"/>
                <w:shd w:fill="FFFFFF" w:val="clear"/>
              </w:rPr>
              <w:t>档案管理系统</w:t>
            </w:r>
          </w:p>
          <w:p>
            <w:pPr>
              <w:pStyle w:val="null3"/>
            </w:pPr>
            <w:r>
              <w:rPr>
                <w:sz w:val="21"/>
                <w:shd w:fill="FFFFFF" w:val="clear"/>
              </w:rPr>
              <w:t>提供本地化的档案库，存储儿童基本信息与各项训练数据，直观呈现儿童儿童各项能力训练数据，动态、全面、直观对比分析儿童各项能力的总体发展趋势，为训练方案、教学课程的制定提供有效依据。</w:t>
            </w:r>
          </w:p>
          <w:p>
            <w:pPr>
              <w:pStyle w:val="null3"/>
            </w:pPr>
            <w:r>
              <w:rPr>
                <w:sz w:val="21"/>
                <w:shd w:fill="FFFFFF" w:val="clear"/>
              </w:rPr>
              <w:t>6.AR</w:t>
            </w:r>
            <w:r>
              <w:rPr>
                <w:sz w:val="21"/>
                <w:shd w:fill="FFFFFF" w:val="clear"/>
              </w:rPr>
              <w:t>认知图卡训练系统（1套）</w:t>
            </w:r>
          </w:p>
          <w:p>
            <w:pPr>
              <w:pStyle w:val="null3"/>
            </w:pPr>
            <w:r>
              <w:rPr>
                <w:sz w:val="21"/>
                <w:shd w:fill="FFFFFF" w:val="clear"/>
              </w:rPr>
              <w:t>6.1</w:t>
            </w:r>
            <w:r>
              <w:rPr>
                <w:sz w:val="21"/>
                <w:shd w:fill="FFFFFF" w:val="clear"/>
              </w:rPr>
              <w:t>以日常事物认知为基础，包含动物、水果、蔬菜、交通工具等不少于9类100张图卡，采用增强现实AR技术，将图卡内容直接“活”再桌面上，可以进行各种角度的旋转和查看，并且伴随动画、动作、声音等吸引儿童，同时，包含水果大作战、开心动物园、神奇大自然等多种趣味游戏，将虚拟与现实相结合，拓展学生思维，巩固认知教学。</w:t>
            </w:r>
          </w:p>
          <w:p>
            <w:pPr>
              <w:pStyle w:val="null3"/>
            </w:pPr>
            <w:r>
              <w:rPr>
                <w:sz w:val="21"/>
                <w:shd w:fill="FFFFFF" w:val="clear"/>
              </w:rPr>
              <w:t>6.2 AR</w:t>
            </w:r>
            <w:r>
              <w:rPr>
                <w:sz w:val="21"/>
                <w:shd w:fill="FFFFFF" w:val="clear"/>
              </w:rPr>
              <w:t>认知卡片：涵盖动物、水果、家用电器、交通工具、日常用品、身体部位、蔬菜、自然、学习用品等不少于9大分类总计含100张AR卡片。</w:t>
            </w:r>
          </w:p>
          <w:p>
            <w:pPr>
              <w:pStyle w:val="null3"/>
            </w:pPr>
            <w:r>
              <w:rPr>
                <w:sz w:val="21"/>
                <w:shd w:fill="FFFFFF" w:val="clear"/>
              </w:rPr>
              <w:t>7.</w:t>
            </w:r>
            <w:r>
              <w:rPr>
                <w:sz w:val="21"/>
                <w:shd w:fill="FFFFFF" w:val="clear"/>
              </w:rPr>
              <w:t>智能云记忆训练卡 （1套）</w:t>
            </w:r>
          </w:p>
          <w:p>
            <w:pPr>
              <w:pStyle w:val="null3"/>
            </w:pPr>
            <w:r>
              <w:rPr>
                <w:sz w:val="21"/>
                <w:shd w:fill="FFFFFF" w:val="clear"/>
              </w:rPr>
              <w:t xml:space="preserve">7.1 </w:t>
            </w:r>
            <w:r>
              <w:rPr>
                <w:sz w:val="21"/>
                <w:shd w:fill="FFFFFF" w:val="clear"/>
              </w:rPr>
              <w:t>产品组成</w:t>
            </w:r>
          </w:p>
          <w:p>
            <w:pPr>
              <w:pStyle w:val="null3"/>
            </w:pPr>
            <w:r>
              <w:rPr>
                <w:sz w:val="21"/>
                <w:shd w:fill="FFFFFF" w:val="clear"/>
              </w:rPr>
              <w:t>主要由IC唤醒卡、专用软件、IC卡感应器、云端控制平台和加密狗组成。</w:t>
            </w:r>
          </w:p>
          <w:p>
            <w:pPr>
              <w:pStyle w:val="null3"/>
            </w:pPr>
            <w:r>
              <w:rPr>
                <w:sz w:val="21"/>
                <w:shd w:fill="FFFFFF" w:val="clear"/>
              </w:rPr>
              <w:t>7.1.1 IC</w:t>
            </w:r>
            <w:r>
              <w:rPr>
                <w:sz w:val="21"/>
                <w:shd w:fill="FFFFFF" w:val="clear"/>
              </w:rPr>
              <w:t>唤醒卡：主要用于图像、视频、动画、声音等信息的存储，由水果卡、蔬菜卡、生活物品卡、动物卡和DIY卡组成。</w:t>
            </w:r>
          </w:p>
          <w:p>
            <w:pPr>
              <w:pStyle w:val="null3"/>
            </w:pPr>
            <w:r>
              <w:rPr>
                <w:sz w:val="21"/>
                <w:shd w:fill="FFFFFF" w:val="clear"/>
              </w:rPr>
              <w:t>7.1.2.</w:t>
            </w:r>
            <w:r>
              <w:rPr>
                <w:sz w:val="21"/>
                <w:shd w:fill="FFFFFF" w:val="clear"/>
              </w:rPr>
              <w:t>提供水果卡、蔬菜卡、生活物品卡、动物卡：采用日常生活中常见的水果、蔬菜、生活物品、动物作为卡片的主要内容，可用于物品认识、辨识、物品命名等方面的认知康复训练。此外，互动游戏可提高学生的学习兴趣和增强对物品的再记忆。</w:t>
            </w:r>
          </w:p>
          <w:p>
            <w:pPr>
              <w:pStyle w:val="null3"/>
            </w:pPr>
            <w:r>
              <w:rPr>
                <w:sz w:val="21"/>
                <w:shd w:fill="FFFFFF" w:val="clear"/>
              </w:rPr>
              <w:t>7.1.3.</w:t>
            </w:r>
            <w:r>
              <w:rPr>
                <w:sz w:val="21"/>
                <w:shd w:fill="FFFFFF" w:val="clear"/>
              </w:rPr>
              <w:t>提供DIY卡：具有自定义卡片的图像、影音内容的功能，可选择日常生活中熟悉的物品、人物、地点或事件制作成图片或影像，将信息存储于DIY卡中，辅助进行学习、记忆、计算和语言等方面的认知康复训练。</w:t>
            </w:r>
          </w:p>
          <w:p>
            <w:pPr>
              <w:pStyle w:val="null3"/>
            </w:pPr>
            <w:r>
              <w:rPr>
                <w:sz w:val="21"/>
                <w:shd w:fill="FFFFFF" w:val="clear"/>
              </w:rPr>
              <w:t>7.1.4.</w:t>
            </w:r>
            <w:r>
              <w:rPr>
                <w:sz w:val="21"/>
                <w:shd w:fill="FFFFFF" w:val="clear"/>
              </w:rPr>
              <w:t>影音图像应用程序：包含认识、辨识、互动乐园和教师编辑四大模块。主要用于水果卡、蔬菜卡、生活物品卡和动物卡的影音图像的同步呈现；包括文字、拼音、音频、视频、图片等内容。提供DIY卡的照相、录影、录音、文件命名以及影音图像的播放等功能；软件的UI界面简洁、美观，以训练内容的呈现为主，减少无关干扰。</w:t>
            </w:r>
          </w:p>
          <w:p>
            <w:pPr>
              <w:pStyle w:val="null3"/>
            </w:pPr>
            <w:r>
              <w:rPr>
                <w:sz w:val="21"/>
                <w:shd w:fill="FFFFFF" w:val="clear"/>
              </w:rPr>
              <w:t>7.1.5.IC</w:t>
            </w:r>
            <w:r>
              <w:rPr>
                <w:sz w:val="21"/>
                <w:shd w:fill="FFFFFF" w:val="clear"/>
              </w:rPr>
              <w:t>卡感应器：主要用于水果卡、蔬菜卡、生活物品卡、动物卡、DIY卡的读写，每张卡均有对应的图像、视频、动画、声音等信息，将卡片放到感应区时即可通过影音图像应用程序同步播放卡片内容。</w:t>
            </w:r>
          </w:p>
          <w:p>
            <w:pPr>
              <w:pStyle w:val="null3"/>
            </w:pPr>
            <w:r>
              <w:rPr>
                <w:sz w:val="21"/>
                <w:shd w:fill="FFFFFF" w:val="clear"/>
              </w:rPr>
              <w:t>7.1.6.</w:t>
            </w:r>
            <w:r>
              <w:rPr>
                <w:sz w:val="21"/>
                <w:shd w:fill="FFFFFF" w:val="clear"/>
              </w:rPr>
              <w:t>★登陆云端控制平台：可对IC唤醒卡的文字、拼音、音频、视频、图片进行云端远程上传和修改。（提供带有CMA标识的第三方检测机构出具的检测报告复印件）</w:t>
            </w:r>
          </w:p>
          <w:p>
            <w:pPr>
              <w:pStyle w:val="null3"/>
            </w:pPr>
            <w:r>
              <w:rPr>
                <w:sz w:val="21"/>
                <w:shd w:fill="FFFFFF" w:val="clear"/>
              </w:rPr>
              <w:t>7.2</w:t>
            </w:r>
            <w:r>
              <w:rPr>
                <w:sz w:val="21"/>
                <w:shd w:fill="FFFFFF" w:val="clear"/>
              </w:rPr>
              <w:t>软件功能</w:t>
            </w:r>
          </w:p>
          <w:p>
            <w:pPr>
              <w:pStyle w:val="null3"/>
            </w:pPr>
            <w:r>
              <w:rPr>
                <w:sz w:val="21"/>
                <w:shd w:fill="FFFFFF" w:val="clear"/>
              </w:rPr>
              <w:t>7.2.1.</w:t>
            </w:r>
            <w:r>
              <w:rPr>
                <w:sz w:val="21"/>
                <w:shd w:fill="FFFFFF" w:val="clear"/>
              </w:rPr>
              <w:t>认识模块：点击认知模块，将IC唤醒卡放在IC卡感应器上，系统界面会呈现出当前所刷卡的文字、拼音、音频、视频、图片内容。</w:t>
            </w:r>
          </w:p>
          <w:p>
            <w:pPr>
              <w:pStyle w:val="null3"/>
            </w:pPr>
            <w:r>
              <w:rPr>
                <w:sz w:val="21"/>
                <w:shd w:fill="FFFFFF" w:val="clear"/>
              </w:rPr>
              <w:t>7.2.2</w:t>
            </w:r>
            <w:r>
              <w:rPr>
                <w:sz w:val="21"/>
                <w:shd w:fill="FFFFFF" w:val="clear"/>
              </w:rPr>
              <w:t>★辨识模块（提供带有CMA标识的第三方检测机构出具的检测报告复印件）：</w:t>
            </w:r>
          </w:p>
          <w:p>
            <w:pPr>
              <w:pStyle w:val="null3"/>
            </w:pPr>
            <w:r>
              <w:rPr>
                <w:sz w:val="21"/>
                <w:shd w:fill="FFFFFF" w:val="clear"/>
              </w:rPr>
              <w:t>点击辨识模块，根据呈现的图片选择相应的IC唤醒卡放在IC感应器上感应，系统界面会呈现正确或错误的动画表情。</w:t>
            </w:r>
          </w:p>
          <w:p>
            <w:pPr>
              <w:pStyle w:val="null3"/>
            </w:pPr>
            <w:r>
              <w:rPr>
                <w:sz w:val="21"/>
                <w:shd w:fill="FFFFFF" w:val="clear"/>
              </w:rPr>
              <w:t>7.2.3.</w:t>
            </w:r>
            <w:r>
              <w:rPr>
                <w:sz w:val="21"/>
                <w:shd w:fill="FFFFFF" w:val="clear"/>
              </w:rPr>
              <w:t>互动乐园模块：点击互动乐园模块，将IC唤醒卡放在IC卡感应器上，系统界面会呈现对应IC唤醒卡的动画内容。</w:t>
            </w:r>
          </w:p>
          <w:p>
            <w:pPr>
              <w:pStyle w:val="null3"/>
            </w:pPr>
            <w:r>
              <w:rPr>
                <w:sz w:val="21"/>
                <w:shd w:fill="FFFFFF" w:val="clear"/>
              </w:rPr>
              <w:t>7.2.4.</w:t>
            </w:r>
            <w:r>
              <w:rPr>
                <w:sz w:val="21"/>
                <w:shd w:fill="FFFFFF" w:val="clear"/>
              </w:rPr>
              <w:t>教师编辑模块：点击教师编辑模块，选择IC唤醒卡，可对其文字、拼音、音频、视频、图片进行修改。</w:t>
            </w:r>
          </w:p>
          <w:p>
            <w:pPr>
              <w:pStyle w:val="null3"/>
            </w:pPr>
            <w:r>
              <w:rPr>
                <w:sz w:val="21"/>
                <w:shd w:fill="FFFFFF" w:val="clear"/>
              </w:rPr>
              <w:t>8.</w:t>
            </w:r>
            <w:r>
              <w:rPr>
                <w:sz w:val="21"/>
                <w:shd w:fill="FFFFFF" w:val="clear"/>
              </w:rPr>
              <w:t>无线说话方块 （1套）</w:t>
            </w:r>
          </w:p>
          <w:p>
            <w:pPr>
              <w:pStyle w:val="null3"/>
            </w:pPr>
            <w:r>
              <w:rPr>
                <w:sz w:val="21"/>
                <w:shd w:fill="FFFFFF" w:val="clear"/>
              </w:rPr>
              <w:t xml:space="preserve">8.1. </w:t>
            </w:r>
            <w:r>
              <w:rPr>
                <w:sz w:val="21"/>
                <w:shd w:fill="FFFFFF" w:val="clear"/>
              </w:rPr>
              <w:t>★由无线说话方块和LED光带组成（提供带有CMA标识的第三方检测机构出具的检测报告复印件）</w:t>
            </w:r>
          </w:p>
          <w:p>
            <w:pPr>
              <w:pStyle w:val="null3"/>
            </w:pPr>
            <w:r>
              <w:rPr>
                <w:sz w:val="21"/>
                <w:shd w:fill="FFFFFF" w:val="clear"/>
              </w:rPr>
              <w:t>8.2.</w:t>
            </w:r>
            <w:r>
              <w:rPr>
                <w:sz w:val="21"/>
                <w:shd w:fill="FFFFFF" w:val="clear"/>
              </w:rPr>
              <w:t>电源参数：9V电池</w:t>
            </w:r>
          </w:p>
          <w:p>
            <w:pPr>
              <w:pStyle w:val="null3"/>
            </w:pPr>
            <w:r>
              <w:rPr>
                <w:sz w:val="21"/>
                <w:shd w:fill="FFFFFF" w:val="clear"/>
              </w:rPr>
              <w:t>8.3.</w:t>
            </w:r>
            <w:r>
              <w:rPr>
                <w:sz w:val="21"/>
                <w:shd w:fill="FFFFFF" w:val="clear"/>
              </w:rPr>
              <w:t>可以添加图片，符号或照片促进颜色识别。具有自录音功能，儿童可以录制自己的声音。</w:t>
            </w:r>
          </w:p>
          <w:p>
            <w:pPr>
              <w:pStyle w:val="null3"/>
            </w:pPr>
            <w:r>
              <w:rPr>
                <w:sz w:val="21"/>
                <w:shd w:fill="FFFFFF" w:val="clear"/>
              </w:rPr>
              <w:t xml:space="preserve">8.4. </w:t>
            </w:r>
            <w:r>
              <w:rPr>
                <w:sz w:val="21"/>
                <w:shd w:fill="FFFFFF" w:val="clear"/>
              </w:rPr>
              <w:t>★在无线说话方块和LED光带距离≤30米的情况下，当无线说话方块每翻转一面，光带在2秒内即变换一种颜色，总共有红、绿、等不少于六种颜色。（提供带有CMA标识的第三方检测机构出具的检测报告复印件）</w:t>
            </w:r>
          </w:p>
          <w:p>
            <w:pPr>
              <w:pStyle w:val="null3"/>
            </w:pPr>
            <w:r>
              <w:rPr>
                <w:sz w:val="21"/>
                <w:shd w:fill="FFFFFF" w:val="clear"/>
              </w:rPr>
              <w:t>8.5.</w:t>
            </w:r>
            <w:r>
              <w:rPr>
                <w:sz w:val="21"/>
                <w:shd w:fill="FFFFFF" w:val="clear"/>
              </w:rPr>
              <w:t>可无线遥控LED光带的颜色变换。</w:t>
            </w:r>
          </w:p>
          <w:p>
            <w:pPr>
              <w:pStyle w:val="null3"/>
            </w:pPr>
            <w:r>
              <w:rPr>
                <w:sz w:val="21"/>
                <w:shd w:fill="FFFFFF" w:val="clear"/>
              </w:rPr>
              <w:t>三、体感三维互动训练系统产品功能</w:t>
            </w:r>
          </w:p>
          <w:p>
            <w:pPr>
              <w:pStyle w:val="null3"/>
            </w:pPr>
            <w:r>
              <w:rPr>
                <w:sz w:val="21"/>
                <w:shd w:fill="FFFFFF" w:val="clear"/>
              </w:rPr>
              <w:t xml:space="preserve">1. </w:t>
            </w:r>
            <w:r>
              <w:rPr>
                <w:sz w:val="21"/>
                <w:shd w:fill="FFFFFF" w:val="clear"/>
              </w:rPr>
              <w:t>肢体动作传感器支持实时捕捉人体的肢体动作，实现凌空中交互操作，让操作者通过趣味的体感互动方式进行学习，提高课堂的互动性及趣味性。</w:t>
            </w:r>
          </w:p>
          <w:p>
            <w:pPr>
              <w:pStyle w:val="null3"/>
            </w:pPr>
            <w:r>
              <w:rPr>
                <w:sz w:val="21"/>
                <w:shd w:fill="FFFFFF" w:val="clear"/>
              </w:rPr>
              <w:t xml:space="preserve">2. </w:t>
            </w:r>
            <w:r>
              <w:rPr>
                <w:sz w:val="21"/>
                <w:shd w:fill="FFFFFF" w:val="clear"/>
              </w:rPr>
              <w:t>支持以下动作摸拟操作：击球（左右手拳击）、踢（左右脚踢）、跳起、奔跑、跳跃、匍匐前进、灭火器操作（提、拔、握、压）、伸手左右移动（灭火）、双手泼水等动作。</w:t>
            </w:r>
          </w:p>
          <w:p>
            <w:pPr>
              <w:pStyle w:val="null3"/>
            </w:pPr>
            <w:r>
              <w:rPr>
                <w:sz w:val="21"/>
                <w:shd w:fill="FFFFFF" w:val="clear"/>
              </w:rPr>
              <w:t xml:space="preserve">3. </w:t>
            </w:r>
            <w:r>
              <w:rPr>
                <w:sz w:val="21"/>
                <w:shd w:fill="FFFFFF" w:val="clear"/>
              </w:rPr>
              <w:t>空中手势识别:支持手撑当空中鼠标，实现鼠标移动、点击操作；支持手臂划动方式来选择课程；课程学习过程中，举起双手暂停播放，或者退出。</w:t>
            </w:r>
          </w:p>
          <w:p>
            <w:pPr>
              <w:pStyle w:val="null3"/>
            </w:pPr>
            <w:r>
              <w:rPr>
                <w:sz w:val="21"/>
                <w:shd w:fill="FFFFFF" w:val="clear"/>
              </w:rPr>
              <w:t xml:space="preserve">4. </w:t>
            </w:r>
            <w:r>
              <w:rPr>
                <w:sz w:val="21"/>
                <w:shd w:fill="FFFFFF" w:val="clear"/>
              </w:rPr>
              <w:t>动作提示:画面左下角小窗口显示操作者的全身动作影像，动作与使用者实时同步。</w:t>
            </w:r>
          </w:p>
          <w:p>
            <w:pPr>
              <w:pStyle w:val="null3"/>
            </w:pPr>
            <w:r>
              <w:rPr>
                <w:sz w:val="21"/>
                <w:shd w:fill="FFFFFF" w:val="clear"/>
              </w:rPr>
              <w:t xml:space="preserve">5. </w:t>
            </w:r>
            <w:r>
              <w:rPr>
                <w:sz w:val="21"/>
                <w:shd w:fill="FFFFFF" w:val="clear"/>
              </w:rPr>
              <w:t>传感器智能提示:当系统发现使用者不在传感器的感应范围，会及时出现提示，包括向前、向后、向左、向右的提示。</w:t>
            </w:r>
          </w:p>
          <w:p>
            <w:pPr>
              <w:pStyle w:val="null3"/>
            </w:pPr>
            <w:r>
              <w:rPr>
                <w:sz w:val="21"/>
                <w:shd w:fill="FFFFFF" w:val="clear"/>
              </w:rPr>
              <w:t xml:space="preserve">6. </w:t>
            </w:r>
            <w:r>
              <w:rPr>
                <w:sz w:val="21"/>
                <w:shd w:fill="FFFFFF" w:val="clear"/>
              </w:rPr>
              <w:t>知识点讲解：当课程出现知识要点和注意事项时，出现卡通人物进行讲解。</w:t>
            </w:r>
          </w:p>
          <w:p>
            <w:pPr>
              <w:pStyle w:val="null3"/>
            </w:pPr>
            <w:r>
              <w:rPr>
                <w:sz w:val="21"/>
                <w:shd w:fill="FFFFFF" w:val="clear"/>
              </w:rPr>
              <w:t xml:space="preserve">7. </w:t>
            </w:r>
            <w:r>
              <w:rPr>
                <w:sz w:val="21"/>
                <w:shd w:fill="FFFFFF" w:val="clear"/>
              </w:rPr>
              <w:t>游戏加分器：支持使用者操作成功后，系统自动增加或扣减游戏积分，增加产品的误乐性和竞赛感。</w:t>
            </w:r>
          </w:p>
          <w:p>
            <w:pPr>
              <w:pStyle w:val="null3"/>
            </w:pPr>
            <w:r>
              <w:rPr>
                <w:sz w:val="21"/>
                <w:shd w:fill="FFFFFF" w:val="clear"/>
              </w:rPr>
              <w:t xml:space="preserve">8. </w:t>
            </w:r>
            <w:r>
              <w:rPr>
                <w:sz w:val="21"/>
                <w:shd w:fill="FFFFFF" w:val="clear"/>
              </w:rPr>
              <w:t>课程计时器：在左上角有计时功能。</w:t>
            </w:r>
          </w:p>
          <w:p>
            <w:pPr>
              <w:pStyle w:val="null3"/>
            </w:pPr>
            <w:r>
              <w:rPr>
                <w:sz w:val="21"/>
                <w:shd w:fill="FFFFFF" w:val="clear"/>
              </w:rPr>
              <w:t xml:space="preserve">9. </w:t>
            </w:r>
            <w:r>
              <w:rPr>
                <w:sz w:val="21"/>
                <w:shd w:fill="FFFFFF" w:val="clear"/>
              </w:rPr>
              <w:t>软件内容应基于建构式教育理论，各个知识点通过交互式的声音、动效、故事和游戏传递给幼儿，体现“寓教于乐”的教学特点，以充分完善传统教学中较为抽象的环节。</w:t>
            </w:r>
          </w:p>
          <w:p>
            <w:pPr>
              <w:pStyle w:val="null3"/>
            </w:pPr>
            <w:r>
              <w:rPr>
                <w:sz w:val="21"/>
                <w:shd w:fill="FFFFFF" w:val="clear"/>
              </w:rPr>
              <w:t xml:space="preserve">10. </w:t>
            </w:r>
            <w:r>
              <w:rPr>
                <w:sz w:val="21"/>
                <w:shd w:fill="FFFFFF" w:val="clear"/>
              </w:rPr>
              <w:t>软件内容应包括图片、动画、视频、声音、音乐、故事、游戏等形式，画面应包含多种画风，以提高幼儿的审美能力。内容生动丰富，互动性强，操作简单，具有很强的娱乐互动学习体验。</w:t>
            </w:r>
          </w:p>
          <w:p>
            <w:pPr>
              <w:pStyle w:val="null3"/>
            </w:pPr>
            <w:r>
              <w:rPr>
                <w:sz w:val="21"/>
                <w:shd w:fill="FFFFFF" w:val="clear"/>
              </w:rPr>
              <w:t xml:space="preserve">11. </w:t>
            </w:r>
            <w:r>
              <w:rPr>
                <w:sz w:val="21"/>
                <w:shd w:fill="FFFFFF" w:val="clear"/>
              </w:rPr>
              <w:t>软件动画课程持在识别操作者（学生）与课件中的动画所要求的动作一致性后（如跑、跳、爬、拍、握、攀等各种肢体动作），才能完整进行下去，否则课件动画将不能自主进行，有利于操作者快速学习、理解和掌握正确的肢体动作。</w:t>
            </w:r>
          </w:p>
          <w:p>
            <w:pPr>
              <w:pStyle w:val="null3"/>
            </w:pPr>
            <w:r>
              <w:rPr>
                <w:sz w:val="21"/>
                <w:shd w:fill="FFFFFF" w:val="clear"/>
              </w:rPr>
              <w:t xml:space="preserve">12. </w:t>
            </w:r>
            <w:r>
              <w:rPr>
                <w:sz w:val="21"/>
                <w:shd w:fill="FFFFFF" w:val="clear"/>
              </w:rPr>
              <w:t>画面具有丰富的触控视觉效果并可以模拟真实场景，体现情境式的教学要求；画面中的答案应随着问题的变化而相应地即时变化；把一些必要教的但又抽象的内容通过三维场景的还原，真实的直观的让孩子来理解、感知、亲身体验。</w:t>
            </w:r>
          </w:p>
          <w:p>
            <w:pPr>
              <w:pStyle w:val="null3"/>
            </w:pPr>
            <w:r>
              <w:rPr>
                <w:sz w:val="21"/>
                <w:shd w:fill="FFFFFF" w:val="clear"/>
              </w:rPr>
              <w:t xml:space="preserve">13. </w:t>
            </w:r>
            <w:r>
              <w:rPr>
                <w:sz w:val="21"/>
                <w:shd w:fill="FFFFFF" w:val="clear"/>
              </w:rPr>
              <w:t>软件支持在无网络情况下能正常使用。</w:t>
            </w:r>
          </w:p>
          <w:p>
            <w:pPr>
              <w:pStyle w:val="null3"/>
            </w:pPr>
            <w:r>
              <w:rPr>
                <w:sz w:val="21"/>
                <w:shd w:fill="FFFFFF" w:val="clear"/>
              </w:rPr>
              <w:t xml:space="preserve">14. </w:t>
            </w:r>
            <w:r>
              <w:rPr>
                <w:sz w:val="21"/>
                <w:shd w:fill="FFFFFF" w:val="clear"/>
              </w:rPr>
              <w:t>方位沉浸式体验，场景漫游，3D 仿真高清场景及模型。内置生动的语音朗诵讲解。小巧灵活，操作简单，使用方便。</w:t>
            </w:r>
          </w:p>
          <w:p>
            <w:pPr>
              <w:pStyle w:val="null3"/>
            </w:pPr>
            <w:r>
              <w:rPr>
                <w:sz w:val="21"/>
                <w:shd w:fill="FFFFFF" w:val="clear"/>
              </w:rPr>
              <w:t xml:space="preserve">15. </w:t>
            </w:r>
            <w:r>
              <w:rPr>
                <w:sz w:val="21"/>
                <w:shd w:fill="FFFFFF" w:val="clear"/>
              </w:rPr>
              <w:t>康复训练内容包含但不限于：海龟的出生\沙蟹洞的秘密\寻找海星海螺\椰子的认识\聪明的海豚\海豚觅食\猎豹\太阳系家族\贪玩的小猩猩\小猩猩找妈妈\行星的大小\体验消防训练\安全标识\安全之躲跑求救\安全之拒绝诱惑\起火的公交车\太空任务\飞入太空</w:t>
            </w:r>
          </w:p>
          <w:p>
            <w:pPr>
              <w:pStyle w:val="null3"/>
            </w:pPr>
            <w:r>
              <w:rPr>
                <w:sz w:val="21"/>
                <w:shd w:fill="FFFFFF" w:val="clear"/>
              </w:rPr>
              <w:t>16.</w:t>
            </w:r>
            <w:r>
              <w:rPr>
                <w:sz w:val="21"/>
                <w:shd w:fill="FFFFFF" w:val="clear"/>
              </w:rPr>
              <w:t>备授教学功能：</w:t>
            </w:r>
          </w:p>
          <w:p>
            <w:pPr>
              <w:pStyle w:val="null3"/>
            </w:pPr>
            <w:r>
              <w:rPr>
                <w:sz w:val="21"/>
                <w:shd w:fill="FFFFFF" w:val="clear"/>
              </w:rPr>
              <w:t>卡通绘图工具种类包含但不限于：绘图工具种类有：通用：形状、箭头、线条、国家地图、国旗；金融：银行、保险、证券；电力：安全标志、其他；交通：交通标志；生活：天气图标；公共安全：消防、军队符号。</w:t>
            </w:r>
          </w:p>
          <w:p>
            <w:pPr>
              <w:pStyle w:val="null3"/>
            </w:pPr>
            <w:r>
              <w:rPr>
                <w:sz w:val="21"/>
                <w:shd w:fill="FFFFFF" w:val="clear"/>
              </w:rPr>
              <w:t xml:space="preserve">17.VR </w:t>
            </w:r>
            <w:r>
              <w:rPr>
                <w:sz w:val="21"/>
                <w:shd w:fill="FFFFFF" w:val="clear"/>
              </w:rPr>
              <w:t>全景图包含但不限于：内置10 个以上360 度全景图，可对支全景图左、右、上、下移动和360 度旋转，提供放大、缩小以及自动移动等功能。全景图包括但不限于：广州塔图、清华大学的秋天、华农大学牌坊、水立方、王府井、郭沫若故居、东戴河海滩、北京科技大学、珠海横琴、前正阳门楼、滕五阁夜景。</w:t>
            </w:r>
          </w:p>
          <w:p>
            <w:pPr>
              <w:pStyle w:val="null3"/>
            </w:pPr>
            <w:r>
              <w:rPr>
                <w:sz w:val="21"/>
                <w:shd w:fill="FFFFFF" w:val="clear"/>
              </w:rPr>
              <w:t>18.</w:t>
            </w:r>
            <w:r>
              <w:rPr>
                <w:sz w:val="21"/>
                <w:shd w:fill="FFFFFF" w:val="clear"/>
              </w:rPr>
              <w:t>提供幼儿科学仿真小实验50个以上，包括但不限于以下实验：光与彩虹、纽扣的出现与消失、空气的质量、会变色的花、玻璃杯中的雨、制作花盆冰箱、人造天空、青菜中的维生素C、雨水不见了、为什么会有白天和黑夜、带电的气球、会吹泡泡的瓶子、润滑油的原理、手绢的秘密、认识浮力、空中跳动的乒乓球、神奇的牙签、蜡烛抽水机、水的压力、再现指纹等等。</w:t>
            </w:r>
          </w:p>
          <w:p>
            <w:pPr>
              <w:pStyle w:val="null3"/>
            </w:pPr>
            <w:r>
              <w:rPr>
                <w:sz w:val="21"/>
              </w:rPr>
              <w:t>19.</w:t>
            </w:r>
            <w:r>
              <w:rPr>
                <w:sz w:val="21"/>
              </w:rPr>
              <w:t>儿童乐园康复教学资源：提供海量的儿童动画、益智游戏、注意力训练、反应力训练、精细动作训练、算数、识字、生活、安全、音乐、故事、美术等教学资源；</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儿童整合运动训练室</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一、主要技术指标和参数</w:t>
            </w:r>
          </w:p>
          <w:p>
            <w:pPr>
              <w:pStyle w:val="null3"/>
              <w:jc w:val="both"/>
            </w:pPr>
            <w:r>
              <w:rPr>
                <w:sz w:val="21"/>
                <w:shd w:fill="FFFFFF" w:val="clear"/>
              </w:rPr>
              <w:t xml:space="preserve">1) </w:t>
            </w:r>
            <w:r>
              <w:rPr>
                <w:sz w:val="21"/>
                <w:shd w:fill="FFFFFF" w:val="clear"/>
              </w:rPr>
              <w:t>框架外形尺寸（长×宽×高）：≥4100mm×4500mm×2500mm</w:t>
            </w:r>
          </w:p>
          <w:p>
            <w:pPr>
              <w:pStyle w:val="null3"/>
              <w:jc w:val="both"/>
            </w:pPr>
            <w:r>
              <w:rPr>
                <w:sz w:val="21"/>
                <w:shd w:fill="FFFFFF" w:val="clear"/>
              </w:rPr>
              <w:t>2</w:t>
            </w:r>
            <w:r>
              <w:rPr>
                <w:sz w:val="21"/>
                <w:shd w:fill="FFFFFF" w:val="clear"/>
              </w:rPr>
              <w:t>）横梁天轨长度：≥3800mm</w:t>
            </w:r>
          </w:p>
          <w:p>
            <w:pPr>
              <w:pStyle w:val="null3"/>
              <w:jc w:val="both"/>
            </w:pPr>
            <w:r>
              <w:rPr>
                <w:sz w:val="21"/>
                <w:shd w:fill="FFFFFF" w:val="clear"/>
              </w:rPr>
              <w:t>3</w:t>
            </w:r>
            <w:r>
              <w:rPr>
                <w:sz w:val="21"/>
                <w:shd w:fill="FFFFFF" w:val="clear"/>
              </w:rPr>
              <w:t>）立柱导轨长度：≥1800mm</w:t>
            </w:r>
          </w:p>
          <w:p>
            <w:pPr>
              <w:pStyle w:val="null3"/>
              <w:jc w:val="both"/>
            </w:pPr>
            <w:r>
              <w:rPr>
                <w:sz w:val="21"/>
                <w:shd w:fill="FFFFFF" w:val="clear"/>
              </w:rPr>
              <w:t>4</w:t>
            </w:r>
            <w:r>
              <w:rPr>
                <w:sz w:val="21"/>
                <w:shd w:fill="FFFFFF" w:val="clear"/>
              </w:rPr>
              <w:t>）单条滑轨安全工作载荷：≥100KG</w:t>
            </w:r>
          </w:p>
          <w:p>
            <w:pPr>
              <w:pStyle w:val="null3"/>
              <w:jc w:val="both"/>
            </w:pPr>
            <w:r>
              <w:rPr>
                <w:sz w:val="21"/>
                <w:shd w:fill="FFFFFF" w:val="clear"/>
              </w:rPr>
              <w:t>5</w:t>
            </w:r>
            <w:r>
              <w:rPr>
                <w:sz w:val="21"/>
                <w:shd w:fill="FFFFFF" w:val="clear"/>
              </w:rPr>
              <w:t>）可选安全组件工作载荷：≥100KG</w:t>
            </w:r>
          </w:p>
          <w:p>
            <w:pPr>
              <w:pStyle w:val="null3"/>
              <w:jc w:val="both"/>
            </w:pPr>
            <w:r>
              <w:rPr>
                <w:sz w:val="21"/>
                <w:shd w:fill="FFFFFF" w:val="clear"/>
              </w:rPr>
              <w:t>二、产品组成</w:t>
            </w:r>
          </w:p>
          <w:p>
            <w:pPr>
              <w:pStyle w:val="null3"/>
              <w:jc w:val="both"/>
            </w:pPr>
            <w:r>
              <w:rPr>
                <w:sz w:val="21"/>
                <w:shd w:fill="FFFFFF" w:val="clear"/>
              </w:rPr>
              <w:t xml:space="preserve">1) </w:t>
            </w:r>
            <w:r>
              <w:rPr>
                <w:sz w:val="21"/>
                <w:shd w:fill="FFFFFF" w:val="clear"/>
              </w:rPr>
              <w:t>豆袋：通过强力绷带悬吊在顶部滑块上。通过儿童间相互协作，主要训练儿童的协作和感知能力</w:t>
            </w:r>
          </w:p>
          <w:p>
            <w:pPr>
              <w:pStyle w:val="null3"/>
              <w:jc w:val="both"/>
            </w:pPr>
            <w:r>
              <w:rPr>
                <w:sz w:val="21"/>
                <w:shd w:fill="FFFFFF" w:val="clear"/>
              </w:rPr>
              <w:t xml:space="preserve">2) </w:t>
            </w:r>
            <w:r>
              <w:rPr>
                <w:sz w:val="21"/>
                <w:shd w:fill="FFFFFF" w:val="clear"/>
              </w:rPr>
              <w:t>蹦跳袋：篷布总体外轮廓尺寸≥4m×4m，弹力床区域≥2.5m×2.5m，四条导索分别固定于四根立柱滑块上，滑块位置通过止动销锁定，拉动分度销可调滑块位置。因此碰跳袋水平放置时，通过调节滑块位置，即可实现碰跳床的高度调整；其次，也可通过将四个立柱上的滑块两两置于不同高度，即可实现碰跳床倾斜角度，儿童可以在斜坡上攀爬及滑行。提高儿童对触觉压力感的反馈，以及自身对本体的感知能力，同时可以强有力的刺激前庭感觉</w:t>
            </w:r>
          </w:p>
          <w:p>
            <w:pPr>
              <w:pStyle w:val="null3"/>
              <w:jc w:val="both"/>
            </w:pPr>
            <w:r>
              <w:rPr>
                <w:sz w:val="21"/>
                <w:shd w:fill="FFFFFF" w:val="clear"/>
              </w:rPr>
              <w:t xml:space="preserve">3) </w:t>
            </w:r>
            <w:r>
              <w:rPr>
                <w:sz w:val="21"/>
                <w:shd w:fill="FFFFFF" w:val="clear"/>
              </w:rPr>
              <w:t>攀爬网：网索为涤纶绳编制而成。促进儿童平衡系统（位置、力量和运动感觉）感知能力，保证四肢得到充分的锻炼</w:t>
            </w:r>
          </w:p>
          <w:p>
            <w:pPr>
              <w:pStyle w:val="null3"/>
              <w:jc w:val="both"/>
            </w:pPr>
            <w:r>
              <w:rPr>
                <w:sz w:val="21"/>
                <w:shd w:fill="FFFFFF" w:val="clear"/>
              </w:rPr>
              <w:t xml:space="preserve">4) </w:t>
            </w:r>
            <w:r>
              <w:rPr>
                <w:sz w:val="21"/>
                <w:shd w:fill="FFFFFF" w:val="clear"/>
              </w:rPr>
              <w:t>站立秋千：≥15mm桦木夹板，两侧发泡材料衬垫，外覆涤纶面料。儿童平衡性改善训练</w:t>
            </w:r>
          </w:p>
          <w:p>
            <w:pPr>
              <w:pStyle w:val="null3"/>
              <w:jc w:val="both"/>
            </w:pPr>
            <w:r>
              <w:rPr>
                <w:sz w:val="21"/>
                <w:shd w:fill="FFFFFF" w:val="clear"/>
              </w:rPr>
              <w:t xml:space="preserve">5) </w:t>
            </w:r>
            <w:r>
              <w:rPr>
                <w:sz w:val="21"/>
                <w:shd w:fill="FFFFFF" w:val="clear"/>
              </w:rPr>
              <w:t>攀爬墙：宽≥2m、高≥2.5m，实木多层板，桦木纹实木贴面。攀爬训练，指关节腕关节及身体协调性训练</w:t>
            </w:r>
          </w:p>
          <w:p>
            <w:pPr>
              <w:pStyle w:val="null3"/>
              <w:jc w:val="both"/>
            </w:pPr>
            <w:r>
              <w:rPr>
                <w:sz w:val="21"/>
                <w:shd w:fill="FFFFFF" w:val="clear"/>
              </w:rPr>
              <w:t xml:space="preserve">6) </w:t>
            </w:r>
            <w:r>
              <w:rPr>
                <w:sz w:val="21"/>
                <w:shd w:fill="FFFFFF" w:val="clear"/>
              </w:rPr>
              <w:t>滑杆：长≥2.50米，直径≥32mm钢管，表面喷塑。提高儿童耐力及全身协调训练</w:t>
            </w:r>
          </w:p>
          <w:p>
            <w:pPr>
              <w:pStyle w:val="null3"/>
              <w:jc w:val="both"/>
            </w:pPr>
            <w:r>
              <w:rPr>
                <w:sz w:val="21"/>
                <w:shd w:fill="FFFFFF" w:val="clear"/>
              </w:rPr>
              <w:t xml:space="preserve">7) </w:t>
            </w:r>
            <w:r>
              <w:rPr>
                <w:sz w:val="21"/>
                <w:shd w:fill="FFFFFF" w:val="clear"/>
              </w:rPr>
              <w:t>滑梯肋木：木质爬梯，可竖直放置，也可倾斜成任意角度，通过调整把手。可用于攀爬训练，又可做倾斜做平衡训练</w:t>
            </w:r>
          </w:p>
          <w:p>
            <w:pPr>
              <w:pStyle w:val="null3"/>
              <w:jc w:val="both"/>
            </w:pPr>
            <w:r>
              <w:rPr>
                <w:sz w:val="21"/>
                <w:shd w:fill="FFFFFF" w:val="clear"/>
              </w:rPr>
              <w:t xml:space="preserve">8) </w:t>
            </w:r>
            <w:r>
              <w:rPr>
                <w:sz w:val="21"/>
                <w:shd w:fill="FFFFFF" w:val="clear"/>
              </w:rPr>
              <w:t>秋千滚筒：外覆涤纶面料，内嵌软性材料，骨架有木材及钢板组成，结构加固可靠，外表美观，手感舒适，双点悬挂，四条强力绷带。儿童可进行滚动、平衡爬行训练及穿越训练，改善前庭感觉、平衡性训练等</w:t>
            </w:r>
          </w:p>
          <w:p>
            <w:pPr>
              <w:pStyle w:val="null3"/>
              <w:jc w:val="both"/>
            </w:pPr>
            <w:r>
              <w:rPr>
                <w:sz w:val="21"/>
                <w:shd w:fill="FFFFFF" w:val="clear"/>
              </w:rPr>
              <w:t xml:space="preserve">9) </w:t>
            </w:r>
            <w:r>
              <w:rPr>
                <w:sz w:val="21"/>
                <w:shd w:fill="FFFFFF" w:val="clear"/>
              </w:rPr>
              <w:t>吊拉器：高强度环保塑料，可360°旋转。通过身体摆动实现位置的跨越，促进儿童上肢肌肉发育及毅力的训练，可与爬杆配合使用</w:t>
            </w:r>
          </w:p>
          <w:p>
            <w:pPr>
              <w:pStyle w:val="null3"/>
              <w:jc w:val="both"/>
            </w:pPr>
            <w:r>
              <w:rPr>
                <w:sz w:val="21"/>
                <w:shd w:fill="FFFFFF" w:val="clear"/>
              </w:rPr>
              <w:t xml:space="preserve">10) </w:t>
            </w:r>
            <w:r>
              <w:rPr>
                <w:sz w:val="21"/>
                <w:shd w:fill="FFFFFF" w:val="clear"/>
              </w:rPr>
              <w:t>压力滚筒：滚筒由胶合板、发泡材料、滚筒支撑架、皮革组成，回转自由灵活。儿童从外侧穿过，随着滚筒的转动到另一侧，同时上滚筒有滚压作用，提高儿童自身对本体感觉感知及协调运动能力的训练</w:t>
            </w:r>
          </w:p>
          <w:p>
            <w:pPr>
              <w:pStyle w:val="null3"/>
              <w:jc w:val="both"/>
            </w:pPr>
            <w:r>
              <w:rPr>
                <w:sz w:val="21"/>
                <w:shd w:fill="FFFFFF" w:val="clear"/>
              </w:rPr>
              <w:t xml:space="preserve">11) </w:t>
            </w:r>
            <w:r>
              <w:rPr>
                <w:sz w:val="21"/>
                <w:shd w:fill="FFFFFF" w:val="clear"/>
              </w:rPr>
              <w:t>单座秋千：外覆涤纶面料，内部填充聚酯纤维，单点、双点悬挂可选。密集运动感知训练、促进肌肉发育和体力消耗，可用于发泄放松训练</w:t>
            </w:r>
          </w:p>
          <w:p>
            <w:pPr>
              <w:pStyle w:val="null3"/>
              <w:jc w:val="both"/>
            </w:pPr>
            <w:r>
              <w:rPr>
                <w:sz w:val="21"/>
                <w:shd w:fill="FFFFFF" w:val="clear"/>
              </w:rPr>
              <w:t xml:space="preserve">12) </w:t>
            </w:r>
            <w:r>
              <w:rPr>
                <w:sz w:val="21"/>
                <w:shd w:fill="FFFFFF" w:val="clear"/>
              </w:rPr>
              <w:t>拳打器：外覆涤纶面料，内部填充软型材料。可用于发泄放松训练</w:t>
            </w:r>
          </w:p>
          <w:p>
            <w:pPr>
              <w:pStyle w:val="null3"/>
              <w:jc w:val="both"/>
            </w:pPr>
            <w:r>
              <w:rPr>
                <w:sz w:val="21"/>
                <w:shd w:fill="FFFFFF" w:val="clear"/>
              </w:rPr>
              <w:t xml:space="preserve">13) </w:t>
            </w:r>
            <w:r>
              <w:rPr>
                <w:sz w:val="21"/>
                <w:shd w:fill="FFFFFF" w:val="clear"/>
              </w:rPr>
              <w:t>摇摇筒：1个旋转接头，直径≥60cm、厚≥12cm桦木胶合板，用强力绷带悬吊，CORDURA面料。可旋转、升降，在高强度的平衡性训练中促进儿童视觉感知</w:t>
            </w:r>
          </w:p>
          <w:p>
            <w:pPr>
              <w:pStyle w:val="null3"/>
              <w:jc w:val="both"/>
            </w:pPr>
            <w:r>
              <w:rPr>
                <w:sz w:val="21"/>
                <w:shd w:fill="FFFFFF" w:val="clear"/>
              </w:rPr>
              <w:t>三、产品用途</w:t>
            </w:r>
          </w:p>
          <w:p>
            <w:pPr>
              <w:pStyle w:val="null3"/>
              <w:jc w:val="both"/>
            </w:pPr>
            <w:r>
              <w:rPr>
                <w:sz w:val="21"/>
                <w:shd w:fill="FFFFFF" w:val="clear"/>
              </w:rPr>
              <w:t>适用于运动协调能力障碍的儿童，通过整合运动训练改善和促进运动神经的发育，增强运动神经功能、身体平衡功能、运动控制和反应能力。改善上下肢关节活动能力和负重能力，提高攀爬和手、脚、眼、脑的协调能力，增强注意力、专注力、生活自理能力及学习能力，促进儿童融入群体的能力。</w:t>
            </w:r>
          </w:p>
          <w:p>
            <w:pPr>
              <w:pStyle w:val="null3"/>
              <w:jc w:val="both"/>
            </w:pPr>
            <w:r>
              <w:rPr>
                <w:sz w:val="21"/>
                <w:shd w:fill="FFFFFF" w:val="clear"/>
              </w:rPr>
              <w:t>四、产品功能</w:t>
            </w:r>
          </w:p>
          <w:p>
            <w:pPr>
              <w:pStyle w:val="null3"/>
              <w:jc w:val="both"/>
            </w:pPr>
            <w:r>
              <w:rPr>
                <w:sz w:val="21"/>
                <w:shd w:fill="FFFFFF" w:val="clear"/>
              </w:rPr>
              <w:t>1</w:t>
            </w:r>
            <w:r>
              <w:rPr>
                <w:sz w:val="21"/>
                <w:shd w:fill="FFFFFF" w:val="clear"/>
              </w:rPr>
              <w:t>）尺寸按长≥6m、宽≥6m、高≥2.5m；</w:t>
            </w:r>
          </w:p>
          <w:p>
            <w:pPr>
              <w:pStyle w:val="null3"/>
              <w:jc w:val="both"/>
            </w:pPr>
            <w:r>
              <w:rPr>
                <w:sz w:val="21"/>
                <w:shd w:fill="FFFFFF" w:val="clear"/>
              </w:rPr>
              <w:t>2</w:t>
            </w:r>
            <w:r>
              <w:rPr>
                <w:sz w:val="21"/>
                <w:shd w:fill="FFFFFF" w:val="clear"/>
              </w:rPr>
              <w:t>）≥13种不同运动能力协调训练装置，可根据自身需要选择相应模式的配件；</w:t>
            </w:r>
          </w:p>
          <w:p>
            <w:pPr>
              <w:pStyle w:val="null3"/>
              <w:jc w:val="both"/>
            </w:pPr>
            <w:r>
              <w:rPr>
                <w:sz w:val="21"/>
                <w:shd w:fill="FFFFFF" w:val="clear"/>
              </w:rPr>
              <w:t>3</w:t>
            </w:r>
            <w:r>
              <w:rPr>
                <w:sz w:val="21"/>
                <w:shd w:fill="FFFFFF" w:val="clear"/>
              </w:rPr>
              <w:t>）▲≥4条可定位铝合金全滑轨，通过止动分度销可方便调节滑块位置，满足不同位置需求；</w:t>
            </w:r>
          </w:p>
          <w:p>
            <w:pPr>
              <w:pStyle w:val="null3"/>
              <w:jc w:val="both"/>
            </w:pPr>
            <w:r>
              <w:rPr>
                <w:sz w:val="21"/>
                <w:shd w:fill="FFFFFF" w:val="clear"/>
              </w:rPr>
              <w:t>4</w:t>
            </w:r>
            <w:r>
              <w:rPr>
                <w:sz w:val="21"/>
                <w:shd w:fill="FFFFFF" w:val="clear"/>
              </w:rPr>
              <w:t>）≥3个万向环防止训练时绑带（导索）打结，其次也可实现旋转训练需求；</w:t>
            </w:r>
          </w:p>
          <w:p>
            <w:pPr>
              <w:pStyle w:val="null3"/>
              <w:jc w:val="both"/>
            </w:pPr>
            <w:r>
              <w:rPr>
                <w:sz w:val="21"/>
                <w:shd w:fill="FFFFFF" w:val="clear"/>
              </w:rPr>
              <w:t>5</w:t>
            </w:r>
            <w:r>
              <w:rPr>
                <w:sz w:val="21"/>
                <w:shd w:fill="FFFFFF" w:val="clear"/>
              </w:rPr>
              <w:t>）≥3只移动式天轨机头可进行滑行训练，附带刹车系统可实现定点训练；</w:t>
            </w:r>
          </w:p>
          <w:p>
            <w:pPr>
              <w:pStyle w:val="null3"/>
              <w:jc w:val="both"/>
            </w:pPr>
            <w:r>
              <w:rPr>
                <w:sz w:val="21"/>
                <w:shd w:fill="FFFFFF" w:val="clear"/>
              </w:rPr>
              <w:t>6</w:t>
            </w:r>
            <w:r>
              <w:rPr>
                <w:sz w:val="21"/>
                <w:shd w:fill="FFFFFF" w:val="clear"/>
              </w:rPr>
              <w:t>）吊索配备弹性缓冲机构，可随使用者重心变化弹性减重，训练更柔和；</w:t>
            </w:r>
          </w:p>
          <w:p>
            <w:pPr>
              <w:pStyle w:val="null3"/>
              <w:jc w:val="both"/>
            </w:pPr>
            <w:r>
              <w:rPr>
                <w:sz w:val="21"/>
                <w:shd w:fill="FFFFFF" w:val="clear"/>
              </w:rPr>
              <w:t>7</w:t>
            </w:r>
            <w:r>
              <w:rPr>
                <w:sz w:val="21"/>
                <w:shd w:fill="FFFFFF" w:val="clear"/>
              </w:rPr>
              <w:t>）▲天轨轨道端头配备气动缓冲系统，机头止动柔和。</w:t>
            </w:r>
          </w:p>
          <w:p>
            <w:pPr>
              <w:pStyle w:val="null3"/>
              <w:jc w:val="both"/>
            </w:pPr>
            <w:r>
              <w:rPr>
                <w:sz w:val="21"/>
                <w:shd w:fill="FFFFFF" w:val="clear"/>
              </w:rPr>
              <w:t xml:space="preserve">8) </w:t>
            </w:r>
            <w:r>
              <w:rPr>
                <w:sz w:val="21"/>
                <w:shd w:fill="FFFFFF" w:val="clear"/>
              </w:rPr>
              <w:t>通过豆袋进行转移游戏，训练协作和感知能力。</w:t>
            </w:r>
          </w:p>
          <w:p>
            <w:pPr>
              <w:pStyle w:val="null3"/>
              <w:jc w:val="both"/>
            </w:pPr>
            <w:r>
              <w:rPr>
                <w:sz w:val="21"/>
                <w:shd w:fill="FFFFFF" w:val="clear"/>
              </w:rPr>
              <w:t xml:space="preserve">9) </w:t>
            </w:r>
            <w:r>
              <w:rPr>
                <w:sz w:val="21"/>
                <w:shd w:fill="FFFFFF" w:val="clear"/>
              </w:rPr>
              <w:t>通过蹦跳袋进行攀爬、滑行训练，刺激前庭感觉，提高儿童对触觉压力感的反馈。</w:t>
            </w:r>
          </w:p>
          <w:p>
            <w:pPr>
              <w:pStyle w:val="null3"/>
              <w:jc w:val="both"/>
            </w:pPr>
            <w:r>
              <w:rPr>
                <w:sz w:val="21"/>
                <w:shd w:fill="FFFFFF" w:val="clear"/>
              </w:rPr>
              <w:t xml:space="preserve">10) </w:t>
            </w:r>
            <w:r>
              <w:rPr>
                <w:sz w:val="21"/>
                <w:shd w:fill="FFFFFF" w:val="clear"/>
              </w:rPr>
              <w:t>通过攀爬网进行攀爬训练，提高平衡系统（位置、力量和运动感觉）感知能力。</w:t>
            </w:r>
          </w:p>
          <w:p>
            <w:pPr>
              <w:pStyle w:val="null3"/>
              <w:jc w:val="both"/>
            </w:pPr>
            <w:r>
              <w:rPr>
                <w:sz w:val="21"/>
                <w:shd w:fill="FFFFFF" w:val="clear"/>
              </w:rPr>
              <w:t>11)</w:t>
            </w:r>
            <w:r>
              <w:rPr>
                <w:sz w:val="21"/>
                <w:shd w:fill="FFFFFF" w:val="clear"/>
              </w:rPr>
              <w:t>多种难度攀爬墙，增强孩子抓握能力，视觉感知及身体协调性同时，进行形状认知。</w:t>
            </w:r>
          </w:p>
          <w:p>
            <w:pPr>
              <w:pStyle w:val="null3"/>
              <w:jc w:val="both"/>
            </w:pPr>
            <w:r>
              <w:rPr>
                <w:sz w:val="21"/>
                <w:shd w:fill="FFFFFF" w:val="clear"/>
              </w:rPr>
              <w:t xml:space="preserve">12) </w:t>
            </w:r>
            <w:r>
              <w:rPr>
                <w:sz w:val="21"/>
                <w:shd w:fill="FFFFFF" w:val="clear"/>
              </w:rPr>
              <w:t>通过滑竿进行攀爬训练，提高肢体耐力及手脚协调性。</w:t>
            </w:r>
          </w:p>
          <w:p>
            <w:pPr>
              <w:pStyle w:val="null3"/>
              <w:jc w:val="both"/>
            </w:pPr>
            <w:r>
              <w:rPr>
                <w:sz w:val="21"/>
                <w:shd w:fill="FFFFFF" w:val="clear"/>
              </w:rPr>
              <w:t>13)</w:t>
            </w:r>
            <w:r>
              <w:rPr>
                <w:sz w:val="21"/>
                <w:shd w:fill="FFFFFF" w:val="clear"/>
              </w:rPr>
              <w:t>爬梯整体木质结构，竖直定位插槽及拖动滚轮，使用更便捷。</w:t>
            </w:r>
          </w:p>
          <w:p>
            <w:pPr>
              <w:pStyle w:val="null3"/>
              <w:jc w:val="both"/>
            </w:pPr>
            <w:r>
              <w:rPr>
                <w:sz w:val="21"/>
                <w:shd w:fill="FFFFFF" w:val="clear"/>
              </w:rPr>
              <w:t xml:space="preserve">14) </w:t>
            </w:r>
            <w:r>
              <w:rPr>
                <w:sz w:val="21"/>
                <w:shd w:fill="FFFFFF" w:val="clear"/>
              </w:rPr>
              <w:t>通过压力滚筒进行穿越训练，感受滚筒间压力，提高本体感觉感知及协调运动能力。</w:t>
            </w:r>
          </w:p>
          <w:p>
            <w:pPr>
              <w:pStyle w:val="null3"/>
              <w:jc w:val="both"/>
            </w:pPr>
            <w:r>
              <w:rPr>
                <w:sz w:val="21"/>
                <w:shd w:fill="FFFFFF" w:val="clear"/>
              </w:rPr>
              <w:t xml:space="preserve">15) </w:t>
            </w:r>
            <w:r>
              <w:rPr>
                <w:sz w:val="21"/>
                <w:shd w:fill="FFFFFF" w:val="clear"/>
              </w:rPr>
              <w:t>通过单座秋千进行放松训练，缓解紧张情绪。</w:t>
            </w:r>
          </w:p>
          <w:p>
            <w:pPr>
              <w:pStyle w:val="null3"/>
              <w:jc w:val="both"/>
            </w:pPr>
            <w:r>
              <w:rPr>
                <w:sz w:val="21"/>
                <w:shd w:fill="FFFFFF" w:val="clear"/>
              </w:rPr>
              <w:t xml:space="preserve">16) </w:t>
            </w:r>
            <w:r>
              <w:rPr>
                <w:sz w:val="21"/>
                <w:shd w:fill="FFFFFF" w:val="clear"/>
              </w:rPr>
              <w:t>通过击打拳打器进行发泄及放松训练。</w:t>
            </w:r>
          </w:p>
          <w:p>
            <w:pPr>
              <w:pStyle w:val="null3"/>
            </w:pPr>
            <w:r>
              <w:rPr>
                <w:sz w:val="21"/>
              </w:rPr>
              <w:t xml:space="preserve">17) </w:t>
            </w:r>
            <w:r>
              <w:rPr>
                <w:sz w:val="21"/>
              </w:rPr>
              <w:t>≥36㎡的软垫，保护儿童在训练过程中不受伤害。</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儿童型悬吊康复工作站</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一、主要技术指标和参数</w:t>
            </w:r>
          </w:p>
          <w:p>
            <w:pPr>
              <w:pStyle w:val="null3"/>
              <w:jc w:val="both"/>
            </w:pPr>
            <w:r>
              <w:rPr>
                <w:sz w:val="21"/>
                <w:shd w:fill="FFFFFF" w:val="clear"/>
              </w:rPr>
              <w:t xml:space="preserve">1) </w:t>
            </w:r>
            <w:r>
              <w:rPr>
                <w:sz w:val="21"/>
                <w:shd w:fill="FFFFFF" w:val="clear"/>
              </w:rPr>
              <w:t>悬吊康复训练器：悬吊滑绳控制装置，配备长度不少于5000mm长绳不少于2根，拉力不少于300kg</w:t>
            </w:r>
          </w:p>
          <w:p>
            <w:pPr>
              <w:pStyle w:val="null3"/>
              <w:jc w:val="both"/>
            </w:pPr>
            <w:r>
              <w:rPr>
                <w:sz w:val="21"/>
                <w:shd w:fill="FFFFFF" w:val="clear"/>
              </w:rPr>
              <w:t xml:space="preserve">2) </w:t>
            </w:r>
            <w:r>
              <w:rPr>
                <w:sz w:val="21"/>
                <w:shd w:fill="FFFFFF" w:val="clear"/>
              </w:rPr>
              <w:t>握带：尺寸≥ 320mm×220mm×3mm，承重≥200kg</w:t>
            </w:r>
          </w:p>
          <w:p>
            <w:pPr>
              <w:pStyle w:val="null3"/>
              <w:jc w:val="both"/>
            </w:pPr>
            <w:r>
              <w:rPr>
                <w:sz w:val="21"/>
                <w:shd w:fill="FFFFFF" w:val="clear"/>
              </w:rPr>
              <w:t xml:space="preserve">3) </w:t>
            </w:r>
            <w:r>
              <w:rPr>
                <w:sz w:val="21"/>
                <w:shd w:fill="FFFFFF" w:val="clear"/>
              </w:rPr>
              <w:t>安装底座：金属材质，承重≥250kg</w:t>
            </w:r>
          </w:p>
          <w:p>
            <w:pPr>
              <w:pStyle w:val="null3"/>
              <w:jc w:val="both"/>
            </w:pPr>
            <w:r>
              <w:rPr>
                <w:sz w:val="21"/>
                <w:shd w:fill="FFFFFF" w:val="clear"/>
              </w:rPr>
              <w:t xml:space="preserve">4) </w:t>
            </w:r>
            <w:r>
              <w:rPr>
                <w:sz w:val="21"/>
                <w:shd w:fill="FFFFFF" w:val="clear"/>
              </w:rPr>
              <w:t>早期刺激摆动装置：</w:t>
            </w:r>
          </w:p>
          <w:p>
            <w:pPr>
              <w:pStyle w:val="null3"/>
              <w:jc w:val="both"/>
            </w:pPr>
            <w:r>
              <w:rPr>
                <w:sz w:val="21"/>
                <w:shd w:fill="FFFFFF" w:val="clear"/>
              </w:rPr>
              <w:t xml:space="preserve">a) </w:t>
            </w:r>
            <w:r>
              <w:rPr>
                <w:sz w:val="21"/>
                <w:shd w:fill="FFFFFF" w:val="clear"/>
              </w:rPr>
              <w:t>大平板：≥880mm×7800mm×14mm，带金属扣环，承重≥50kg</w:t>
            </w:r>
          </w:p>
          <w:p>
            <w:pPr>
              <w:pStyle w:val="null3"/>
              <w:jc w:val="both"/>
            </w:pPr>
            <w:r>
              <w:rPr>
                <w:sz w:val="21"/>
                <w:shd w:fill="FFFFFF" w:val="clear"/>
              </w:rPr>
              <w:t xml:space="preserve">b) </w:t>
            </w:r>
            <w:r>
              <w:rPr>
                <w:sz w:val="21"/>
                <w:shd w:fill="FFFFFF" w:val="clear"/>
              </w:rPr>
              <w:t>保护带：保护治疗师用</w:t>
            </w:r>
          </w:p>
          <w:p>
            <w:pPr>
              <w:pStyle w:val="null3"/>
              <w:jc w:val="both"/>
            </w:pPr>
            <w:r>
              <w:rPr>
                <w:sz w:val="21"/>
                <w:shd w:fill="FFFFFF" w:val="clear"/>
              </w:rPr>
              <w:t xml:space="preserve">c) </w:t>
            </w:r>
            <w:r>
              <w:rPr>
                <w:sz w:val="21"/>
                <w:shd w:fill="FFFFFF" w:val="clear"/>
              </w:rPr>
              <w:t>双钩绳：红绳2根（两边均为锁扣）长≥1500mm。拉力≥300kg</w:t>
            </w:r>
          </w:p>
          <w:p>
            <w:pPr>
              <w:pStyle w:val="null3"/>
              <w:jc w:val="both"/>
            </w:pPr>
            <w:r>
              <w:rPr>
                <w:sz w:val="21"/>
                <w:shd w:fill="FFFFFF" w:val="clear"/>
              </w:rPr>
              <w:t xml:space="preserve">d) </w:t>
            </w:r>
            <w:r>
              <w:rPr>
                <w:sz w:val="21"/>
                <w:shd w:fill="FFFFFF" w:val="clear"/>
              </w:rPr>
              <w:t>绳夹：紧固握带使用</w:t>
            </w:r>
          </w:p>
          <w:p>
            <w:pPr>
              <w:pStyle w:val="null3"/>
              <w:jc w:val="both"/>
            </w:pPr>
            <w:r>
              <w:rPr>
                <w:sz w:val="21"/>
                <w:shd w:fill="FFFFFF" w:val="clear"/>
              </w:rPr>
              <w:t xml:space="preserve">5) </w:t>
            </w:r>
            <w:r>
              <w:rPr>
                <w:sz w:val="21"/>
                <w:shd w:fill="FFFFFF" w:val="clear"/>
              </w:rPr>
              <w:t>悬挂辅助爬行装置：</w:t>
            </w:r>
          </w:p>
          <w:p>
            <w:pPr>
              <w:pStyle w:val="null3"/>
              <w:jc w:val="both"/>
            </w:pPr>
            <w:r>
              <w:rPr>
                <w:sz w:val="21"/>
                <w:shd w:fill="FFFFFF" w:val="clear"/>
              </w:rPr>
              <w:t>弓形板：≥555mm×415mm×55mm，附带插板，承重≥8kg</w:t>
            </w:r>
          </w:p>
          <w:p>
            <w:pPr>
              <w:pStyle w:val="null3"/>
              <w:jc w:val="both"/>
            </w:pPr>
            <w:r>
              <w:rPr>
                <w:sz w:val="21"/>
                <w:shd w:fill="FFFFFF" w:val="clear"/>
              </w:rPr>
              <w:t xml:space="preserve">6) </w:t>
            </w:r>
            <w:r>
              <w:rPr>
                <w:sz w:val="21"/>
                <w:shd w:fill="FFFFFF" w:val="clear"/>
              </w:rPr>
              <w:t>支撑摆动装置：</w:t>
            </w:r>
          </w:p>
          <w:p>
            <w:pPr>
              <w:pStyle w:val="null3"/>
              <w:jc w:val="both"/>
            </w:pPr>
            <w:r>
              <w:rPr>
                <w:sz w:val="21"/>
                <w:shd w:fill="FFFFFF" w:val="clear"/>
              </w:rPr>
              <w:t xml:space="preserve">a) </w:t>
            </w:r>
            <w:r>
              <w:rPr>
                <w:sz w:val="21"/>
                <w:shd w:fill="FFFFFF" w:val="clear"/>
              </w:rPr>
              <w:t>小平板：≥630mm×375mm×14mm.带金属扣环，最大承重≥50kg</w:t>
            </w:r>
          </w:p>
          <w:p>
            <w:pPr>
              <w:pStyle w:val="null3"/>
              <w:jc w:val="both"/>
            </w:pPr>
            <w:r>
              <w:rPr>
                <w:sz w:val="21"/>
                <w:shd w:fill="FFFFFF" w:val="clear"/>
              </w:rPr>
              <w:t xml:space="preserve">b) </w:t>
            </w:r>
            <w:r>
              <w:rPr>
                <w:sz w:val="21"/>
                <w:shd w:fill="FFFFFF" w:val="clear"/>
              </w:rPr>
              <w:t>握杆：握杆底部带调节螺丝</w:t>
            </w:r>
          </w:p>
          <w:p>
            <w:pPr>
              <w:pStyle w:val="null3"/>
              <w:jc w:val="both"/>
            </w:pPr>
            <w:r>
              <w:rPr>
                <w:sz w:val="21"/>
                <w:shd w:fill="FFFFFF" w:val="clear"/>
              </w:rPr>
              <w:t xml:space="preserve">c) </w:t>
            </w:r>
            <w:r>
              <w:rPr>
                <w:sz w:val="21"/>
                <w:shd w:fill="FFFFFF" w:val="clear"/>
              </w:rPr>
              <w:t>绳夹：紧固握带使用</w:t>
            </w:r>
          </w:p>
          <w:p>
            <w:pPr>
              <w:pStyle w:val="null3"/>
              <w:jc w:val="both"/>
            </w:pPr>
            <w:r>
              <w:rPr>
                <w:sz w:val="21"/>
                <w:shd w:fill="FFFFFF" w:val="clear"/>
              </w:rPr>
              <w:t xml:space="preserve">d) </w:t>
            </w:r>
            <w:r>
              <w:rPr>
                <w:sz w:val="21"/>
                <w:shd w:fill="FFFFFF" w:val="clear"/>
              </w:rPr>
              <w:t>双钩绳：红绳2根，长≥1500mm，拉力≥300kg</w:t>
            </w:r>
          </w:p>
          <w:p>
            <w:pPr>
              <w:pStyle w:val="null3"/>
              <w:jc w:val="both"/>
            </w:pPr>
            <w:r>
              <w:rPr>
                <w:sz w:val="21"/>
                <w:shd w:fill="FFFFFF" w:val="clear"/>
              </w:rPr>
              <w:t xml:space="preserve">7) </w:t>
            </w:r>
            <w:r>
              <w:rPr>
                <w:sz w:val="21"/>
                <w:shd w:fill="FFFFFF" w:val="clear"/>
              </w:rPr>
              <w:t>吊袋：≥1120mm×1100mm</w:t>
            </w:r>
          </w:p>
          <w:p>
            <w:pPr>
              <w:pStyle w:val="null3"/>
              <w:jc w:val="both"/>
            </w:pPr>
            <w:r>
              <w:rPr>
                <w:sz w:val="21"/>
                <w:shd w:fill="FFFFFF" w:val="clear"/>
              </w:rPr>
              <w:t xml:space="preserve">8) </w:t>
            </w:r>
            <w:r>
              <w:rPr>
                <w:sz w:val="21"/>
                <w:shd w:fill="FFFFFF" w:val="clear"/>
              </w:rPr>
              <w:t>连接棒：≥38mm×1120mm</w:t>
            </w:r>
          </w:p>
          <w:p>
            <w:pPr>
              <w:pStyle w:val="null3"/>
              <w:jc w:val="both"/>
            </w:pPr>
            <w:r>
              <w:rPr>
                <w:sz w:val="21"/>
                <w:shd w:fill="FFFFFF" w:val="clear"/>
              </w:rPr>
              <w:t xml:space="preserve">9) </w:t>
            </w:r>
            <w:r>
              <w:rPr>
                <w:sz w:val="21"/>
                <w:shd w:fill="FFFFFF" w:val="clear"/>
              </w:rPr>
              <w:t>大木船：≥1740mm×810mm×135mm，最大承重≥100kg</w:t>
            </w:r>
          </w:p>
          <w:p>
            <w:pPr>
              <w:pStyle w:val="null3"/>
              <w:jc w:val="both"/>
            </w:pPr>
            <w:r>
              <w:rPr>
                <w:sz w:val="21"/>
                <w:shd w:fill="FFFFFF" w:val="clear"/>
              </w:rPr>
              <w:t xml:space="preserve">10) </w:t>
            </w:r>
            <w:r>
              <w:rPr>
                <w:sz w:val="21"/>
                <w:shd w:fill="FFFFFF" w:val="clear"/>
              </w:rPr>
              <w:t>平衡凳：≥200mm×130mm×32mm</w:t>
            </w:r>
          </w:p>
          <w:p>
            <w:pPr>
              <w:pStyle w:val="null3"/>
              <w:jc w:val="both"/>
            </w:pPr>
            <w:r>
              <w:rPr>
                <w:sz w:val="21"/>
                <w:shd w:fill="FFFFFF" w:val="clear"/>
              </w:rPr>
              <w:t xml:space="preserve">11) </w:t>
            </w:r>
            <w:r>
              <w:rPr>
                <w:sz w:val="21"/>
                <w:shd w:fill="FFFFFF" w:val="clear"/>
              </w:rPr>
              <w:t>木塔：≥375mm×183mm×530mm</w:t>
            </w:r>
          </w:p>
          <w:p>
            <w:pPr>
              <w:pStyle w:val="null3"/>
              <w:jc w:val="both"/>
            </w:pPr>
            <w:r>
              <w:rPr>
                <w:sz w:val="21"/>
                <w:shd w:fill="FFFFFF" w:val="clear"/>
              </w:rPr>
              <w:t xml:space="preserve">12) </w:t>
            </w:r>
            <w:r>
              <w:rPr>
                <w:sz w:val="21"/>
                <w:shd w:fill="FFFFFF" w:val="clear"/>
              </w:rPr>
              <w:t>绳梯：a) 小木棒：≥30mm×370mm；b) 大木棒：≥45mm×1100mm；c) 整体尺寸：≥1100mm×2500mm</w:t>
            </w:r>
          </w:p>
          <w:p>
            <w:pPr>
              <w:pStyle w:val="null3"/>
              <w:jc w:val="both"/>
            </w:pPr>
            <w:r>
              <w:rPr>
                <w:sz w:val="21"/>
                <w:shd w:fill="FFFFFF" w:val="clear"/>
              </w:rPr>
              <w:t xml:space="preserve">13) </w:t>
            </w:r>
            <w:r>
              <w:rPr>
                <w:sz w:val="21"/>
                <w:shd w:fill="FFFFFF" w:val="clear"/>
              </w:rPr>
              <w:t>坐板：≥375mm×300mm×45mm 承重≥20kg</w:t>
            </w:r>
          </w:p>
          <w:p>
            <w:pPr>
              <w:pStyle w:val="null3"/>
              <w:jc w:val="both"/>
            </w:pPr>
            <w:r>
              <w:rPr>
                <w:sz w:val="21"/>
                <w:shd w:fill="FFFFFF" w:val="clear"/>
              </w:rPr>
              <w:t xml:space="preserve">14) </w:t>
            </w:r>
            <w:r>
              <w:rPr>
                <w:sz w:val="21"/>
                <w:shd w:fill="FFFFFF" w:val="clear"/>
              </w:rPr>
              <w:t>悬吊棒：≥32mm×1700mm</w:t>
            </w:r>
          </w:p>
          <w:p>
            <w:pPr>
              <w:pStyle w:val="null3"/>
              <w:jc w:val="both"/>
            </w:pPr>
            <w:r>
              <w:rPr>
                <w:sz w:val="21"/>
                <w:shd w:fill="FFFFFF" w:val="clear"/>
              </w:rPr>
              <w:t xml:space="preserve">15) </w:t>
            </w:r>
            <w:r>
              <w:rPr>
                <w:sz w:val="21"/>
                <w:shd w:fill="FFFFFF" w:val="clear"/>
              </w:rPr>
              <w:t>平衡长棒：≥1100mm×50mm</w:t>
            </w:r>
          </w:p>
          <w:p>
            <w:pPr>
              <w:pStyle w:val="null3"/>
              <w:jc w:val="both"/>
            </w:pPr>
            <w:r>
              <w:rPr>
                <w:sz w:val="21"/>
                <w:shd w:fill="FFFFFF" w:val="clear"/>
              </w:rPr>
              <w:t xml:space="preserve">16) </w:t>
            </w:r>
            <w:r>
              <w:rPr>
                <w:sz w:val="21"/>
                <w:shd w:fill="FFFFFF" w:val="clear"/>
              </w:rPr>
              <w:t>悬吊鞋：≥175mm×95mm×25mm</w:t>
            </w:r>
          </w:p>
          <w:p>
            <w:pPr>
              <w:pStyle w:val="null3"/>
              <w:jc w:val="both"/>
            </w:pPr>
            <w:r>
              <w:rPr>
                <w:sz w:val="21"/>
                <w:shd w:fill="FFFFFF" w:val="clear"/>
              </w:rPr>
              <w:t xml:space="preserve">17) </w:t>
            </w:r>
            <w:r>
              <w:rPr>
                <w:sz w:val="21"/>
                <w:shd w:fill="FFFFFF" w:val="clear"/>
              </w:rPr>
              <w:t>辅助挂绳（红300mm）：长≥300mm，承重≥50kg</w:t>
            </w:r>
          </w:p>
          <w:p>
            <w:pPr>
              <w:pStyle w:val="null3"/>
              <w:jc w:val="both"/>
            </w:pPr>
            <w:r>
              <w:rPr>
                <w:sz w:val="21"/>
                <w:shd w:fill="FFFFFF" w:val="clear"/>
              </w:rPr>
              <w:t xml:space="preserve">18) </w:t>
            </w:r>
            <w:r>
              <w:rPr>
                <w:sz w:val="21"/>
                <w:shd w:fill="FFFFFF" w:val="clear"/>
              </w:rPr>
              <w:t>辅助挂绳（红600mm）：长≥600mm，承重≥150kg</w:t>
            </w:r>
          </w:p>
          <w:p>
            <w:pPr>
              <w:pStyle w:val="null3"/>
              <w:jc w:val="both"/>
            </w:pPr>
            <w:r>
              <w:rPr>
                <w:sz w:val="21"/>
                <w:shd w:fill="FFFFFF" w:val="clear"/>
              </w:rPr>
              <w:t xml:space="preserve">19) </w:t>
            </w:r>
            <w:r>
              <w:rPr>
                <w:sz w:val="21"/>
                <w:shd w:fill="FFFFFF" w:val="clear"/>
              </w:rPr>
              <w:t>红弹力辅助挂绳：长≥600mm、承重≥50kg</w:t>
            </w:r>
          </w:p>
          <w:p>
            <w:pPr>
              <w:pStyle w:val="null3"/>
              <w:jc w:val="both"/>
            </w:pPr>
            <w:r>
              <w:rPr>
                <w:sz w:val="21"/>
                <w:shd w:fill="FFFFFF" w:val="clear"/>
              </w:rPr>
              <w:t xml:space="preserve">a) </w:t>
            </w:r>
            <w:r>
              <w:rPr>
                <w:sz w:val="21"/>
                <w:shd w:fill="FFFFFF" w:val="clear"/>
              </w:rPr>
              <w:t>拉力范围（%）：33  50  100  150</w:t>
            </w:r>
          </w:p>
          <w:p>
            <w:pPr>
              <w:pStyle w:val="null3"/>
              <w:jc w:val="both"/>
            </w:pPr>
            <w:r>
              <w:rPr>
                <w:sz w:val="21"/>
                <w:shd w:fill="FFFFFF" w:val="clear"/>
              </w:rPr>
              <w:t xml:space="preserve">b) </w:t>
            </w:r>
            <w:r>
              <w:rPr>
                <w:sz w:val="21"/>
                <w:shd w:fill="FFFFFF" w:val="clear"/>
              </w:rPr>
              <w:t>阻力（kg）：   8   9.2  13  18</w:t>
            </w:r>
          </w:p>
          <w:p>
            <w:pPr>
              <w:pStyle w:val="null3"/>
              <w:jc w:val="both"/>
            </w:pPr>
            <w:r>
              <w:rPr>
                <w:sz w:val="21"/>
                <w:shd w:fill="FFFFFF" w:val="clear"/>
              </w:rPr>
              <w:t xml:space="preserve">20) </w:t>
            </w:r>
            <w:r>
              <w:rPr>
                <w:sz w:val="21"/>
                <w:shd w:fill="FFFFFF" w:val="clear"/>
              </w:rPr>
              <w:t>黑弹力辅助挂绳：长600mm、承重30kg</w:t>
            </w:r>
          </w:p>
          <w:p>
            <w:pPr>
              <w:pStyle w:val="null3"/>
              <w:jc w:val="both"/>
            </w:pPr>
            <w:r>
              <w:rPr>
                <w:sz w:val="21"/>
                <w:shd w:fill="FFFFFF" w:val="clear"/>
              </w:rPr>
              <w:t xml:space="preserve">a) </w:t>
            </w:r>
            <w:r>
              <w:rPr>
                <w:sz w:val="21"/>
                <w:shd w:fill="FFFFFF" w:val="clear"/>
              </w:rPr>
              <w:t>拉力范围（%）：33  50  100  150</w:t>
            </w:r>
          </w:p>
          <w:p>
            <w:pPr>
              <w:pStyle w:val="null3"/>
              <w:jc w:val="both"/>
            </w:pPr>
            <w:r>
              <w:rPr>
                <w:sz w:val="21"/>
                <w:shd w:fill="FFFFFF" w:val="clear"/>
              </w:rPr>
              <w:t xml:space="preserve">b) </w:t>
            </w:r>
            <w:r>
              <w:rPr>
                <w:sz w:val="21"/>
                <w:shd w:fill="FFFFFF" w:val="clear"/>
              </w:rPr>
              <w:t>阻力（kg）：   4   4.7  6.7  8.6</w:t>
            </w:r>
          </w:p>
          <w:p>
            <w:pPr>
              <w:pStyle w:val="null3"/>
              <w:jc w:val="both"/>
            </w:pPr>
            <w:r>
              <w:rPr>
                <w:sz w:val="21"/>
                <w:shd w:fill="FFFFFF" w:val="clear"/>
              </w:rPr>
              <w:t>二、产品用途</w:t>
            </w:r>
          </w:p>
          <w:p>
            <w:pPr>
              <w:pStyle w:val="null3"/>
              <w:jc w:val="both"/>
            </w:pPr>
            <w:r>
              <w:rPr>
                <w:sz w:val="21"/>
                <w:shd w:fill="FFFFFF" w:val="clear"/>
              </w:rPr>
              <w:t xml:space="preserve">1) </w:t>
            </w:r>
            <w:r>
              <w:rPr>
                <w:sz w:val="21"/>
                <w:shd w:fill="FFFFFF" w:val="clear"/>
              </w:rPr>
              <w:t>慢性非特异性疼痛，如下背痛、颈肩腰腿痛等。</w:t>
            </w:r>
          </w:p>
          <w:p>
            <w:pPr>
              <w:pStyle w:val="null3"/>
              <w:jc w:val="both"/>
            </w:pPr>
            <w:r>
              <w:rPr>
                <w:sz w:val="21"/>
                <w:shd w:fill="FFFFFF" w:val="clear"/>
              </w:rPr>
              <w:t xml:space="preserve">2) </w:t>
            </w:r>
            <w:r>
              <w:rPr>
                <w:sz w:val="21"/>
                <w:shd w:fill="FFFFFF" w:val="clear"/>
              </w:rPr>
              <w:t>关节紊乱导致的疾病，包括颈椎病、腰椎间盘突出等。</w:t>
            </w:r>
          </w:p>
          <w:p>
            <w:pPr>
              <w:pStyle w:val="null3"/>
              <w:jc w:val="both"/>
            </w:pPr>
            <w:r>
              <w:rPr>
                <w:sz w:val="21"/>
                <w:shd w:fill="FFFFFF" w:val="clear"/>
              </w:rPr>
              <w:t xml:space="preserve">3) </w:t>
            </w:r>
            <w:r>
              <w:rPr>
                <w:sz w:val="21"/>
                <w:shd w:fill="FFFFFF" w:val="clear"/>
              </w:rPr>
              <w:t>运动损伤、关节术后康复。</w:t>
            </w:r>
          </w:p>
          <w:p>
            <w:pPr>
              <w:pStyle w:val="null3"/>
              <w:jc w:val="both"/>
            </w:pPr>
            <w:r>
              <w:rPr>
                <w:sz w:val="21"/>
                <w:shd w:fill="FFFFFF" w:val="clear"/>
              </w:rPr>
              <w:t xml:space="preserve">4) </w:t>
            </w:r>
            <w:r>
              <w:rPr>
                <w:sz w:val="21"/>
                <w:shd w:fill="FFFFFF" w:val="clear"/>
              </w:rPr>
              <w:t>偏瘫、截瘫、脑瘫神经系统损伤后运动功能训练、平衡训练以及步态异常的训练。</w:t>
            </w:r>
          </w:p>
          <w:p>
            <w:pPr>
              <w:pStyle w:val="null3"/>
              <w:jc w:val="both"/>
            </w:pPr>
            <w:r>
              <w:rPr>
                <w:sz w:val="21"/>
                <w:shd w:fill="FFFFFF" w:val="clear"/>
              </w:rPr>
              <w:t xml:space="preserve">5) </w:t>
            </w:r>
            <w:r>
              <w:rPr>
                <w:sz w:val="21"/>
                <w:shd w:fill="FFFFFF" w:val="clear"/>
              </w:rPr>
              <w:t>神经肌肉控制训练</w:t>
            </w:r>
          </w:p>
          <w:p>
            <w:pPr>
              <w:pStyle w:val="null3"/>
              <w:jc w:val="both"/>
            </w:pPr>
            <w:r>
              <w:rPr>
                <w:sz w:val="21"/>
                <w:shd w:fill="FFFFFF" w:val="clear"/>
              </w:rPr>
              <w:t xml:space="preserve">6) </w:t>
            </w:r>
            <w:r>
              <w:rPr>
                <w:sz w:val="21"/>
                <w:shd w:fill="FFFFFF" w:val="clear"/>
              </w:rPr>
              <w:t>激活核心稳定肌群</w:t>
            </w:r>
          </w:p>
          <w:p>
            <w:pPr>
              <w:pStyle w:val="null3"/>
              <w:jc w:val="both"/>
            </w:pPr>
            <w:r>
              <w:rPr>
                <w:sz w:val="21"/>
                <w:shd w:fill="FFFFFF" w:val="clear"/>
              </w:rPr>
              <w:t xml:space="preserve">7) </w:t>
            </w:r>
            <w:r>
              <w:rPr>
                <w:sz w:val="21"/>
                <w:shd w:fill="FFFFFF" w:val="clear"/>
              </w:rPr>
              <w:t>弱链测试结合闭链运动训练的评估治疗体系</w:t>
            </w:r>
          </w:p>
          <w:p>
            <w:pPr>
              <w:pStyle w:val="null3"/>
              <w:jc w:val="both"/>
            </w:pPr>
            <w:r>
              <w:rPr>
                <w:sz w:val="21"/>
                <w:shd w:fill="FFFFFF" w:val="clear"/>
              </w:rPr>
              <w:t xml:space="preserve">8) </w:t>
            </w:r>
            <w:r>
              <w:rPr>
                <w:sz w:val="21"/>
                <w:shd w:fill="FFFFFF" w:val="clear"/>
              </w:rPr>
              <w:t>无痛、渐进式的主动训练</w:t>
            </w:r>
          </w:p>
          <w:p>
            <w:pPr>
              <w:pStyle w:val="null3"/>
              <w:jc w:val="both"/>
            </w:pPr>
            <w:r>
              <w:rPr>
                <w:sz w:val="21"/>
                <w:shd w:fill="FFFFFF" w:val="clear"/>
              </w:rPr>
              <w:t>三、产品功能</w:t>
            </w:r>
          </w:p>
          <w:p>
            <w:pPr>
              <w:pStyle w:val="null3"/>
              <w:jc w:val="both"/>
            </w:pPr>
            <w:r>
              <w:rPr>
                <w:sz w:val="21"/>
                <w:shd w:fill="FFFFFF" w:val="clear"/>
              </w:rPr>
              <w:t xml:space="preserve">1) </w:t>
            </w:r>
            <w:r>
              <w:rPr>
                <w:sz w:val="21"/>
                <w:shd w:fill="FFFFFF" w:val="clear"/>
              </w:rPr>
              <w:t>悬吊康复工作站是以神经肌肉激活技术为基础，以持久改善肌肉骨骼疾病为目的，是治疗损伤和慢性疼痛的综合方法，包括诊断和治疗两大系统。</w:t>
            </w:r>
          </w:p>
          <w:p>
            <w:pPr>
              <w:pStyle w:val="null3"/>
              <w:jc w:val="both"/>
            </w:pPr>
            <w:r>
              <w:rPr>
                <w:sz w:val="21"/>
                <w:shd w:fill="FFFFFF" w:val="clear"/>
              </w:rPr>
              <w:t xml:space="preserve">2) </w:t>
            </w:r>
            <w:r>
              <w:rPr>
                <w:sz w:val="21"/>
                <w:shd w:fill="FFFFFF" w:val="clear"/>
              </w:rPr>
              <w:t>诊断系统的核心为弱链测试，能确切筛查出弱链。</w:t>
            </w:r>
          </w:p>
          <w:p>
            <w:pPr>
              <w:pStyle w:val="null3"/>
              <w:jc w:val="both"/>
            </w:pPr>
            <w:r>
              <w:rPr>
                <w:sz w:val="21"/>
                <w:shd w:fill="FFFFFF" w:val="clear"/>
              </w:rPr>
              <w:t xml:space="preserve">3) </w:t>
            </w:r>
            <w:r>
              <w:rPr>
                <w:sz w:val="21"/>
                <w:shd w:fill="FFFFFF" w:val="clear"/>
              </w:rPr>
              <w:t>治疗系统包括：肌肉放松训练、关节活动度训练、牵引、关节稳定性训练、感觉运动的协调训练、渐进阻抗训练等。</w:t>
            </w:r>
          </w:p>
          <w:p>
            <w:pPr>
              <w:pStyle w:val="null3"/>
            </w:pPr>
            <w:r>
              <w:rPr>
                <w:sz w:val="21"/>
              </w:rPr>
              <w:t xml:space="preserve">4) </w:t>
            </w:r>
            <w:r>
              <w:rPr>
                <w:sz w:val="21"/>
              </w:rPr>
              <w:t>利用悬吊、振动以及载荷变化等方法从而治疗运动控制系统疾病，使神经、肌肉、关节功能达到协调统一，激发躯干肌肉和身体各大肌群之间的神经肌肉协调收缩能力，从而达到康复目的。</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w:t>
      </w:r>
      <w:r>
        <w:rPr>
          <w:b/>
        </w:rPr>
        <w:t>：</w:t>
      </w:r>
      <w:r>
        <w:rPr>
          <w:b/>
        </w:rPr>
        <w:t>训练浪桥</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主要技术指标和参数：</w:t>
            </w:r>
          </w:p>
          <w:p>
            <w:pPr>
              <w:pStyle w:val="null3"/>
              <w:jc w:val="both"/>
            </w:pPr>
            <w:r>
              <w:rPr>
                <w:sz w:val="21"/>
                <w:shd w:fill="FFFFFF" w:val="clear"/>
              </w:rPr>
              <w:t>外形尺寸（长×宽×高）：≥2100mm×1800mm×1800mm</w:t>
            </w:r>
          </w:p>
          <w:p>
            <w:pPr>
              <w:pStyle w:val="null3"/>
              <w:jc w:val="both"/>
            </w:pPr>
            <w:r>
              <w:rPr>
                <w:sz w:val="21"/>
                <w:shd w:fill="FFFFFF" w:val="clear"/>
              </w:rPr>
              <w:t>产品用途：</w:t>
            </w:r>
          </w:p>
          <w:p>
            <w:pPr>
              <w:pStyle w:val="null3"/>
            </w:pPr>
            <w:r>
              <w:rPr>
                <w:sz w:val="21"/>
              </w:rPr>
              <w:t>适用于儿童进行平衡功能的训练</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w:t>
      </w:r>
      <w:r>
        <w:rPr>
          <w:b/>
        </w:rPr>
        <w:t>：</w:t>
      </w:r>
      <w:r>
        <w:rPr>
          <w:b/>
        </w:rPr>
        <w:t>训练滑梯</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一、产品组成</w:t>
            </w:r>
          </w:p>
          <w:p>
            <w:pPr>
              <w:pStyle w:val="null3"/>
              <w:jc w:val="both"/>
            </w:pPr>
            <w:r>
              <w:rPr>
                <w:sz w:val="21"/>
                <w:shd w:fill="FFFFFF" w:val="clear"/>
              </w:rPr>
              <w:t>由滑车、滑坡、平台、阶梯、儿童保护头盔组成。</w:t>
            </w:r>
          </w:p>
          <w:p>
            <w:pPr>
              <w:pStyle w:val="null3"/>
              <w:jc w:val="both"/>
            </w:pPr>
            <w:r>
              <w:rPr>
                <w:sz w:val="21"/>
                <w:shd w:fill="FFFFFF" w:val="clear"/>
              </w:rPr>
              <w:t>二、主要技术指标和参数：</w:t>
            </w:r>
          </w:p>
          <w:p>
            <w:pPr>
              <w:pStyle w:val="null3"/>
              <w:jc w:val="both"/>
            </w:pPr>
            <w:r>
              <w:rPr>
                <w:sz w:val="21"/>
                <w:shd w:fill="FFFFFF" w:val="clear"/>
              </w:rPr>
              <w:t>1</w:t>
            </w:r>
            <w:r>
              <w:rPr>
                <w:sz w:val="21"/>
                <w:shd w:fill="FFFFFF" w:val="clear"/>
              </w:rPr>
              <w:t>）外形尺寸（长×宽×高）：≥3330mm×895mm×580mm</w:t>
            </w:r>
          </w:p>
          <w:p>
            <w:pPr>
              <w:pStyle w:val="null3"/>
              <w:jc w:val="both"/>
            </w:pPr>
            <w:r>
              <w:rPr>
                <w:sz w:val="21"/>
                <w:shd w:fill="FFFFFF" w:val="clear"/>
              </w:rPr>
              <w:t>2</w:t>
            </w:r>
            <w:r>
              <w:rPr>
                <w:sz w:val="21"/>
                <w:shd w:fill="FFFFFF" w:val="clear"/>
              </w:rPr>
              <w:t>）滑车额定承载：≥800N</w:t>
            </w:r>
          </w:p>
          <w:p>
            <w:pPr>
              <w:pStyle w:val="null3"/>
              <w:jc w:val="both"/>
            </w:pPr>
            <w:r>
              <w:rPr>
                <w:sz w:val="21"/>
                <w:shd w:fill="FFFFFF" w:val="clear"/>
              </w:rPr>
              <w:t>3</w:t>
            </w:r>
            <w:r>
              <w:rPr>
                <w:sz w:val="21"/>
                <w:shd w:fill="FFFFFF" w:val="clear"/>
              </w:rPr>
              <w:t>）滑梯额定承载：≥1200N</w:t>
            </w:r>
          </w:p>
          <w:p>
            <w:pPr>
              <w:pStyle w:val="null3"/>
              <w:jc w:val="both"/>
            </w:pPr>
            <w:r>
              <w:rPr>
                <w:sz w:val="21"/>
                <w:shd w:fill="FFFFFF" w:val="clear"/>
              </w:rPr>
              <w:t>三、产品用途：</w:t>
            </w:r>
          </w:p>
          <w:p>
            <w:pPr>
              <w:pStyle w:val="null3"/>
            </w:pPr>
            <w:r>
              <w:rPr>
                <w:sz w:val="21"/>
              </w:rPr>
              <w:t>用于儿童感知，心理、平衡功能的训练。</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w:t>
      </w:r>
      <w:r>
        <w:rPr>
          <w:b/>
        </w:rPr>
        <w:t>：</w:t>
      </w:r>
      <w:r>
        <w:rPr>
          <w:b/>
        </w:rPr>
        <w:t>儿童沙袋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主要技术指标和参数：</w:t>
            </w:r>
          </w:p>
          <w:p>
            <w:pPr>
              <w:pStyle w:val="null3"/>
              <w:jc w:val="both"/>
            </w:pPr>
            <w:r>
              <w:rPr>
                <w:sz w:val="21"/>
                <w:shd w:fill="FFFFFF" w:val="clear"/>
              </w:rPr>
              <w:t>1)</w:t>
            </w:r>
            <w:r>
              <w:rPr>
                <w:sz w:val="21"/>
                <w:shd w:fill="FFFFFF" w:val="clear"/>
              </w:rPr>
              <w:t>外形尺寸（长×宽×高）：≥668mm×415mm×750mm（不含沙袋）</w:t>
            </w:r>
          </w:p>
          <w:p>
            <w:pPr>
              <w:pStyle w:val="null3"/>
              <w:jc w:val="both"/>
            </w:pPr>
            <w:r>
              <w:rPr>
                <w:sz w:val="21"/>
                <w:shd w:fill="FFFFFF" w:val="clear"/>
              </w:rPr>
              <w:t>2</w:t>
            </w:r>
            <w:r>
              <w:rPr>
                <w:sz w:val="21"/>
                <w:shd w:fill="FFFFFF" w:val="clear"/>
              </w:rPr>
              <w:t>）沙袋质量及数量不少于：0.5kg/2个、0.75kg/2个、1.0kg/2个、</w:t>
            </w:r>
          </w:p>
          <w:p>
            <w:pPr>
              <w:pStyle w:val="null3"/>
              <w:jc w:val="both"/>
            </w:pPr>
            <w:r>
              <w:rPr>
                <w:sz w:val="21"/>
                <w:shd w:fill="FFFFFF" w:val="clear"/>
              </w:rPr>
              <w:t>1.25kg/2</w:t>
            </w:r>
            <w:r>
              <w:rPr>
                <w:sz w:val="21"/>
                <w:shd w:fill="FFFFFF" w:val="clear"/>
              </w:rPr>
              <w:t>个、1.5kg/2个、2.0kg/2个，共12个。</w:t>
            </w:r>
          </w:p>
          <w:p>
            <w:pPr>
              <w:pStyle w:val="null3"/>
              <w:jc w:val="both"/>
            </w:pPr>
            <w:r>
              <w:rPr>
                <w:sz w:val="21"/>
                <w:shd w:fill="FFFFFF" w:val="clear"/>
              </w:rPr>
              <w:t>产品用途：</w:t>
            </w:r>
          </w:p>
          <w:p>
            <w:pPr>
              <w:pStyle w:val="null3"/>
            </w:pPr>
            <w:r>
              <w:rPr>
                <w:sz w:val="21"/>
              </w:rPr>
              <w:t>适用于儿童通过负重进行上下肢肌力训练。</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七</w:t>
      </w:r>
      <w:r>
        <w:rPr>
          <w:b/>
        </w:rPr>
        <w:t>：</w:t>
      </w:r>
      <w:r>
        <w:rPr>
          <w:b/>
        </w:rPr>
        <w:t>踩踏石</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主要技术指标和参数：</w:t>
            </w:r>
          </w:p>
          <w:p>
            <w:pPr>
              <w:pStyle w:val="null3"/>
              <w:jc w:val="both"/>
            </w:pPr>
            <w:r>
              <w:rPr>
                <w:sz w:val="21"/>
                <w:shd w:fill="FFFFFF" w:val="clear"/>
              </w:rPr>
              <w:t>外形尺寸（长×宽×高）：≥160mm×110mm×620mm</w:t>
            </w:r>
          </w:p>
          <w:p>
            <w:pPr>
              <w:pStyle w:val="null3"/>
              <w:jc w:val="both"/>
            </w:pPr>
            <w:r>
              <w:rPr>
                <w:sz w:val="21"/>
                <w:shd w:fill="FFFFFF" w:val="clear"/>
              </w:rPr>
              <w:t>一、产品功能</w:t>
            </w:r>
          </w:p>
          <w:p>
            <w:pPr>
              <w:pStyle w:val="null3"/>
              <w:jc w:val="both"/>
            </w:pPr>
            <w:r>
              <w:rPr>
                <w:sz w:val="21"/>
                <w:shd w:fill="FFFFFF" w:val="clear"/>
              </w:rPr>
              <w:t>每组共3对6个，备红、黄、蓝3色，附绳可装卸。</w:t>
            </w:r>
          </w:p>
          <w:p>
            <w:pPr>
              <w:pStyle w:val="null3"/>
              <w:jc w:val="both"/>
            </w:pPr>
            <w:r>
              <w:rPr>
                <w:sz w:val="21"/>
                <w:shd w:fill="FFFFFF" w:val="clear"/>
              </w:rPr>
              <w:t>二、产品用途</w:t>
            </w:r>
          </w:p>
          <w:p>
            <w:pPr>
              <w:pStyle w:val="null3"/>
            </w:pPr>
            <w:r>
              <w:rPr>
                <w:sz w:val="21"/>
              </w:rPr>
              <w:t>适用于儿童进行平衡能力训练，提高逻辑思考能力。</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八</w:t>
      </w:r>
      <w:r>
        <w:rPr>
          <w:b/>
        </w:rPr>
        <w:t>：</w:t>
      </w:r>
      <w:r>
        <w:rPr>
          <w:b/>
        </w:rPr>
        <w:t>平衡步道</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主要技术指标和参数：</w:t>
            </w:r>
          </w:p>
          <w:p>
            <w:pPr>
              <w:pStyle w:val="null3"/>
              <w:jc w:val="both"/>
            </w:pPr>
            <w:r>
              <w:rPr>
                <w:sz w:val="21"/>
                <w:shd w:fill="FFFFFF" w:val="clear"/>
              </w:rPr>
              <w:t>单片外形尺寸（长×宽×高）：≥1470mm×300mm×30mm</w:t>
            </w:r>
          </w:p>
          <w:p>
            <w:pPr>
              <w:pStyle w:val="null3"/>
              <w:jc w:val="both"/>
            </w:pPr>
            <w:r>
              <w:rPr>
                <w:sz w:val="21"/>
                <w:shd w:fill="FFFFFF" w:val="clear"/>
              </w:rPr>
              <w:t>一、产品功能</w:t>
            </w:r>
          </w:p>
          <w:p>
            <w:pPr>
              <w:pStyle w:val="null3"/>
              <w:jc w:val="both"/>
            </w:pPr>
            <w:r>
              <w:rPr>
                <w:sz w:val="21"/>
                <w:shd w:fill="FFFFFF" w:val="clear"/>
              </w:rPr>
              <w:t>备红、黄、绿、蓝4色各不少于1片，可相互串联，组合变化多。</w:t>
            </w:r>
          </w:p>
          <w:p>
            <w:pPr>
              <w:pStyle w:val="null3"/>
              <w:jc w:val="both"/>
            </w:pPr>
            <w:r>
              <w:rPr>
                <w:sz w:val="21"/>
                <w:shd w:fill="FFFFFF" w:val="clear"/>
              </w:rPr>
              <w:t>二、产品用途</w:t>
            </w:r>
          </w:p>
          <w:p>
            <w:pPr>
              <w:pStyle w:val="null3"/>
            </w:pPr>
            <w:r>
              <w:rPr>
                <w:sz w:val="21"/>
              </w:rPr>
              <w:t>适用于儿童进行爬、走、跑、跳动作，刺激儿童脚底神经及全身触觉感官的发展。</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九</w:t>
      </w:r>
      <w:r>
        <w:rPr>
          <w:b/>
        </w:rPr>
        <w:t>：</w:t>
      </w:r>
      <w:r>
        <w:rPr>
          <w:b/>
        </w:rPr>
        <w:t>蜗牛平衡板</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一、主要技术指标和参数</w:t>
            </w:r>
          </w:p>
          <w:p>
            <w:pPr>
              <w:pStyle w:val="null3"/>
              <w:jc w:val="both"/>
            </w:pPr>
            <w:r>
              <w:rPr>
                <w:sz w:val="21"/>
                <w:shd w:fill="FFFFFF" w:val="clear"/>
              </w:rPr>
              <w:t>外形尺寸：≥Φ540mm</w:t>
            </w:r>
          </w:p>
          <w:p>
            <w:pPr>
              <w:pStyle w:val="null3"/>
              <w:jc w:val="both"/>
            </w:pPr>
            <w:r>
              <w:rPr>
                <w:sz w:val="21"/>
                <w:shd w:fill="FFFFFF" w:val="clear"/>
              </w:rPr>
              <w:t>二、产品用途</w:t>
            </w:r>
          </w:p>
          <w:p>
            <w:pPr>
              <w:pStyle w:val="null3"/>
            </w:pPr>
            <w:r>
              <w:rPr>
                <w:sz w:val="21"/>
              </w:rPr>
              <w:t>适用于在平衡姿势中训练儿童专注能力，提升前庭平衡刺激，促进动作协调能力。</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w:t>
      </w:r>
      <w:r>
        <w:rPr>
          <w:b/>
        </w:rPr>
        <w:t>：</w:t>
      </w:r>
      <w:r>
        <w:rPr>
          <w:b/>
        </w:rPr>
        <w:t>跳袋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规格：≥27cm×27</w:t>
            </w:r>
            <w:r>
              <w:rPr>
                <w:sz w:val="21"/>
                <w:shd w:fill="FFFFFF" w:val="clear"/>
              </w:rPr>
              <w:t>cm</w:t>
            </w:r>
            <w:r>
              <w:rPr>
                <w:sz w:val="21"/>
                <w:shd w:fill="FFFFFF" w:val="clear"/>
              </w:rPr>
              <w:t>× 73cm，跳袋不少于6个，课程手册不少于1册</w:t>
            </w:r>
          </w:p>
          <w:p>
            <w:pPr>
              <w:pStyle w:val="null3"/>
              <w:jc w:val="both"/>
            </w:pPr>
            <w:r>
              <w:rPr>
                <w:sz w:val="21"/>
                <w:shd w:fill="FFFFFF" w:val="clear"/>
              </w:rPr>
              <w:t>材质：尼龙布</w:t>
            </w:r>
          </w:p>
          <w:p>
            <w:pPr>
              <w:pStyle w:val="null3"/>
            </w:pPr>
            <w:r>
              <w:rPr>
                <w:sz w:val="21"/>
              </w:rPr>
              <w:t>使用方式：将双脚套入袋中，双手紧抓手把，也可变化为披风、救命袋。</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一十一</w:t>
      </w:r>
      <w:r>
        <w:rPr>
          <w:b/>
        </w:rPr>
        <w:t>：</w:t>
      </w:r>
      <w:r>
        <w:rPr>
          <w:b/>
        </w:rPr>
        <w:t>过河石+山顶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大石头：36cm×36cm×36cm H：8.5cm (不少于5 块)</w:t>
            </w:r>
          </w:p>
          <w:p>
            <w:pPr>
              <w:pStyle w:val="null3"/>
              <w:jc w:val="both"/>
            </w:pPr>
            <w:r>
              <w:rPr>
                <w:sz w:val="21"/>
                <w:shd w:fill="FFFFFF" w:val="clear"/>
              </w:rPr>
              <w:t>小石头：25cm×25cm×25cm H：4.5cm (不少于3 块)</w:t>
            </w:r>
          </w:p>
          <w:p>
            <w:pPr>
              <w:pStyle w:val="null3"/>
              <w:jc w:val="both"/>
            </w:pPr>
            <w:r>
              <w:rPr>
                <w:sz w:val="21"/>
                <w:shd w:fill="FFFFFF" w:val="clear"/>
              </w:rPr>
              <w:t>山顶石:40.5cm×40.5cm×40.5cm H：17 cm (不少于2 块)；</w:t>
            </w:r>
          </w:p>
          <w:p>
            <w:pPr>
              <w:pStyle w:val="null3"/>
              <w:ind w:firstLine="735"/>
              <w:jc w:val="both"/>
            </w:pPr>
            <w:r>
              <w:rPr>
                <w:sz w:val="21"/>
                <w:shd w:fill="FFFFFF" w:val="clear"/>
              </w:rPr>
              <w:t>42</w:t>
            </w:r>
            <w:r>
              <w:rPr>
                <w:sz w:val="21"/>
                <w:shd w:fill="FFFFFF" w:val="clear"/>
              </w:rPr>
              <w:t>×42×42 cm H：25.5 cm (不少于1 块)</w:t>
            </w:r>
          </w:p>
          <w:p>
            <w:pPr>
              <w:pStyle w:val="null3"/>
              <w:jc w:val="both"/>
            </w:pPr>
            <w:r>
              <w:rPr>
                <w:sz w:val="21"/>
                <w:shd w:fill="FFFFFF" w:val="clear"/>
              </w:rPr>
              <w:t>材质：塑料 橡胶</w:t>
            </w:r>
          </w:p>
          <w:p>
            <w:pPr>
              <w:pStyle w:val="null3"/>
            </w:pPr>
            <w:r>
              <w:rPr>
                <w:sz w:val="21"/>
              </w:rPr>
              <w:t>全套由过河石、山顶组成。沿着河中的石头踩踏过去，三角形的石头每个边都有不同的难度和斜度，脚不要沾地，身体平稳后再登上山顶，石头摆在不同的位置可给孩子制造富有挑战性的路线。</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一十二</w:t>
      </w:r>
      <w:r>
        <w:rPr>
          <w:b/>
        </w:rPr>
        <w:t>：</w:t>
      </w:r>
      <w:r>
        <w:rPr>
          <w:b/>
        </w:rPr>
        <w:t>鼓形滚筒</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规格：直径≥29.5cm 长≥35.5cm</w:t>
            </w:r>
          </w:p>
          <w:p>
            <w:pPr>
              <w:pStyle w:val="null3"/>
              <w:jc w:val="both"/>
            </w:pPr>
            <w:r>
              <w:rPr>
                <w:sz w:val="21"/>
                <w:shd w:fill="FFFFFF" w:val="clear"/>
              </w:rPr>
              <w:t>材质：橡胶</w:t>
            </w:r>
          </w:p>
          <w:p>
            <w:pPr>
              <w:pStyle w:val="null3"/>
              <w:jc w:val="both"/>
            </w:pPr>
            <w:r>
              <w:rPr>
                <w:sz w:val="21"/>
                <w:shd w:fill="FFFFFF" w:val="clear"/>
              </w:rPr>
              <w:t>最大承重：≥100kg。</w:t>
            </w:r>
          </w:p>
          <w:p>
            <w:pPr>
              <w:pStyle w:val="null3"/>
              <w:jc w:val="both"/>
            </w:pPr>
            <w:r>
              <w:rPr>
                <w:sz w:val="21"/>
                <w:shd w:fill="FFFFFF" w:val="clear"/>
              </w:rPr>
              <w:t>是基础运动练习产品，可以用来进行前庭平衡和触觉练习。</w:t>
            </w:r>
          </w:p>
          <w:p>
            <w:pPr>
              <w:pStyle w:val="null3"/>
            </w:pPr>
            <w:r>
              <w:rPr>
                <w:sz w:val="21"/>
              </w:rPr>
              <w:t>用起来很安全，压缩的橡胶轮胎可以有效地增加阻力，减缓行进速度，减少噪音，避免对地面造成损坏；另外内置2.5kg 的沙子，增加了重力，更有效地减缓行进速度，适合年龄较小的孩子在上面保持平衡并滚动。</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一十三</w:t>
      </w:r>
      <w:r>
        <w:rPr>
          <w:b/>
        </w:rPr>
        <w:t>：</w:t>
      </w:r>
      <w:r>
        <w:rPr>
          <w:b/>
        </w:rPr>
        <w:t>触觉配对盘</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材质：人造橡胶、布制眼罩、布袋</w:t>
            </w:r>
          </w:p>
          <w:p>
            <w:pPr>
              <w:pStyle w:val="null3"/>
              <w:jc w:val="both"/>
            </w:pPr>
            <w:r>
              <w:rPr>
                <w:sz w:val="21"/>
                <w:shd w:fill="FFFFFF" w:val="clear"/>
              </w:rPr>
              <w:t>规格：大盘：≥Φ27 cm 小盘：≥Φ：11 cm 大盘≥5个、小盘≥5个、眼罩≥1个、布袋≥1个</w:t>
            </w:r>
          </w:p>
          <w:p>
            <w:pPr>
              <w:pStyle w:val="null3"/>
            </w:pPr>
            <w:r>
              <w:rPr>
                <w:sz w:val="21"/>
              </w:rPr>
              <w:t>游戏时将大触觉板放在地面，孩子通过视觉、触觉感知，并找出相应的小触觉盘与之匹配，促进感官认知。</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一十四</w:t>
      </w:r>
      <w:r>
        <w:rPr>
          <w:b/>
        </w:rPr>
        <w:t>：</w:t>
      </w:r>
      <w:r>
        <w:rPr>
          <w:b/>
        </w:rPr>
        <w:t>平衡滑板</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规格：≥长50cm× 宽16.5cm× 高8.5cm 材质：PP、TPE</w:t>
            </w:r>
          </w:p>
          <w:p>
            <w:pPr>
              <w:pStyle w:val="null3"/>
              <w:jc w:val="both"/>
            </w:pPr>
            <w:r>
              <w:rPr>
                <w:sz w:val="21"/>
                <w:shd w:fill="FFFFFF" w:val="clear"/>
              </w:rPr>
              <w:t>最大承重：≥75kg</w:t>
            </w:r>
          </w:p>
          <w:p>
            <w:pPr>
              <w:pStyle w:val="null3"/>
            </w:pPr>
            <w:r>
              <w:rPr>
                <w:sz w:val="21"/>
              </w:rPr>
              <w:t>平衡滑板有助于提高孩子们的肌肉协调能力、身体意识和动作精度，以及他们的流畅感、节奏感和力度掌握。熟练后可使之旋转跳舞，甚至用它做技巧性动作。其外观设计和多种用途使之对所有年龄阶段的儿童（包括青少年）都具有挑战和激发性。平衡滑板有8 个轮子，当使用者的重心向另一边倾斜时，轮子会转动；而当重心集中在中间时，轮子停止转动。</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一十五</w:t>
      </w:r>
      <w:r>
        <w:rPr>
          <w:b/>
        </w:rPr>
        <w:t>：</w:t>
      </w:r>
      <w:r>
        <w:rPr>
          <w:b/>
        </w:rPr>
        <w:t>止滑脚踏桶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规格：≥Φ13.5×12.5cm 1 对/ 套不少于 6 种颜色</w:t>
            </w:r>
          </w:p>
          <w:p>
            <w:pPr>
              <w:pStyle w:val="null3"/>
              <w:jc w:val="both"/>
            </w:pPr>
            <w:r>
              <w:rPr>
                <w:sz w:val="21"/>
                <w:shd w:fill="FFFFFF" w:val="clear"/>
              </w:rPr>
              <w:t>材质：塑料 橡胶 线绳</w:t>
            </w:r>
          </w:p>
          <w:p>
            <w:pPr>
              <w:pStyle w:val="null3"/>
            </w:pPr>
            <w:r>
              <w:rPr>
                <w:sz w:val="21"/>
              </w:rPr>
              <w:t>脚踏桶配有防滑橡胶底垫 ，手扶绳子更有安全感，提高孩子参与走步游戏的兴趣，促进肢体动作的协调性及平衡感的发展。</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一十六</w:t>
      </w:r>
      <w:r>
        <w:rPr>
          <w:b/>
        </w:rPr>
        <w:t>：</w:t>
      </w:r>
      <w:r>
        <w:rPr>
          <w:b/>
        </w:rPr>
        <w:t>旋转座椅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规格：直径≥56CM, 高≥25CM</w:t>
            </w:r>
          </w:p>
          <w:p>
            <w:pPr>
              <w:pStyle w:val="null3"/>
              <w:jc w:val="both"/>
            </w:pPr>
            <w:r>
              <w:rPr>
                <w:sz w:val="21"/>
                <w:shd w:fill="FFFFFF" w:val="clear"/>
              </w:rPr>
              <w:t>材质：塑胶、钢铁</w:t>
            </w:r>
          </w:p>
          <w:p>
            <w:pPr>
              <w:pStyle w:val="null3"/>
              <w:jc w:val="both"/>
            </w:pPr>
            <w:r>
              <w:rPr>
                <w:sz w:val="21"/>
                <w:shd w:fill="FFFFFF" w:val="clear"/>
              </w:rPr>
              <w:t>可以让孩子在上面旋转起来的椅子，坚固而平稳的金属底座由橡胶来固定，确保了座椅在旋转时候的安全。座位的边缘厚实，当它转动时很容易抓牢。</w:t>
            </w:r>
          </w:p>
          <w:p>
            <w:pPr>
              <w:pStyle w:val="null3"/>
            </w:pPr>
            <w:r>
              <w:rPr>
                <w:sz w:val="21"/>
              </w:rPr>
              <w:t>训练孩子们的前庭感觉和视觉，提高平衡能力。</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一十七</w:t>
      </w:r>
      <w:r>
        <w:rPr>
          <w:b/>
        </w:rPr>
        <w:t>：</w:t>
      </w:r>
      <w:r>
        <w:rPr>
          <w:b/>
        </w:rPr>
        <w:t>2米透明隧道</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尺寸：L: ≥152cm Φ：≥60cm</w:t>
            </w:r>
          </w:p>
          <w:p>
            <w:pPr>
              <w:pStyle w:val="null3"/>
              <w:jc w:val="both"/>
            </w:pPr>
            <w:r>
              <w:rPr>
                <w:sz w:val="21"/>
                <w:shd w:fill="FFFFFF" w:val="clear"/>
              </w:rPr>
              <w:t>材质：尼龙织物、金属圈</w:t>
            </w:r>
          </w:p>
          <w:p>
            <w:pPr>
              <w:pStyle w:val="null3"/>
            </w:pPr>
            <w:r>
              <w:rPr>
                <w:sz w:val="21"/>
              </w:rPr>
              <w:t>色彩亮丽, 轻便安全、易折叠。可用于隧道爬行、滚动爬行、综合训练等多种游戏的开展。</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一十八</w:t>
      </w:r>
      <w:r>
        <w:rPr>
          <w:b/>
        </w:rPr>
        <w:t>：</w:t>
      </w:r>
      <w:r>
        <w:rPr>
          <w:b/>
        </w:rPr>
        <w:t>弹跳箱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规格：</w:t>
            </w:r>
          </w:p>
          <w:p>
            <w:pPr>
              <w:pStyle w:val="null3"/>
              <w:jc w:val="both"/>
            </w:pPr>
            <w:r>
              <w:rPr>
                <w:sz w:val="21"/>
                <w:shd w:fill="FFFFFF" w:val="clear"/>
              </w:rPr>
              <w:t>60.4cm</w:t>
            </w:r>
            <w:r>
              <w:rPr>
                <w:sz w:val="21"/>
                <w:shd w:fill="FFFFFF" w:val="clear"/>
              </w:rPr>
              <w:t>×48.5cm×15cm(±5cm)</w:t>
            </w:r>
          </w:p>
          <w:p>
            <w:pPr>
              <w:pStyle w:val="null3"/>
              <w:jc w:val="both"/>
            </w:pPr>
            <w:r>
              <w:rPr>
                <w:sz w:val="21"/>
                <w:shd w:fill="FFFFFF" w:val="clear"/>
              </w:rPr>
              <w:t>57.5cm×42cm×15cm(±5cm)</w:t>
            </w:r>
          </w:p>
          <w:p>
            <w:pPr>
              <w:pStyle w:val="null3"/>
              <w:jc w:val="both"/>
            </w:pPr>
            <w:r>
              <w:rPr>
                <w:sz w:val="21"/>
                <w:shd w:fill="FFFFFF" w:val="clear"/>
              </w:rPr>
              <w:t>54.5cm×35.5cm×15cm(±5cm)</w:t>
            </w:r>
          </w:p>
          <w:p>
            <w:pPr>
              <w:pStyle w:val="null3"/>
              <w:jc w:val="both"/>
            </w:pPr>
            <w:r>
              <w:rPr>
                <w:sz w:val="21"/>
                <w:shd w:fill="FFFFFF" w:val="clear"/>
              </w:rPr>
              <w:t>踏板54.5cm×39cm×10cm(±5cm)</w:t>
            </w:r>
          </w:p>
          <w:p>
            <w:pPr>
              <w:pStyle w:val="null3"/>
              <w:jc w:val="both"/>
            </w:pPr>
            <w:r>
              <w:rPr>
                <w:sz w:val="21"/>
                <w:shd w:fill="FFFFFF" w:val="clear"/>
              </w:rPr>
              <w:t>材质：EVA</w:t>
            </w:r>
          </w:p>
          <w:p>
            <w:pPr>
              <w:pStyle w:val="null3"/>
            </w:pPr>
            <w:r>
              <w:rPr>
                <w:sz w:val="21"/>
              </w:rPr>
              <w:t>可组合成平衡台、弹跳箱组等，进行高台跳下或撑跳等动作练习。弹跳箱组合可随孩子年龄与经验调节高度。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一十九</w:t>
      </w:r>
      <w:r>
        <w:rPr>
          <w:b/>
        </w:rPr>
        <w:t>：</w:t>
      </w:r>
      <w:r>
        <w:rPr>
          <w:b/>
        </w:rPr>
        <w:t>抛接球气球伞组</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规格：≥Φ137cm/ 面</w:t>
            </w:r>
          </w:p>
          <w:p>
            <w:pPr>
              <w:pStyle w:val="null3"/>
              <w:jc w:val="both"/>
            </w:pPr>
            <w:r>
              <w:rPr>
                <w:sz w:val="21"/>
                <w:shd w:fill="FFFFFF" w:val="clear"/>
              </w:rPr>
              <w:t>每套含气球伞6 面（6 色）</w:t>
            </w:r>
          </w:p>
          <w:p>
            <w:pPr>
              <w:pStyle w:val="null3"/>
              <w:jc w:val="both"/>
            </w:pPr>
            <w:r>
              <w:rPr>
                <w:sz w:val="21"/>
                <w:shd w:fill="FFFFFF" w:val="clear"/>
              </w:rPr>
              <w:t>充气球（含内胆）2 个，收纳袋1 个</w:t>
            </w:r>
          </w:p>
          <w:p>
            <w:pPr>
              <w:pStyle w:val="null3"/>
              <w:jc w:val="both"/>
            </w:pPr>
            <w:r>
              <w:rPr>
                <w:sz w:val="21"/>
                <w:shd w:fill="FFFFFF" w:val="clear"/>
              </w:rPr>
              <w:t>材质：尼龙 塑料拉链</w:t>
            </w:r>
          </w:p>
          <w:p>
            <w:pPr>
              <w:pStyle w:val="null3"/>
            </w:pPr>
            <w:r>
              <w:rPr>
                <w:sz w:val="21"/>
              </w:rPr>
              <w:t>可单独游戏，随风起落，抛接球;也可分成多组游戏，互相抛接球，培养孩子在集体活动中的协同，配合能力。</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w:t>
      </w:r>
      <w:r>
        <w:rPr>
          <w:b/>
        </w:rPr>
        <w:t>：</w:t>
      </w:r>
      <w:r>
        <w:rPr>
          <w:b/>
        </w:rPr>
        <w:t>魔术布道</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规格：每片长：≥110cm 宽：≥77cm</w:t>
            </w:r>
          </w:p>
          <w:p>
            <w:pPr>
              <w:pStyle w:val="null3"/>
              <w:jc w:val="both"/>
            </w:pPr>
            <w:r>
              <w:rPr>
                <w:sz w:val="21"/>
                <w:shd w:fill="FFFFFF" w:val="clear"/>
              </w:rPr>
              <w:t>材质：尼龙布</w:t>
            </w:r>
          </w:p>
          <w:p>
            <w:pPr>
              <w:pStyle w:val="null3"/>
            </w:pPr>
            <w:r>
              <w:rPr>
                <w:sz w:val="21"/>
              </w:rPr>
              <w:t>每套由12片彩色面料组成，每片面料上均有子母扣和把手，孩子们可以动脑筋粘贴出各种造型，也可搭配各种球在布道来回滚动，培养团队意识。</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二十一</w:t>
      </w:r>
      <w:r>
        <w:rPr>
          <w:b/>
        </w:rPr>
        <w:t>：</w:t>
      </w:r>
      <w:r>
        <w:rPr>
          <w:b/>
        </w:rPr>
        <w:t>大滑板</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规格：≥40.5cm</w:t>
            </w:r>
          </w:p>
          <w:p>
            <w:pPr>
              <w:pStyle w:val="null3"/>
              <w:jc w:val="both"/>
            </w:pPr>
            <w:r>
              <w:rPr>
                <w:sz w:val="21"/>
                <w:shd w:fill="FFFFFF" w:val="clear"/>
              </w:rPr>
              <w:t>材质：塑料 金属</w:t>
            </w:r>
          </w:p>
          <w:p>
            <w:pPr>
              <w:pStyle w:val="null3"/>
            </w:pPr>
            <w:r>
              <w:rPr>
                <w:sz w:val="21"/>
              </w:rPr>
              <w:t>滑板分大小两款，此款玩具安全性能强，板面两侧含有2 只安全把手。滑板车能训练孩子的平衡感，协调性，促进大肌肉动作的发展。</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二十二</w:t>
      </w:r>
      <w:r>
        <w:rPr>
          <w:b/>
        </w:rPr>
        <w:t>：</w:t>
      </w:r>
      <w:r>
        <w:rPr>
          <w:b/>
        </w:rPr>
        <w:t>41"摩天大滚轮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规格：95cm×95cm×50cm(±5cm)，呼拉圈不少于2个，泡棉墊不少于1块，课程手册不少于1册</w:t>
            </w:r>
          </w:p>
          <w:p>
            <w:pPr>
              <w:pStyle w:val="null3"/>
              <w:jc w:val="both"/>
            </w:pPr>
            <w:r>
              <w:rPr>
                <w:sz w:val="21"/>
                <w:shd w:fill="FFFFFF" w:val="clear"/>
              </w:rPr>
              <w:t>材质：420D网布+EVA</w:t>
            </w:r>
          </w:p>
          <w:p>
            <w:pPr>
              <w:pStyle w:val="null3"/>
            </w:pPr>
            <w:r>
              <w:rPr>
                <w:sz w:val="21"/>
              </w:rPr>
              <w:t>于大轮中爬行，缓慢地感受前进的方向，也能改变器材放置姿态让器材形成隐蔽的空间。</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二十三</w:t>
      </w:r>
      <w:r>
        <w:rPr>
          <w:b/>
        </w:rPr>
        <w:t>：</w:t>
      </w:r>
      <w:r>
        <w:rPr>
          <w:b/>
        </w:rPr>
        <w:t>特大多彩软体积木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规格：87cm×32cm×24cm(±5cm)，厚≥8cm，数量≥54片</w:t>
            </w:r>
          </w:p>
          <w:p>
            <w:pPr>
              <w:pStyle w:val="null3"/>
              <w:jc w:val="both"/>
            </w:pPr>
            <w:r>
              <w:rPr>
                <w:sz w:val="21"/>
                <w:shd w:fill="FFFFFF" w:val="clear"/>
              </w:rPr>
              <w:t>材质：EVA</w:t>
            </w:r>
          </w:p>
          <w:p>
            <w:pPr>
              <w:pStyle w:val="null3"/>
            </w:pPr>
            <w:r>
              <w:rPr>
                <w:sz w:val="21"/>
              </w:rPr>
              <w:t>各款EVA彩色积木质地柔软，手感舒适、色彩艳丽、重量轻、安全无毒，适宜在桌面或地面搭建。</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二十四</w:t>
      </w:r>
      <w:r>
        <w:rPr>
          <w:b/>
        </w:rPr>
        <w:t>：</w:t>
      </w:r>
      <w:r>
        <w:rPr>
          <w:b/>
        </w:rPr>
        <w:t>动物嘉年华-海豹组</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规格：36cm×96cm×72cm(±5cm)一个，48cm×96cm×72cm(±5cm)一块</w:t>
            </w:r>
          </w:p>
          <w:p>
            <w:pPr>
              <w:pStyle w:val="null3"/>
            </w:pPr>
            <w:r>
              <w:rPr>
                <w:sz w:val="21"/>
              </w:rPr>
              <w:t>海豹花纹，侧边有粘扣带，幼儿活动更安全。</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二十五</w:t>
      </w:r>
      <w:r>
        <w:rPr>
          <w:b/>
        </w:rPr>
        <w:t>：</w:t>
      </w:r>
      <w:r>
        <w:rPr>
          <w:b/>
        </w:rPr>
        <w:t>太极球</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适合年龄：3岁以上</w:t>
            </w:r>
          </w:p>
          <w:p>
            <w:pPr>
              <w:pStyle w:val="null3"/>
              <w:jc w:val="both"/>
            </w:pPr>
            <w:r>
              <w:rPr>
                <w:sz w:val="21"/>
                <w:shd w:fill="FFFFFF" w:val="clear"/>
              </w:rPr>
              <w:t>材质：塑胶ABS、PC，热塑性橡胶</w:t>
            </w:r>
          </w:p>
          <w:p>
            <w:pPr>
              <w:pStyle w:val="null3"/>
              <w:jc w:val="both"/>
            </w:pPr>
            <w:r>
              <w:rPr>
                <w:sz w:val="21"/>
                <w:shd w:fill="FFFFFF" w:val="clear"/>
              </w:rPr>
              <w:t>TPR</w:t>
            </w:r>
            <w:r>
              <w:rPr>
                <w:sz w:val="21"/>
                <w:shd w:fill="FFFFFF" w:val="clear"/>
              </w:rPr>
              <w:t>尺寸：直径20cm±1cm</w:t>
            </w:r>
          </w:p>
          <w:p>
            <w:pPr>
              <w:pStyle w:val="null3"/>
            </w:pPr>
            <w:r>
              <w:rPr>
                <w:sz w:val="21"/>
              </w:rPr>
              <w:t>球体外透明，可直接观察到球内小球的运动轨迹。控制球在轨道中持续滚动，运动协调、对称、循环的设计理念。</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二十六</w:t>
      </w:r>
      <w:r>
        <w:rPr>
          <w:b/>
        </w:rPr>
        <w:t>：</w:t>
      </w:r>
      <w:r>
        <w:rPr>
          <w:b/>
        </w:rPr>
        <w:t>平衡鱼-绿色</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适合年龄：3岁以上</w:t>
            </w:r>
          </w:p>
          <w:p>
            <w:pPr>
              <w:pStyle w:val="null3"/>
              <w:jc w:val="both"/>
            </w:pPr>
            <w:r>
              <w:rPr>
                <w:sz w:val="21"/>
                <w:shd w:fill="FFFFFF" w:val="clear"/>
              </w:rPr>
              <w:t>材质：塑料</w:t>
            </w:r>
          </w:p>
          <w:p>
            <w:pPr>
              <w:pStyle w:val="null3"/>
              <w:jc w:val="both"/>
            </w:pPr>
            <w:r>
              <w:rPr>
                <w:sz w:val="21"/>
                <w:shd w:fill="FFFFFF" w:val="clear"/>
              </w:rPr>
              <w:t>尺寸：≥长25cm×宽21cm,厚度≥2.9cm.</w:t>
            </w:r>
          </w:p>
          <w:p>
            <w:pPr>
              <w:pStyle w:val="null3"/>
            </w:pPr>
            <w:r>
              <w:rPr>
                <w:sz w:val="21"/>
              </w:rPr>
              <w:t>组件明细：一个两面玩法的鱼造型板1个。迷你球（不能取出）1颗，小球（鱼眼睛）1颗。A面：路径较深，有透明罩盖，使用迷你球，在路径循环运转不会掉出。B面：路径较浅，无盖子，以鱼眼睛让球在路径运转，尽量保持不掉落。促进手腕稳定操作能力，提升手眼协调能力。</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二十七</w:t>
      </w:r>
      <w:r>
        <w:rPr>
          <w:b/>
        </w:rPr>
        <w:t>：</w:t>
      </w:r>
      <w:r>
        <w:rPr>
          <w:b/>
        </w:rPr>
        <w:t>88轨道</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适合年龄：3岁以上</w:t>
            </w:r>
          </w:p>
          <w:p>
            <w:pPr>
              <w:pStyle w:val="null3"/>
              <w:jc w:val="both"/>
            </w:pPr>
            <w:r>
              <w:rPr>
                <w:sz w:val="21"/>
                <w:shd w:fill="FFFFFF" w:val="clear"/>
              </w:rPr>
              <w:t>材质：塑料</w:t>
            </w:r>
          </w:p>
          <w:p>
            <w:pPr>
              <w:pStyle w:val="null3"/>
              <w:jc w:val="both"/>
            </w:pPr>
            <w:r>
              <w:rPr>
                <w:sz w:val="21"/>
                <w:shd w:fill="FFFFFF" w:val="clear"/>
              </w:rPr>
              <w:t>尺寸：≥长34cm×宽21cm×高4.5cm</w:t>
            </w:r>
          </w:p>
          <w:p>
            <w:pPr>
              <w:pStyle w:val="null3"/>
              <w:jc w:val="both"/>
            </w:pPr>
            <w:r>
              <w:rPr>
                <w:sz w:val="21"/>
                <w:shd w:fill="FFFFFF" w:val="clear"/>
              </w:rPr>
              <w:t>组件明细数量不少于：轨道1个，球2个。</w:t>
            </w:r>
          </w:p>
          <w:p>
            <w:pPr>
              <w:pStyle w:val="null3"/>
            </w:pPr>
            <w:r>
              <w:rPr>
                <w:sz w:val="21"/>
              </w:rPr>
              <w:t>可训练手、眼、脑的统整运动，趣味游戏中加入通用设计的概念。</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二十八</w:t>
      </w:r>
      <w:r>
        <w:rPr>
          <w:b/>
        </w:rPr>
        <w:t>：</w:t>
      </w:r>
      <w:r>
        <w:rPr>
          <w:b/>
        </w:rPr>
        <w:t>摇滚陀螺-绿色</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适合年龄：6个月以上</w:t>
            </w:r>
          </w:p>
          <w:p>
            <w:pPr>
              <w:pStyle w:val="null3"/>
              <w:jc w:val="both"/>
            </w:pPr>
            <w:r>
              <w:rPr>
                <w:sz w:val="21"/>
                <w:shd w:fill="FFFFFF" w:val="clear"/>
              </w:rPr>
              <w:t>尺寸：≥直径72cm×深度32cm</w:t>
            </w:r>
          </w:p>
          <w:p>
            <w:pPr>
              <w:pStyle w:val="null3"/>
            </w:pPr>
            <w:r>
              <w:rPr>
                <w:sz w:val="21"/>
              </w:rPr>
              <w:t>幼儿可由老师协助进入陀螺中，等坐定后，再轻微晃动或缓慢旋转陀螺，让孩子熟悉身体与重心控制的感受。波浪空隙设计，可将陀螺倒盖在里面当成孩子的秘密基地，或作为戏剧扮演的道具。陀螺正面背面皆可进行游戏，坐、站、趴、躺充分提供多面向的身体体验与动作控制练习。</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二十九</w:t>
      </w:r>
      <w:r>
        <w:rPr>
          <w:b/>
        </w:rPr>
        <w:t>：</w:t>
      </w:r>
      <w:r>
        <w:rPr>
          <w:b/>
        </w:rPr>
        <w:t>摇滚圈</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适合年龄：3岁以上</w:t>
            </w:r>
          </w:p>
          <w:p>
            <w:pPr>
              <w:pStyle w:val="null3"/>
              <w:jc w:val="both"/>
            </w:pPr>
            <w:r>
              <w:rPr>
                <w:sz w:val="21"/>
                <w:shd w:fill="FFFFFF" w:val="clear"/>
              </w:rPr>
              <w:t>材质：塑胶PE</w:t>
            </w:r>
          </w:p>
          <w:p>
            <w:pPr>
              <w:pStyle w:val="null3"/>
              <w:jc w:val="both"/>
            </w:pPr>
            <w:r>
              <w:rPr>
                <w:sz w:val="21"/>
                <w:shd w:fill="FFFFFF" w:val="clear"/>
              </w:rPr>
              <w:t>尺寸：每片尺寸≥93cm×42.5cm×13cm，外圈直径≥134cm，内圈直径≥108cm</w:t>
            </w:r>
          </w:p>
          <w:p>
            <w:pPr>
              <w:pStyle w:val="null3"/>
              <w:jc w:val="both"/>
            </w:pPr>
            <w:r>
              <w:rPr>
                <w:sz w:val="21"/>
                <w:shd w:fill="FFFFFF" w:val="clear"/>
              </w:rPr>
              <w:t>组件明细数量不少于：</w:t>
            </w:r>
          </w:p>
          <w:p>
            <w:pPr>
              <w:pStyle w:val="null3"/>
              <w:jc w:val="both"/>
            </w:pPr>
            <w:r>
              <w:rPr>
                <w:sz w:val="21"/>
                <w:shd w:fill="FFFFFF" w:val="clear"/>
              </w:rPr>
              <w:t>4\1</w:t>
            </w:r>
            <w:r>
              <w:rPr>
                <w:sz w:val="21"/>
                <w:shd w:fill="FFFFFF" w:val="clear"/>
              </w:rPr>
              <w:t>圆：红色×4片、蓝色×4片；塑料盖：蓝红各8片；螺母螺丝各32个；塑胶板16片；黄色棒20根；橡皮垫片40片；塑胶螺母40片；塑胶扳手2个；金属扳手2个。</w:t>
            </w:r>
          </w:p>
          <w:p>
            <w:pPr>
              <w:pStyle w:val="null3"/>
            </w:pPr>
            <w:r>
              <w:rPr>
                <w:sz w:val="21"/>
              </w:rPr>
              <w:t>摇滚圈的正面、背面、侧边皆可进行游戏，1/4圆、半圆、全圆各有不同的变化玩法，如攀爬架、平衡木。训练幼儿肢体协调、前庭感、平衡能力,专注力和勇敢精神。</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w:t>
      </w:r>
      <w:r>
        <w:rPr>
          <w:b/>
        </w:rPr>
        <w:t>：</w:t>
      </w:r>
      <w:r>
        <w:rPr>
          <w:b/>
        </w:rPr>
        <w:t>蜂蜜步道</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配置数量不少于：蜜蜂步道6块，空的六角布袋（红、蓝、绿色）3个；</w:t>
            </w:r>
          </w:p>
          <w:p>
            <w:pPr>
              <w:pStyle w:val="null3"/>
            </w:pPr>
            <w:r>
              <w:rPr>
                <w:sz w:val="21"/>
              </w:rPr>
              <w:t>可置物利用自然界形成的天然形状六角形，连结触觉容器的概念，将步道化成高低不一、层层叠叠的挑战路径，让孩子从踩踏游戏中拥有灵巧的动作、安稳的情绪。</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三十一</w:t>
      </w:r>
      <w:r>
        <w:rPr>
          <w:b/>
        </w:rPr>
        <w:t>：</w:t>
      </w:r>
      <w:r>
        <w:rPr>
          <w:b/>
        </w:rPr>
        <w:t>投掷游戏</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规格：Φ：70cm±1cm×67 cm±1cm</w:t>
            </w:r>
          </w:p>
          <w:p>
            <w:pPr>
              <w:pStyle w:val="null3"/>
              <w:jc w:val="both"/>
            </w:pPr>
            <w:r>
              <w:rPr>
                <w:sz w:val="21"/>
                <w:shd w:fill="FFFFFF" w:val="clear"/>
              </w:rPr>
              <w:t>材质：尼龙绸、塑胶、金属</w:t>
            </w:r>
          </w:p>
          <w:p>
            <w:pPr>
              <w:pStyle w:val="null3"/>
            </w:pPr>
            <w:r>
              <w:rPr>
                <w:sz w:val="21"/>
              </w:rPr>
              <w:t>孩子将投掷球从远方投向目标处，投掷球柔软安全，训练孩子手眼协调能力，目测力，促进上肢动作发展，同时也可运用到竞赛游戏中。</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三十二</w:t>
      </w:r>
      <w:r>
        <w:rPr>
          <w:b/>
        </w:rPr>
        <w:t>：</w:t>
      </w:r>
      <w:r>
        <w:rPr>
          <w:b/>
        </w:rPr>
        <w:t>大脚丫</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规格：50.8cm×22.8cm×3.8cm(±5cm)</w:t>
            </w:r>
          </w:p>
          <w:p>
            <w:pPr>
              <w:pStyle w:val="null3"/>
              <w:jc w:val="both"/>
            </w:pPr>
            <w:r>
              <w:rPr>
                <w:sz w:val="21"/>
                <w:shd w:fill="FFFFFF" w:val="clear"/>
              </w:rPr>
              <w:t>材质：EVA 发泡</w:t>
            </w:r>
          </w:p>
          <w:p>
            <w:pPr>
              <w:pStyle w:val="null3"/>
            </w:pPr>
            <w:r>
              <w:rPr>
                <w:sz w:val="21"/>
              </w:rPr>
              <w:t>每套1 对，大脚丫会激发孩子极大的活动兴趣，不但能促进手，脚，眼动作协调性的发展，还能培养孩子愉快的情绪。</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三十三</w:t>
      </w:r>
      <w:r>
        <w:rPr>
          <w:b/>
        </w:rPr>
        <w:t>：</w:t>
      </w:r>
      <w:r>
        <w:rPr>
          <w:b/>
        </w:rPr>
        <w:t>游戏地毯</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含跳房子地毯（尺寸：≥80cm×120cm，共8套）、数字大富翁（≥100cm×120cm，2套）、飞行棋（≥100cm×120cm，2套）、手脚同步（≥100cm×120cm，2套）、早教地毯（≥100cm×120cm，6套不同款式）</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三十四</w:t>
      </w:r>
      <w:r>
        <w:rPr>
          <w:b/>
        </w:rPr>
        <w:t>：</w:t>
      </w:r>
      <w:r>
        <w:rPr>
          <w:b/>
        </w:rPr>
        <w:t>情景式语言训练工具-初级</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情景式语言训练工具是基于儿童认知发展、成长环境变化而设计的语言训练互动工具，适用于特殊教育的儿童语言训练，或须提升语言能力的儿童。套装由不少于900张卡片组成。</w:t>
            </w:r>
          </w:p>
          <w:p>
            <w:pPr>
              <w:pStyle w:val="null3"/>
              <w:jc w:val="both"/>
            </w:pPr>
            <w:r>
              <w:rPr>
                <w:sz w:val="21"/>
                <w:shd w:fill="FFFFFF" w:val="clear"/>
              </w:rPr>
              <w:t>一、词汇分级教学卡</w:t>
            </w:r>
          </w:p>
          <w:p>
            <w:pPr>
              <w:pStyle w:val="null3"/>
              <w:jc w:val="both"/>
            </w:pPr>
            <w:r>
              <w:rPr>
                <w:sz w:val="21"/>
                <w:shd w:fill="FFFFFF" w:val="clear"/>
              </w:rPr>
              <w:t>提供不少于500张词汇教学卡，至少包含名词、动词、形容词等6大类词性，涵盖儿童日常生活的方方面面，并根据儿童成长变化划分为不同难度等级，从具体到抽象，每个儿童都可以找到相应的难度等级开始学习。</w:t>
            </w:r>
          </w:p>
          <w:p>
            <w:pPr>
              <w:pStyle w:val="null3"/>
              <w:jc w:val="both"/>
            </w:pPr>
            <w:r>
              <w:rPr>
                <w:sz w:val="21"/>
                <w:shd w:fill="FFFFFF" w:val="clear"/>
              </w:rPr>
              <w:t>二、情景式互动卡</w:t>
            </w:r>
          </w:p>
          <w:p>
            <w:pPr>
              <w:pStyle w:val="null3"/>
            </w:pPr>
            <w:r>
              <w:rPr>
                <w:sz w:val="21"/>
              </w:rPr>
              <w:t>提供不少于300张情景互动卡，包括配对互动卡、场景互动卡、互动教学模板。从简单的配对，到不同场景下的互动与学习，再到使用教学模板进行更加丰富的教学训练，丰富的组合让这套工具创造更多可能。</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三十五</w:t>
      </w:r>
      <w:r>
        <w:rPr>
          <w:b/>
        </w:rPr>
        <w:t>：</w:t>
      </w:r>
      <w:r>
        <w:rPr>
          <w:b/>
        </w:rPr>
        <w:t>情景式语言训练工具-中级</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情景式语言训练工具是基于儿童认知发展和语言发展规律而设计的句子训练互动工具。适用于特殊教育的儿童语言训练，或须提升语言能力的儿童。套装共由不少于500张卡片组成。</w:t>
            </w:r>
          </w:p>
          <w:p>
            <w:pPr>
              <w:pStyle w:val="null3"/>
              <w:jc w:val="both"/>
            </w:pPr>
            <w:r>
              <w:rPr>
                <w:sz w:val="21"/>
                <w:shd w:fill="FFFFFF" w:val="clear"/>
              </w:rPr>
              <w:t>一、短语训练</w:t>
            </w:r>
          </w:p>
          <w:p>
            <w:pPr>
              <w:pStyle w:val="null3"/>
              <w:jc w:val="both"/>
            </w:pPr>
            <w:r>
              <w:rPr>
                <w:sz w:val="21"/>
                <w:shd w:fill="FFFFFF" w:val="clear"/>
              </w:rPr>
              <w:t>该部分由不少于80张卡片组成，包括短语结构训练和短语综合训练。短语结构训练包括【名词+和+名词】、【数词+量词+名词】、【双词】，短语综合训练包括【判断句型训练】。</w:t>
            </w:r>
          </w:p>
          <w:p>
            <w:pPr>
              <w:pStyle w:val="null3"/>
              <w:jc w:val="both"/>
            </w:pPr>
            <w:r>
              <w:rPr>
                <w:sz w:val="21"/>
                <w:shd w:fill="FFFFFF" w:val="clear"/>
              </w:rPr>
              <w:t>二、句子训练</w:t>
            </w:r>
          </w:p>
          <w:p>
            <w:pPr>
              <w:pStyle w:val="null3"/>
            </w:pPr>
            <w:r>
              <w:rPr>
                <w:sz w:val="21"/>
              </w:rPr>
              <w:t>该部分由不少于400张卡片组成，包括句子结构训练和句子综合训练。句子结构训练包括【第一人称句型】、【5W1H句型】、【固定搭配句型】、【排序句型】，句子综合训练包括【扩句训练】和【提问训练】。</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三十六</w:t>
      </w:r>
      <w:r>
        <w:rPr>
          <w:b/>
        </w:rPr>
        <w:t>：</w:t>
      </w:r>
      <w:r>
        <w:rPr>
          <w:b/>
        </w:rPr>
        <w:t>情景式语言训练工具-高级</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情景式语言训练工具是基于儿童认知发展和语言发展规律而设计的句子训练互动工具。适用于特殊教育的儿童语言训练，或须提升语言能力的儿童。</w:t>
            </w:r>
          </w:p>
          <w:p>
            <w:pPr>
              <w:pStyle w:val="null3"/>
              <w:jc w:val="both"/>
            </w:pPr>
            <w:r>
              <w:rPr>
                <w:sz w:val="21"/>
                <w:shd w:fill="FFFFFF" w:val="clear"/>
              </w:rPr>
              <w:t>一、语言运用训练卡</w:t>
            </w:r>
          </w:p>
          <w:p>
            <w:pPr>
              <w:pStyle w:val="null3"/>
              <w:jc w:val="both"/>
            </w:pPr>
            <w:r>
              <w:rPr>
                <w:sz w:val="21"/>
                <w:shd w:fill="FFFFFF" w:val="clear"/>
              </w:rPr>
              <w:t>提供不少于300张双面训练教学卡片：</w:t>
            </w:r>
          </w:p>
          <w:p>
            <w:pPr>
              <w:pStyle w:val="null3"/>
              <w:jc w:val="both"/>
            </w:pPr>
            <w:r>
              <w:rPr>
                <w:sz w:val="21"/>
                <w:shd w:fill="FFFFFF" w:val="clear"/>
              </w:rPr>
              <w:t>（1）听觉教学卡不少于45张，用于儿童听觉和语言信息捕捉训练；</w:t>
            </w:r>
          </w:p>
          <w:p>
            <w:pPr>
              <w:pStyle w:val="null3"/>
              <w:jc w:val="both"/>
            </w:pPr>
            <w:r>
              <w:rPr>
                <w:sz w:val="21"/>
                <w:shd w:fill="FFFFFF" w:val="clear"/>
              </w:rPr>
              <w:t>（2）语言逻辑教学卡不少于160张，用于儿童语言逻辑理解和拆解训练；</w:t>
            </w:r>
          </w:p>
          <w:p>
            <w:pPr>
              <w:pStyle w:val="null3"/>
              <w:jc w:val="both"/>
            </w:pPr>
            <w:r>
              <w:rPr>
                <w:sz w:val="21"/>
                <w:shd w:fill="FFFFFF" w:val="clear"/>
              </w:rPr>
              <w:t>（3）语境应用教学卡不少于100张，用于儿童实际生活情景中的语言运用训练。</w:t>
            </w:r>
          </w:p>
          <w:p>
            <w:pPr>
              <w:pStyle w:val="null3"/>
              <w:jc w:val="both"/>
            </w:pPr>
            <w:r>
              <w:rPr>
                <w:sz w:val="21"/>
                <w:shd w:fill="FFFFFF" w:val="clear"/>
              </w:rPr>
              <w:t>二、情景故事绘本</w:t>
            </w:r>
          </w:p>
          <w:p>
            <w:pPr>
              <w:pStyle w:val="null3"/>
            </w:pPr>
            <w:r>
              <w:rPr>
                <w:sz w:val="21"/>
              </w:rPr>
              <w:t>提供不少于10本，情境故事绘本通过贴近生活情景的故事，让儿童学会语句运用的基础上，学会语段运用，掌握语言概念，理解故事情节和逻辑，锻炼更高的语言运用技巧。</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三十七</w:t>
      </w:r>
      <w:r>
        <w:rPr>
          <w:b/>
        </w:rPr>
        <w:t>：</w:t>
      </w:r>
      <w:r>
        <w:rPr>
          <w:b/>
        </w:rPr>
        <w:t>构音训练工具套装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构音训练工具套装是专门针对有语音障碍或发音困难的儿童设计的训练方工具。特殊儿童可能患有言语发展迟缓、听力障碍、唇腭裂等问题，导致他们的发音能力有所受限。本套构音训练工具的目标是帮助他们改善发音，提高沟通和语言表达能力，以增加他们在日常生活和学习中的自信和参与度。</w:t>
            </w:r>
          </w:p>
          <w:p>
            <w:pPr>
              <w:pStyle w:val="null3"/>
              <w:jc w:val="both"/>
            </w:pPr>
            <w:r>
              <w:rPr>
                <w:sz w:val="21"/>
                <w:shd w:fill="FFFFFF" w:val="clear"/>
              </w:rPr>
              <w:t>一、21个声母和2个半声母发音训练指导卡</w:t>
            </w:r>
          </w:p>
          <w:p>
            <w:pPr>
              <w:pStyle w:val="null3"/>
              <w:jc w:val="both"/>
            </w:pPr>
            <w:r>
              <w:rPr>
                <w:sz w:val="21"/>
                <w:shd w:fill="FFFFFF" w:val="clear"/>
              </w:rPr>
              <w:t>23</w:t>
            </w:r>
            <w:r>
              <w:rPr>
                <w:sz w:val="21"/>
                <w:shd w:fill="FFFFFF" w:val="clear"/>
              </w:rPr>
              <w:t>张双面指导卡，该部分包括声母的发音位置、发音前期准备、诱导方法、与韵母结合发音训练的系统的充分的指导。</w:t>
            </w:r>
          </w:p>
          <w:p>
            <w:pPr>
              <w:pStyle w:val="null3"/>
              <w:jc w:val="both"/>
            </w:pPr>
            <w:r>
              <w:rPr>
                <w:sz w:val="21"/>
                <w:shd w:fill="FFFFFF" w:val="clear"/>
              </w:rPr>
              <w:t>二、从词汇到句子的发音训练内容卡</w:t>
            </w:r>
          </w:p>
          <w:p>
            <w:pPr>
              <w:pStyle w:val="null3"/>
            </w:pPr>
            <w:r>
              <w:rPr>
                <w:sz w:val="21"/>
              </w:rPr>
              <w:t>提供不少于400张双面内容卡该部分包括21个声母和2个半声母的词汇和句子训练，其中词汇包括单音节、双音节和三音节词汇的训练，句子训练包括简单句和复杂句的训练，能循序渐进地系统训练儿童的构音能力和沟通表达能力。</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三十八</w:t>
      </w:r>
      <w:r>
        <w:rPr>
          <w:b/>
        </w:rPr>
        <w:t>：</w:t>
      </w:r>
      <w:r>
        <w:rPr>
          <w:b/>
        </w:rPr>
        <w:t>集体训练桌</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材质：木质</w:t>
            </w:r>
          </w:p>
          <w:p>
            <w:pPr>
              <w:pStyle w:val="null3"/>
            </w:pPr>
            <w:r>
              <w:rPr>
                <w:sz w:val="21"/>
              </w:rPr>
              <w:t>桌子尺寸：≥180cm×120cm×55cm，配椅子</w:t>
            </w:r>
            <w:r>
              <w:rPr>
                <w:sz w:val="21"/>
              </w:rPr>
              <w:t>，</w:t>
            </w:r>
            <w:r>
              <w:rPr>
                <w:sz w:val="21"/>
              </w:rPr>
              <w:t>尺寸：≥35cm×35cm×26cm（不少于6张）</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三十九</w:t>
      </w:r>
      <w:r>
        <w:rPr>
          <w:b/>
        </w:rPr>
        <w:t>：</w:t>
      </w:r>
      <w:r>
        <w:rPr>
          <w:b/>
        </w:rPr>
        <w:t>移动式白板</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材质：木质</w:t>
            </w:r>
          </w:p>
          <w:p>
            <w:pPr>
              <w:pStyle w:val="null3"/>
            </w:pPr>
            <w:r>
              <w:rPr>
                <w:sz w:val="21"/>
              </w:rPr>
              <w:t>尺寸：≥60cm×70cm，配磁粒（不少于8颗）、黑板笔（不少于10支）</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w:t>
      </w:r>
      <w:r>
        <w:rPr>
          <w:b/>
        </w:rPr>
        <w:t>：</w:t>
      </w:r>
      <w:r>
        <w:rPr>
          <w:b/>
        </w:rPr>
        <w:t>教学辅具收纳柜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材质：木质（柜子）、塑料（箱子）</w:t>
            </w:r>
          </w:p>
          <w:p>
            <w:pPr>
              <w:pStyle w:val="null3"/>
              <w:jc w:val="both"/>
            </w:pPr>
            <w:r>
              <w:rPr>
                <w:sz w:val="21"/>
                <w:shd w:fill="FFFFFF" w:val="clear"/>
              </w:rPr>
              <w:t>柜子尺寸：≥118cm×40cm×82cm</w:t>
            </w:r>
          </w:p>
          <w:p>
            <w:pPr>
              <w:pStyle w:val="null3"/>
            </w:pPr>
            <w:r>
              <w:rPr>
                <w:sz w:val="21"/>
              </w:rPr>
              <w:t>箱子尺寸：箱子收纳空间≥11L/个，不少于6个</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四十一</w:t>
      </w:r>
      <w:r>
        <w:rPr>
          <w:b/>
        </w:rPr>
        <w:t>：</w:t>
      </w:r>
      <w:r>
        <w:rPr>
          <w:b/>
        </w:rPr>
        <w:t>区域收纳柜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材质：木质</w:t>
            </w:r>
          </w:p>
          <w:p>
            <w:pPr>
              <w:pStyle w:val="null3"/>
            </w:pPr>
            <w:r>
              <w:rPr>
                <w:sz w:val="21"/>
              </w:rPr>
              <w:t>尺寸：长度不小于6m，高度不小于1.2m</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广州卫生职业技术学院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2</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r>
              <w:rPr/>
              <w:t>采购包2：保证金人民币：0.00元整。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p>
            <w:pPr>
              <w:pStyle w:val="null3"/>
            </w:pPr>
            <w:r>
              <w:rPr/>
              <w:t>采购包2：</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兼投兼中：本项目兼投兼中。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采购机构代理服务收费标准：各采购包中标人须向采购代理机构按如下标准和规定缴纳招标代理服务费（不含税）： （1）以各采购包中标金额作为招标代理服务费的计算基数； （2）招标代理服务费采用差额定率累进法进行计算，按照以下标准计取： 100万元以下的部分，按照1.5%计取； 100-500万元的部分，按照1.1%计取。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一、演示与述标，1.本项目采购包1有演示内容，如参加演示的投标人，需派代表在评标现场进行演示，演示要求详见采购需求，演示不得使用PPT等。演示人员最多不超过2人，现场需出示授权。投标人逐一进行现场演示。每个单位只有一次现场演示机会，现场演示时间（不含答辩时间）不超过15分钟。采购代理机构可提供投影仪，其他相关机器或专业播放设备（含网络）请各投标人自带。 2.本项目采购包1有要求投标人进行录制视频佐证。具体为投标人制作功能演示视频，内容详见采购需求。视频总时长不超过20分钟，超过20分钟的内容不作评价。（投标人可将演示视频拷贝到u盘中，单独邮寄到开标地点），投标人需确保u盘无携带病毒、无加密、可正常打开，如遇u盘损坏等问题无法正常打开的，所造成的一切后果由投标人承担。采购人与采购代理机构不承担任何责任。</w:t>
            </w:r>
          </w:p>
          <w:p>
            <w:pPr>
              <w:pStyle w:val="null3"/>
              <w:jc w:val="left"/>
            </w:pPr>
            <w:r>
              <w:rPr/>
              <w:t>二、综合信用得分，（一）本项目商务部分评分的综合信用得分运用广州公共资源交易政府采购领域信用评价体系3.0（以下简称“政府采购信用3.0”）。供应商应在投标响应前通过广州交易集团有限公司网站完成企业信用档案登记，并确认成功，以免出现企业信用评价分无法使用等情况，登记手册可查阅http://www.gzggzy.cn/fwznxtbzczsc/951149.jhtml。 （二）综合信用得分运用“政府采购信用3.0”评价分进行计算，综合信用评价得分=供应商在广州公共资源交易信用评价（政府采购供应商信用评价分）×5%。供应商的信用评价分以开标当天广州交易集团有限公司网站公布的分值为准【通过“广州交易集团有限公司网站-信用信息-广州公共资源交易信用平台” 进行核实，未能在网站查询到供应商信用评价分的，以信用评价基准分计算】。</w:t>
            </w:r>
          </w:p>
          <w:p>
            <w:pPr>
              <w:pStyle w:val="null3"/>
              <w:jc w:val="left"/>
            </w:pPr>
            <w:r>
              <w:rPr/>
              <w:t>三、履约评价，采购人负责对成交供应商的履约行为进行评价。采购人在合同备案后可通过广东政府采购智慧云平台-诚信管理-评价管理进行评价。评价结果会影响供应商的综合信用得分。</w:t>
            </w:r>
          </w:p>
          <w:p>
            <w:pPr>
              <w:pStyle w:val="null3"/>
              <w:jc w:val="left"/>
            </w:pPr>
            <w:r>
              <w:rPr/>
              <w:t>四、关于提供前期服务的供应商，为采购项目提供整体设计、规范编制或者项目管理、监理、检测等服务的供应商，不得再参加该采购项目的其他采购活动。</w:t>
            </w:r>
          </w:p>
          <w:p>
            <w:pPr>
              <w:pStyle w:val="null3"/>
              <w:jc w:val="left"/>
            </w:pPr>
            <w:r>
              <w:rPr/>
              <w:t>五、其他说明，中标（成交）通知书与发票送达：中标（成交）通知书、服务费（标书款）发票现场领取或邮寄，中标（成交）通知书、我司可通过快递方式送达给中标（成交）人，服务费（标书款）发票以邮件方式发送电子发票。 采购合同送达：中标（成交）人可采用邮寄方式将签订的合同或现场递交我司。 1）收件地址：广州市天河区龙怡路117号银汇大厦5楼 2）收件人：广东志正招标有限公司前台 3）注明采购项目编号</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p>
            <w:pPr>
              <w:pStyle w:val="null3"/>
              <w:jc w:val="left"/>
            </w:pPr>
            <w:r>
              <w:rPr/>
              <w:t>采购包2：面向中小企业，采购包专门预留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020-87554028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市教育局卫职院广州南粤智慧康养产教融合实训基地之智慧康复实训室设备购置（一期）（包1）)：综合评分法,是指投标文件满足招标文件全部实质性要求，且按照评审因素的量化指标评审得分最高的投标人为中标候选人的评标方法。（最低报价不是中标的唯一依据。）</w:t>
      </w:r>
    </w:p>
    <w:p>
      <w:pPr>
        <w:pStyle w:val="null3"/>
      </w:pPr>
      <w:r>
        <w:rPr/>
        <w:t>采购包2(市教育局卫职院广州南粤智慧康养产教融合实训基地之智慧康复实训室设备购置（一期）（包2）)：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采购包1（市教育局卫职院广州南粤智慧康养产教融合实训基地之智慧康复实训室设备购置（一期）（包1））：</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投标（响应）产品均由小微企业生产且使用该小微企业商号或者注册商标</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2%</w:t>
            </w:r>
          </w:p>
        </w:tc>
        <w:tc>
          <w:tcPr>
            <w:tcW w:type="dxa" w:w="2160"/>
          </w:tcPr>
          <w:p>
            <w:pPr>
              <w:pStyle w:val="null3"/>
              <w:jc w:val="left"/>
            </w:pPr>
            <w:r>
              <w:rPr/>
              <w:t>节能产品、环境标志产品价格扣除：1.投标产品(针对非政府强制采购产品)获得有效期内的节能产品认证证书的，对节能产品的价格给予2%的扣除，用扣除后的价格参与评审。（提供节能产品认证证书）。 2.投标产品(针对非政府强制采购产品)获得有效期内的环境标志产品认证证书的，对环境标志产品的价格给予2%的扣除，用扣除后的价格参与评审。（提供环境标志产品认证证书）。3.对属于强制采购的节能产品，节能要求作为实质性响应指标，不再享受评审优惠。</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pPr>
      <w:r>
        <w:rPr/>
        <w:t>采购包2（市教育局卫职院广州南粤智慧康养产教融合实训基地之智慧康复实训室设备购置（一期）（包2））：</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2%</w:t>
            </w:r>
          </w:p>
        </w:tc>
        <w:tc>
          <w:tcPr>
            <w:tcW w:type="dxa" w:w="2160"/>
          </w:tcPr>
          <w:p>
            <w:pPr>
              <w:pStyle w:val="null3"/>
              <w:jc w:val="left"/>
            </w:pPr>
            <w:r>
              <w:rPr/>
              <w:t>节能产品、环境标志产品价格扣除：1.投标产品(针对非政府强制采购产品)获得有效期内的节能产品认证证书的，对节能产品的价格给予2%的扣除，用扣除后的价格参与评审。（提供节能产品认证证书）。 2.投标产品(针对非政府强制采购产品)获得有效期内的环境标志产品认证证书的，对环境标志产品的价格给予2%的扣除，用扣除后的价格参与评审。（提供环境标志产品认证证书）。3.对属于强制采购的节能产品，节能要求作为实质性响应指标，不再享受评审优惠。</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采购包1（市教育局卫职院广州南粤智慧康养产教融合实训基地之智慧康复实训室设备购置（一期）（包1））：</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有依法缴纳税收和社会保障资金的良好记录，提供签署及盖章合格的投标函。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具有良好的商业信誉和健全的财务会计制度，提供签署及盖章合格的投标函。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具有履行合同所必需的设备和专业技术能力，提供签署及盖章合格的投标函。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bl>
    <w:p>
      <w:pPr>
        <w:pStyle w:val="null3"/>
      </w:pPr>
      <w:r>
        <w:rPr/>
        <w:t>采购包2（市教育局卫职院广州南粤智慧康养产教融合实训基地之智慧康复实训室设备购置（一期）（包2））：</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有依法缴纳税收和社会保障资金的良好记录，提供签署及盖章合格的投标函。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具有良好的商业信誉和健全的财务会计制度，提供签署及盖章合格的投标函。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具有履行合同所必需的设备和专业技术能力，提供签署及盖章合格的投标函。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采购包属于整体专门面向中小企业采购，即本采购包所有产品的制造商（或生产商）须是中小微企业,投标人须提供中小企业声明函。属于监狱企业的，提供由省级以上监狱管理局、戒毒管理局(含新疆生产建设兵团)出具的属于监狱企业的证明文件；属于残疾人福利性单位的，提供《残疾人福利性单位声明函》。</w:t>
            </w:r>
          </w:p>
        </w:tc>
      </w:tr>
    </w:tbl>
    <w:p>
      <w:pPr>
        <w:pStyle w:val="null3"/>
        <w:ind w:firstLine="480"/>
      </w:pPr>
      <w:r>
        <w:rPr/>
        <w:t>表二符合性审查表：</w:t>
      </w:r>
    </w:p>
    <w:p>
      <w:pPr>
        <w:pStyle w:val="null3"/>
      </w:pPr>
      <w:r>
        <w:rPr/>
        <w:t>采购包1（市教育局卫职院广州南粤智慧康养产教融合实训基地之智慧康复实训室设备购置（一期）（包1））：</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投标报价没有超出预算金额或最高限价。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pPr>
      <w:r>
        <w:rPr/>
        <w:t>采购包2（市教育局卫职院广州南粤智慧康养产教融合实训基地之智慧康复实训室设备购置（一期）（包2））：</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投标报价没有超出预算金额或最高限价。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采购包1(市教育局卫职院广州南粤智慧康养产教融合实训基地之智慧康复实训室设备购置（一期）（包1）):</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技术部分55.0分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▲号技术参数条款响应情况 (25.0分)</w:t>
            </w:r>
          </w:p>
        </w:tc>
        <w:tc>
          <w:tcPr>
            <w:tcW w:type="dxa" w:w="5076"/>
          </w:tcPr>
          <w:p>
            <w:pPr>
              <w:pStyle w:val="null3"/>
              <w:jc w:val="left"/>
            </w:pPr>
            <w:r>
              <w:rPr/>
              <w:t>根据投标人对“第二章 采购需求”采购包1的【具体技术(参数)要求】中带“▲”项的响应情况进行评分。每满足或完全响应或正偏离或无偏离一项得0.5分，最高得25分；本项目带“▲”号的重要技术要求共50项。 注：如【具体技术(参数)要求】中有明确要求提供证明资料的，以【具体技术(参数)要求】中的要求为准；如【具体技术(参数)要求】中未明确要求提供证明材料的，以投标人响应情况为准。</w:t>
            </w:r>
          </w:p>
        </w:tc>
      </w:tr>
      <w:tr>
        <w:tc>
          <w:tcPr>
            <w:tcW w:type="dxa" w:w="922"/>
            <w:gridSpan w:val="2"/>
            <w:vMerge/>
          </w:tcPr>
          <w:p/>
        </w:tc>
        <w:tc>
          <w:tcPr>
            <w:tcW w:type="dxa" w:w="2307"/>
          </w:tcPr>
          <w:p>
            <w:pPr>
              <w:pStyle w:val="null3"/>
              <w:jc w:val="left"/>
            </w:pPr>
            <w:r>
              <w:rPr/>
              <w:t>功能演示情况 (18.0分)</w:t>
            </w:r>
          </w:p>
        </w:tc>
        <w:tc>
          <w:tcPr>
            <w:tcW w:type="dxa" w:w="5076"/>
          </w:tcPr>
          <w:p>
            <w:pPr>
              <w:pStyle w:val="null3"/>
              <w:jc w:val="left"/>
            </w:pPr>
            <w:r>
              <w:rPr/>
              <w:t>投标人对“第二章 采购需求” 采购包1的【具体技术(参数)要求】中要求演示的功能（共18项）进行现场演示：其中每项功能演示完全满足得1分，最高得18分。 注：演示不得使用PPT。</w:t>
            </w:r>
          </w:p>
        </w:tc>
      </w:tr>
      <w:tr>
        <w:tc>
          <w:tcPr>
            <w:tcW w:type="dxa" w:w="922"/>
            <w:gridSpan w:val="2"/>
            <w:vMerge/>
          </w:tcPr>
          <w:p/>
        </w:tc>
        <w:tc>
          <w:tcPr>
            <w:tcW w:type="dxa" w:w="2307"/>
          </w:tcPr>
          <w:p>
            <w:pPr>
              <w:pStyle w:val="null3"/>
              <w:jc w:val="left"/>
            </w:pPr>
            <w:r>
              <w:rPr/>
              <w:t>项目实施方案 (7.0分)</w:t>
            </w:r>
          </w:p>
        </w:tc>
        <w:tc>
          <w:tcPr>
            <w:tcW w:type="dxa" w:w="5076"/>
          </w:tcPr>
          <w:p>
            <w:pPr>
              <w:pStyle w:val="null3"/>
              <w:jc w:val="left"/>
            </w:pPr>
            <w:r>
              <w:rPr/>
              <w:t>根据投标人提供的项目实施方案（包括但不限于供货方案、产品培训、实施能力方案）详细内容进行综合评审： （1）项目实施方案对需求响应全面具体、针对项目全部重点难点全面剖析，能针对全部重点难点提出科学合理、可直接执行的实施方案，有效保障本项目实施，有利于实现服务效果，得7分； （2）项目实施方案对需求响应全面具体，针对部分重点难点全面剖析，只针对部分重点难点提出科学合理，具备一定执行性的实施方案，能基本保障本项目服务实施，基本满足服务效果，得4分； （3）项目实施方案对需求响应不全面，只针对部分重点难点剖析，提出方案合理性不足、难以执行的，无法保障本项目服务实施，达不到服务效果，得1分； （4）无相关内容不得分。</w:t>
            </w:r>
          </w:p>
        </w:tc>
      </w:tr>
      <w:tr>
        <w:tc>
          <w:tcPr>
            <w:tcW w:type="dxa" w:w="922"/>
            <w:gridSpan w:val="2"/>
            <w:vMerge/>
          </w:tcPr>
          <w:p/>
        </w:tc>
        <w:tc>
          <w:tcPr>
            <w:tcW w:type="dxa" w:w="2307"/>
          </w:tcPr>
          <w:p>
            <w:pPr>
              <w:pStyle w:val="null3"/>
              <w:jc w:val="left"/>
            </w:pPr>
            <w:r>
              <w:rPr/>
              <w:t>安装调试、质量保证方案 (2.0分)</w:t>
            </w:r>
          </w:p>
        </w:tc>
        <w:tc>
          <w:tcPr>
            <w:tcW w:type="dxa" w:w="5076"/>
          </w:tcPr>
          <w:p>
            <w:pPr>
              <w:pStyle w:val="null3"/>
              <w:jc w:val="left"/>
            </w:pPr>
            <w:r>
              <w:rPr/>
              <w:t>根据投标人提供的安装调试、质量保证方案包含但不限于：①安装调试流程、方式、内容；②设备包装、运输、交货（包括但不限于交货期）、验收等保障措施： （1）安装调试方案详细具体、全面；质量保障措施完善、可行性高，得2分； （2）安装调试方案比较详细具体、较全面，质量保障措施较完善、可行性欠缺，得1.5分； （3）安装调试方案不够详细具体、较全面；质量保障措施不完善、可行性较低，得1分； （4）无相关内容不得分。</w:t>
            </w:r>
          </w:p>
        </w:tc>
      </w:tr>
      <w:tr>
        <w:tc>
          <w:tcPr>
            <w:tcW w:type="dxa" w:w="922"/>
            <w:gridSpan w:val="2"/>
            <w:vMerge/>
          </w:tcPr>
          <w:p/>
        </w:tc>
        <w:tc>
          <w:tcPr>
            <w:tcW w:type="dxa" w:w="2307"/>
          </w:tcPr>
          <w:p>
            <w:pPr>
              <w:pStyle w:val="null3"/>
              <w:jc w:val="left"/>
            </w:pPr>
            <w:r>
              <w:rPr/>
              <w:t>售后服务方案 (3.0分)</w:t>
            </w:r>
          </w:p>
        </w:tc>
        <w:tc>
          <w:tcPr>
            <w:tcW w:type="dxa" w:w="5076"/>
          </w:tcPr>
          <w:p>
            <w:pPr>
              <w:pStyle w:val="null3"/>
              <w:jc w:val="left"/>
            </w:pPr>
            <w:r>
              <w:rPr/>
              <w:t>根据投标人提供的售后服务方案（包括但不限于维保服务范围、服务能力、服务标准、维护保养及应急维修时间安排、售后服务承诺和技术力量及备品、备件方面等）进行评审： （1）有提供售后服务方案，方案内容完整、详细，服务支持能力全面且专业，应急措施科学合理，有效保障本项目实施，有利于实现服务效果，得3分； （2）有提供售后服务方案，但方案内容有缺漏，服务支持能力有欠缺但具有专业性，应急措施具备一定的可行性，能基本保障本项目服务实施，基本满足服务效果，得2分； （3）有提供售后服务方案，但方案内容不科学或不合理，服务支持能力不专业，应急措施执行难度大，无法保障本项目服务实施，达不到服务效果，得1分； （4）无相关内容不得分。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(3.0分)</w:t>
            </w:r>
          </w:p>
        </w:tc>
        <w:tc>
          <w:tcPr>
            <w:tcW w:type="dxa" w:w="5076"/>
          </w:tcPr>
          <w:p>
            <w:pPr>
              <w:pStyle w:val="null3"/>
              <w:jc w:val="left"/>
            </w:pPr>
            <w:r>
              <w:rPr/>
              <w:t>投标人自2022年1月1日至今，完成同类项目业绩情况，每提供一项得1分，最高得3分。 注:须同时提供合同复印件,需提供合同关键页（包括但不限于合同签订主体、合同标的、合同金额页、签字盖章页），如合同无法说明项目内容符合上述同类项目经验内容，可由合同甲方出具的相应证明文件作依据（证明文件须加盖合同甲方公司章或合同章，或甲方项目使用部门章）,作为证明材料，无提供证明材料或评审专家无法认定的不得分。</w:t>
            </w:r>
          </w:p>
        </w:tc>
      </w:tr>
      <w:tr>
        <w:tc>
          <w:tcPr>
            <w:tcW w:type="dxa" w:w="922"/>
            <w:gridSpan w:val="2"/>
            <w:vMerge/>
          </w:tcPr>
          <w:p/>
        </w:tc>
        <w:tc>
          <w:tcPr>
            <w:tcW w:type="dxa" w:w="2307"/>
          </w:tcPr>
          <w:p>
            <w:pPr>
              <w:pStyle w:val="null3"/>
              <w:jc w:val="left"/>
            </w:pPr>
            <w:r>
              <w:rPr/>
              <w:t>投标人及拟派服务团队的资质情况 (5.0分)</w:t>
            </w:r>
          </w:p>
        </w:tc>
        <w:tc>
          <w:tcPr>
            <w:tcW w:type="dxa" w:w="5076"/>
          </w:tcPr>
          <w:p>
            <w:pPr>
              <w:pStyle w:val="null3"/>
              <w:jc w:val="left"/>
            </w:pPr>
            <w:r>
              <w:rPr/>
              <w:t>1、要求投标人为本项目组建服务团队需满足以下要求： 具有计算机技术与软件专业技术资格（水平）考试中获得的信息系统项目管理师或软件设计师或多媒体应用设计师或数据库系统工程或信息系统管理工程师，每人得1分，同一个人多个证书可累计得分，本项最高得5分。 注：人员须同时提供证书复印件及上述人员在本单位任职的证明材料（如加盖所在地区政府有关部门印章的打印日期在本项目投标截止日之前三个月任一个月的《投保单》或《社会保险参保人员证明》，或单位代缴个人所得税税单等）。不提供不得分。</w:t>
            </w:r>
          </w:p>
        </w:tc>
      </w:tr>
      <w:tr>
        <w:tc>
          <w:tcPr>
            <w:tcW w:type="dxa" w:w="922"/>
            <w:gridSpan w:val="2"/>
            <w:vMerge/>
          </w:tcPr>
          <w:p/>
        </w:tc>
        <w:tc>
          <w:tcPr>
            <w:tcW w:type="dxa" w:w="2307"/>
          </w:tcPr>
          <w:p>
            <w:pPr>
              <w:pStyle w:val="null3"/>
              <w:jc w:val="left"/>
            </w:pPr>
            <w:r>
              <w:rPr/>
              <w:t>保修期 (2.0分)</w:t>
            </w:r>
          </w:p>
        </w:tc>
        <w:tc>
          <w:tcPr>
            <w:tcW w:type="dxa" w:w="5076"/>
          </w:tcPr>
          <w:p>
            <w:pPr>
              <w:pStyle w:val="null3"/>
              <w:jc w:val="left"/>
            </w:pPr>
            <w:r>
              <w:rPr/>
              <w:t>各投标人针对本项目所投设备承诺的保修期进行评审：满足采购需求最低要求（1年）的在此基础上，每增加1年加1分，本小项最高得2分； 备注：提供保修期承诺函并明确具体保修年限，格式自拟，并加盖投标人公章。</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pPr>
      <w:r>
        <w:rPr/>
        <w:t>采购包2(市教育局卫职院广州南粤智慧康养产教融合实训基地之智慧康复实训室设备购置（一期）（包2）):</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技术部分50.0分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▲号技术参数条款响应情况 (36.0分)</w:t>
            </w:r>
          </w:p>
        </w:tc>
        <w:tc>
          <w:tcPr>
            <w:tcW w:type="dxa" w:w="5076"/>
          </w:tcPr>
          <w:p>
            <w:pPr>
              <w:pStyle w:val="null3"/>
              <w:jc w:val="left"/>
            </w:pPr>
            <w:r>
              <w:rPr/>
              <w:t>根据投标人对“第二章 采购需求”采购包2的【具体技术(参数)要求】中带“▲”项的响应情况进行评分。每满足或完全响应或正偏离或无偏离一项得4分，最高得36分；本项目带“▲”号的重要技术要求共9项。 注：如【具体技术(参数)要求】中有明确要求提供证明资料的，以【具体技术(参数)要求】中的要求为准；如【具体技术(参数)要求】中未明确要求提供证明材料的，以投标人响应情况为准。</w:t>
            </w:r>
          </w:p>
        </w:tc>
      </w:tr>
      <w:tr>
        <w:tc>
          <w:tcPr>
            <w:tcW w:type="dxa" w:w="922"/>
            <w:gridSpan w:val="2"/>
            <w:vMerge/>
          </w:tcPr>
          <w:p/>
        </w:tc>
        <w:tc>
          <w:tcPr>
            <w:tcW w:type="dxa" w:w="2307"/>
          </w:tcPr>
          <w:p>
            <w:pPr>
              <w:pStyle w:val="null3"/>
              <w:jc w:val="left"/>
            </w:pPr>
            <w:r>
              <w:rPr/>
              <w:t>项目实施方案 (6.0分)</w:t>
            </w:r>
          </w:p>
        </w:tc>
        <w:tc>
          <w:tcPr>
            <w:tcW w:type="dxa" w:w="5076"/>
          </w:tcPr>
          <w:p>
            <w:pPr>
              <w:pStyle w:val="null3"/>
              <w:jc w:val="left"/>
            </w:pPr>
            <w:r>
              <w:rPr/>
              <w:t>根据投标人提供的项目实施方案（包括但不限于供货方案、产品培训、实施能力方案）详细内容进行综合评审： （1）项目实施方案对需求响应全面具体、针对项目全部重点难点全面剖析，能针对全部重点难点提出科学合理、可直接执行的实施方案，有效保障本项目实施，有利于实现服务效果，得6分； （2）项目实施方案对需求响应全面具体，针对部分重点难点全面剖析，只针对部分重点难点提出科学合理，具备一定执行性的实施方案，能基本保障本项目服务实施，基本满足服务效果，得4分； （3）项目实施方案对需求响应不全面，只针对部分重点难点剖析，提出方案合理性不足、难以执行的，无法保障本项目服务实施，达不到服务效果，得2分； （4）无相关内容不得分。</w:t>
            </w:r>
          </w:p>
        </w:tc>
      </w:tr>
      <w:tr>
        <w:tc>
          <w:tcPr>
            <w:tcW w:type="dxa" w:w="922"/>
            <w:gridSpan w:val="2"/>
            <w:vMerge/>
          </w:tcPr>
          <w:p/>
        </w:tc>
        <w:tc>
          <w:tcPr>
            <w:tcW w:type="dxa" w:w="2307"/>
          </w:tcPr>
          <w:p>
            <w:pPr>
              <w:pStyle w:val="null3"/>
              <w:jc w:val="left"/>
            </w:pPr>
            <w:r>
              <w:rPr/>
              <w:t>安装调试、质量保证方案 (4.0分)</w:t>
            </w:r>
          </w:p>
        </w:tc>
        <w:tc>
          <w:tcPr>
            <w:tcW w:type="dxa" w:w="5076"/>
          </w:tcPr>
          <w:p>
            <w:pPr>
              <w:pStyle w:val="null3"/>
              <w:jc w:val="left"/>
            </w:pPr>
            <w:r>
              <w:rPr/>
              <w:t>根据投标人提供的安装调试、质量保证方案包含但不限于：①安装调试流程、方式、内容；②设备包装、运输、交货（包括但不限于交货期）、验收等保障措施： （1）安装调试方案详细具体、全面；质量保障措施完善、可行性高，得4分； （2）安装调试方案比较详细具体、较全面，质量保障措施较完善、可行性欠缺，得3分； （3）安装调试方案不够详细具体、较全面；质量保障措施不完善、可行性较低，得2分； （4）无相关内容不得分。</w:t>
            </w:r>
          </w:p>
        </w:tc>
      </w:tr>
      <w:tr>
        <w:tc>
          <w:tcPr>
            <w:tcW w:type="dxa" w:w="922"/>
            <w:gridSpan w:val="2"/>
            <w:vMerge/>
          </w:tcPr>
          <w:p/>
        </w:tc>
        <w:tc>
          <w:tcPr>
            <w:tcW w:type="dxa" w:w="2307"/>
          </w:tcPr>
          <w:p>
            <w:pPr>
              <w:pStyle w:val="null3"/>
              <w:jc w:val="left"/>
            </w:pPr>
            <w:r>
              <w:rPr/>
              <w:t>售后服务方案 (4.0分)</w:t>
            </w:r>
          </w:p>
        </w:tc>
        <w:tc>
          <w:tcPr>
            <w:tcW w:type="dxa" w:w="5076"/>
          </w:tcPr>
          <w:p>
            <w:pPr>
              <w:pStyle w:val="null3"/>
              <w:jc w:val="left"/>
            </w:pPr>
            <w:r>
              <w:rPr/>
              <w:t>根据投标人提供的售后服务方案（包括但不限于维保服务范围、服务能力、服务标准、维护保养及应急维修时间安排、售后服务承诺和技术力量及备品、备件方面等）进行评审： （1）有提供售后服务方案，方案内容完整、详细，服务支持能力全面且专业，应急措施科学合理，有效保障本项目实施，有利于实现服务效果，得4分； （2）有提供售后服务方案，但方案内容有缺漏，服务支持能力有欠缺但具有专业性，应急措施具备一定的可行性，能基本保障本项目服务实施，基本满足服务效果，得3分； （3）有提供售后服务方案，但方案内容不科学或不合理，服务支持能力不专业，应急措施执行难度大，无法保障本项目服务实施，达不到服务效果，得2分； （4）无相关内容不得分。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(5.0分)</w:t>
            </w:r>
          </w:p>
        </w:tc>
        <w:tc>
          <w:tcPr>
            <w:tcW w:type="dxa" w:w="5076"/>
          </w:tcPr>
          <w:p>
            <w:pPr>
              <w:pStyle w:val="null3"/>
              <w:jc w:val="left"/>
            </w:pPr>
            <w:r>
              <w:rPr/>
              <w:t>投标人自2020年1月1日至今提供同类项目业绩的，每提供一项得2.5分，本项最高得5分。 注：提供合同关键页（合同关键页必须有用户单位名称、采购内容、合同项目名称、签订合同双方的落款盖章、合同签订日期）复印件，以合同的签订日期为准，不提供或专家无法认定的不得分。</w:t>
            </w:r>
          </w:p>
        </w:tc>
      </w:tr>
      <w:tr>
        <w:tc>
          <w:tcPr>
            <w:tcW w:type="dxa" w:w="922"/>
            <w:gridSpan w:val="2"/>
            <w:vMerge/>
          </w:tcPr>
          <w:p/>
        </w:tc>
        <w:tc>
          <w:tcPr>
            <w:tcW w:type="dxa" w:w="2307"/>
          </w:tcPr>
          <w:p>
            <w:pPr>
              <w:pStyle w:val="null3"/>
              <w:jc w:val="left"/>
            </w:pPr>
            <w:r>
              <w:rPr/>
              <w:t>保修期 (10.0分)</w:t>
            </w:r>
          </w:p>
        </w:tc>
        <w:tc>
          <w:tcPr>
            <w:tcW w:type="dxa" w:w="5076"/>
          </w:tcPr>
          <w:p>
            <w:pPr>
              <w:pStyle w:val="null3"/>
              <w:jc w:val="left"/>
            </w:pPr>
            <w:r>
              <w:rPr/>
              <w:t>投标人针对本项目所投设备承诺的保修期进行评审： 满足采购需求最低要求（1年）的在此基础上，每增加1年加5分，本小项最高得10分； 备注：提供保修期承诺函并明确具体保修年限，格式自拟，并加盖投标人公章。</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4"/>
          <w:b/>
          <w:shd w:fill="FFFFFF" w:val="clear"/>
        </w:rPr>
        <w:t xml:space="preserve"> </w:t>
      </w:r>
    </w:p>
    <w:p>
      <w:pPr>
        <w:pStyle w:val="null3"/>
        <w:ind w:firstLine="480"/>
        <w:jc w:val="center"/>
      </w:pPr>
      <w:r>
        <w:rPr>
          <w:sz w:val="36"/>
          <w:b/>
          <w:shd w:fill="FFFFFF" w:val="clear"/>
        </w:rPr>
        <w:t>市教育局卫职院广州南粤智慧康养产教融合实训基地之智慧康复实训室设备购置（一期）</w:t>
      </w:r>
    </w:p>
    <w:p>
      <w:pPr>
        <w:pStyle w:val="null3"/>
        <w:ind w:firstLine="480"/>
        <w:jc w:val="center"/>
      </w:pPr>
      <w:r>
        <w:rPr>
          <w:sz w:val="24"/>
          <w:shd w:fill="FFFFFF" w:val="clear"/>
        </w:rPr>
        <w:t xml:space="preserve"> </w:t>
      </w:r>
    </w:p>
    <w:p>
      <w:pPr>
        <w:pStyle w:val="null3"/>
        <w:ind w:firstLine="480"/>
        <w:jc w:val="center"/>
      </w:pPr>
      <w:r>
        <w:rPr>
          <w:sz w:val="24"/>
          <w:shd w:fill="FFFFFF" w:val="clear"/>
        </w:rPr>
        <w:t xml:space="preserve"> </w:t>
      </w:r>
    </w:p>
    <w:p>
      <w:pPr>
        <w:pStyle w:val="null3"/>
        <w:ind w:firstLine="480"/>
        <w:jc w:val="center"/>
      </w:pPr>
      <w:r>
        <w:rPr>
          <w:sz w:val="22"/>
          <w:b/>
          <w:shd w:fill="FFFFFF" w:val="clear"/>
        </w:rPr>
        <w:t>合同书</w:t>
      </w:r>
    </w:p>
    <w:p>
      <w:pPr>
        <w:pStyle w:val="null3"/>
        <w:ind w:firstLine="480"/>
        <w:jc w:val="center"/>
      </w:pPr>
      <w:r>
        <w:rPr>
          <w:sz w:val="24"/>
          <w:shd w:fill="FFFFFF" w:val="clear"/>
        </w:rPr>
        <w:t xml:space="preserve"> </w:t>
      </w:r>
    </w:p>
    <w:p>
      <w:pPr>
        <w:pStyle w:val="null3"/>
        <w:ind w:firstLine="480"/>
        <w:jc w:val="center"/>
      </w:pPr>
      <w:r>
        <w:rPr>
          <w:sz w:val="24"/>
          <w:shd w:fill="FFFFFF" w:val="clear"/>
        </w:rPr>
        <w:t xml:space="preserve"> </w:t>
      </w:r>
    </w:p>
    <w:p>
      <w:pPr>
        <w:pStyle w:val="null3"/>
        <w:ind w:firstLine="480"/>
        <w:jc w:val="center"/>
      </w:pPr>
      <w:r>
        <w:rPr>
          <w:sz w:val="22"/>
          <w:b/>
          <w:shd w:fill="FFFFFF" w:val="clear"/>
        </w:rPr>
        <w:t>项目名称：</w:t>
      </w:r>
      <w:r>
        <w:rPr>
          <w:sz w:val="22"/>
          <w:b/>
          <w:u w:val="single"/>
          <w:shd w:fill="FFFFFF" w:val="clear"/>
        </w:rPr>
        <w:t xml:space="preserve">                          </w:t>
      </w:r>
    </w:p>
    <w:p>
      <w:pPr>
        <w:pStyle w:val="null3"/>
        <w:ind w:left="1530" w:firstLine="480"/>
        <w:jc w:val="both"/>
      </w:pPr>
      <w:r>
        <w:rPr>
          <w:sz w:val="22"/>
          <w:b/>
          <w:shd w:fill="FFFFFF" w:val="clear"/>
        </w:rPr>
        <w:t>合同编号：</w:t>
      </w:r>
      <w:r>
        <w:rPr>
          <w:sz w:val="22"/>
          <w:b/>
          <w:u w:val="single"/>
          <w:shd w:fill="FFFFFF" w:val="clear"/>
        </w:rPr>
        <w:t xml:space="preserve">                          </w:t>
      </w:r>
    </w:p>
    <w:p>
      <w:pPr>
        <w:pStyle w:val="null3"/>
        <w:ind w:left="1530" w:firstLine="480"/>
        <w:jc w:val="both"/>
      </w:pPr>
      <w:r>
        <w:rPr>
          <w:sz w:val="22"/>
          <w:b/>
          <w:shd w:fill="FFFFFF" w:val="clear"/>
        </w:rPr>
        <w:t>签约地点：</w:t>
      </w:r>
      <w:r>
        <w:rPr>
          <w:sz w:val="22"/>
          <w:b/>
          <w:u w:val="single"/>
          <w:shd w:fill="FFFFFF" w:val="clear"/>
        </w:rPr>
        <w:t xml:space="preserve">                          </w:t>
      </w:r>
    </w:p>
    <w:p>
      <w:pPr>
        <w:pStyle w:val="null3"/>
        <w:ind w:left="1530" w:firstLine="480"/>
        <w:jc w:val="both"/>
      </w:pPr>
      <w:r>
        <w:rPr>
          <w:sz w:val="22"/>
          <w:b/>
          <w:shd w:fill="FFFFFF" w:val="clear"/>
        </w:rPr>
        <w:t>签订日期：       年    月     日</w:t>
      </w:r>
    </w:p>
    <w:p>
      <w:pPr>
        <w:pStyle w:val="null3"/>
      </w:pPr>
      <w:r>
        <w:rPr>
          <w:sz w:val="21"/>
        </w:rPr>
        <w:t>甲    方：广州卫生职业技术学院</w:t>
      </w:r>
    </w:p>
    <w:p>
      <w:pPr>
        <w:pStyle w:val="null3"/>
        <w:jc w:val="both"/>
      </w:pPr>
      <w:r>
        <w:rPr>
          <w:sz w:val="21"/>
        </w:rPr>
        <w:t>电    话：           　   传  真：           地  址：</w:t>
      </w:r>
    </w:p>
    <w:p>
      <w:pPr>
        <w:pStyle w:val="null3"/>
        <w:jc w:val="both"/>
      </w:pPr>
      <w:r>
        <w:rPr>
          <w:sz w:val="21"/>
        </w:rPr>
        <w:t xml:space="preserve">乙    方：                 </w:t>
      </w:r>
      <w:r>
        <w:br/>
      </w:r>
      <w:r>
        <w:rPr>
          <w:sz w:val="21"/>
        </w:rPr>
        <w:t xml:space="preserve"> 电    话：                传  真：           地  址：  </w:t>
      </w:r>
    </w:p>
    <w:p>
      <w:pPr>
        <w:pStyle w:val="null3"/>
        <w:jc w:val="both"/>
      </w:pPr>
      <w:r>
        <w:rPr>
          <w:sz w:val="21"/>
        </w:rPr>
        <w:t>根据  xxxxxxxxxx项目   的采购结果，按照《中华人民共和国政府采购法》、《中华人民共和国政府采购法实施条例》、《中华人民共和国民法典》第三编　合同的规定，经双方协商，本着平等互利和诚实信用的原则，一致同意签订本合同如下。</w:t>
      </w:r>
    </w:p>
    <w:p>
      <w:pPr>
        <w:pStyle w:val="null3"/>
        <w:jc w:val="both"/>
      </w:pPr>
      <w:r>
        <w:rPr>
          <w:sz w:val="21"/>
          <w:b/>
        </w:rPr>
        <w:t>一、货物内容</w:t>
      </w:r>
    </w:p>
    <w:tbl>
      <w:tblPr>
        <w:tblW w:w="0" w:type="auto"/>
        <w:tblBorders>
          <w:top w:val="none" w:color="000000" w:sz="4"/>
          <w:left w:val="none" w:color="000000" w:sz="4"/>
          <w:bottom w:val="none" w:color="000000" w:sz="4"/>
          <w:right w:val="none" w:color="000000" w:sz="4"/>
          <w:insideH w:val="none"/>
          <w:insideV w:val="none"/>
        </w:tblBorders>
      </w:tblPr>
      <w:tblGrid>
        <w:gridCol w:w="692"/>
        <w:gridCol w:w="1038"/>
        <w:gridCol w:w="3288"/>
        <w:gridCol w:w="779"/>
        <w:gridCol w:w="779"/>
        <w:gridCol w:w="952"/>
        <w:gridCol w:w="779"/>
      </w:tblGrid>
      <w:tr>
        <w:tc>
          <w:tcPr>
            <w:tcW w:type="dxa" w:w="69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序号</w:t>
            </w:r>
          </w:p>
        </w:tc>
        <w:tc>
          <w:tcPr>
            <w:tcW w:type="dxa" w:w="103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商品名称</w:t>
            </w:r>
          </w:p>
        </w:tc>
        <w:tc>
          <w:tcPr>
            <w:tcW w:type="dxa" w:w="328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品牌、规格型号、配置（性能参数）</w:t>
            </w:r>
          </w:p>
        </w:tc>
        <w:tc>
          <w:tcPr>
            <w:tcW w:type="dxa" w:w="77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产地</w:t>
            </w:r>
          </w:p>
        </w:tc>
        <w:tc>
          <w:tcPr>
            <w:tcW w:type="dxa" w:w="77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数量</w:t>
            </w:r>
          </w:p>
        </w:tc>
        <w:tc>
          <w:tcPr>
            <w:tcW w:type="dxa" w:w="952"/>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sz w:val="21"/>
              </w:rPr>
              <w:t>单价(元)</w:t>
            </w:r>
          </w:p>
        </w:tc>
        <w:tc>
          <w:tcPr>
            <w:tcW w:type="dxa" w:w="779"/>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sz w:val="21"/>
              </w:rPr>
              <w:t>金额(元)</w:t>
            </w: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328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52"/>
            <w:tcBorders>
              <w:top w:val="single" w:color="000000" w:sz="4"/>
              <w:left w:val="none" w:color="000000" w:sz="4"/>
              <w:bottom w:val="none" w:color="000000" w:sz="4"/>
              <w:right w:val="single" w:color="000000" w:sz="4"/>
            </w:tcBorders>
            <w:tcMar>
              <w:top w:type="dxa" w:w="0"/>
              <w:left w:type="dxa" w:w="105"/>
              <w:bottom w:type="dxa" w:w="0"/>
              <w:right w:type="dxa" w:w="105"/>
            </w:tcMar>
          </w:tcPr>
          <w:p/>
        </w:tc>
        <w:tc>
          <w:tcPr>
            <w:tcW w:type="dxa" w:w="779"/>
            <w:tcBorders>
              <w:top w:val="single" w:color="000000" w:sz="4"/>
              <w:left w:val="none" w:color="000000" w:sz="4"/>
              <w:bottom w:val="none" w:color="000000" w:sz="4"/>
              <w:right w:val="single" w:color="000000" w:sz="4"/>
            </w:tcBorders>
            <w:tcMar>
              <w:top w:type="dxa" w:w="0"/>
              <w:left w:type="dxa" w:w="105"/>
              <w:bottom w:type="dxa" w:w="0"/>
              <w:right w:type="dxa" w:w="105"/>
            </w:tcMar>
          </w:tcP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328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52"/>
            <w:tcBorders>
              <w:top w:val="single" w:color="000000" w:sz="4"/>
              <w:left w:val="none" w:color="000000" w:sz="4"/>
              <w:bottom w:val="none" w:color="000000" w:sz="4"/>
              <w:right w:val="single" w:color="000000" w:sz="4"/>
            </w:tcBorders>
            <w:tcMar>
              <w:top w:type="dxa" w:w="0"/>
              <w:left w:type="dxa" w:w="105"/>
              <w:bottom w:type="dxa" w:w="0"/>
              <w:right w:type="dxa" w:w="105"/>
            </w:tcMar>
          </w:tcPr>
          <w:p/>
        </w:tc>
        <w:tc>
          <w:tcPr>
            <w:tcW w:type="dxa" w:w="779"/>
            <w:tcBorders>
              <w:top w:val="single" w:color="000000" w:sz="4"/>
              <w:left w:val="none" w:color="000000" w:sz="4"/>
              <w:bottom w:val="none" w:color="000000" w:sz="4"/>
              <w:right w:val="single" w:color="000000" w:sz="4"/>
            </w:tcBorders>
            <w:tcMar>
              <w:top w:type="dxa" w:w="0"/>
              <w:left w:type="dxa" w:w="105"/>
              <w:bottom w:type="dxa" w:w="0"/>
              <w:right w:type="dxa" w:w="105"/>
            </w:tcMar>
          </w:tcP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328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52"/>
            <w:tcBorders>
              <w:top w:val="single" w:color="000000" w:sz="4"/>
              <w:left w:val="none" w:color="000000" w:sz="4"/>
              <w:bottom w:val="none" w:color="000000" w:sz="4"/>
              <w:right w:val="single" w:color="000000" w:sz="4"/>
            </w:tcBorders>
            <w:tcMar>
              <w:top w:type="dxa" w:w="0"/>
              <w:left w:type="dxa" w:w="105"/>
              <w:bottom w:type="dxa" w:w="0"/>
              <w:right w:type="dxa" w:w="105"/>
            </w:tcMar>
          </w:tcPr>
          <w:p/>
        </w:tc>
        <w:tc>
          <w:tcPr>
            <w:tcW w:type="dxa" w:w="779"/>
            <w:tcBorders>
              <w:top w:val="single" w:color="000000" w:sz="4"/>
              <w:left w:val="none" w:color="000000" w:sz="4"/>
              <w:bottom w:val="none" w:color="000000" w:sz="4"/>
              <w:right w:val="single" w:color="000000" w:sz="4"/>
            </w:tcBorders>
            <w:tcMar>
              <w:top w:type="dxa" w:w="0"/>
              <w:left w:type="dxa" w:w="105"/>
              <w:bottom w:type="dxa" w:w="0"/>
              <w:right w:type="dxa" w:w="105"/>
            </w:tcMar>
          </w:tcP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328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52"/>
            <w:tcBorders>
              <w:top w:val="single" w:color="000000" w:sz="4"/>
              <w:left w:val="none" w:color="000000" w:sz="4"/>
              <w:bottom w:val="none" w:color="000000" w:sz="4"/>
              <w:right w:val="single" w:color="000000" w:sz="4"/>
            </w:tcBorders>
            <w:tcMar>
              <w:top w:type="dxa" w:w="0"/>
              <w:left w:type="dxa" w:w="105"/>
              <w:bottom w:type="dxa" w:w="0"/>
              <w:right w:type="dxa" w:w="105"/>
            </w:tcMar>
          </w:tcPr>
          <w:p/>
        </w:tc>
        <w:tc>
          <w:tcPr>
            <w:tcW w:type="dxa" w:w="779"/>
            <w:tcBorders>
              <w:top w:val="single" w:color="000000" w:sz="4"/>
              <w:left w:val="none" w:color="000000" w:sz="4"/>
              <w:bottom w:val="none" w:color="000000" w:sz="4"/>
              <w:right w:val="single" w:color="000000" w:sz="4"/>
            </w:tcBorders>
            <w:tcMar>
              <w:top w:type="dxa" w:w="0"/>
              <w:left w:type="dxa" w:w="105"/>
              <w:bottom w:type="dxa" w:w="0"/>
              <w:right w:type="dxa" w:w="105"/>
            </w:tcMar>
          </w:tcPr>
          <w:p/>
        </w:tc>
      </w:tr>
      <w:tr>
        <w:tc>
          <w:tcPr>
            <w:tcW w:type="dxa" w:w="8307"/>
            <w:gridSpan w:val="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 xml:space="preserve">合计总额：￥                           ；    大写：                           </w:t>
            </w:r>
          </w:p>
        </w:tc>
      </w:tr>
    </w:tbl>
    <w:p>
      <w:pPr>
        <w:pStyle w:val="null3"/>
        <w:ind w:left="420"/>
        <w:jc w:val="both"/>
      </w:pPr>
      <w:r>
        <w:rPr>
          <w:sz w:val="21"/>
        </w:rPr>
        <w:t>合同总额包括乙方设计（如有）、购置、安装、随机零配件、标配工具、运输保险、装卸、调试、培训辅导、质保期售后服务、全额含税发票、雇员费用、合同实施过程中应预见和不可预见费用等。</w:t>
      </w:r>
    </w:p>
    <w:p>
      <w:pPr>
        <w:pStyle w:val="null3"/>
        <w:ind w:firstLine="420"/>
        <w:jc w:val="both"/>
      </w:pPr>
      <w:r>
        <w:rPr>
          <w:sz w:val="21"/>
        </w:rPr>
        <w:t>注：货物名称内容必须与投标文件中货物名称内容一致。</w:t>
      </w:r>
    </w:p>
    <w:p>
      <w:pPr>
        <w:pStyle w:val="null3"/>
        <w:jc w:val="both"/>
      </w:pPr>
      <w:r>
        <w:rPr>
          <w:sz w:val="21"/>
          <w:b/>
        </w:rPr>
        <w:t>二、合同金额</w:t>
      </w:r>
    </w:p>
    <w:p>
      <w:pPr>
        <w:pStyle w:val="null3"/>
        <w:ind w:firstLine="420"/>
        <w:jc w:val="both"/>
      </w:pPr>
      <w:r>
        <w:rPr>
          <w:sz w:val="21"/>
        </w:rPr>
        <w:t>合同金额为（大写）：_________________元（￥_______________元）人民币。</w:t>
      </w:r>
    </w:p>
    <w:p>
      <w:pPr>
        <w:pStyle w:val="null3"/>
        <w:jc w:val="both"/>
      </w:pPr>
      <w:r>
        <w:rPr>
          <w:sz w:val="21"/>
          <w:b/>
        </w:rPr>
        <w:t>三、设备要求</w:t>
      </w:r>
    </w:p>
    <w:p>
      <w:pPr>
        <w:pStyle w:val="null3"/>
        <w:ind w:firstLine="420"/>
        <w:jc w:val="both"/>
      </w:pPr>
      <w:r>
        <w:rPr>
          <w:sz w:val="21"/>
        </w:rPr>
        <w:t>货物为原制造商制造的全新产品，无侵权行为、表面无划损、无任何缺陷隐患，在中国境内可依常规安全合法使用。</w:t>
      </w:r>
    </w:p>
    <w:p>
      <w:pPr>
        <w:pStyle w:val="null3"/>
        <w:jc w:val="both"/>
      </w:pPr>
      <w:r>
        <w:rPr>
          <w:sz w:val="21"/>
          <w:b/>
        </w:rPr>
        <w:t>四、交货期、交货方式及交货地点</w:t>
      </w:r>
    </w:p>
    <w:p>
      <w:pPr>
        <w:pStyle w:val="null3"/>
        <w:ind w:firstLine="420"/>
        <w:jc w:val="both"/>
      </w:pPr>
      <w:r>
        <w:rPr>
          <w:sz w:val="21"/>
        </w:rPr>
        <w:t>1.</w:t>
      </w:r>
      <w:r>
        <w:rPr>
          <w:sz w:val="21"/>
        </w:rPr>
        <w:t>交货期：</w:t>
      </w:r>
    </w:p>
    <w:p>
      <w:pPr>
        <w:pStyle w:val="null3"/>
        <w:ind w:firstLine="420"/>
        <w:jc w:val="both"/>
      </w:pPr>
      <w:r>
        <w:rPr>
          <w:sz w:val="21"/>
        </w:rPr>
        <w:t>2.</w:t>
      </w:r>
      <w:r>
        <w:rPr>
          <w:sz w:val="21"/>
        </w:rPr>
        <w:t>交货方式：</w:t>
      </w:r>
    </w:p>
    <w:p>
      <w:pPr>
        <w:pStyle w:val="null3"/>
        <w:ind w:firstLine="420"/>
        <w:jc w:val="both"/>
      </w:pPr>
      <w:r>
        <w:rPr>
          <w:sz w:val="21"/>
        </w:rPr>
        <w:t>3.</w:t>
      </w:r>
      <w:r>
        <w:rPr>
          <w:sz w:val="21"/>
        </w:rPr>
        <w:t>交货地点：</w:t>
      </w:r>
    </w:p>
    <w:p>
      <w:pPr>
        <w:pStyle w:val="null3"/>
        <w:jc w:val="both"/>
      </w:pPr>
      <w:r>
        <w:rPr>
          <w:sz w:val="21"/>
          <w:b/>
        </w:rPr>
        <w:t>五、付款方式</w:t>
      </w:r>
    </w:p>
    <w:p>
      <w:pPr>
        <w:pStyle w:val="null3"/>
        <w:ind w:firstLine="420"/>
        <w:jc w:val="both"/>
      </w:pPr>
      <w:r>
        <w:rPr>
          <w:sz w:val="21"/>
        </w:rPr>
        <w:t>1</w:t>
      </w:r>
      <w:r>
        <w:rPr>
          <w:sz w:val="21"/>
        </w:rPr>
        <w:t>期：支付比例30%，签订中标合同后5个工作日内支付总额的30%；</w:t>
      </w:r>
    </w:p>
    <w:p>
      <w:pPr>
        <w:pStyle w:val="null3"/>
        <w:ind w:firstLine="420"/>
        <w:jc w:val="both"/>
      </w:pPr>
      <w:r>
        <w:rPr>
          <w:sz w:val="21"/>
        </w:rPr>
        <w:t>2</w:t>
      </w:r>
      <w:r>
        <w:rPr>
          <w:sz w:val="21"/>
        </w:rPr>
        <w:t>期：支付比例50%，设备全部到货后5个工作日内支付总额的50%；</w:t>
      </w:r>
    </w:p>
    <w:p>
      <w:pPr>
        <w:pStyle w:val="null3"/>
        <w:ind w:firstLine="420"/>
        <w:jc w:val="both"/>
      </w:pPr>
      <w:r>
        <w:rPr>
          <w:sz w:val="21"/>
        </w:rPr>
        <w:t>3</w:t>
      </w:r>
      <w:r>
        <w:rPr>
          <w:sz w:val="21"/>
        </w:rPr>
        <w:t>期：支付比例20%，设备验收后5个工作日内支付总额的20%。</w:t>
      </w:r>
    </w:p>
    <w:p>
      <w:pPr>
        <w:pStyle w:val="null3"/>
        <w:ind w:firstLine="420"/>
        <w:jc w:val="both"/>
      </w:pPr>
      <w:r>
        <w:rPr>
          <w:sz w:val="21"/>
        </w:rPr>
        <w:t>乙方账户信息：</w:t>
      </w:r>
    </w:p>
    <w:p>
      <w:pPr>
        <w:pStyle w:val="null3"/>
        <w:ind w:firstLine="420"/>
        <w:jc w:val="both"/>
      </w:pPr>
      <w:r>
        <w:rPr>
          <w:sz w:val="21"/>
        </w:rPr>
        <w:t>开户名称：</w:t>
      </w:r>
    </w:p>
    <w:p>
      <w:pPr>
        <w:pStyle w:val="null3"/>
        <w:ind w:firstLine="420"/>
        <w:jc w:val="both"/>
      </w:pPr>
      <w:r>
        <w:rPr>
          <w:sz w:val="21"/>
        </w:rPr>
        <w:t>开户行：</w:t>
      </w:r>
    </w:p>
    <w:p>
      <w:pPr>
        <w:pStyle w:val="null3"/>
        <w:ind w:firstLine="420"/>
        <w:jc w:val="both"/>
      </w:pPr>
      <w:r>
        <w:rPr>
          <w:sz w:val="21"/>
        </w:rPr>
        <w:t>银行账号：</w:t>
      </w:r>
    </w:p>
    <w:p>
      <w:pPr>
        <w:pStyle w:val="null3"/>
        <w:jc w:val="both"/>
      </w:pPr>
      <w:r>
        <w:rPr>
          <w:sz w:val="21"/>
          <w:b/>
        </w:rPr>
        <w:t>六、质保期及售后服务要求</w:t>
      </w:r>
    </w:p>
    <w:p>
      <w:pPr>
        <w:pStyle w:val="null3"/>
        <w:ind w:firstLine="420"/>
        <w:jc w:val="both"/>
      </w:pPr>
      <w:r>
        <w:rPr>
          <w:sz w:val="21"/>
        </w:rPr>
        <w:t>1.</w:t>
      </w:r>
      <w:r>
        <w:rPr>
          <w:sz w:val="21"/>
        </w:rPr>
        <w:t>质量保证</w:t>
      </w:r>
    </w:p>
    <w:p>
      <w:pPr>
        <w:pStyle w:val="null3"/>
        <w:ind w:firstLine="420"/>
        <w:jc w:val="both"/>
      </w:pPr>
      <w:r>
        <w:rPr>
          <w:sz w:val="21"/>
        </w:rPr>
        <w:t>(1).</w:t>
      </w:r>
      <w:r>
        <w:rPr>
          <w:sz w:val="21"/>
        </w:rPr>
        <w:t>自验收合格之日起</w:t>
      </w:r>
      <w:r>
        <w:rPr>
          <w:sz w:val="21"/>
          <w:u w:val="single"/>
        </w:rPr>
        <w:t xml:space="preserve">     </w:t>
      </w:r>
      <w:r>
        <w:rPr>
          <w:sz w:val="21"/>
        </w:rPr>
        <w:t>年，国家主管部门或者行业标准对服务本身有更高要求的，从其规定并在合同中约定，投标人亦可提报更长的质保期。</w:t>
      </w:r>
    </w:p>
    <w:p>
      <w:pPr>
        <w:pStyle w:val="null3"/>
        <w:ind w:firstLine="420"/>
        <w:jc w:val="both"/>
      </w:pPr>
      <w:r>
        <w:rPr>
          <w:sz w:val="21"/>
        </w:rPr>
        <w:t>(2).</w:t>
      </w:r>
      <w:r>
        <w:rPr>
          <w:sz w:val="21"/>
        </w:rPr>
        <w:t>质量保证期内，如果证实货物是有缺陷的，包括潜在的缺陷或者使用不符合要求的材料等，乙方应立即免费维修或者更换有缺陷的货物或者部件，保证达到合同规定的技术以及性能要求。如果乙方在收到通知后7天内没有弥补缺陷，甲方可自行采取必要的补救措施，但风险和费用由乙方承担，甲方同时保留通过法律途径进行索赔的权利。</w:t>
      </w:r>
    </w:p>
    <w:p>
      <w:pPr>
        <w:pStyle w:val="null3"/>
        <w:ind w:firstLine="420"/>
        <w:jc w:val="both"/>
      </w:pPr>
      <w:r>
        <w:rPr>
          <w:sz w:val="21"/>
        </w:rPr>
        <w:t>2.</w:t>
      </w:r>
      <w:r>
        <w:rPr>
          <w:sz w:val="21"/>
        </w:rPr>
        <w:t>售后服务</w:t>
      </w:r>
    </w:p>
    <w:p>
      <w:pPr>
        <w:pStyle w:val="null3"/>
        <w:ind w:firstLine="420"/>
        <w:jc w:val="both"/>
      </w:pPr>
      <w:r>
        <w:rPr>
          <w:sz w:val="21"/>
        </w:rPr>
        <w:t>(1)</w:t>
      </w:r>
      <w:r>
        <w:rPr>
          <w:sz w:val="21"/>
        </w:rPr>
        <w:t>乙方应提供及时周到的售后服务，应保证每半年（年、季度或月）至少一次上门回访、检修。</w:t>
      </w:r>
    </w:p>
    <w:p>
      <w:pPr>
        <w:pStyle w:val="null3"/>
        <w:ind w:firstLine="420"/>
        <w:jc w:val="both"/>
      </w:pPr>
      <w:r>
        <w:rPr>
          <w:sz w:val="21"/>
        </w:rPr>
        <w:t>(2)</w:t>
      </w:r>
      <w:r>
        <w:rPr>
          <w:sz w:val="21"/>
        </w:rPr>
        <w:t>乙方在接甲方通知</w:t>
      </w:r>
      <w:r>
        <w:rPr>
          <w:sz w:val="21"/>
          <w:u w:val="single"/>
        </w:rPr>
        <w:t xml:space="preserve">    </w:t>
      </w:r>
      <w:r>
        <w:rPr>
          <w:sz w:val="21"/>
        </w:rPr>
        <w:t>小时做出响应，</w:t>
      </w:r>
      <w:r>
        <w:rPr>
          <w:sz w:val="21"/>
          <w:u w:val="single"/>
        </w:rPr>
        <w:t xml:space="preserve">     </w:t>
      </w:r>
      <w:r>
        <w:rPr>
          <w:sz w:val="21"/>
        </w:rPr>
        <w:t>小时内到达现场，</w:t>
      </w:r>
      <w:r>
        <w:rPr>
          <w:sz w:val="21"/>
          <w:u w:val="single"/>
        </w:rPr>
        <w:t xml:space="preserve">     </w:t>
      </w:r>
      <w:r>
        <w:rPr>
          <w:sz w:val="21"/>
        </w:rPr>
        <w:t>小时内维修完毕，不能在规定时间内修好的要免费提供备品（机）备件。</w:t>
      </w:r>
    </w:p>
    <w:p>
      <w:pPr>
        <w:pStyle w:val="null3"/>
        <w:jc w:val="both"/>
      </w:pPr>
      <w:r>
        <w:rPr>
          <w:sz w:val="21"/>
          <w:b/>
        </w:rPr>
        <w:t>七、安装与调试</w:t>
      </w:r>
    </w:p>
    <w:p>
      <w:pPr>
        <w:pStyle w:val="null3"/>
        <w:ind w:firstLine="420"/>
        <w:jc w:val="both"/>
      </w:pPr>
      <w:r>
        <w:rPr>
          <w:sz w:val="21"/>
        </w:rPr>
        <w:t>乙方必须依照招标文件的要求和投标文件的承诺，将设备、系统安装并调试至正常运行的最佳状态。</w:t>
      </w:r>
    </w:p>
    <w:p>
      <w:pPr>
        <w:pStyle w:val="null3"/>
        <w:jc w:val="both"/>
      </w:pPr>
      <w:r>
        <w:rPr>
          <w:sz w:val="21"/>
          <w:b/>
        </w:rPr>
        <w:t>八、验收</w:t>
      </w:r>
    </w:p>
    <w:p>
      <w:pPr>
        <w:pStyle w:val="null3"/>
        <w:ind w:firstLine="420"/>
        <w:jc w:val="both"/>
      </w:pPr>
      <w:r>
        <w:rPr>
          <w:sz w:val="21"/>
        </w:rPr>
        <w:t>（1）货物运抵现场后，甲方将对货物数量、质量、规格等进行检验。如发现货物和规格或者两者都与合同不符，甲方有权限根据检验结果要求乙方立即更换或者提出索赔要求。</w:t>
      </w:r>
    </w:p>
    <w:p>
      <w:pPr>
        <w:pStyle w:val="null3"/>
        <w:ind w:firstLine="420"/>
        <w:jc w:val="both"/>
      </w:pPr>
      <w:r>
        <w:rPr>
          <w:sz w:val="21"/>
        </w:rPr>
        <w:t>(2)</w:t>
      </w:r>
      <w:r>
        <w:rPr>
          <w:sz w:val="21"/>
        </w:rPr>
        <w:t>货物由乙方进行安装和联调，完毕后，甲方应对货物的数量、质量、规格、性能等进行详细而全面的检验。安装完毕3天后，证明货物以及安装质量无任何问题，由甲方组成的验收小组签署验收报告，乙方提供验收后的售后服务的承诺函共同作为付款凭据。</w:t>
      </w:r>
    </w:p>
    <w:p>
      <w:pPr>
        <w:pStyle w:val="null3"/>
        <w:jc w:val="both"/>
      </w:pPr>
      <w:r>
        <w:rPr>
          <w:sz w:val="21"/>
          <w:b/>
        </w:rPr>
        <w:t>九、违约责任与赔偿损失</w:t>
      </w:r>
    </w:p>
    <w:p>
      <w:pPr>
        <w:pStyle w:val="null3"/>
        <w:ind w:firstLine="420"/>
        <w:jc w:val="both"/>
      </w:pPr>
      <w:r>
        <w:rPr>
          <w:sz w:val="21"/>
        </w:rPr>
        <w:t>1.</w:t>
      </w:r>
      <w:r>
        <w:rPr>
          <w:sz w:val="21"/>
        </w:rPr>
        <w:t>乙方交付的货物、工程/提供的服务不符合本合同规定的，甲方有权拒收，并且乙方须向甲方支付本合同总价5%的违约金。</w:t>
      </w:r>
    </w:p>
    <w:p>
      <w:pPr>
        <w:pStyle w:val="null3"/>
        <w:ind w:firstLine="420"/>
        <w:jc w:val="both"/>
      </w:pPr>
      <w:r>
        <w:rPr>
          <w:sz w:val="21"/>
        </w:rPr>
        <w:t>2.</w:t>
      </w:r>
      <w:r>
        <w:rPr>
          <w:sz w:val="21"/>
        </w:rPr>
        <w:t>乙方未能按本合同规定的交货时间交付货物的/提供服务，从逾期之日起每日按本合同总价3‰的数额向甲方支付违约金；逾期半个月以上的，甲方有权终止合同，由此造成的甲方经济损失由乙方承担。</w:t>
      </w:r>
    </w:p>
    <w:p>
      <w:pPr>
        <w:pStyle w:val="null3"/>
        <w:ind w:firstLine="420"/>
        <w:jc w:val="both"/>
      </w:pPr>
      <w:r>
        <w:rPr>
          <w:sz w:val="21"/>
        </w:rPr>
        <w:t>3.</w:t>
      </w:r>
      <w:r>
        <w:rPr>
          <w:sz w:val="21"/>
        </w:rPr>
        <w:t>甲方无正当理由拒收货物/接受服务，到期拒付货物/服务款项的，甲方向乙方偿付本合同总的5%的违约金。甲方逾期付款，则每日按本合同总价的3‰向乙方偿付违约金。</w:t>
      </w:r>
    </w:p>
    <w:p>
      <w:pPr>
        <w:pStyle w:val="null3"/>
        <w:ind w:firstLine="420"/>
        <w:jc w:val="both"/>
      </w:pPr>
      <w:r>
        <w:rPr>
          <w:sz w:val="21"/>
        </w:rPr>
        <w:t>4.</w:t>
      </w:r>
      <w:r>
        <w:rPr>
          <w:sz w:val="21"/>
        </w:rPr>
        <w:t>其它违约责任按《中华人民共和国民法典》第三编　合同处理。</w:t>
      </w:r>
    </w:p>
    <w:p>
      <w:pPr>
        <w:pStyle w:val="null3"/>
        <w:jc w:val="both"/>
      </w:pPr>
      <w:r>
        <w:rPr>
          <w:sz w:val="21"/>
          <w:b/>
        </w:rPr>
        <w:t>十、争议的解决</w:t>
      </w:r>
    </w:p>
    <w:p>
      <w:pPr>
        <w:pStyle w:val="null3"/>
        <w:ind w:firstLine="420"/>
        <w:jc w:val="both"/>
      </w:pPr>
      <w:r>
        <w:rPr>
          <w:sz w:val="21"/>
        </w:rPr>
        <w:t>合同执行过程中发生的任何争议，如双方不能通过友好协商解决，按相关法律法规处理。</w:t>
      </w:r>
    </w:p>
    <w:p>
      <w:pPr>
        <w:pStyle w:val="null3"/>
        <w:jc w:val="both"/>
      </w:pPr>
      <w:r>
        <w:rPr>
          <w:sz w:val="21"/>
          <w:b/>
        </w:rPr>
        <w:t>十一、不可抗力</w:t>
      </w:r>
    </w:p>
    <w:p>
      <w:pPr>
        <w:pStyle w:val="null3"/>
        <w:ind w:firstLine="420"/>
        <w:jc w:val="both"/>
      </w:pPr>
      <w:r>
        <w:rPr>
          <w:sz w:val="21"/>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1"/>
          <w:b/>
        </w:rPr>
        <w:t>十二、税费</w:t>
      </w:r>
    </w:p>
    <w:p>
      <w:pPr>
        <w:pStyle w:val="null3"/>
        <w:ind w:firstLine="420"/>
        <w:jc w:val="both"/>
      </w:pPr>
      <w:r>
        <w:rPr>
          <w:sz w:val="21"/>
        </w:rPr>
        <w:t>在中国境内、外发生的与本合同执行有关的一切税费均由乙方负担。</w:t>
      </w:r>
    </w:p>
    <w:p>
      <w:pPr>
        <w:pStyle w:val="null3"/>
        <w:jc w:val="both"/>
      </w:pPr>
      <w:r>
        <w:rPr>
          <w:sz w:val="21"/>
          <w:b/>
        </w:rPr>
        <w:t>十三、其它</w:t>
      </w:r>
    </w:p>
    <w:p>
      <w:pPr>
        <w:pStyle w:val="null3"/>
        <w:ind w:firstLine="420"/>
        <w:jc w:val="both"/>
      </w:pPr>
      <w:r>
        <w:rPr>
          <w:sz w:val="21"/>
        </w:rPr>
        <w:t>1.</w:t>
      </w:r>
      <w:r>
        <w:rPr>
          <w:sz w:val="21"/>
        </w:rPr>
        <w:t>本合同所有附件、招标文件、投标文件、中标通知书均为合同的有效组成部分，与本合同具有同等法律效力。</w:t>
      </w:r>
    </w:p>
    <w:p>
      <w:pPr>
        <w:pStyle w:val="null3"/>
        <w:ind w:firstLine="420"/>
        <w:jc w:val="both"/>
      </w:pPr>
      <w:r>
        <w:rPr>
          <w:sz w:val="21"/>
        </w:rPr>
        <w:t>2.</w:t>
      </w:r>
      <w:r>
        <w:rPr>
          <w:sz w:val="21"/>
        </w:rPr>
        <w:t>在执行本合同的过程中，所有经双方签署确认的文件（包括会议纪要、补充协议、往来信函）即成为本合同的有效组成部分。</w:t>
      </w:r>
    </w:p>
    <w:p>
      <w:pPr>
        <w:pStyle w:val="null3"/>
        <w:ind w:firstLine="420"/>
        <w:jc w:val="both"/>
      </w:pPr>
      <w:r>
        <w:rPr>
          <w:sz w:val="21"/>
        </w:rPr>
        <w:t>3.</w:t>
      </w:r>
      <w:r>
        <w:rPr>
          <w:sz w:val="21"/>
        </w:rPr>
        <w:t>如一方地址、电话、传真号码有变更，应在变更当日内书面通知对方，否则，应承担相应责任。</w:t>
      </w:r>
    </w:p>
    <w:p>
      <w:pPr>
        <w:pStyle w:val="null3"/>
        <w:ind w:firstLine="420"/>
        <w:jc w:val="both"/>
      </w:pPr>
      <w:r>
        <w:rPr>
          <w:sz w:val="21"/>
        </w:rPr>
        <w:t>4.</w:t>
      </w:r>
      <w:r>
        <w:rPr>
          <w:sz w:val="21"/>
        </w:rPr>
        <w:t>除甲方事先书面同意外，乙方不得部分或全部转让其应履行的合同项下的义务。</w:t>
      </w:r>
    </w:p>
    <w:p>
      <w:pPr>
        <w:pStyle w:val="null3"/>
        <w:jc w:val="both"/>
      </w:pPr>
      <w:r>
        <w:rPr>
          <w:sz w:val="21"/>
          <w:b/>
        </w:rPr>
        <w:t>十四、合同生效</w:t>
      </w:r>
    </w:p>
    <w:p>
      <w:pPr>
        <w:pStyle w:val="null3"/>
        <w:ind w:firstLine="420"/>
        <w:jc w:val="both"/>
      </w:pPr>
      <w:r>
        <w:rPr>
          <w:sz w:val="21"/>
        </w:rPr>
        <w:t>1.</w:t>
      </w:r>
      <w:r>
        <w:rPr>
          <w:sz w:val="21"/>
        </w:rPr>
        <w:t>本合同在甲乙双方法人代表或其授权代表签字盖章后生效。</w:t>
      </w:r>
    </w:p>
    <w:p>
      <w:pPr>
        <w:pStyle w:val="null3"/>
        <w:ind w:firstLine="420"/>
        <w:jc w:val="both"/>
      </w:pPr>
      <w:r>
        <w:rPr>
          <w:sz w:val="21"/>
        </w:rPr>
        <w:t>2.</w:t>
      </w:r>
      <w:r>
        <w:rPr>
          <w:sz w:val="21"/>
        </w:rPr>
        <w:t>合同一式    份，其中甲方    份，乙方    份，监管部门壹份，采购代理机构壹份。</w:t>
      </w:r>
    </w:p>
    <w:p>
      <w:pPr>
        <w:pStyle w:val="null3"/>
        <w:jc w:val="both"/>
      </w:pPr>
      <w:r>
        <w:rPr>
          <w:sz w:val="21"/>
        </w:rPr>
        <w:t>甲方（盖章）：                          乙方（盖章）：</w:t>
      </w:r>
    </w:p>
    <w:p>
      <w:pPr>
        <w:pStyle w:val="null3"/>
        <w:jc w:val="both"/>
      </w:pPr>
      <w:r>
        <w:rPr>
          <w:sz w:val="21"/>
        </w:rPr>
        <w:t>法定代表/授权代表（签字）：             法定代表/授权代表（签字）：</w:t>
      </w:r>
    </w:p>
    <w:p>
      <w:pPr>
        <w:pStyle w:val="null3"/>
        <w:jc w:val="both"/>
      </w:pPr>
      <w:r>
        <w:rPr>
          <w:sz w:val="21"/>
        </w:rPr>
        <w:t>日期：                                 日期：</w:t>
      </w:r>
    </w:p>
    <w:p>
      <w:pPr>
        <w:pStyle w:val="null3"/>
        <w:jc w:val="both"/>
      </w:pPr>
      <w:r>
        <w:rPr>
          <w:sz w:val="21"/>
        </w:rPr>
        <w:t>邮政编码：                             邮政编码：</w:t>
      </w:r>
    </w:p>
    <w:p>
      <w:pPr>
        <w:pStyle w:val="null3"/>
        <w:jc w:val="both"/>
      </w:pPr>
      <w:r>
        <w:rPr>
          <w:sz w:val="21"/>
        </w:rPr>
        <w:t>开户名称：                             开户名称：</w:t>
      </w:r>
    </w:p>
    <w:p>
      <w:pPr>
        <w:pStyle w:val="null3"/>
        <w:jc w:val="both"/>
      </w:pPr>
      <w:r>
        <w:rPr>
          <w:sz w:val="21"/>
        </w:rPr>
        <w:t>开户银行：                             开户银行：</w:t>
      </w:r>
    </w:p>
    <w:p>
      <w:pPr>
        <w:pStyle w:val="null3"/>
        <w:spacing w:before="0" w:after="0" w:lineRule="auto" w:line="360"/>
        <w:ind w:left="0" w:right="0"/>
        <w:jc w:val="both"/>
      </w:pPr>
      <w:r>
        <w:rPr>
          <w:sz w:val="21"/>
        </w:rPr>
        <w:t>开户账号：                             开户账号:</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440101-2025-05061</w:t>
      </w:r>
    </w:p>
    <w:p>
      <w:pPr>
        <w:pStyle w:val="null3"/>
        <w:jc w:val="center"/>
        <w:outlineLvl w:val="3"/>
      </w:pPr>
      <w:r>
        <w:rPr>
          <w:sz w:val="24"/>
          <w:b/>
        </w:rPr>
        <w:t>采购项目编号：</w:t>
      </w:r>
      <w:r>
        <w:rPr>
          <w:sz w:val="24"/>
          <w:b/>
        </w:rPr>
        <w:t>ZZ0250081</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市教育局卫职院广州南粤智慧康养产教融合实训基地之智慧康复实训室设备购置（一期）</w:t>
      </w:r>
      <w:r>
        <w:rPr>
          <w:u w:val="single"/>
        </w:rPr>
        <w:t>”</w:t>
      </w:r>
      <w:r>
        <w:rPr/>
        <w:t>项目的招标[采购项目编号为：</w:t>
      </w:r>
      <w:r>
        <w:rPr>
          <w:u w:val="single"/>
        </w:rPr>
        <w:t>ZZ0250081</w:t>
      </w:r>
      <w:r>
        <w:rPr/>
        <w:t>]，我方愿参与投标。</w:t>
      </w:r>
    </w:p>
    <w:p>
      <w:pPr>
        <w:pStyle w:val="null3"/>
        <w:ind w:firstLine="480"/>
      </w:pPr>
      <w:r>
        <w:rPr/>
        <w:t>我方确认收到贵方提供的</w:t>
      </w:r>
      <w:r>
        <w:rPr>
          <w:u w:val="single"/>
        </w:rPr>
        <w:t>“</w:t>
      </w:r>
      <w:r>
        <w:rPr>
          <w:u w:val="single"/>
        </w:rPr>
        <w:t>市教育局卫职院广州南粤智慧康养产教融合实训基地之智慧康复实训室设备购置（一期）</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市教育局卫职院广州南粤智慧康养产教融合实训基地之智慧康复实训室设备购置（一期）</w:t>
      </w:r>
      <w:r>
        <w:rPr/>
        <w:t>”项目采购[采购项目编号为</w:t>
      </w:r>
      <w:r>
        <w:rPr/>
        <w:t>ZZ0250081</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广州卫生职业技术学院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市教育局卫职院广州南粤智慧康养产教融合实训基地之智慧康复实训室设备购置（一期）</w:t>
      </w:r>
      <w:r>
        <w:rPr/>
        <w:t>招标中获中标（采购项目编号：</w:t>
      </w:r>
      <w:r>
        <w:rPr/>
        <w:t>ZZ0250081</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