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440001-2025-09135</w:t>
      </w:r>
    </w:p>
    <w:p>
      <w:pPr>
        <w:pStyle w:val="null3"/>
        <w:jc w:val="center"/>
        <w:outlineLvl w:val="3"/>
      </w:pPr>
      <w:r>
        <w:rPr>
          <w:sz w:val="24"/>
          <w:b/>
        </w:rPr>
        <w:t>采购项目编号：</w:t>
      </w:r>
      <w:r>
        <w:rPr>
          <w:sz w:val="24"/>
          <w:b/>
        </w:rPr>
        <w:t>ZZ0250079</w:t>
      </w:r>
    </w:p>
    <w:p>
      <w:pPr>
        <w:pStyle w:val="null3"/>
        <w:jc w:val="center"/>
        <w:outlineLvl w:val="3"/>
      </w:pPr>
      <w:r>
        <w:rPr>
          <w:sz w:val="24"/>
          <w:b/>
        </w:rPr>
        <w:t>项目名称：</w:t>
      </w:r>
      <w:r>
        <w:rPr>
          <w:sz w:val="24"/>
          <w:b/>
        </w:rPr>
        <w:t>省监狱局从化监狱政务信息化基础设施运维（2025年）项目</w:t>
      </w:r>
    </w:p>
    <w:p>
      <w:pPr>
        <w:pStyle w:val="null3"/>
        <w:jc w:val="center"/>
        <w:outlineLvl w:val="3"/>
      </w:pPr>
      <w:r>
        <w:rPr>
          <w:sz w:val="24"/>
          <w:b/>
        </w:rPr>
        <w:t>采购人：</w:t>
      </w:r>
      <w:r>
        <w:rPr>
          <w:sz w:val="24"/>
          <w:b/>
        </w:rPr>
        <w:t>广东省从化监狱</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广东省从化监狱</w:t>
      </w:r>
      <w:r>
        <w:rPr/>
        <w:t>的委托，采用</w:t>
      </w:r>
      <w:r>
        <w:rPr/>
        <w:t>公开招标</w:t>
      </w:r>
      <w:r>
        <w:rPr/>
        <w:t>方式组织采购</w:t>
      </w:r>
      <w:r>
        <w:rPr/>
        <w:t>省监狱局从化监狱政务信息化基础设施运维（2025年）项目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省监狱局从化监狱政务信息化基础设施运维（2025年）项目</w:t>
      </w:r>
    </w:p>
    <w:p>
      <w:pPr>
        <w:pStyle w:val="null3"/>
        <w:ind w:firstLine="480"/>
      </w:pPr>
      <w:r>
        <w:rPr/>
        <w:t>采购计划编号：</w:t>
      </w:r>
      <w:r>
        <w:rPr/>
        <w:t>440001-2025-09135</w:t>
      </w:r>
    </w:p>
    <w:p>
      <w:pPr>
        <w:pStyle w:val="null3"/>
        <w:ind w:firstLine="480"/>
      </w:pPr>
      <w:r>
        <w:rPr/>
        <w:t>采购项目编号：</w:t>
      </w:r>
      <w:r>
        <w:rPr/>
        <w:t>ZZ0250079</w:t>
      </w:r>
    </w:p>
    <w:p>
      <w:pPr>
        <w:pStyle w:val="null3"/>
        <w:ind w:firstLine="480"/>
      </w:pPr>
      <w:r>
        <w:rPr/>
        <w:t>采购方式：</w:t>
      </w:r>
      <w:r>
        <w:rPr/>
        <w:t>公开招标</w:t>
      </w:r>
    </w:p>
    <w:p>
      <w:pPr>
        <w:pStyle w:val="null3"/>
        <w:ind w:firstLine="480"/>
      </w:pPr>
      <w:r>
        <w:rPr/>
        <w:t>预算金额：</w:t>
      </w:r>
      <w:r>
        <w:rPr/>
        <w:t>952,200.00</w:t>
      </w:r>
      <w:r>
        <w:rPr/>
        <w:t>元</w:t>
      </w:r>
    </w:p>
    <w:p>
      <w:pPr>
        <w:pStyle w:val="null3"/>
        <w:outlineLvl w:val="3"/>
      </w:pPr>
      <w:r>
        <w:rPr>
          <w:sz w:val="24"/>
          <w:b/>
        </w:rPr>
        <w:t>2.项目内容及需求情况（采购项目技术规格、参数及要求）</w:t>
      </w:r>
    </w:p>
    <w:p>
      <w:pPr>
        <w:pStyle w:val="null3"/>
      </w:pPr>
      <w:r>
        <w:rPr/>
        <w:t>采购包1(省监狱局从化监狱政务信息化基础设施运维（2025年）项目):</w:t>
      </w:r>
    </w:p>
    <w:p>
      <w:pPr>
        <w:pStyle w:val="null3"/>
      </w:pPr>
      <w:r>
        <w:rPr/>
        <w:t>采购包预算金额：952,200.00元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运行维护服务</w:t>
            </w:r>
          </w:p>
        </w:tc>
        <w:tc>
          <w:tcPr>
            <w:tcW w:type="dxa" w:w="2136"/>
          </w:tcPr>
          <w:p>
            <w:pPr>
              <w:pStyle w:val="null3"/>
            </w:pPr>
            <w:r>
              <w:rPr/>
              <w:t>省监狱局从化监狱政务信息化基础设施运维（2025年）项目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合同履行期限：本项目服务期限为1年，服务时间为2025年5月1日至2026年4月30日。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3）具有良好的商业信誉和健全的财务会计制度：提供2023年度或2024年度财务状况报告或投标截止日前6个月内任意1个月的财务报表复印件；或银行出具的资信证明材料复印件。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采购包1（省监狱局从化监狱政务信息化基础设施运维（2025年）项目）：</w:t>
      </w:r>
      <w:r>
        <w:rPr/>
        <w:t>本采购包属于整体专门面向中小企业采购，投标人须提供中小企业声明函（即承接本项目服务的投标人须是“软件和信息技术服务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采购包1（省监狱局从化监狱政务信息化基础设施运维（2025年）项目）：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广东省从化监狱</w:t>
      </w:r>
    </w:p>
    <w:p>
      <w:pPr>
        <w:pStyle w:val="null3"/>
        <w:ind w:firstLine="480"/>
      </w:pPr>
      <w:r>
        <w:rPr/>
        <w:t xml:space="preserve"> 地址：</w:t>
      </w:r>
      <w:r>
        <w:rPr/>
        <w:t>广州市从化区鳌头镇聚丰北路623号</w:t>
      </w:r>
    </w:p>
    <w:p>
      <w:pPr>
        <w:pStyle w:val="null3"/>
        <w:ind w:firstLine="480"/>
      </w:pPr>
      <w:r>
        <w:rPr/>
        <w:t xml:space="preserve"> 联系方式：</w:t>
      </w:r>
      <w:r>
        <w:rPr/>
        <w:t>余先生020-37976411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1.投标人须对本项目为单位（有划分包组的，则以包组为单位）的所有标的物进行整体投标，任何只对其中一部分内容进行的投标都被视为无效投标。</w:t>
      </w:r>
      <w:r>
        <w:br/>
      </w:r>
      <w:r>
        <w:rPr>
          <w:sz w:val="21"/>
          <w:shd w:fill="FFFFFF" w:val="clear"/>
        </w:rPr>
        <w:t>2.本招标文件中，凡标有“★”的地方，投标人要特别加以注意，必须对此作出一一响应。若有一项带“★”的指标未响应或不满足，将导致其废标或投标无效。</w:t>
      </w:r>
      <w:r>
        <w:br/>
      </w:r>
      <w:r>
        <w:rPr>
          <w:sz w:val="21"/>
          <w:shd w:fill="FFFFFF" w:val="clear"/>
        </w:rPr>
        <w:t>3.本项目对应的中小企业划分标准所属行业均为：软件和信息技术服务业。</w:t>
      </w:r>
    </w:p>
    <w:p>
      <w:pPr>
        <w:pStyle w:val="null3"/>
      </w:pPr>
      <w:r>
        <w:rPr/>
        <w:t>采购包1（省监狱局从化监狱政务信息化基础设施运维（2025年）项目）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本项目服务期限为1年，服务时间为2025年5月1日至2026年4月30日。</w:t>
            </w:r>
          </w:p>
        </w:tc>
      </w:tr>
      <w:tr>
        <w:tc>
          <w:tcPr>
            <w:tcW w:type="dxa" w:w="4153"/>
          </w:tcPr>
          <w:p>
            <w:pPr>
              <w:pStyle w:val="null3"/>
            </w:pPr>
            <w:r>
              <w:rPr/>
              <w:t>标的提供的地点</w:t>
            </w:r>
          </w:p>
        </w:tc>
        <w:tc>
          <w:tcPr>
            <w:tcW w:type="dxa" w:w="4153"/>
          </w:tcPr>
          <w:p>
            <w:pPr>
              <w:pStyle w:val="null3"/>
            </w:pPr>
            <w:r>
              <w:rPr/>
              <w:t>采购人指定的地点（广东省从化监狱）。</w:t>
            </w:r>
          </w:p>
        </w:tc>
      </w:tr>
      <w:tr/>
      <w:tr/>
      <w:tr>
        <w:tc>
          <w:tcPr>
            <w:tcW w:type="dxa" w:w="4153"/>
          </w:tcPr>
          <w:p>
            <w:pPr>
              <w:pStyle w:val="null3"/>
            </w:pPr>
            <w:r>
              <w:rPr/>
              <w:t>付款方式</w:t>
            </w:r>
          </w:p>
        </w:tc>
        <w:tc>
          <w:tcPr>
            <w:tcW w:type="dxa" w:w="4153"/>
          </w:tcPr>
          <w:p>
            <w:pPr>
              <w:pStyle w:val="null3"/>
            </w:pPr>
            <w:r>
              <w:rPr/>
              <w:t>第1期为(首期款)：支付比例33.33%，在合同签订并且运维人员正式驻场后10个工作日内，中标人按合同金额的5%通过银行转账或履约保函向采购人提交履约保证金；同时中标人书面提出支付申请函及拟支付金额等额的符合采购人财务管理要求的相应发票，采购人确认后启动首期款支付流程，支付合同总金额的33.33%。</w:t>
            </w:r>
          </w:p>
          <w:p>
            <w:pPr>
              <w:pStyle w:val="null3"/>
            </w:pPr>
            <w:r>
              <w:rPr/>
              <w:t>第2期为(进度款)：支付比例33.34%，合同生效6个月后，中标人递交服务报告、巡检报告等相关材料，并经过采购人中期验收通过，10个工作日内支付合同总金额的33.34%。</w:t>
            </w:r>
          </w:p>
          <w:p>
            <w:pPr>
              <w:pStyle w:val="null3"/>
            </w:pPr>
            <w:r>
              <w:rPr/>
              <w:t>第3期为(尾款)：支付比例33.33%，项目通过终验，采购人在中标人递交了服务总结报告及相关材料后，10个工作日内支付合同总金额的33.33%，并无息退还履约保证金。</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1期：（1）每月对运维工作进行总结并形成文档，作为最终验收依据； （2）每日进行考勤并形成文档，出勤率作为最终验收依据； （3）服务终止前，运维公司应提交书面总结和文档资料，采购人进行验收考核。 中标人应在项目完成时，将本项目所有文档、资料汇集成册交付给采购人，所有文件要求用中文书写或有完整的中文注释。验收后，中标人按国家、省以及省监狱局档案管理要求，向采购人提供装订成册的纸质文档和电子文档。</w:t>
            </w:r>
          </w:p>
        </w:tc>
      </w:tr>
      <w:tr>
        <w:tc>
          <w:tcPr>
            <w:tcW w:type="dxa" w:w="4153"/>
          </w:tcPr>
          <w:p>
            <w:pPr>
              <w:pStyle w:val="null3"/>
            </w:pPr>
            <w:r>
              <w:rPr/>
              <w:t>履约保证金</w:t>
            </w:r>
          </w:p>
        </w:tc>
        <w:tc>
          <w:tcPr>
            <w:tcW w:type="dxa" w:w="4153"/>
          </w:tcPr>
          <w:p>
            <w:pPr>
              <w:pStyle w:val="null3"/>
            </w:pPr>
            <w:r>
              <w:rPr/>
              <w:t>收取比例：5%,说明：在合同签订并且运维人员正式驻场后10个工作日内，中标人按合同金额的5%通过银行转账或履约保函向采购人提交履约保证金。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运行维护服务</w:t>
            </w:r>
          </w:p>
        </w:tc>
        <w:tc>
          <w:tcPr>
            <w:tcW w:type="dxa" w:w="933"/>
          </w:tcPr>
          <w:p>
            <w:pPr>
              <w:pStyle w:val="null3"/>
              <w:jc w:val="left"/>
            </w:pPr>
            <w:r>
              <w:rPr/>
              <w:t>省监狱局从化监狱政务信息化基础设施运维（2025年）项目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952,200.00</w:t>
            </w:r>
          </w:p>
        </w:tc>
        <w:tc>
          <w:tcPr>
            <w:tcW w:type="dxa" w:w="933"/>
          </w:tcPr>
          <w:p>
            <w:pPr>
              <w:pStyle w:val="null3"/>
              <w:jc w:val="right"/>
            </w:pPr>
            <w:r>
              <w:rPr/>
              <w:t>952,200.00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省监狱局从化监狱政务信息化基础设施运维（2025年）项目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1.项目概况</w:t>
            </w:r>
          </w:p>
          <w:p>
            <w:pPr>
              <w:pStyle w:val="null3"/>
              <w:jc w:val="both"/>
            </w:pPr>
            <w:r>
              <w:rPr>
                <w:sz w:val="21"/>
              </w:rPr>
              <w:t>1.1基本信息</w:t>
            </w:r>
          </w:p>
          <w:p>
            <w:pPr>
              <w:pStyle w:val="null3"/>
              <w:jc w:val="both"/>
            </w:pPr>
            <w:r>
              <w:rPr>
                <w:sz w:val="21"/>
              </w:rPr>
              <w:t>1.1.1项目名称</w:t>
            </w:r>
            <w:r>
              <w:rPr>
                <w:sz w:val="21"/>
              </w:rPr>
              <w:t xml:space="preserve"> </w:t>
            </w:r>
          </w:p>
          <w:p>
            <w:pPr>
              <w:pStyle w:val="null3"/>
              <w:jc w:val="both"/>
            </w:pPr>
            <w:r>
              <w:rPr>
                <w:sz w:val="21"/>
              </w:rPr>
              <w:t>省监狱局从化监狱政务信息</w:t>
            </w:r>
            <w:r>
              <w:rPr>
                <w:sz w:val="21"/>
              </w:rPr>
              <w:t>化基础设施</w:t>
            </w:r>
            <w:r>
              <w:rPr>
                <w:sz w:val="21"/>
              </w:rPr>
              <w:t>运维（</w:t>
            </w:r>
            <w:r>
              <w:rPr>
                <w:sz w:val="21"/>
              </w:rPr>
              <w:t>2025年）项目</w:t>
            </w:r>
          </w:p>
          <w:p>
            <w:pPr>
              <w:pStyle w:val="null3"/>
              <w:jc w:val="both"/>
            </w:pPr>
            <w:r>
              <w:rPr>
                <w:sz w:val="21"/>
              </w:rPr>
              <w:t>1.1.2采购人</w:t>
            </w:r>
          </w:p>
          <w:p>
            <w:pPr>
              <w:pStyle w:val="null3"/>
              <w:jc w:val="both"/>
            </w:pPr>
            <w:r>
              <w:rPr>
                <w:sz w:val="21"/>
              </w:rPr>
              <w:t>广东省从化监狱</w:t>
            </w:r>
          </w:p>
          <w:p>
            <w:pPr>
              <w:pStyle w:val="null3"/>
              <w:jc w:val="both"/>
            </w:pPr>
            <w:r>
              <w:rPr>
                <w:sz w:val="21"/>
              </w:rPr>
              <w:t>1.1.3项目目标</w:t>
            </w:r>
          </w:p>
          <w:p>
            <w:pPr>
              <w:pStyle w:val="null3"/>
              <w:ind w:firstLine="420"/>
              <w:jc w:val="both"/>
            </w:pPr>
            <w:r>
              <w:rPr>
                <w:sz w:val="21"/>
              </w:rPr>
              <w:t>通过专业化的信息化运维服务，保障监狱基础设施设备及各类信息化系统、网络的稳定、可靠、安全、高效、不间断运行，切实做好监狱信息化保障工作，为各项监狱政务服务工作的正常开展提供有力的运行支撑服务。</w:t>
            </w:r>
          </w:p>
          <w:p>
            <w:pPr>
              <w:pStyle w:val="null3"/>
              <w:jc w:val="both"/>
            </w:pPr>
            <w:r>
              <w:rPr>
                <w:sz w:val="21"/>
              </w:rPr>
              <w:t>1.1.4服务地点</w:t>
            </w:r>
          </w:p>
          <w:p>
            <w:pPr>
              <w:pStyle w:val="null3"/>
              <w:jc w:val="both"/>
            </w:pPr>
            <w:r>
              <w:rPr>
                <w:sz w:val="21"/>
              </w:rPr>
              <w:t>广州市从化区鳌头镇聚丰北路</w:t>
            </w:r>
            <w:r>
              <w:rPr>
                <w:sz w:val="21"/>
              </w:rPr>
              <w:t>623号广东省从化监狱。</w:t>
            </w:r>
          </w:p>
          <w:p>
            <w:pPr>
              <w:pStyle w:val="null3"/>
            </w:pPr>
            <w:r>
              <w:rPr>
                <w:sz w:val="21"/>
              </w:rPr>
              <w:t>1.2项目预算</w:t>
            </w:r>
          </w:p>
          <w:p>
            <w:pPr>
              <w:pStyle w:val="null3"/>
              <w:ind w:firstLine="420"/>
              <w:jc w:val="left"/>
            </w:pPr>
            <w:r>
              <w:rPr>
                <w:sz w:val="21"/>
              </w:rPr>
              <w:t>本项目预算为</w:t>
            </w:r>
            <w:r>
              <w:rPr>
                <w:sz w:val="21"/>
              </w:rPr>
              <w:t>95.22 万元。</w:t>
            </w:r>
          </w:p>
          <w:p>
            <w:pPr>
              <w:pStyle w:val="null3"/>
            </w:pPr>
            <w:r>
              <w:rPr>
                <w:sz w:val="21"/>
              </w:rPr>
              <w:t>1.3服务期限</w:t>
            </w:r>
          </w:p>
          <w:p>
            <w:pPr>
              <w:pStyle w:val="null3"/>
              <w:ind w:left="420"/>
              <w:jc w:val="both"/>
            </w:pPr>
            <w:r>
              <w:rPr>
                <w:sz w:val="21"/>
              </w:rPr>
              <w:t>本项目服务期限为</w:t>
            </w:r>
            <w:r>
              <w:rPr>
                <w:sz w:val="21"/>
              </w:rPr>
              <w:t>1年，服务时间为2025年5月1日至2026年4月30日。</w:t>
            </w:r>
          </w:p>
          <w:p>
            <w:pPr>
              <w:pStyle w:val="null3"/>
            </w:pPr>
            <w:r>
              <w:rPr>
                <w:sz w:val="21"/>
              </w:rPr>
              <w:t>1.4项目</w:t>
            </w:r>
            <w:r>
              <w:rPr>
                <w:sz w:val="21"/>
              </w:rPr>
              <w:t>范围</w:t>
            </w:r>
          </w:p>
          <w:tbl>
            <w:tblPr>
              <w:tblInd w:type="dxa" w:w="120"/>
              <w:tblBorders>
                <w:top w:val="none" w:color="000000" w:sz="4"/>
                <w:left w:val="none" w:color="000000" w:sz="4"/>
                <w:bottom w:val="none" w:color="000000" w:sz="4"/>
                <w:right w:val="none" w:color="000000" w:sz="4"/>
                <w:insideH w:val="none"/>
                <w:insideV w:val="none"/>
              </w:tblBorders>
            </w:tblPr>
            <w:tblGrid>
              <w:gridCol w:w="478"/>
              <w:gridCol w:w="3133"/>
              <w:gridCol w:w="1210"/>
              <w:gridCol w:w="754"/>
            </w:tblGrid>
            <w:tr>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系统（项目）名称</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采购时间</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运行年限（年）</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（一）视频监控系统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（二）对讲监听报警系统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（三）应急报警系统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（四）公共广播系统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（五）信息发布系统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（六）分控室中心</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（七）综合布线系统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（八）门禁控制系统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（九）周界振动光纤系统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（十）中心机房</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（十一）指挥中心</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（十二）会见系统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2015/10/19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（十三）</w:t>
                  </w:r>
                  <w:r>
                    <w:rPr>
                      <w:sz w:val="21"/>
                    </w:rPr>
                    <w:t>AB门人脸识别系统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2015/11/2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（十四）武警信息化系统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2016/4/28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（十五）视频会议室系统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2015/9/22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（十六）行政办公智能化信息建设项目</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2016/10/28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(十七)广东省从化监狱综合礼堂装修工程-配套设施采购项目</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w:t>
                  </w:r>
                  <w:r>
                    <w:rPr>
                      <w:sz w:val="21"/>
                    </w:rPr>
                    <w:t>8</w:t>
                  </w:r>
                  <w:r>
                    <w:rPr>
                      <w:sz w:val="21"/>
                    </w:rPr>
                    <w:t>/</w:t>
                  </w:r>
                  <w:r>
                    <w:rPr>
                      <w:sz w:val="21"/>
                    </w:rPr>
                    <w:t>9</w:t>
                  </w:r>
                  <w:r>
                    <w:rPr>
                      <w:sz w:val="21"/>
                    </w:rPr>
                    <w:t>/1</w:t>
                  </w:r>
                  <w:r>
                    <w:rPr>
                      <w:sz w:val="21"/>
                    </w:rPr>
                    <w:t>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(十八)广东省从化监狱交换机设备直接订购采购合同</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2021/10/18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（十九）广东省从化监狱信息安全等级保护项目</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2018/12/27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（二十）广东省监狱戒毒视频监控安全防护系统建设项目从化监狱视频监控安全防护系统</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2017/12/21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3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（二十一）广东省监狱视频监控安全防护系统优化完善建设项目</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2018/8/31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bl>
          <w:p>
            <w:pPr>
              <w:pStyle w:val="null3"/>
              <w:ind w:firstLine="420"/>
            </w:pPr>
            <w:r>
              <w:rPr>
                <w:sz w:val="21"/>
              </w:rPr>
              <w:t>注：运行年限为项目建设至今已使用时间，下同。</w:t>
            </w:r>
          </w:p>
          <w:p>
            <w:pPr>
              <w:pStyle w:val="null3"/>
            </w:pPr>
            <w:r>
              <w:rPr>
                <w:sz w:val="21"/>
                <w:b/>
              </w:rPr>
              <w:t>2.项目内容</w:t>
            </w:r>
          </w:p>
          <w:p>
            <w:pPr>
              <w:pStyle w:val="null3"/>
              <w:ind w:firstLine="420"/>
              <w:jc w:val="left"/>
            </w:pPr>
            <w:r>
              <w:rPr>
                <w:sz w:val="21"/>
              </w:rPr>
              <w:t>对广东省从化监狱信息化系统运维项目实施有效的日常运行维护与管理，为广东省从化监狱的业务开展提供安全、及时以及高可用的运行保障。中标人须保障业务系统软件、硬件系统的正常运行。</w:t>
            </w:r>
            <w:r>
              <w:rPr>
                <w:sz w:val="21"/>
                <w:b/>
              </w:rPr>
              <w:t>运维服务采用包干方式，即所有设备和系统维护所需的人工、配件、辅材等相关费用均包含在本次预算中。</w:t>
            </w:r>
          </w:p>
          <w:p>
            <w:pPr>
              <w:pStyle w:val="null3"/>
            </w:pPr>
            <w:r>
              <w:rPr>
                <w:sz w:val="21"/>
                <w:b/>
              </w:rPr>
              <w:t>2.1设施设备维保清单</w:t>
            </w:r>
          </w:p>
          <w:tbl>
            <w:tblPr>
              <w:tblInd w:type="dxa" w:w="405"/>
              <w:tblBorders>
                <w:top w:val="none" w:color="000000" w:sz="4"/>
                <w:left w:val="none" w:color="000000" w:sz="4"/>
                <w:bottom w:val="none" w:color="000000" w:sz="4"/>
                <w:right w:val="none" w:color="000000" w:sz="4"/>
                <w:insideH w:val="none"/>
                <w:insideV w:val="none"/>
              </w:tblBorders>
            </w:tblPr>
            <w:tblGrid>
              <w:gridCol w:w="452"/>
              <w:gridCol w:w="1755"/>
              <w:gridCol w:w="1645"/>
              <w:gridCol w:w="640"/>
              <w:gridCol w:w="397"/>
              <w:gridCol w:w="673"/>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序号</w:t>
                  </w:r>
                </w:p>
              </w:tc>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产品名称</w:t>
                  </w:r>
                </w:p>
              </w:tc>
              <w:tc>
                <w:tcPr>
                  <w:tcW w:type="dxa" w:w="1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品牌型号</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数量</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单位</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运行年限（年）</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高清红外枪型网络摄像机</w:t>
                  </w:r>
                  <w:r>
                    <w:rPr>
                      <w:sz w:val="21"/>
                    </w:rPr>
                    <w:t>(高）</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HIC2201E-CFIR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594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高清红外防暴半球网络摄像机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HIC3201E-CFIR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2443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高清宽动态红外防水枪型网络摄像机</w:t>
                  </w:r>
                  <w:r>
                    <w:rPr>
                      <w:sz w:val="21"/>
                    </w:rPr>
                    <w:t>1080P</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HIC2421DE-CIR5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高清宽动态红外防水枪型网络摄像机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HIC2401DE-CIR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高清高速球网络摄像机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HIC6622HX22-5LIR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高清全景摄像机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华涂</w:t>
                  </w:r>
                  <w:r>
                    <w:rPr>
                      <w:sz w:val="21"/>
                    </w:rPr>
                    <w:t>HTPA-D-12M-4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IP网络分控对讲寻呼系统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T-6702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IP网络对讲报警终端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T-6703E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窗口对讲机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来邦</w:t>
                  </w:r>
                  <w:r>
                    <w:rPr>
                      <w:sz w:val="21"/>
                    </w:rPr>
                    <w:t>SD-D99-S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报警主机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霍尼韦尔</w:t>
                  </w:r>
                  <w:r>
                    <w:rPr>
                      <w:sz w:val="21"/>
                    </w:rPr>
                    <w:t>vista-250bpt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主机键盘</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霍尼韦尔</w:t>
                  </w:r>
                  <w:r>
                    <w:rPr>
                      <w:sz w:val="21"/>
                    </w:rPr>
                    <w:t>6160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报警主机配套模块</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霍尼韦尔</w:t>
                  </w:r>
                  <w:r>
                    <w:rPr>
                      <w:sz w:val="21"/>
                    </w:rPr>
                    <w:t>4132DVR/4297/IP-2000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四色报警灯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LED屏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IP网络适配器（机柜式）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合并式功放（</w:t>
                  </w:r>
                  <w:r>
                    <w:rPr>
                      <w:sz w:val="21"/>
                    </w:rPr>
                    <w:t>650W）</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T-6650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IP网络适配器2（机柜式带功放350W）</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T-67350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IP网络适配器1（机柜式带功放240W）</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T-67240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呼叫话筒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德胜</w:t>
                  </w:r>
                  <w:r>
                    <w:rPr>
                      <w:sz w:val="21"/>
                    </w:rPr>
                    <w:t>MS-189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壁挂扬声器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60寸液晶显示屏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r>
                    <w:rPr>
                      <w:sz w:val="21"/>
                    </w:rPr>
                    <w:t>AW-DSEA-GEW</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AB门LED屏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r>
                    <w:rPr>
                      <w:sz w:val="21"/>
                    </w:rPr>
                    <w:t>P6全彩</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5.53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r>
                    <w:rPr>
                      <w:sz w:val="21"/>
                      <w:vertAlign w:val="superscript"/>
                    </w:rPr>
                    <w:t>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AB门LED包框</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AB门LED屏播放终端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机关办公楼</w:t>
                  </w:r>
                  <w:r>
                    <w:rPr>
                      <w:sz w:val="21"/>
                    </w:rPr>
                    <w:t>LED屏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P7.5真彩色</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r>
                    <w:rPr>
                      <w:sz w:val="21"/>
                      <w:vertAlign w:val="superscript"/>
                    </w:rPr>
                    <w:t>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机关办公楼</w:t>
                  </w:r>
                  <w:r>
                    <w:rPr>
                      <w:sz w:val="21"/>
                    </w:rPr>
                    <w:t>LED安装支架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机关办公楼</w:t>
                  </w:r>
                  <w:r>
                    <w:rPr>
                      <w:sz w:val="21"/>
                    </w:rPr>
                    <w:t>LED屏播放终端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55寸液晶显示屏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DS-D5055FL</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一机二屏工作站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ASUS BM1AD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ASUS BM1AD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联想扬天</w:t>
                  </w:r>
                  <w:r>
                    <w:rPr>
                      <w:sz w:val="21"/>
                    </w:rPr>
                    <w:t>T4900C</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联想扬天</w:t>
                  </w:r>
                  <w:r>
                    <w:rPr>
                      <w:sz w:val="21"/>
                    </w:rPr>
                    <w:t>S4040一体机</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三联控制台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S3110-52TP</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S3110-26TP</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三层百兆</w:t>
                  </w:r>
                  <w:r>
                    <w:rPr>
                      <w:sz w:val="21"/>
                    </w:rPr>
                    <w:t>48端口交换机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S3600V2-52TP-EI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三层百兆</w:t>
                  </w:r>
                  <w:r>
                    <w:rPr>
                      <w:sz w:val="21"/>
                    </w:rPr>
                    <w:t>24端口交换机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S3600V2-28TP-EI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单模光纤收发器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澳视</w:t>
                  </w:r>
                  <w:r>
                    <w:rPr>
                      <w:sz w:val="21"/>
                    </w:rPr>
                    <w:t>AS-D7211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UPS（10kVA）</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易事特</w:t>
                  </w:r>
                  <w:r>
                    <w:rPr>
                      <w:sz w:val="21"/>
                    </w:rPr>
                    <w:t>EA9010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UPS（6kVA）</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易事特</w:t>
                  </w:r>
                  <w:r>
                    <w:rPr>
                      <w:sz w:val="21"/>
                    </w:rPr>
                    <w:t>EA906</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金盾</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国密卡读卡器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JSMJD09-04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四门控制器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JSMJK02-40B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双门控制器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JSMJK02-20B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卡片打印机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FARGO C50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光纤振动报警主机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光谷奥源</w:t>
                  </w:r>
                  <w:r>
                    <w:rPr>
                      <w:sz w:val="21"/>
                    </w:rPr>
                    <w:t>IFP3800-IC08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防区光模块</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光谷奥源</w:t>
                  </w:r>
                  <w:r>
                    <w:rPr>
                      <w:sz w:val="21"/>
                    </w:rPr>
                    <w:t>IFP3800-HT/ET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风雨检测模块</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光谷奥源</w:t>
                  </w:r>
                  <w:r>
                    <w:rPr>
                      <w:sz w:val="21"/>
                    </w:rPr>
                    <w:t>IFP3800-WDM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工控机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光谷奥源</w:t>
                  </w:r>
                  <w:r>
                    <w:rPr>
                      <w:sz w:val="21"/>
                    </w:rPr>
                    <w:t>IFP3800-MC</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视频监控管理平台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VM8500-E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存储阵列主机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VX1600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存储扩展柜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NI0Z1DE1124-UV</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刀片服务器机箱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UIS8000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刀片服务器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FlexServer B390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语音调度机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中钦</w:t>
                  </w:r>
                  <w:r>
                    <w:rPr>
                      <w:sz w:val="21"/>
                    </w:rPr>
                    <w:t>IMC-Y-TX3200D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8路模拟网关</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中钦</w:t>
                  </w:r>
                  <w:r>
                    <w:rPr>
                      <w:sz w:val="21"/>
                    </w:rPr>
                    <w:t>IMC-Y-TX3200D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w:t>
                  </w:r>
                  <w:r>
                    <w:rPr>
                      <w:sz w:val="21"/>
                    </w:rPr>
                    <w:t>T450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核心交换机（安防及办公）</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S10504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核心交换机（外网）</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S7503E-S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WEB应用防火墙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SecPath W2005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三层千兆</w:t>
                  </w:r>
                  <w:r>
                    <w:rPr>
                      <w:sz w:val="21"/>
                    </w:rPr>
                    <w:t>24端口交换机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S5500-28C-EI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UPS（100kVA）</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易事特</w:t>
                  </w:r>
                  <w:r>
                    <w:rPr>
                      <w:sz w:val="21"/>
                    </w:rPr>
                    <w:t>EA66100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柜式工业空调</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易事特</w:t>
                  </w:r>
                  <w:r>
                    <w:rPr>
                      <w:sz w:val="21"/>
                    </w:rPr>
                    <w:t>EC35-DCA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气体消防柜体</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富杰</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灭火控制器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依爱</w:t>
                  </w:r>
                  <w:r>
                    <w:rPr>
                      <w:sz w:val="21"/>
                    </w:rPr>
                    <w:t>EI-6001QT/1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全热交换式新风机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绿岛</w:t>
                  </w:r>
                  <w:r>
                    <w:rPr>
                      <w:sz w:val="21"/>
                    </w:rPr>
                    <w:t>QFA-D1500S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金盾</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LCD拼接单元(55寸)含支架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DS-D2055NH</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大屏幕拼接处理器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DS-C10S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高清混合矩阵</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TS-9232H</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高清解码器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DC2816-FH</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LED辅助显示屏（含包框）</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r>
                    <w:rPr>
                      <w:sz w:val="21"/>
                    </w:rPr>
                    <w:t>P4全彩</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5.69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w:t>
                  </w:r>
                  <w:r>
                    <w:rPr>
                      <w:sz w:val="21"/>
                      <w:vertAlign w:val="superscript"/>
                    </w:rPr>
                    <w:t>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LED屏播放终端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LED播放软件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55寸工业显示屏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DS-D5055FL</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流明投影机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爱普生</w:t>
                  </w:r>
                  <w:r>
                    <w:rPr>
                      <w:sz w:val="21"/>
                    </w:rPr>
                    <w:t>CB-G6170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电动投影幕</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美视</w:t>
                  </w:r>
                  <w:r>
                    <w:rPr>
                      <w:sz w:val="21"/>
                    </w:rPr>
                    <w:t>150寸</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幅</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投影机吊架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力美电动吊架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一机两屏工作站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联想扬天</w:t>
                  </w:r>
                  <w:r>
                    <w:rPr>
                      <w:sz w:val="21"/>
                    </w:rPr>
                    <w:t>T4900C-00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六联控制台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无线数字会议主机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TS-358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无线发言单元</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UMT-16</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音箱</w:t>
                  </w:r>
                  <w:r>
                    <w:rPr>
                      <w:sz w:val="21"/>
                    </w:rPr>
                    <w:t>120W</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TS-8A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专业功放</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TS-350PI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专业功放</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TS-200PI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8路调音台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TS-16P-2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话筒前级</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TS-211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音频处理器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TS-P260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时序电源</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TS-820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集中控制主机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TS-9100D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无线触摸屏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TS-9169B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音量控制器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TS-9106M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调光器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TS-9103</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IP网络对讲主机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Flexserver R390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T-6702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IP网络广播主机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IP网络广播系统软件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T-6700R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数字调谐器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T-6222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CD播放器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T-6221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数码编程分区控制器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T-6232A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广播话筒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T-521A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前置放大器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T-6201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T-6702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数据转换</w:t>
                  </w:r>
                  <w:r>
                    <w:rPr>
                      <w:sz w:val="21"/>
                    </w:rPr>
                    <w:t>IP终端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T-6713</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IP网络消防信号接口</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T-6223(A)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电源时序器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T-6216</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39U机柜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T-6039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会见管理服务器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775448-AA1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会见通信服务器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775448-AA1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会见录音服务器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775448-AA1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采购人网关设备</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XW-60-32S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二代身份证识别器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CVR100U</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验证摄像头</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C310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会见登记终端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48042G</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会见放行终端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48042G</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接收物品终端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48042G</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安防执法类输出设备</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LQ-630K</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安防执法类输出设备</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LaserJet 1020 Plus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会见通知显示屏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60E510E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会见室坐席通知显示屏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60E510E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犯人通知显示屏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60E510E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显示屏通知控制终端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48042G</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排队叫号机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SK-Q01\SKV2015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会见监控终端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48042G</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监控备用话机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C62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监控话机扩展板</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C10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数字降噪电源</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FH-08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会见话机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6082（黑）</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监听话机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JD-500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48口接入</w:t>
                  </w:r>
                  <w:r>
                    <w:rPr>
                      <w:sz w:val="21"/>
                    </w:rPr>
                    <w:t>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S5700S-52P-LI-AC</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24口核心</w:t>
                  </w:r>
                  <w:r>
                    <w:rPr>
                      <w:sz w:val="21"/>
                    </w:rPr>
                    <w:t>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S5700S-28P-LI-AC</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四门控制器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开门控制板</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国密读卡器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国密读写器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门禁机箱电源</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防反转全高十字转闸门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润安</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三辊闸</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润安</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润安</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人脸识别比对终端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润安</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二代身份证读卡器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精伦</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人脸识别采集系统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润安</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四门控制器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微耕</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普联</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华为</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人脸识别比对终端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润安</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值班室千兆交换机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锐捷</w:t>
                  </w:r>
                  <w:r>
                    <w:rPr>
                      <w:sz w:val="21"/>
                    </w:rPr>
                    <w:t>RG-S5750-24GT/8SFP-S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哨位交换机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锐捷</w:t>
                  </w:r>
                  <w:r>
                    <w:rPr>
                      <w:sz w:val="21"/>
                    </w:rPr>
                    <w:t>RG-IS2712G</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多业务光端机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BL-FD4TV1XD1XA6TS2RS1P1L-20K</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高清网络半球摄像机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DS-2CD2125XYZUV-ABCHZI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高清网络球机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DS-2DE72XYZIW-ABC/VWS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NVR</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DS-8632N-I8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4T硬盘</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西数</w:t>
                  </w:r>
                  <w:r>
                    <w:rPr>
                      <w:sz w:val="21"/>
                    </w:rPr>
                    <w:t>WD40PURX</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15所伺服器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15所伺服器</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总线网络报警主机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DS-19A08-01BN</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哨位集成箱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BL-WJT1000-B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161</w:t>
                  </w:r>
                </w:p>
              </w:tc>
              <w:tc>
                <w:tcPr>
                  <w:tcW w:type="dxa" w:w="1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配套设备</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BL-WJT-8L-100</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w:t>
                  </w:r>
                </w:p>
              </w:tc>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vMerge/>
                  <w:tcBorders>
                    <w:top w:val="none" w:color="000000" w:sz="4"/>
                    <w:left w:val="single" w:color="000000" w:sz="4"/>
                    <w:bottom w:val="single" w:color="000000" w:sz="4"/>
                    <w:right w:val="single" w:color="000000" w:sz="4"/>
                  </w:tcBorders>
                </w:tcPr>
                <w:p/>
              </w:tc>
              <w:tc>
                <w:tcPr>
                  <w:tcW w:type="dxa" w:w="1755"/>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BL-WJT-2T</w:t>
                  </w:r>
                </w:p>
              </w:tc>
              <w:tc>
                <w:tcPr>
                  <w:tcW w:type="dxa" w:w="640"/>
                  <w:vMerge/>
                  <w:tcBorders>
                    <w:top w:val="none" w:color="000000" w:sz="4"/>
                    <w:left w:val="single" w:color="000000" w:sz="4"/>
                    <w:bottom w:val="single" w:color="000000" w:sz="4"/>
                    <w:right w:val="single" w:color="000000" w:sz="4"/>
                  </w:tcBorders>
                </w:tcPr>
                <w:p/>
              </w:tc>
              <w:tc>
                <w:tcPr>
                  <w:tcW w:type="dxa" w:w="397"/>
                  <w:vMerge/>
                  <w:tcBorders>
                    <w:top w:val="none" w:color="000000" w:sz="4"/>
                    <w:left w:val="single" w:color="000000" w:sz="4"/>
                    <w:bottom w:val="single" w:color="000000" w:sz="4"/>
                    <w:right w:val="single" w:color="000000" w:sz="4"/>
                  </w:tcBorders>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vMerge/>
                  <w:tcBorders>
                    <w:top w:val="none" w:color="000000" w:sz="4"/>
                    <w:left w:val="single" w:color="000000" w:sz="4"/>
                    <w:bottom w:val="single" w:color="000000" w:sz="4"/>
                    <w:right w:val="single" w:color="000000" w:sz="4"/>
                  </w:tcBorders>
                </w:tcPr>
                <w:p/>
              </w:tc>
              <w:tc>
                <w:tcPr>
                  <w:tcW w:type="dxa" w:w="1755"/>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BL-WJT-120W</w:t>
                  </w:r>
                </w:p>
              </w:tc>
              <w:tc>
                <w:tcPr>
                  <w:tcW w:type="dxa" w:w="640"/>
                  <w:vMerge/>
                  <w:tcBorders>
                    <w:top w:val="none" w:color="000000" w:sz="4"/>
                    <w:left w:val="single" w:color="000000" w:sz="4"/>
                    <w:bottom w:val="single" w:color="000000" w:sz="4"/>
                    <w:right w:val="single" w:color="000000" w:sz="4"/>
                  </w:tcBorders>
                </w:tcPr>
                <w:p/>
              </w:tc>
              <w:tc>
                <w:tcPr>
                  <w:tcW w:type="dxa" w:w="397"/>
                  <w:vMerge/>
                  <w:tcBorders>
                    <w:top w:val="none" w:color="000000" w:sz="4"/>
                    <w:left w:val="single" w:color="000000" w:sz="4"/>
                    <w:bottom w:val="single" w:color="000000" w:sz="4"/>
                    <w:right w:val="single" w:color="000000" w:sz="4"/>
                  </w:tcBorders>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vMerge/>
                  <w:tcBorders>
                    <w:top w:val="none" w:color="000000" w:sz="4"/>
                    <w:left w:val="single" w:color="000000" w:sz="4"/>
                    <w:bottom w:val="single" w:color="000000" w:sz="4"/>
                    <w:right w:val="single" w:color="000000" w:sz="4"/>
                  </w:tcBorders>
                </w:tcPr>
                <w:p/>
              </w:tc>
              <w:tc>
                <w:tcPr>
                  <w:tcW w:type="dxa" w:w="1755"/>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BL-WJT-DC12</w:t>
                  </w:r>
                </w:p>
              </w:tc>
              <w:tc>
                <w:tcPr>
                  <w:tcW w:type="dxa" w:w="640"/>
                  <w:vMerge/>
                  <w:tcBorders>
                    <w:top w:val="none" w:color="000000" w:sz="4"/>
                    <w:left w:val="single" w:color="000000" w:sz="4"/>
                    <w:bottom w:val="single" w:color="000000" w:sz="4"/>
                    <w:right w:val="single" w:color="000000" w:sz="4"/>
                  </w:tcBorders>
                </w:tcPr>
                <w:p/>
              </w:tc>
              <w:tc>
                <w:tcPr>
                  <w:tcW w:type="dxa" w:w="397"/>
                  <w:vMerge/>
                  <w:tcBorders>
                    <w:top w:val="none" w:color="000000" w:sz="4"/>
                    <w:left w:val="single" w:color="000000" w:sz="4"/>
                    <w:bottom w:val="single" w:color="000000" w:sz="4"/>
                    <w:right w:val="single" w:color="000000" w:sz="4"/>
                  </w:tcBorders>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vMerge/>
                  <w:tcBorders>
                    <w:top w:val="none" w:color="000000" w:sz="4"/>
                    <w:left w:val="single" w:color="000000" w:sz="4"/>
                    <w:bottom w:val="single" w:color="000000" w:sz="4"/>
                    <w:right w:val="single" w:color="000000" w:sz="4"/>
                  </w:tcBorders>
                </w:tcPr>
                <w:p/>
              </w:tc>
              <w:tc>
                <w:tcPr>
                  <w:tcW w:type="dxa" w:w="1755"/>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BL-WJT-65AH</w:t>
                  </w:r>
                </w:p>
              </w:tc>
              <w:tc>
                <w:tcPr>
                  <w:tcW w:type="dxa" w:w="640"/>
                  <w:vMerge/>
                  <w:tcBorders>
                    <w:top w:val="none" w:color="000000" w:sz="4"/>
                    <w:left w:val="single" w:color="000000" w:sz="4"/>
                    <w:bottom w:val="single" w:color="000000" w:sz="4"/>
                    <w:right w:val="single" w:color="000000" w:sz="4"/>
                  </w:tcBorders>
                </w:tcPr>
                <w:p/>
              </w:tc>
              <w:tc>
                <w:tcPr>
                  <w:tcW w:type="dxa" w:w="397"/>
                  <w:vMerge/>
                  <w:tcBorders>
                    <w:top w:val="none" w:color="000000" w:sz="4"/>
                    <w:left w:val="single" w:color="000000" w:sz="4"/>
                    <w:bottom w:val="single" w:color="000000" w:sz="4"/>
                    <w:right w:val="single" w:color="000000" w:sz="4"/>
                  </w:tcBorders>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vMerge/>
                  <w:tcBorders>
                    <w:top w:val="none" w:color="000000" w:sz="4"/>
                    <w:left w:val="single" w:color="000000" w:sz="4"/>
                    <w:bottom w:val="single" w:color="000000" w:sz="4"/>
                    <w:right w:val="single" w:color="000000" w:sz="4"/>
                  </w:tcBorders>
                </w:tcPr>
                <w:p/>
              </w:tc>
              <w:tc>
                <w:tcPr>
                  <w:tcW w:type="dxa" w:w="1755"/>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BL-WJT-GD</w:t>
                  </w:r>
                </w:p>
              </w:tc>
              <w:tc>
                <w:tcPr>
                  <w:tcW w:type="dxa" w:w="640"/>
                  <w:vMerge/>
                  <w:tcBorders>
                    <w:top w:val="none" w:color="000000" w:sz="4"/>
                    <w:left w:val="single" w:color="000000" w:sz="4"/>
                    <w:bottom w:val="single" w:color="000000" w:sz="4"/>
                    <w:right w:val="single" w:color="000000" w:sz="4"/>
                  </w:tcBorders>
                </w:tcPr>
                <w:p/>
              </w:tc>
              <w:tc>
                <w:tcPr>
                  <w:tcW w:type="dxa" w:w="397"/>
                  <w:vMerge/>
                  <w:tcBorders>
                    <w:top w:val="none" w:color="000000" w:sz="4"/>
                    <w:left w:val="single" w:color="000000" w:sz="4"/>
                    <w:bottom w:val="single" w:color="000000" w:sz="4"/>
                    <w:right w:val="single" w:color="000000" w:sz="4"/>
                  </w:tcBorders>
                </w:tc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报警广播号角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BL-131B-DZ</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门口可视系统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安居宝</w:t>
                  </w:r>
                  <w:r>
                    <w:rPr>
                      <w:sz w:val="21"/>
                    </w:rPr>
                    <w:t>HY-171VC/4S HY-152DVC4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中队综合管理服务器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BL-WJS2000-B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哨位台指纹采集仪</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BL-WJS-ZW</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紧急对讲呼叫站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BL-WJS-HJ01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高清解码器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DS-6908UD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液晶拼接屏幕</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DS-D2046NL-B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球机控制键盘</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DS-1100K</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拼接屏安装支架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电子交互大屏幕</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BL-WJS-AI55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电话录音系统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申瓯</w:t>
                  </w:r>
                  <w:r>
                    <w:rPr>
                      <w:sz w:val="21"/>
                    </w:rPr>
                    <w:t>SOC1800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平台软件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IVMS-8300E配套</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IVMS-8300E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值班室</w:t>
                  </w:r>
                  <w:r>
                    <w:rPr>
                      <w:sz w:val="21"/>
                    </w:rPr>
                    <w:t>LED屏幕（含网络卡等）</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r>
                    <w:rPr>
                      <w:sz w:val="21"/>
                    </w:rPr>
                    <w:t>4256mm×456mm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值班室工作站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扬天</w:t>
                  </w:r>
                  <w:r>
                    <w:rPr>
                      <w:sz w:val="21"/>
                    </w:rPr>
                    <w:t>T4900C</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弹药库门禁</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武警专用</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控制室操作台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视频会议终端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科达</w:t>
                  </w:r>
                  <w:r>
                    <w:rPr>
                      <w:sz w:val="21"/>
                    </w:rPr>
                    <w:t>KDV7620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科达</w:t>
                  </w:r>
                  <w:r>
                    <w:rPr>
                      <w:sz w:val="21"/>
                    </w:rPr>
                    <w:t>TrueVixon100-PD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DVD</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杰科</w:t>
                  </w:r>
                  <w:r>
                    <w:rPr>
                      <w:sz w:val="21"/>
                    </w:rPr>
                    <w:t>BDP-G2803</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学习室交换机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锐捷</w:t>
                  </w:r>
                  <w:r>
                    <w:rPr>
                      <w:sz w:val="21"/>
                    </w:rPr>
                    <w:t>RG-S2952G-E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投影机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SONY VPL EX291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电动投影幕</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美视</w:t>
                  </w:r>
                  <w:r>
                    <w:rPr>
                      <w:sz w:val="21"/>
                    </w:rPr>
                    <w:t>100寸，白塑</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U段双手持无线话筒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BL-M07</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电源时序器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BL-8809S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数字音频处理器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BL-8823A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吸顶音箱功放</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美电贝尔</w:t>
                  </w:r>
                  <w:r>
                    <w:rPr>
                      <w:sz w:val="21"/>
                    </w:rPr>
                    <w:t>BL-8360P</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多业务交换机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申瓯</w:t>
                  </w:r>
                  <w:r>
                    <w:rPr>
                      <w:sz w:val="21"/>
                    </w:rPr>
                    <w:t>SOT600E 4数字+8外线+64分机</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锐捷</w:t>
                  </w:r>
                  <w:r>
                    <w:rPr>
                      <w:sz w:val="21"/>
                    </w:rPr>
                    <w:t>RG-S2928G-E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路由器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锐捷</w:t>
                  </w:r>
                  <w:r>
                    <w:rPr>
                      <w:sz w:val="21"/>
                    </w:rPr>
                    <w:t>RG-EG2000CE</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V2051接口转换器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高科通信</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UPS主机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冠军</w:t>
                  </w:r>
                  <w:r>
                    <w:rPr>
                      <w:sz w:val="21"/>
                    </w:rPr>
                    <w:t>CPTH2015S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UPS电池</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冠军</w:t>
                  </w:r>
                  <w:r>
                    <w:rPr>
                      <w:sz w:val="21"/>
                    </w:rPr>
                    <w:t>NP65-12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节</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电池柜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冠军定制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武警哨位</w:t>
                  </w:r>
                  <w:r>
                    <w:rPr>
                      <w:sz w:val="21"/>
                    </w:rPr>
                    <w:t>UPS</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冠军</w:t>
                  </w:r>
                  <w:r>
                    <w:rPr>
                      <w:sz w:val="21"/>
                    </w:rPr>
                    <w:t>CPH2003L + NP55-12*8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接地防雷系统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中控机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TS-9100D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继电器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无线触摸屏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TS-9169B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无线路由器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TS-9175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调音模块</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TS-9106M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调光模块</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TS-9103</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TS-0604M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话筒液晶屏升降器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TS-19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抑制器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TS-234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显示器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w:t>
                  </w:r>
                  <w:r>
                    <w:rPr>
                      <w:sz w:val="21"/>
                    </w:rPr>
                    <w:t>L1950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摄像头</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TV-620HC</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w:t>
                  </w:r>
                  <w:r>
                    <w:rPr>
                      <w:sz w:val="21"/>
                    </w:rPr>
                    <w:t>T4900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w:t>
                  </w:r>
                  <w:r>
                    <w:rPr>
                      <w:sz w:val="21"/>
                    </w:rPr>
                    <w:t>10EN-A00MCD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联想</w:t>
                  </w:r>
                  <w:r>
                    <w:rPr>
                      <w:sz w:val="21"/>
                    </w:rPr>
                    <w:t>THINKPAD L450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84寸电视机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长虹</w:t>
                  </w:r>
                  <w:r>
                    <w:rPr>
                      <w:sz w:val="21"/>
                    </w:rPr>
                    <w:t>UD84D10TS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74寸电视机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长虹</w:t>
                  </w:r>
                  <w:r>
                    <w:rPr>
                      <w:sz w:val="21"/>
                    </w:rPr>
                    <w:t>UD75D10TS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VGA分配器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TS9116S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HDMI矩阵</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TS-9232H</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T-521UH</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主扩音箱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TS-12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主扩功放</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TA-H8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辅助音箱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TS-10A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辅助功放</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TA-H6</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调音台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TS-24P-2S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反馈抑制器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TS-211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电源管理器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TS-820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硬盘录像机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海康威视</w:t>
                  </w:r>
                  <w:r>
                    <w:rPr>
                      <w:sz w:val="21"/>
                    </w:rPr>
                    <w:t>NVR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9</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华为</w:t>
                  </w:r>
                  <w:r>
                    <w:rPr>
                      <w:sz w:val="21"/>
                    </w:rPr>
                    <w:t>S5700-52C-SI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高清工程投影机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明基</w:t>
                  </w:r>
                  <w:r>
                    <w:rPr>
                      <w:sz w:val="21"/>
                    </w:rPr>
                    <w:t>EH7939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U段插卡式双无线麦克风接收机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T-521UL</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微矩阵</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TS-9108V</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12路调音台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TS-12P-2S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高清工程投影机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明基</w:t>
                  </w:r>
                  <w:r>
                    <w:rPr>
                      <w:sz w:val="21"/>
                    </w:rPr>
                    <w:t>EH7939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反馈抑制器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TS-211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12路电源时序器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TS-820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教学工作站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HP EliteDesk 800 G2 TWR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主功率放大器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T-120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辅助功率放大器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T-60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报警主机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豪恩</w:t>
                  </w:r>
                  <w:r>
                    <w:rPr>
                      <w:sz w:val="21"/>
                    </w:rPr>
                    <w:t>LHB9000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读卡器带键盘</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JSMJD06A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读卡器带键盘</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JSMJD06A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四门门禁控制器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SRT1404 JSMJK02-40B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双门门禁控制器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SRT1404 JSMJK02-20B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传输放大器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TS-9506HT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网络机柜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图腾</w:t>
                  </w:r>
                  <w:r>
                    <w:rPr>
                      <w:sz w:val="21"/>
                    </w:rPr>
                    <w:t>800*800*2099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84寸液晶电视</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创维</w:t>
                  </w:r>
                  <w:r>
                    <w:rPr>
                      <w:sz w:val="21"/>
                    </w:rPr>
                    <w:t>SKY84SXEN</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惠普</w:t>
                  </w:r>
                  <w:r>
                    <w:rPr>
                      <w:sz w:val="21"/>
                    </w:rPr>
                    <w:t>840G2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惠普</w:t>
                  </w:r>
                  <w:r>
                    <w:rPr>
                      <w:sz w:val="21"/>
                    </w:rPr>
                    <w:t>EliteDesk 800 G2 TWR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数字系统主机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TH-0590M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无线代表发言单元</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TH-0591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无线主席发言单元</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TH-0591A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充电箱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TH-0595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12路调音台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TS-12P-2S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专业音箱吊架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专业功放</w:t>
                  </w:r>
                  <w:r>
                    <w:rPr>
                      <w:sz w:val="21"/>
                    </w:rPr>
                    <w:t>200W*2</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TS-200PI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反馈抑制器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TS-234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音频处理器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TS-211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12路电源时序器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TS-820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U段插卡式双无线麦克风接收机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T-521UH</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华为</w:t>
                  </w:r>
                  <w:r>
                    <w:rPr>
                      <w:sz w:val="21"/>
                    </w:rPr>
                    <w:t>S5700-52C-SI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一卡通管理服务器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惠普</w:t>
                  </w:r>
                  <w:r>
                    <w:rPr>
                      <w:sz w:val="21"/>
                    </w:rPr>
                    <w:t>ProLiant ML310 Gen8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UPS</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柏克</w:t>
                  </w:r>
                  <w:r>
                    <w:rPr>
                      <w:sz w:val="21"/>
                    </w:rPr>
                    <w:t>HS-3KVA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后备电池</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柏克</w:t>
                  </w:r>
                  <w:r>
                    <w:rPr>
                      <w:sz w:val="21"/>
                    </w:rPr>
                    <w:t>12V100AH</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节</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55"拼接屏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大华</w:t>
                  </w:r>
                  <w:r>
                    <w:rPr>
                      <w:sz w:val="21"/>
                    </w:rPr>
                    <w:t>DHL550UCM-ES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LED屏体钢结构及边框</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75寸液晶电视</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创维</w:t>
                  </w:r>
                  <w:r>
                    <w:rPr>
                      <w:sz w:val="21"/>
                    </w:rPr>
                    <w:t>75G6</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拼接控制器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大华</w:t>
                  </w:r>
                  <w:r>
                    <w:rPr>
                      <w:sz w:val="21"/>
                    </w:rPr>
                    <w:t>DH-DSCON3000-4U</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高清混合矩阵</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TS-9232H</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惠普</w:t>
                  </w:r>
                  <w:r>
                    <w:rPr>
                      <w:sz w:val="21"/>
                    </w:rPr>
                    <w:t>EliteDesk 800 G2 TWR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视频会议终端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科达</w:t>
                  </w:r>
                  <w:r>
                    <w:rPr>
                      <w:sz w:val="21"/>
                    </w:rPr>
                    <w:t>700D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主席发言话筒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TS-0602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269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代表席话筒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TS-0602A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HDMI放大器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TS-9506HT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惠普</w:t>
                  </w:r>
                  <w:r>
                    <w:rPr>
                      <w:sz w:val="21"/>
                    </w:rPr>
                    <w:t>ProDesk 480 G3 MT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电控箱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r>
                    <w:rPr>
                      <w:sz w:val="21"/>
                    </w:rPr>
                    <w:t>JS491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地感探测器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JSPJ1102B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指纹考勤机考勤机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JSKQ02-01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读卡器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JSMJD06A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辅助显示屏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WP-P3.75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华为</w:t>
                  </w:r>
                  <w:r>
                    <w:rPr>
                      <w:sz w:val="21"/>
                    </w:rPr>
                    <w:t>S5700-52C-SI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精密配电柜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成套定制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279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代表席话筒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TS-0602A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发行器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JSPJ1614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临时卡读卡器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捷顺</w:t>
                  </w:r>
                  <w:r>
                    <w:rPr>
                      <w:sz w:val="21"/>
                    </w:rPr>
                    <w:t>JSTC1302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显示中控主机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TS-9100D</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会议中央控制器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  TS-0604M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8</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线阵列扬声器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V10LAT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超低频线阵列扬声器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SUB-2181T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流动返听扬声器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PS122M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线阵列音箱架子</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返听音箱功率放大器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MUK1000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主扩声功率放大器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MUK1500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24路数字调音台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A&amp;H</w:t>
                  </w:r>
                </w:p>
                <w:p>
                  <w:pPr>
                    <w:pStyle w:val="null3"/>
                    <w:jc w:val="both"/>
                  </w:pPr>
                  <w:r>
                    <w:rPr>
                      <w:sz w:val="21"/>
                    </w:rPr>
                    <w:t>QU24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数字音频管理中心</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DQ4.8II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电源时序器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PS800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手持无线话筒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SX24/BETA58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自动混音器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TS-8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天线</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舒尔</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天线放大器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UA-845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监听耳机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RP-DJ1200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蓝光播放机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2BDP-S490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299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42U机柜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大唐</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r>
                    <w:rPr>
                      <w:sz w:val="21"/>
                    </w:rPr>
                    <w:t>U机柜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大唐</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操作控制桌</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张</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P3 LED显示屏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51.84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发送卡</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M802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张</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接收卡</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908M32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张</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配电空开盒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四画面拼接处理器（视频处理器）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KS928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60寸液晶电视</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长虹</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活动电视支架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LED字幕屏</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金合</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7.39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网络传输器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金合</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倍线切换传输器（地插盒）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金合</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上网行为管理系统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天融信</w:t>
                  </w:r>
                  <w:r>
                    <w:rPr>
                      <w:sz w:val="21"/>
                    </w:rPr>
                    <w:t>TopACM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下一代防火墙（出口）</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天融信</w:t>
                  </w:r>
                  <w:r>
                    <w:rPr>
                      <w:sz w:val="21"/>
                    </w:rPr>
                    <w:t>NG-41216</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下一代防火墙（内部安全域）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天融信</w:t>
                  </w:r>
                  <w:r>
                    <w:rPr>
                      <w:sz w:val="21"/>
                    </w:rPr>
                    <w:t>NG-51228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等保一体化解决方案</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天融信</w:t>
                  </w:r>
                  <w:r>
                    <w:rPr>
                      <w:sz w:val="21"/>
                    </w:rPr>
                    <w:t>VSP-SDSEC-Ser</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终端安全准入</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联软</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网络管理系统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赢领</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网络流量回溯系统定位服务器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科来</w:t>
                  </w:r>
                  <w:r>
                    <w:rPr>
                      <w:sz w:val="21"/>
                    </w:rPr>
                    <w:t>NG380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离线备份一体机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天融信</w:t>
                  </w:r>
                  <w:r>
                    <w:rPr>
                      <w:sz w:val="21"/>
                    </w:rPr>
                    <w:t>TME-20208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汇聚层交换机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华为</w:t>
                  </w:r>
                  <w:r>
                    <w:rPr>
                      <w:sz w:val="21"/>
                    </w:rPr>
                    <w:t>S5720 52X SI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综合机房运维管理系统升级</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电磁屏蔽机柜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组件式</w:t>
                  </w:r>
                  <w:r>
                    <w:rPr>
                      <w:sz w:val="21"/>
                    </w:rPr>
                    <w:t>GIS软件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超图，</w:t>
                  </w:r>
                  <w:r>
                    <w:rPr>
                      <w:sz w:val="21"/>
                    </w:rPr>
                    <w:t>SuperMap iObjects V9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GIS桌面编辑软件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超图，</w:t>
                  </w:r>
                  <w:r>
                    <w:rPr>
                      <w:sz w:val="21"/>
                    </w:rPr>
                    <w:t>SuperMap iObjects V9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三维地图服务器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 UIS R690 G2 5SFF CTO服务器(CPMO)</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高清红外防爆半球网络摄像机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IPC-B312-JQ</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高清红外枪型网络摄像机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IPC-B202-JQ</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高清高速球型网络摄像机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IPC-B612-JQ</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329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拾音器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烽火</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集中供电电源</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摄像机支架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563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杆件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件</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存储阵列主机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NI-VX1848-JT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光端机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室外防水箱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二合一防雷器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视频监控管理服务器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VS-IMP8500-JT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流媒体转发服务器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VS-MS8500-JT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液晶显示器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DELL,Precision Tower 3620 MA10081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移动工作站</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DELL,Latitude 3480 22040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视频质量诊断服务器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VS-IA8500-VD-JT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视频智能分析服务器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VS-IA8500-BA-JT</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移动视频采集执法终端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警翼，</w:t>
                  </w:r>
                  <w:r>
                    <w:rPr>
                      <w:sz w:val="21"/>
                    </w:rPr>
                    <w:t>DSJ-K9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部</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IP网络分控对讲寻呼系统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ITC,T-6702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IP网络对讲报警终端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ITC,T-6703</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综合巡更系统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汇冠</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综合巡更应用服务器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H3C,BD-ND5200-G2-8SFF</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综合巡更数据库服务器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H3C,BD-ND5200-G2-8SFF</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巡更卡</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张</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桌面发卡器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纽贝尔，</w:t>
                  </w:r>
                  <w:r>
                    <w:rPr>
                      <w:sz w:val="21"/>
                    </w:rPr>
                    <w:t>CHD602A-CPUW</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制卡机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斑马</w:t>
                  </w:r>
                  <w:r>
                    <w:rPr>
                      <w:sz w:val="21"/>
                    </w:rPr>
                    <w:t>,ZXP series3</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巡更控制器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纽贝尔，</w:t>
                  </w:r>
                  <w:r>
                    <w:rPr>
                      <w:sz w:val="21"/>
                    </w:rPr>
                    <w:t>CHD806Dn</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防护箱及电源铁盒</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纽贝尔，</w:t>
                  </w:r>
                  <w:r>
                    <w:rPr>
                      <w:sz w:val="21"/>
                    </w:rPr>
                    <w:t>CHD-BOX01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读卡器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纽贝尔，</w:t>
                  </w:r>
                  <w:r>
                    <w:rPr>
                      <w:sz w:val="21"/>
                    </w:rPr>
                    <w:t>CHD602P-CPU-485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617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卡片</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iData V90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张</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手持式</w:t>
                  </w:r>
                  <w:r>
                    <w:rPr>
                      <w:sz w:val="21"/>
                    </w:rPr>
                    <w:t>PDA</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汇冠</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监舍智能终端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舜世，</w:t>
                  </w:r>
                  <w:r>
                    <w:rPr>
                      <w:sz w:val="21"/>
                    </w:rPr>
                    <w:t>SH-ZAWD15.6A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报警管理系统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华诺星空，</w:t>
                  </w:r>
                  <w:r>
                    <w:rPr>
                      <w:sz w:val="21"/>
                    </w:rPr>
                    <w:t>SP100-PCMS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智能雷达周界防范服务器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H3C,BD-ND5200-G2-8SFF</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光纤交换机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H3C,LS-3600V2-28F-EI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前端复合报警设备</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华诺星空，</w:t>
                  </w:r>
                  <w:r>
                    <w:rPr>
                      <w:sz w:val="21"/>
                    </w:rPr>
                    <w:t>SP100VF</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高空视频采集设备</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大疆，</w:t>
                  </w:r>
                  <w:r>
                    <w:rPr>
                      <w:sz w:val="21"/>
                    </w:rPr>
                    <w:t>Phantom 4 Advanced Pro</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KVM</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大唐保镖，</w:t>
                  </w:r>
                  <w:r>
                    <w:rPr>
                      <w:sz w:val="21"/>
                    </w:rPr>
                    <w:t>HL-2808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空气滤化器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飞利浦，</w:t>
                  </w:r>
                  <w:r>
                    <w:rPr>
                      <w:sz w:val="21"/>
                    </w:rPr>
                    <w:t>AC4076</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电源二级防雷器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供配电监控系统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,STU-2010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配电柜开关状态监控系统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STU-7086</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漏水监控控系统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LS-6201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精密空调监测系统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STU-CRAC</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UPS 监控系统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STU-UPS</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消防监测系统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STU-FM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温湿度监测系统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STU-TH485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新风机监测系统</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STU-ZH609</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监控主机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STU-6895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串口服务器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STU-1008M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电话语音卡</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STU-GX08A</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张</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GSM 报警短信模块</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STU-M1206B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379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声光报警器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ET-2101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12v工业电源</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采集柜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MCB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组态监控平台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isP-CMS-X13</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信号采集箱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斯特纽，</w:t>
                  </w:r>
                  <w:r>
                    <w:rPr>
                      <w:sz w:val="21"/>
                    </w:rPr>
                    <w:t>MCB</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信息点模块</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大唐电信</w:t>
                  </w:r>
                  <w:r>
                    <w:rPr>
                      <w:sz w:val="21"/>
                    </w:rPr>
                    <w:t>DTT-M5-2181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数据配线架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大唐电信</w:t>
                  </w:r>
                  <w:r>
                    <w:rPr>
                      <w:sz w:val="21"/>
                    </w:rPr>
                    <w:t>DTT-P5-2241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光纤配线架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DTT-ODF-02 180</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视频汇聚交换机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H3C,S7506E-NP-组合配置</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非视频监控汇聚交换机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H3C,S7506E-NP-组合配置</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三层千兆</w:t>
                  </w:r>
                  <w:r>
                    <w:rPr>
                      <w:sz w:val="21"/>
                    </w:rPr>
                    <w:t>48 端口交换机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H3C，S5130-52S-EI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三层千兆</w:t>
                  </w:r>
                  <w:r>
                    <w:rPr>
                      <w:sz w:val="21"/>
                    </w:rPr>
                    <w:t>24 端口交换机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H3C,LS-5130-28S-EI</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人脸检测抓拍枪型摄像机</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HIC5621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镜头</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LENS-DM1570-8M</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防护罩（含电源风扇</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HS-217SHB-BL</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万向头安装支架</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防水设备箱</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单向</w:t>
                  </w:r>
                  <w:r>
                    <w:rPr>
                      <w:sz w:val="21"/>
                    </w:rPr>
                    <w:t>40KA电源防雷器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天盾</w:t>
                  </w:r>
                  <w:r>
                    <w:rPr>
                      <w:sz w:val="21"/>
                    </w:rPr>
                    <w:t>M40B2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398</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DC12V电源网络二合一防雷</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天盾</w:t>
                  </w:r>
                  <w:r>
                    <w:rPr>
                      <w:sz w:val="21"/>
                    </w:rPr>
                    <w:t>M10-12/D05J4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399</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自动重合闸用电保护器（</w:t>
                  </w:r>
                  <w:r>
                    <w:rPr>
                      <w:sz w:val="21"/>
                    </w:rPr>
                    <w:t>10A）</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400</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自动空气开关</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401</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杆件（</w:t>
                  </w:r>
                  <w:r>
                    <w:rPr>
                      <w:sz w:val="21"/>
                    </w:rPr>
                    <w:t>L型1-2米）</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402</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补光灯（</w:t>
                  </w:r>
                  <w:r>
                    <w:rPr>
                      <w:sz w:val="21"/>
                    </w:rPr>
                    <w:t>25W）</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403</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SD卡</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128G</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404</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人像识别一体化引擎（</w:t>
                  </w:r>
                  <w:r>
                    <w:rPr>
                      <w:sz w:val="21"/>
                    </w:rPr>
                    <w:t>16WAYS）</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宇视，</w:t>
                  </w:r>
                  <w:r>
                    <w:rPr>
                      <w:sz w:val="21"/>
                    </w:rPr>
                    <w:t>VS-IA9600-ZC</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405</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企业级硬盘（</w:t>
                  </w:r>
                  <w:r>
                    <w:rPr>
                      <w:sz w:val="21"/>
                    </w:rPr>
                    <w:t>6T）</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w:t>
                  </w:r>
                  <w:r>
                    <w:rPr>
                      <w:sz w:val="21"/>
                    </w:rPr>
                    <w:t>ST6000NM0115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406</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视频流媒体</w:t>
                  </w:r>
                  <w:r>
                    <w:rPr>
                      <w:sz w:val="21"/>
                    </w:rPr>
                    <w:t>NVR（16路）</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w:t>
                  </w:r>
                  <w:r>
                    <w:rPr>
                      <w:sz w:val="21"/>
                    </w:rPr>
                    <w:t>DS-8616N-I8</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407</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企业级硬盘（</w:t>
                  </w:r>
                  <w:r>
                    <w:rPr>
                      <w:sz w:val="21"/>
                    </w:rPr>
                    <w:t>6T）</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海康，</w:t>
                  </w:r>
                  <w:r>
                    <w:rPr>
                      <w:sz w:val="21"/>
                    </w:rPr>
                    <w:t>ST6000NM0115</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bl>
          <w:p>
            <w:pPr>
              <w:pStyle w:val="null3"/>
              <w:ind w:firstLine="420"/>
              <w:jc w:val="left"/>
            </w:pPr>
            <w:r>
              <w:rPr>
                <w:sz w:val="21"/>
                <w:b/>
              </w:rPr>
              <w:t>2.2信息化系统运维内容</w:t>
            </w:r>
          </w:p>
          <w:p>
            <w:pPr>
              <w:pStyle w:val="null3"/>
            </w:pPr>
            <w:r>
              <w:rPr>
                <w:sz w:val="21"/>
              </w:rPr>
              <w:t>2.2.1基础设施</w:t>
            </w:r>
            <w:r>
              <w:rPr>
                <w:sz w:val="21"/>
              </w:rPr>
              <w:t>的维护</w:t>
            </w:r>
          </w:p>
          <w:p>
            <w:pPr>
              <w:pStyle w:val="null3"/>
              <w:ind w:firstLine="420"/>
              <w:jc w:val="left"/>
            </w:pPr>
            <w:r>
              <w:rPr>
                <w:sz w:val="21"/>
              </w:rPr>
              <w:t>（</w:t>
            </w:r>
            <w:r>
              <w:rPr>
                <w:sz w:val="21"/>
              </w:rPr>
              <w:t>1）机房维护：对机房内基础设施提供维护保障服务，包括但不限于机房配电系统、UPS系统、防雷器、空调系统等系统提供日常巡检、设施设备的日常维护与检测、机房管理、资源分配、设备上下架支持、故障处理等。</w:t>
            </w:r>
          </w:p>
          <w:p>
            <w:pPr>
              <w:pStyle w:val="null3"/>
              <w:ind w:firstLine="420"/>
              <w:jc w:val="left"/>
            </w:pPr>
            <w:r>
              <w:rPr>
                <w:sz w:val="21"/>
              </w:rPr>
              <w:t>(2)网络服务的维护：</w:t>
            </w:r>
            <w:r>
              <w:rPr>
                <w:sz w:val="21"/>
              </w:rPr>
              <w:t>提供网络维护保障服务。包括但不限于网络的日常维护、故障处理、网络变更、设备配置管理、网络分析诊断、网络监控、网络定期巡查、日志分析、网络优化等运维服务</w:t>
            </w:r>
            <w:r>
              <w:rPr>
                <w:sz w:val="21"/>
              </w:rPr>
              <w:t>。熟练掌握各类网络安全设备的使用，如防火墙、堡垒机等，进行每日巡查，对每日流量波动和异常情况进行分析，研判是否存在网络安全风险，并做好对应的处置措施。</w:t>
            </w:r>
          </w:p>
          <w:p>
            <w:pPr>
              <w:pStyle w:val="null3"/>
              <w:ind w:firstLine="420"/>
              <w:jc w:val="left"/>
            </w:pPr>
            <w:r>
              <w:rPr>
                <w:sz w:val="21"/>
              </w:rPr>
              <w:t>(3)综合布线系统维护：对设备间</w:t>
            </w:r>
            <w:r>
              <w:rPr>
                <w:sz w:val="21"/>
              </w:rPr>
              <w:t>、</w:t>
            </w:r>
            <w:r>
              <w:rPr>
                <w:sz w:val="21"/>
              </w:rPr>
              <w:t>工作区的配线设备、线缆、信息插座等设施实施维护，包括检测电路、维修线路、整理线材、管道维护、设备迁移更换等，从而提高综合布线系统的可靠性和稳定性。</w:t>
            </w:r>
          </w:p>
          <w:p>
            <w:pPr>
              <w:pStyle w:val="null3"/>
            </w:pPr>
            <w:r>
              <w:rPr>
                <w:sz w:val="21"/>
              </w:rPr>
              <w:t>2.2.2</w:t>
            </w:r>
            <w:r>
              <w:rPr>
                <w:sz w:val="21"/>
              </w:rPr>
              <w:t xml:space="preserve"> </w:t>
            </w:r>
            <w:r>
              <w:rPr>
                <w:sz w:val="21"/>
              </w:rPr>
              <w:t>安防系统的维护</w:t>
            </w:r>
          </w:p>
          <w:p>
            <w:pPr>
              <w:pStyle w:val="null3"/>
              <w:ind w:firstLine="420"/>
              <w:jc w:val="left"/>
            </w:pPr>
            <w:r>
              <w:rPr>
                <w:sz w:val="21"/>
              </w:rPr>
              <w:t>(1)视频监控系统：检查摄像机图像，确定图像不清晰的摄像机，及时调试或更换；定期检测远端摄像机电源电压，一旦发现超出额定值，立即更换，以免电压太低不能工作或太高烧坏摄像机；检查云台摄像机的变倍、变焦、变距的功能是否灵敏；户外的摄像机应检查是否有进水现象，以免在暴雨之时无法防水而短路；定期检查录像功能是否正常 ；检查摄像机的线缆是否松动；发现问题及时维修或更换设备。</w:t>
            </w:r>
          </w:p>
          <w:p>
            <w:pPr>
              <w:pStyle w:val="null3"/>
              <w:ind w:firstLine="420"/>
              <w:jc w:val="left"/>
            </w:pPr>
            <w:r>
              <w:rPr>
                <w:sz w:val="21"/>
              </w:rPr>
              <w:t>(2)AB门人脸识别系统：定期检查前端设备运行状态及识别情况；检查服务器运行情况，并定期进行数据备份；检查该系统与其他系统之间的联动是否正常，发现问题及时维修或更换设备。</w:t>
            </w:r>
          </w:p>
          <w:p>
            <w:pPr>
              <w:pStyle w:val="null3"/>
              <w:ind w:firstLine="420"/>
              <w:jc w:val="left"/>
            </w:pPr>
            <w:r>
              <w:rPr>
                <w:sz w:val="21"/>
              </w:rPr>
              <w:t>(3)信息发布系统：定期查看监区信息发布上屏情况；检查服务器运行情况，发现问题及时维修或更换设备。</w:t>
            </w:r>
          </w:p>
          <w:p>
            <w:pPr>
              <w:pStyle w:val="null3"/>
              <w:ind w:firstLine="420"/>
              <w:jc w:val="left"/>
            </w:pPr>
            <w:r>
              <w:rPr>
                <w:sz w:val="21"/>
              </w:rPr>
              <w:t>(4)门禁控制系统：定期检查门禁设备的连接情况；检查读卡器工作情况；检查门禁控制系统的运行情况，发现问题及时维修或更换设备。</w:t>
            </w:r>
          </w:p>
          <w:p>
            <w:pPr>
              <w:pStyle w:val="null3"/>
              <w:ind w:firstLine="420"/>
              <w:jc w:val="left"/>
            </w:pPr>
            <w:r>
              <w:rPr>
                <w:sz w:val="21"/>
              </w:rPr>
              <w:t>(5)对讲报警系统：定期检查各对讲分机与分控室的联系是否正常，分控室与指挥中心的联系是否正常，检查该系统的广播功能是否正常，检查该系统与其他系统之间的联动是否正常，发现问题及时维修或更换设备。</w:t>
            </w:r>
          </w:p>
          <w:p>
            <w:pPr>
              <w:pStyle w:val="null3"/>
              <w:ind w:firstLine="420"/>
              <w:jc w:val="left"/>
            </w:pPr>
            <w:r>
              <w:rPr>
                <w:sz w:val="21"/>
              </w:rPr>
              <w:t>(6)武警信息化系统：定期检查报警系统、会议室及学习室设备，保证系统和设备的正常运行。</w:t>
            </w:r>
          </w:p>
          <w:p>
            <w:pPr>
              <w:pStyle w:val="null3"/>
              <w:ind w:firstLine="420"/>
              <w:jc w:val="left"/>
            </w:pPr>
            <w:r>
              <w:rPr>
                <w:sz w:val="21"/>
              </w:rPr>
              <w:t>(7)综合安防管理系统：定期检查监控、门禁、对讲报警等系统之间的联动，保障系统的正常运行。</w:t>
            </w:r>
          </w:p>
          <w:p>
            <w:pPr>
              <w:pStyle w:val="null3"/>
              <w:ind w:firstLine="420"/>
              <w:jc w:val="left"/>
            </w:pPr>
            <w:r>
              <w:rPr>
                <w:sz w:val="21"/>
              </w:rPr>
              <w:t>(8)视频监控安全防护系统优化完善建设项目:定期检查人脸抓拍设备、存储设备，及时更新人脸库，确保正常运行。</w:t>
            </w:r>
          </w:p>
          <w:p>
            <w:pPr>
              <w:pStyle w:val="null3"/>
            </w:pPr>
            <w:r>
              <w:rPr>
                <w:sz w:val="21"/>
              </w:rPr>
              <w:t xml:space="preserve">2.2.3 </w:t>
            </w:r>
            <w:r>
              <w:rPr>
                <w:sz w:val="21"/>
              </w:rPr>
              <w:t>各类信息系统的维护</w:t>
            </w:r>
          </w:p>
          <w:p>
            <w:pPr>
              <w:pStyle w:val="null3"/>
              <w:ind w:firstLine="420"/>
              <w:jc w:val="left"/>
            </w:pPr>
            <w:r>
              <w:rPr>
                <w:sz w:val="21"/>
              </w:rPr>
              <w:t>（</w:t>
            </w:r>
            <w:r>
              <w:rPr>
                <w:sz w:val="21"/>
              </w:rPr>
              <w:t>1）本期维护服务系统：</w:t>
            </w:r>
            <w:r>
              <w:rPr>
                <w:sz w:val="21"/>
              </w:rPr>
              <w:t>视频监控系统、对讲监听报警系统、应急报警系统、公共广播系统、信息发布系统、分控室中心、综合布线系统、门禁控制系统、周界振动光纤系统、中心机房、指挥中心、会见系统、</w:t>
            </w:r>
            <w:r>
              <w:rPr>
                <w:sz w:val="21"/>
              </w:rPr>
              <w:t>AB门人脸识别系统、武警信息化系统、视频会议室系统、行政办公智能化信息建设项目、礼堂装修工程配套设施设备、上网行为管理系统、视频监控安全防护系统及优化建设项目</w:t>
            </w:r>
            <w:r>
              <w:rPr>
                <w:sz w:val="21"/>
              </w:rPr>
              <w:t>等，需进行日常检查及监测各系统的运行情况，确保系统的正常运作；并定期备份数据库，防止意外事件导致的数据丢失。</w:t>
            </w:r>
          </w:p>
          <w:p>
            <w:pPr>
              <w:pStyle w:val="null3"/>
              <w:ind w:firstLine="420"/>
              <w:jc w:val="left"/>
            </w:pPr>
            <w:r>
              <w:rPr>
                <w:sz w:val="21"/>
              </w:rPr>
              <w:t>（</w:t>
            </w:r>
            <w:r>
              <w:rPr>
                <w:sz w:val="21"/>
              </w:rPr>
              <w:t>2</w:t>
            </w:r>
            <w:r>
              <w:rPr>
                <w:sz w:val="21"/>
              </w:rPr>
              <w:t>）</w:t>
            </w:r>
            <w:r>
              <w:rPr>
                <w:sz w:val="21"/>
              </w:rPr>
              <w:t>配合做好各类信息系统的操作、维护和管理，包括但不限于统一管理平台、</w:t>
            </w:r>
            <w:r>
              <w:rPr>
                <w:sz w:val="21"/>
              </w:rPr>
              <w:t>OA办公系统、外网门户网站、围墙电网系统、监管改造系统、狱情排查系统、零花钱系统、狱务公开系统、审计直通车系统、浪潮财务软件系统、刑罚系统、人事管理系统、电子文档数据中心管理系统、亲情电话管理系统、活体采集系统等。以上系统原则上由原承建商或上级单位指定维护公司维护保养，本项目中标人须配合做好相关维护工作。后续原承建商或上级单位无指定相关维护服务续签的，经协商，可由中标人负责维护。</w:t>
            </w:r>
          </w:p>
          <w:p>
            <w:pPr>
              <w:pStyle w:val="null3"/>
              <w:ind w:firstLine="420"/>
              <w:jc w:val="left"/>
            </w:pPr>
            <w:r>
              <w:rPr>
                <w:sz w:val="21"/>
              </w:rPr>
              <w:t>（</w:t>
            </w:r>
            <w:r>
              <w:rPr>
                <w:sz w:val="21"/>
              </w:rPr>
              <w:t>3</w:t>
            </w:r>
            <w:r>
              <w:rPr>
                <w:sz w:val="21"/>
              </w:rPr>
              <w:t>）</w:t>
            </w:r>
            <w:r>
              <w:rPr>
                <w:sz w:val="21"/>
              </w:rPr>
              <w:t>协助桌面运维做好故障排查、应急抢修工作，桌面运维的硬件维修费用由其他项目负责。</w:t>
            </w:r>
          </w:p>
          <w:p>
            <w:pPr>
              <w:pStyle w:val="null3"/>
            </w:pPr>
            <w:r>
              <w:rPr>
                <w:sz w:val="21"/>
                <w:b/>
              </w:rPr>
              <w:t>3.项目要求</w:t>
            </w:r>
          </w:p>
          <w:p>
            <w:pPr>
              <w:pStyle w:val="null3"/>
            </w:pPr>
            <w:r>
              <w:rPr>
                <w:sz w:val="21"/>
                <w:b/>
              </w:rPr>
              <w:t>3.1驻场人员要求</w:t>
            </w:r>
          </w:p>
          <w:p>
            <w:pPr>
              <w:pStyle w:val="null3"/>
              <w:ind w:firstLine="420"/>
              <w:jc w:val="left"/>
            </w:pPr>
            <w:r>
              <w:rPr>
                <w:sz w:val="21"/>
              </w:rPr>
              <w:t>（</w:t>
            </w:r>
            <w:r>
              <w:rPr>
                <w:sz w:val="21"/>
              </w:rPr>
              <w:t>1）本项目驻场运维人员不少于5人，中标</w:t>
            </w:r>
            <w:r>
              <w:rPr>
                <w:sz w:val="21"/>
              </w:rPr>
              <w:t>人</w:t>
            </w:r>
            <w:r>
              <w:rPr>
                <w:sz w:val="21"/>
              </w:rPr>
              <w:t>需提供具备如下条件的人员：</w:t>
            </w:r>
          </w:p>
          <w:p>
            <w:pPr>
              <w:pStyle w:val="null3"/>
              <w:ind w:left="480"/>
              <w:jc w:val="left"/>
            </w:pPr>
            <w:r>
              <w:rPr>
                <w:sz w:val="21"/>
              </w:rPr>
              <w:t>1）电气、自动化、电子信息、计算机相关专业；</w:t>
            </w:r>
          </w:p>
          <w:p>
            <w:pPr>
              <w:pStyle w:val="null3"/>
              <w:ind w:left="480"/>
              <w:jc w:val="left"/>
            </w:pPr>
            <w:r>
              <w:rPr>
                <w:sz w:val="21"/>
              </w:rPr>
              <w:t>2）至少有3人从事信息化运维工作的经验不少于2年；</w:t>
            </w:r>
          </w:p>
          <w:p>
            <w:pPr>
              <w:pStyle w:val="null3"/>
              <w:ind w:left="480"/>
              <w:jc w:val="left"/>
            </w:pPr>
            <w:r>
              <w:rPr>
                <w:sz w:val="21"/>
              </w:rPr>
              <w:t>3）至少1人持有人社部和工信部颁发的网络工程师或网络规划设计师证书；</w:t>
            </w:r>
          </w:p>
          <w:p>
            <w:pPr>
              <w:pStyle w:val="null3"/>
              <w:ind w:left="480"/>
              <w:jc w:val="left"/>
            </w:pPr>
            <w:r>
              <w:rPr>
                <w:sz w:val="21"/>
              </w:rPr>
              <w:t>4）至少1人持有在有效期</w:t>
            </w:r>
            <w:r>
              <w:rPr>
                <w:sz w:val="21"/>
              </w:rPr>
              <w:t>内</w:t>
            </w:r>
            <w:r>
              <w:rPr>
                <w:sz w:val="21"/>
              </w:rPr>
              <w:t>的电工作业证书。</w:t>
            </w:r>
          </w:p>
          <w:p>
            <w:pPr>
              <w:pStyle w:val="null3"/>
              <w:jc w:val="left"/>
            </w:pPr>
            <w:r>
              <w:rPr>
                <w:sz w:val="21"/>
              </w:rPr>
              <w:t>注：</w:t>
            </w:r>
            <w:r>
              <w:br/>
            </w:r>
            <w:r>
              <w:rPr>
                <w:sz w:val="21"/>
              </w:rPr>
              <w:t>1.</w:t>
            </w:r>
            <w:r>
              <w:rPr>
                <w:sz w:val="21"/>
              </w:rPr>
              <w:t>以上所要求的证书不得由同一位驻场运维人员持有。</w:t>
            </w:r>
            <w:r>
              <w:br/>
            </w:r>
            <w:r>
              <w:rPr>
                <w:sz w:val="21"/>
              </w:rPr>
              <w:t>2.除上述人员外，中标人可为本项目配备二线技术人员服务团队，团队成员宜具备</w:t>
            </w:r>
            <w:r>
              <w:rPr>
                <w:sz w:val="21"/>
              </w:rPr>
              <w:t>网络工程师或网络规划设计师</w:t>
            </w:r>
            <w:r>
              <w:rPr>
                <w:sz w:val="21"/>
              </w:rPr>
              <w:t>证书或</w:t>
            </w:r>
            <w:r>
              <w:rPr>
                <w:sz w:val="21"/>
              </w:rPr>
              <w:t>从事信息化运维工作的经验不少于</w:t>
            </w:r>
            <w:r>
              <w:rPr>
                <w:sz w:val="21"/>
              </w:rPr>
              <w:t>2年</w:t>
            </w:r>
            <w:r>
              <w:rPr>
                <w:sz w:val="21"/>
              </w:rPr>
              <w:t>。</w:t>
            </w:r>
          </w:p>
          <w:p>
            <w:pPr>
              <w:pStyle w:val="null3"/>
              <w:jc w:val="left"/>
            </w:pPr>
            <w:r>
              <w:rPr>
                <w:sz w:val="21"/>
              </w:rPr>
              <w:t>（</w:t>
            </w:r>
            <w:r>
              <w:rPr>
                <w:sz w:val="21"/>
              </w:rPr>
              <w:t>2）</w:t>
            </w:r>
            <w:r>
              <w:rPr>
                <w:sz w:val="21"/>
              </w:rPr>
              <w:t>★</w:t>
            </w:r>
            <w:r>
              <w:rPr>
                <w:sz w:val="21"/>
              </w:rPr>
              <w:t>投标人</w:t>
            </w:r>
            <w:r>
              <w:rPr>
                <w:sz w:val="21"/>
              </w:rPr>
              <w:t>拟派驻现场的项目负责人、技术负责人、质量管理负责人、安全管理负责人等主要管理人员须为本单位员工并做出投标（响应）承诺，提供现场主要管理人员与本单位签订劳动合同或社保缴纳证明材料（投标截止日期前六个月中的任一月）。建议投标人明确各主要管理人员名字。</w:t>
            </w:r>
          </w:p>
          <w:p>
            <w:pPr>
              <w:pStyle w:val="null3"/>
            </w:pPr>
            <w:r>
              <w:rPr>
                <w:sz w:val="21"/>
                <w:b/>
              </w:rPr>
              <w:t>3.2服务内容要求</w:t>
            </w:r>
          </w:p>
          <w:p>
            <w:pPr>
              <w:pStyle w:val="null3"/>
              <w:ind w:firstLine="420"/>
              <w:jc w:val="left"/>
            </w:pPr>
            <w:r>
              <w:rPr>
                <w:sz w:val="21"/>
              </w:rPr>
              <w:t>（</w:t>
            </w:r>
            <w:r>
              <w:rPr>
                <w:sz w:val="21"/>
              </w:rPr>
              <w:t>1）</w:t>
            </w:r>
            <w:r>
              <w:rPr>
                <w:sz w:val="21"/>
                <w:b/>
              </w:rPr>
              <w:t>中标人须包干本项目各系统的维修、更换、升级费用</w:t>
            </w:r>
            <w:r>
              <w:rPr>
                <w:sz w:val="21"/>
              </w:rPr>
              <w:t>。设备硬件发生故障后，中标人须按要求在规定时限内无条件提供同型号或兼容的硬件并及时进行替换，确保系统正常运作。（费用包含在投标报价中）</w:t>
            </w:r>
          </w:p>
          <w:p>
            <w:pPr>
              <w:pStyle w:val="null3"/>
              <w:ind w:firstLine="420"/>
              <w:jc w:val="left"/>
            </w:pPr>
            <w:r>
              <w:rPr>
                <w:sz w:val="21"/>
              </w:rPr>
              <w:t>（</w:t>
            </w:r>
            <w:r>
              <w:rPr>
                <w:sz w:val="21"/>
              </w:rPr>
              <w:t>2）安全防范系统主要的设备（监控摄像头、存储、服务器、对讲报警设备、广播主机、UPS电源、指挥中心大屏及配套设备等）须提供相当于设备原厂的维保服务，且提供相当于设备原厂商的现场支持服务；</w:t>
            </w:r>
          </w:p>
          <w:p>
            <w:pPr>
              <w:pStyle w:val="null3"/>
              <w:ind w:firstLine="420"/>
              <w:jc w:val="left"/>
            </w:pPr>
            <w:r>
              <w:rPr>
                <w:sz w:val="21"/>
              </w:rPr>
              <w:t>（</w:t>
            </w:r>
            <w:r>
              <w:rPr>
                <w:sz w:val="21"/>
              </w:rPr>
              <w:t>3）技术咨询支持：随时响应采购人提出的对有关系统运行状况的技术咨询，需要认真解答并能给出合理的处理方式；突发故障处理时，维保方提供 7×24小时技术支持；</w:t>
            </w:r>
          </w:p>
          <w:p>
            <w:pPr>
              <w:pStyle w:val="null3"/>
              <w:ind w:firstLine="420"/>
              <w:jc w:val="left"/>
            </w:pPr>
            <w:r>
              <w:rPr>
                <w:sz w:val="21"/>
              </w:rPr>
              <w:t>（</w:t>
            </w:r>
            <w:r>
              <w:rPr>
                <w:sz w:val="21"/>
              </w:rPr>
              <w:t>4）现场服务：任何时间接到报修，都须安排运维人员到达故障现场进行处理；</w:t>
            </w:r>
          </w:p>
          <w:p>
            <w:pPr>
              <w:pStyle w:val="null3"/>
              <w:ind w:firstLine="420"/>
              <w:jc w:val="left"/>
            </w:pPr>
            <w:r>
              <w:rPr>
                <w:sz w:val="21"/>
              </w:rPr>
              <w:t>（</w:t>
            </w:r>
            <w:r>
              <w:rPr>
                <w:sz w:val="21"/>
              </w:rPr>
              <w:t>5）故障响应及恢复：按照服务响应要求，在规定时间内完成问题排查与解决；</w:t>
            </w:r>
          </w:p>
          <w:p>
            <w:pPr>
              <w:pStyle w:val="null3"/>
              <w:ind w:firstLine="420"/>
              <w:jc w:val="left"/>
            </w:pPr>
            <w:r>
              <w:rPr>
                <w:sz w:val="21"/>
              </w:rPr>
              <w:t>（</w:t>
            </w:r>
            <w:r>
              <w:rPr>
                <w:sz w:val="21"/>
              </w:rPr>
              <w:t>6）提供必要备件服务。中标人应具有备件库；</w:t>
            </w:r>
          </w:p>
          <w:p>
            <w:pPr>
              <w:pStyle w:val="null3"/>
              <w:ind w:firstLine="420"/>
              <w:jc w:val="left"/>
            </w:pPr>
            <w:r>
              <w:rPr>
                <w:sz w:val="21"/>
              </w:rPr>
              <w:t>（</w:t>
            </w:r>
            <w:r>
              <w:rPr>
                <w:sz w:val="21"/>
              </w:rPr>
              <w:t>7）须支持定期技术巡检： 每月完成对整个系统设备的全面巡检、测试、检测、清洁、检查系统运行情况，对发现的问题须及时反映并进行解决，提供设备系统巡检报告；</w:t>
            </w:r>
          </w:p>
          <w:p>
            <w:pPr>
              <w:pStyle w:val="null3"/>
              <w:ind w:firstLine="420"/>
              <w:jc w:val="left"/>
            </w:pPr>
            <w:r>
              <w:rPr>
                <w:sz w:val="21"/>
              </w:rPr>
              <w:t>（</w:t>
            </w:r>
            <w:r>
              <w:rPr>
                <w:sz w:val="21"/>
              </w:rPr>
              <w:t>8）重要日期、活动或上级视察时，根据现场需要,完成系统的巡检、保养，并提供相关巡检检测记录报告；</w:t>
            </w:r>
          </w:p>
          <w:p>
            <w:pPr>
              <w:pStyle w:val="null3"/>
              <w:ind w:firstLine="420"/>
              <w:jc w:val="left"/>
            </w:pPr>
            <w:r>
              <w:rPr>
                <w:sz w:val="21"/>
              </w:rPr>
              <w:t>（</w:t>
            </w:r>
            <w:r>
              <w:rPr>
                <w:sz w:val="21"/>
              </w:rPr>
              <w:t>9）负责完成摄像头、信息点、设备线路等移位。</w:t>
            </w:r>
          </w:p>
          <w:p>
            <w:pPr>
              <w:pStyle w:val="null3"/>
              <w:ind w:firstLine="420"/>
              <w:jc w:val="left"/>
            </w:pPr>
            <w:r>
              <w:rPr>
                <w:sz w:val="21"/>
              </w:rPr>
              <w:t>（</w:t>
            </w:r>
            <w:r>
              <w:rPr>
                <w:sz w:val="21"/>
              </w:rPr>
              <w:t>10）提供专业检测服务：对精密空调，UPS主机、电池等设备每半年进行一次专业的检测，并出具检测报告。</w:t>
            </w:r>
          </w:p>
          <w:p>
            <w:pPr>
              <w:pStyle w:val="null3"/>
            </w:pPr>
            <w:r>
              <w:rPr>
                <w:sz w:val="21"/>
                <w:b/>
              </w:rPr>
              <w:t>3.3工作要求</w:t>
            </w:r>
          </w:p>
          <w:p>
            <w:pPr>
              <w:pStyle w:val="null3"/>
              <w:ind w:firstLine="420"/>
              <w:jc w:val="left"/>
            </w:pPr>
            <w:r>
              <w:rPr>
                <w:sz w:val="21"/>
              </w:rPr>
              <w:t>本项目的服务期限为</w:t>
            </w:r>
            <w:r>
              <w:rPr>
                <w:sz w:val="21"/>
              </w:rPr>
              <w:t>1年，运维团队须在合同生效之日起进驻采购人指定场所。运维人员不少于5人，其中指定1名团队主管（</w:t>
            </w:r>
            <w:r>
              <w:rPr>
                <w:sz w:val="21"/>
              </w:rPr>
              <w:t>需具备</w:t>
            </w:r>
            <w:r>
              <w:rPr>
                <w:sz w:val="21"/>
              </w:rPr>
              <w:t>信息化运维工作经验不少于</w:t>
            </w:r>
            <w:r>
              <w:rPr>
                <w:sz w:val="21"/>
              </w:rPr>
              <w:t>2年）、不少于2名安防运维工程师、不少于1名业务系统工程师、不少于1名网络机房运维工程师。服务期间工作日白天（8:30-18:00）要求不少于5人驻点运维；工作日晚上至第二天早上（18:00-8:30）要求不少于 1名运维人员驻点运维；法定节假日及周末要求不少于1名运维人员驻点。如因重大活动需要封闭管理的，每个封闭区域必须安排运维人员进驻。工作要求主要有：</w:t>
            </w:r>
          </w:p>
          <w:p>
            <w:pPr>
              <w:pStyle w:val="null3"/>
              <w:ind w:firstLine="420"/>
              <w:jc w:val="left"/>
            </w:pPr>
            <w:r>
              <w:rPr>
                <w:sz w:val="21"/>
              </w:rPr>
              <w:t>（</w:t>
            </w:r>
            <w:r>
              <w:rPr>
                <w:sz w:val="21"/>
              </w:rPr>
              <w:t>1）每日检查机房及各业务系统，记录服务器和网络设备、UPS设备（主机、电池和电池柜）、空调、防雷、监控、人脸识别、报警等设备及系统的工作情况，并形成巡检记录材料，如发现问题记录并检查原因，及时采取处置措施。主要包括：</w:t>
            </w:r>
          </w:p>
          <w:p>
            <w:pPr>
              <w:pStyle w:val="null3"/>
              <w:ind w:firstLine="420"/>
              <w:jc w:val="left"/>
            </w:pPr>
            <w:r>
              <w:rPr>
                <w:sz w:val="21"/>
              </w:rPr>
              <w:t>1）检查交换机和路由器的工作状态是否正常；</w:t>
            </w:r>
          </w:p>
          <w:p>
            <w:pPr>
              <w:pStyle w:val="null3"/>
              <w:ind w:firstLine="420"/>
              <w:jc w:val="left"/>
            </w:pPr>
            <w:r>
              <w:rPr>
                <w:sz w:val="21"/>
              </w:rPr>
              <w:t>2）检查各信息系统服务器端系统CPU、内存、文件系统、卷、数据库日志等资源使用情况，研判是否异常；</w:t>
            </w:r>
          </w:p>
          <w:p>
            <w:pPr>
              <w:pStyle w:val="null3"/>
              <w:ind w:firstLine="420"/>
              <w:jc w:val="left"/>
            </w:pPr>
            <w:r>
              <w:rPr>
                <w:sz w:val="21"/>
              </w:rPr>
              <w:t>3）检查视频监控系统、视频监控设备、视频专网等工作情况；</w:t>
            </w:r>
          </w:p>
          <w:p>
            <w:pPr>
              <w:pStyle w:val="null3"/>
              <w:ind w:firstLine="420"/>
              <w:jc w:val="left"/>
            </w:pPr>
            <w:r>
              <w:rPr>
                <w:sz w:val="21"/>
              </w:rPr>
              <w:t>4）定期执行设备保养及升级。</w:t>
            </w:r>
          </w:p>
          <w:p>
            <w:pPr>
              <w:pStyle w:val="null3"/>
              <w:ind w:firstLine="420"/>
              <w:jc w:val="left"/>
            </w:pPr>
            <w:r>
              <w:rPr>
                <w:sz w:val="21"/>
              </w:rPr>
              <w:t>（</w:t>
            </w:r>
            <w:r>
              <w:rPr>
                <w:sz w:val="21"/>
              </w:rPr>
              <w:t>2）做好维护工作区域的清洁整理工作，做好运维人员的考勤考核工作，并严格执行。团队主管负责运维工作及团队的管理工作，定期向采购人汇报工作进展和协调相关工作。</w:t>
            </w:r>
          </w:p>
          <w:p>
            <w:pPr>
              <w:pStyle w:val="null3"/>
              <w:ind w:firstLine="420"/>
              <w:jc w:val="left"/>
            </w:pPr>
            <w:r>
              <w:rPr>
                <w:sz w:val="21"/>
              </w:rPr>
              <w:t>（</w:t>
            </w:r>
            <w:r>
              <w:rPr>
                <w:sz w:val="21"/>
              </w:rPr>
              <w:t>3）中标人提供的运维团队成员未经采购人同意不得调整，如须调整服务团队成员，须书面向采购人提出申请，说明申请理由，经采购人书面同意方可调整团队人员，否则视为违约行为，采购人有权终止服务合同并报相关管理部门进行处理。在合同履行期间，若采购人向中标人提出更换运维人员，中标人应无条件执行。运维人员的更换须做好充分的交接工作，旧运维人员须提供采购人全监信息化系统设备现状（内容主要包括现存的问题等），使新运维人员能熟练掌握各方面的情况才可离开，中标人运维人员入场后的人身安全由中标人负责。</w:t>
            </w:r>
          </w:p>
          <w:p>
            <w:pPr>
              <w:pStyle w:val="null3"/>
              <w:ind w:firstLine="420"/>
              <w:jc w:val="left"/>
            </w:pPr>
            <w:r>
              <w:rPr>
                <w:sz w:val="21"/>
              </w:rPr>
              <w:t>（</w:t>
            </w:r>
            <w:r>
              <w:rPr>
                <w:sz w:val="21"/>
              </w:rPr>
              <w:t>4）中标人派驻采购人的运维人员应通过采购人考核，对考核不合格者中标人应无条件更换运维人员，直至采购人考核通过。采购人将对运维人员的考勤进行严格监督并实行签到制度，中标人应配合采购人制定相关管理办法，保证与采购人的良好沟通。</w:t>
            </w:r>
          </w:p>
          <w:p>
            <w:pPr>
              <w:pStyle w:val="null3"/>
              <w:ind w:firstLine="420"/>
              <w:jc w:val="left"/>
            </w:pPr>
            <w:r>
              <w:rPr>
                <w:sz w:val="21"/>
              </w:rPr>
              <w:t>（</w:t>
            </w:r>
            <w:r>
              <w:rPr>
                <w:sz w:val="21"/>
              </w:rPr>
              <w:t>5）在合同期间，如果采购人增添设备，中标人有义务协助采购人无条件安装和调试，并使新设备能与采购人所有应用的系统兼容和统一。（费用包含在投标报价中）</w:t>
            </w:r>
          </w:p>
          <w:p>
            <w:pPr>
              <w:pStyle w:val="null3"/>
              <w:ind w:firstLine="420"/>
              <w:jc w:val="left"/>
            </w:pPr>
            <w:r>
              <w:rPr>
                <w:sz w:val="21"/>
              </w:rPr>
              <w:t>（</w:t>
            </w:r>
            <w:r>
              <w:rPr>
                <w:sz w:val="21"/>
              </w:rPr>
              <w:t>7）在合同期内，因中标人原因导致合同终止的，中标人应支付合同总价的10%作为违约金，违约金不足以弥补采购人损失的，采购人有权要求中标人赔偿。</w:t>
            </w:r>
          </w:p>
          <w:p>
            <w:pPr>
              <w:pStyle w:val="null3"/>
              <w:ind w:firstLine="420"/>
              <w:jc w:val="left"/>
            </w:pPr>
            <w:r>
              <w:rPr>
                <w:sz w:val="21"/>
              </w:rPr>
              <w:t>（</w:t>
            </w:r>
            <w:r>
              <w:rPr>
                <w:sz w:val="21"/>
              </w:rPr>
              <w:t>8）运维人员行为准则</w:t>
            </w:r>
          </w:p>
          <w:p>
            <w:pPr>
              <w:pStyle w:val="null3"/>
              <w:ind w:left="480"/>
              <w:jc w:val="left"/>
            </w:pPr>
            <w:r>
              <w:rPr>
                <w:sz w:val="21"/>
              </w:rPr>
              <w:t>1）运维人员须严格遵守本单位的各种规章制度及法律法规。</w:t>
            </w:r>
          </w:p>
          <w:p>
            <w:pPr>
              <w:pStyle w:val="null3"/>
              <w:ind w:left="480"/>
              <w:jc w:val="left"/>
            </w:pPr>
            <w:r>
              <w:rPr>
                <w:sz w:val="21"/>
              </w:rPr>
              <w:t>2）运维人员须与本单位签订保密协议。</w:t>
            </w:r>
          </w:p>
          <w:p>
            <w:pPr>
              <w:pStyle w:val="null3"/>
              <w:ind w:left="480"/>
              <w:jc w:val="left"/>
            </w:pPr>
            <w:r>
              <w:rPr>
                <w:sz w:val="21"/>
              </w:rPr>
              <w:t>3）对需要保密的技术资料、数据应加强保管，避免无关人员接触。</w:t>
            </w:r>
          </w:p>
          <w:p>
            <w:pPr>
              <w:pStyle w:val="null3"/>
              <w:ind w:left="480"/>
              <w:jc w:val="left"/>
            </w:pPr>
            <w:r>
              <w:rPr>
                <w:sz w:val="21"/>
              </w:rPr>
              <w:t>4）不得擅自向外介绍本单位网络安全信息和业务系统架构信息等。</w:t>
            </w:r>
          </w:p>
          <w:p>
            <w:pPr>
              <w:pStyle w:val="null3"/>
              <w:ind w:left="480"/>
              <w:jc w:val="left"/>
            </w:pPr>
            <w:r>
              <w:rPr>
                <w:sz w:val="21"/>
              </w:rPr>
              <w:t>5）明确职责，做到不打听、不猜测、不参与小道消息传播，遵守国家安全法律。</w:t>
            </w:r>
          </w:p>
          <w:p>
            <w:pPr>
              <w:pStyle w:val="null3"/>
              <w:ind w:left="480"/>
              <w:jc w:val="left"/>
            </w:pPr>
            <w:r>
              <w:rPr>
                <w:sz w:val="21"/>
              </w:rPr>
              <w:t>6）树立保密意识，不得复印、拷贝、传播本单位资料、信息。</w:t>
            </w:r>
          </w:p>
          <w:p>
            <w:pPr>
              <w:pStyle w:val="null3"/>
              <w:ind w:left="480"/>
              <w:jc w:val="left"/>
            </w:pPr>
            <w:r>
              <w:rPr>
                <w:sz w:val="21"/>
              </w:rPr>
              <w:t>7）履行自身职责，做好运维服务工作，在规定时间响应服务，尽可能满足客户要求。</w:t>
            </w:r>
          </w:p>
          <w:p>
            <w:pPr>
              <w:pStyle w:val="null3"/>
              <w:jc w:val="both"/>
            </w:pPr>
            <w:r>
              <w:rPr>
                <w:sz w:val="21"/>
              </w:rPr>
              <w:t>如违反上述的规定，相关运维人员考核为不合格。</w:t>
            </w:r>
          </w:p>
          <w:p>
            <w:pPr>
              <w:pStyle w:val="null3"/>
            </w:pPr>
            <w:r>
              <w:rPr>
                <w:sz w:val="21"/>
                <w:b/>
              </w:rPr>
              <w:t>3.4备品备件要求</w:t>
            </w:r>
            <w:r>
              <w:rPr>
                <w:sz w:val="21"/>
                <w:b/>
              </w:rPr>
              <w:t xml:space="preserve"> </w:t>
            </w:r>
          </w:p>
          <w:p>
            <w:pPr>
              <w:pStyle w:val="null3"/>
              <w:ind w:firstLine="420"/>
              <w:jc w:val="left"/>
            </w:pPr>
            <w:r>
              <w:rPr>
                <w:sz w:val="21"/>
              </w:rPr>
              <w:t>根据广东省从化监狱安防系统整体结构和设备应用特点，建立有针对性的设备备件库</w:t>
            </w:r>
            <w:r>
              <w:rPr>
                <w:sz w:val="21"/>
              </w:rPr>
              <w:t>(包括所用同类型的交换机、路由器、收发器、服务器、存储、硬盘、制冷、UPS、监控、广播、报警、门禁、主机、电源、显示器、各种连接线等)，设备备件不低于原设备的性能配置参数。对影响设备、系统正常运行的配件，在维护期内需要更换为不低于原装配件性能或级别的同类型设备，恢复系统正常工作。</w:t>
            </w:r>
          </w:p>
          <w:p>
            <w:pPr>
              <w:pStyle w:val="null3"/>
            </w:pPr>
            <w:r>
              <w:rPr>
                <w:sz w:val="21"/>
                <w:b/>
              </w:rPr>
              <w:t>3.5实施要求</w:t>
            </w:r>
            <w:r>
              <w:rPr>
                <w:sz w:val="21"/>
                <w:b/>
              </w:rPr>
              <w:t xml:space="preserve"> </w:t>
            </w:r>
          </w:p>
          <w:p>
            <w:pPr>
              <w:pStyle w:val="null3"/>
              <w:ind w:firstLine="420"/>
              <w:jc w:val="left"/>
            </w:pPr>
            <w:r>
              <w:rPr>
                <w:sz w:val="21"/>
              </w:rPr>
              <w:t>中标人在签订合同后须提供派驻监狱运维团队成员的没有犯罪记录证明、相关资格证书及其工作简历等证明材料，并签订保密协议。在工作中配合采购人做好运维管理等。</w:t>
            </w:r>
          </w:p>
          <w:p>
            <w:pPr>
              <w:pStyle w:val="null3"/>
              <w:ind w:firstLine="420"/>
              <w:jc w:val="both"/>
            </w:pPr>
            <w:r>
              <w:rPr>
                <w:sz w:val="21"/>
              </w:rPr>
              <w:t>驻场运维工程师主要工作有：资源情况汇总，设备巡检，建立巡检设备台账；现场值守，系统日常状态监测，系统性能侦测；发现故障立即响应，现场解决；建立运维日志，故障记录，提交信息系统运维保障及系统运行分析报告；应急保障，重大活动值守保障；协助用户制定规范的安全管理制度，保障系统安全可靠。</w:t>
            </w:r>
          </w:p>
          <w:p>
            <w:pPr>
              <w:pStyle w:val="null3"/>
            </w:pPr>
            <w:r>
              <w:rPr>
                <w:sz w:val="21"/>
              </w:rPr>
              <w:t>3.5.1服务质量要求</w:t>
            </w:r>
          </w:p>
          <w:p>
            <w:pPr>
              <w:pStyle w:val="null3"/>
              <w:ind w:firstLine="420"/>
              <w:jc w:val="left"/>
            </w:pPr>
            <w:r>
              <w:rPr>
                <w:sz w:val="21"/>
              </w:rPr>
              <w:t>从化监狱信息化系统运维项目主要用于提高网络安全，确保网络畅通，设备正常运转。通过信息化运维项目设立和运行，以确保监狱网络安全稳定、信息系统、安防系统等得到保障，各系统正常运行率不低于</w:t>
            </w:r>
            <w:r>
              <w:rPr>
                <w:sz w:val="21"/>
              </w:rPr>
              <w:t>99.5%。</w:t>
            </w:r>
          </w:p>
          <w:p>
            <w:pPr>
              <w:pStyle w:val="null3"/>
              <w:ind w:firstLine="420"/>
              <w:jc w:val="left"/>
            </w:pPr>
            <w:r>
              <w:rPr>
                <w:sz w:val="21"/>
              </w:rPr>
              <w:t>响应标准：</w:t>
            </w:r>
          </w:p>
          <w:p>
            <w:pPr>
              <w:pStyle w:val="null3"/>
              <w:ind w:firstLine="420"/>
              <w:jc w:val="left"/>
            </w:pPr>
            <w:r>
              <w:rPr>
                <w:sz w:val="21"/>
              </w:rPr>
              <w:t>广东省从化监狱信息化系统发生故障时，分三种处理级别：</w:t>
            </w:r>
          </w:p>
          <w:p>
            <w:pPr>
              <w:pStyle w:val="null3"/>
              <w:ind w:firstLine="420"/>
              <w:jc w:val="left"/>
            </w:pPr>
            <w:r>
              <w:rPr>
                <w:sz w:val="21"/>
              </w:rPr>
              <w:t>1级故障-关键业务中断：立即响应，4小时内恢复中断的业务，8小时内排除故障；</w:t>
            </w:r>
          </w:p>
          <w:p>
            <w:pPr>
              <w:pStyle w:val="null3"/>
              <w:ind w:firstLine="420"/>
              <w:jc w:val="left"/>
            </w:pPr>
            <w:r>
              <w:rPr>
                <w:sz w:val="21"/>
              </w:rPr>
              <w:t>2级故障-非关键功能失效或性能下降，但不至于中断业务：立即响应，12小时内排除故障；</w:t>
            </w:r>
          </w:p>
          <w:p>
            <w:pPr>
              <w:pStyle w:val="null3"/>
              <w:ind w:firstLine="420"/>
              <w:jc w:val="left"/>
            </w:pPr>
            <w:r>
              <w:rPr>
                <w:sz w:val="21"/>
              </w:rPr>
              <w:t>3级故障-系统可以运行，但出现系统报错：10分钟内响应，24小时内排除故障时间。</w:t>
            </w:r>
          </w:p>
          <w:p>
            <w:pPr>
              <w:pStyle w:val="null3"/>
              <w:ind w:firstLine="420"/>
              <w:jc w:val="left"/>
            </w:pPr>
            <w:r>
              <w:rPr>
                <w:sz w:val="21"/>
              </w:rPr>
              <w:t>合同期间中标人应安排相关专业的运维人员到现场进行维护工作，并能应采购人要求随时加派运维人员，确保运维人员保证通讯畅通。在接到故障报修的通知后，按故障问题等级进行相应的处置。</w:t>
            </w:r>
          </w:p>
          <w:p>
            <w:pPr>
              <w:pStyle w:val="null3"/>
              <w:ind w:firstLine="420"/>
              <w:jc w:val="left"/>
            </w:pPr>
            <w:r>
              <w:rPr>
                <w:sz w:val="21"/>
              </w:rPr>
              <w:t>（</w:t>
            </w:r>
            <w:r>
              <w:rPr>
                <w:sz w:val="21"/>
              </w:rPr>
              <w:t>1）设备维修</w:t>
            </w:r>
          </w:p>
          <w:p>
            <w:pPr>
              <w:pStyle w:val="null3"/>
              <w:ind w:firstLine="420"/>
              <w:jc w:val="left"/>
            </w:pPr>
            <w:r>
              <w:rPr>
                <w:sz w:val="21"/>
              </w:rPr>
              <w:t>从化监狱信息化运维项目维护期内从化监狱信息化系统项目（包括安防、基础网络、中心机房、教育智能化等）所有故障的处理及配件的维修更换费用都由中标人承担，从化监狱不再支付其它系统维护费用。</w:t>
            </w:r>
          </w:p>
          <w:p>
            <w:pPr>
              <w:pStyle w:val="null3"/>
              <w:ind w:firstLine="420"/>
              <w:jc w:val="left"/>
            </w:pPr>
            <w:r>
              <w:rPr>
                <w:sz w:val="21"/>
              </w:rPr>
              <w:t>对于损坏的设备和部件，第一时间进行故障维修，如故障设备和部件有备件，则进行故障设备更换、安装、配置。如果因为驻场运维技术力量不足而无法维修，中标人应该派驻高级技术力量进场处理，同时联系厂家或供货商进行维修，并提交设备维修报告，厂家或供货商进场费用由中标人承担。</w:t>
            </w:r>
          </w:p>
          <w:p>
            <w:pPr>
              <w:pStyle w:val="null3"/>
              <w:ind w:firstLine="420"/>
              <w:jc w:val="left"/>
            </w:pPr>
            <w:r>
              <w:rPr>
                <w:sz w:val="21"/>
              </w:rPr>
              <w:t>对于返厂维修的设备和部件需由中标人书面报采购人审批，并由中标人提供备件替代使用且系统设备运行正常后方可送出维修，送出维修需提供维修单。设备维修或更换配件的费用由中标人承担，采购人不再支付，更换下来的配件交还采购人处理。</w:t>
            </w:r>
          </w:p>
          <w:p>
            <w:pPr>
              <w:pStyle w:val="null3"/>
              <w:ind w:firstLine="420"/>
              <w:jc w:val="left"/>
            </w:pPr>
            <w:r>
              <w:rPr>
                <w:sz w:val="21"/>
              </w:rPr>
              <w:t>在合同期间，如果采购人增添设备，中标人有义务协助采购人无条件安装，并使新设备能与采购人所应用的系统兼容和统一。（费用包含在投标报价中）</w:t>
            </w:r>
          </w:p>
          <w:p>
            <w:pPr>
              <w:pStyle w:val="null3"/>
              <w:ind w:firstLine="420"/>
              <w:jc w:val="left"/>
            </w:pPr>
            <w:r>
              <w:rPr>
                <w:sz w:val="21"/>
              </w:rPr>
              <w:t>如果采购人有新增业务系统，中标人有义务熟悉新的业务系统的相关操作和基本维护。</w:t>
            </w:r>
          </w:p>
          <w:p>
            <w:pPr>
              <w:pStyle w:val="null3"/>
              <w:ind w:firstLine="420"/>
              <w:jc w:val="left"/>
            </w:pPr>
            <w:r>
              <w:rPr>
                <w:sz w:val="21"/>
              </w:rPr>
              <w:t>（</w:t>
            </w:r>
            <w:r>
              <w:rPr>
                <w:sz w:val="21"/>
              </w:rPr>
              <w:t>2）保养</w:t>
            </w:r>
          </w:p>
          <w:p>
            <w:pPr>
              <w:pStyle w:val="null3"/>
              <w:ind w:firstLine="420"/>
              <w:jc w:val="left"/>
            </w:pPr>
            <w:r>
              <w:rPr>
                <w:sz w:val="21"/>
              </w:rPr>
              <w:t>每季度对设备间、</w:t>
            </w:r>
            <w:r>
              <w:rPr>
                <w:sz w:val="21"/>
              </w:rPr>
              <w:t>UPS 系统、各系统前端的所有设备等进行一次保养，保养内容包括：清洁除尘、线路整理、更换不清晰或损坏的标签、设备归位、电池充放电等，并向采购人提交设备保养报告。</w:t>
            </w:r>
          </w:p>
          <w:p>
            <w:pPr>
              <w:pStyle w:val="null3"/>
              <w:ind w:firstLine="420"/>
              <w:jc w:val="left"/>
            </w:pPr>
            <w:r>
              <w:rPr>
                <w:sz w:val="21"/>
              </w:rPr>
              <w:t>（</w:t>
            </w:r>
            <w:r>
              <w:rPr>
                <w:sz w:val="21"/>
              </w:rPr>
              <w:t>3）定期巡检</w:t>
            </w:r>
          </w:p>
          <w:p>
            <w:pPr>
              <w:pStyle w:val="null3"/>
              <w:ind w:firstLine="420"/>
              <w:jc w:val="left"/>
            </w:pPr>
            <w:r>
              <w:rPr>
                <w:sz w:val="21"/>
              </w:rPr>
              <w:t>每日检查一遍各系统、各设备是否运行正常、是否出现故障、损坏、或者丢失，发现问题及时报告采购人并处理，提交处理报告。</w:t>
            </w:r>
            <w:r>
              <w:rPr>
                <w:sz w:val="21"/>
              </w:rPr>
              <w:t>在遇到台风、暴雨、雷击等特殊情况时，加强对系统设备的巡检，发现损坏情况立即组织抢修。</w:t>
            </w:r>
          </w:p>
          <w:p>
            <w:pPr>
              <w:pStyle w:val="null3"/>
              <w:ind w:firstLine="420"/>
              <w:jc w:val="left"/>
            </w:pPr>
            <w:r>
              <w:rPr>
                <w:sz w:val="21"/>
              </w:rPr>
              <w:t>（</w:t>
            </w:r>
            <w:r>
              <w:rPr>
                <w:sz w:val="21"/>
              </w:rPr>
              <w:t>4）风险评估</w:t>
            </w:r>
          </w:p>
          <w:p>
            <w:pPr>
              <w:pStyle w:val="null3"/>
              <w:ind w:firstLine="420"/>
              <w:jc w:val="left"/>
            </w:pPr>
            <w:r>
              <w:rPr>
                <w:sz w:val="21"/>
              </w:rPr>
              <w:t>每月月报进行风险评估，列出安全隐患，并协助采购人做好预防措施，避免问题发生，或问题发生后能及时处理。</w:t>
            </w:r>
          </w:p>
          <w:p>
            <w:pPr>
              <w:pStyle w:val="null3"/>
              <w:ind w:firstLine="420"/>
              <w:jc w:val="left"/>
            </w:pPr>
            <w:r>
              <w:rPr>
                <w:sz w:val="21"/>
              </w:rPr>
              <w:t>（</w:t>
            </w:r>
            <w:r>
              <w:rPr>
                <w:sz w:val="21"/>
              </w:rPr>
              <w:t>5）规章制度</w:t>
            </w:r>
          </w:p>
          <w:p>
            <w:pPr>
              <w:pStyle w:val="null3"/>
              <w:ind w:firstLine="420"/>
              <w:jc w:val="left"/>
            </w:pPr>
            <w:r>
              <w:rPr>
                <w:sz w:val="21"/>
              </w:rPr>
              <w:t>中标人运维人员须遵守采购人的一切规章制度。</w:t>
            </w:r>
          </w:p>
          <w:p>
            <w:pPr>
              <w:pStyle w:val="null3"/>
              <w:ind w:firstLine="420"/>
              <w:jc w:val="left"/>
            </w:pPr>
            <w:r>
              <w:rPr>
                <w:sz w:val="21"/>
              </w:rPr>
              <w:t>3.5.2文档管理要求</w:t>
            </w:r>
          </w:p>
          <w:p>
            <w:pPr>
              <w:pStyle w:val="null3"/>
              <w:ind w:firstLine="420"/>
              <w:jc w:val="left"/>
            </w:pPr>
            <w:r>
              <w:rPr>
                <w:sz w:val="21"/>
              </w:rPr>
              <w:t>（</w:t>
            </w:r>
            <w:r>
              <w:rPr>
                <w:sz w:val="21"/>
              </w:rPr>
              <w:t>1）为各系统、各设备建立完整的系统维护档案，包括：网络拓扑图、设备名称、设备编号、规格型号、配置、设置、数量、安装位置、投入使用时间、设备保养记录、设备维修记录等，资料力求详尽、完善，与实际相符。档案资料与系统维护的实际情况保持同步更新。</w:t>
            </w:r>
          </w:p>
          <w:p>
            <w:pPr>
              <w:pStyle w:val="null3"/>
              <w:ind w:firstLine="420"/>
              <w:jc w:val="left"/>
            </w:pPr>
            <w:r>
              <w:rPr>
                <w:sz w:val="21"/>
              </w:rPr>
              <w:t>（</w:t>
            </w:r>
            <w:r>
              <w:rPr>
                <w:sz w:val="21"/>
              </w:rPr>
              <w:t>2）定期对系统维护的情况进行统计、分析，找出一般规律，用以指导后续的维护工作。须在维修工作完成后提交故障处理单，记录故障现象、原因和处理完毕时间。同时，每月10号前提交前一月的维护工作报告，报告中须包括故障统计、原因分析、解决措施。</w:t>
            </w:r>
          </w:p>
          <w:p>
            <w:pPr>
              <w:pStyle w:val="null3"/>
              <w:ind w:firstLine="420"/>
              <w:jc w:val="left"/>
            </w:pPr>
            <w:r>
              <w:rPr>
                <w:sz w:val="21"/>
              </w:rPr>
              <w:t>（</w:t>
            </w:r>
            <w:r>
              <w:rPr>
                <w:sz w:val="21"/>
              </w:rPr>
              <w:t>3）要求在签订维护合同后一个月内及维护期终止前一个月内须对所有设备运行情况各进行一次全面检查，并提交详细的设备运行情况报告。</w:t>
            </w:r>
          </w:p>
          <w:p>
            <w:pPr>
              <w:pStyle w:val="null3"/>
              <w:ind w:firstLine="420"/>
              <w:jc w:val="left"/>
            </w:pPr>
            <w:r>
              <w:rPr>
                <w:sz w:val="21"/>
              </w:rPr>
              <w:t>3.5.3值班应急要求</w:t>
            </w:r>
          </w:p>
          <w:p>
            <w:pPr>
              <w:pStyle w:val="null3"/>
              <w:ind w:firstLine="420"/>
              <w:jc w:val="left"/>
            </w:pPr>
            <w:r>
              <w:rPr>
                <w:sz w:val="21"/>
              </w:rPr>
              <w:t>中标人安排至少一名运维人员进行</w:t>
            </w:r>
            <w:r>
              <w:rPr>
                <w:sz w:val="21"/>
              </w:rPr>
              <w:t>24小时值班值守，期间不得随意离开采购人指定值班地点；</w:t>
            </w:r>
          </w:p>
          <w:p>
            <w:pPr>
              <w:pStyle w:val="null3"/>
              <w:ind w:firstLine="420"/>
              <w:jc w:val="left"/>
            </w:pPr>
            <w:r>
              <w:rPr>
                <w:sz w:val="21"/>
              </w:rPr>
              <w:t>当系统或设备发生紧急事件、需要提供技术支持时，中标人应无条件配合，立即调动所有技术资源，并采取措施，尽最大努力，调动一切技术力量及时满足采购人需求。</w:t>
            </w:r>
          </w:p>
          <w:p>
            <w:pPr>
              <w:pStyle w:val="null3"/>
              <w:ind w:firstLine="420"/>
              <w:jc w:val="left"/>
            </w:pPr>
            <w:r>
              <w:rPr>
                <w:sz w:val="21"/>
              </w:rPr>
              <w:t>3.5.4项目平滑过渡</w:t>
            </w:r>
          </w:p>
          <w:p>
            <w:pPr>
              <w:pStyle w:val="null3"/>
              <w:ind w:firstLine="420"/>
              <w:jc w:val="left"/>
            </w:pPr>
            <w:r>
              <w:rPr>
                <w:sz w:val="21"/>
              </w:rPr>
              <w:t>本项目为对在用的系统设备进行维护，维护过程需要保证原有系统和服务的连续性。中标人需做到：</w:t>
            </w:r>
          </w:p>
          <w:p>
            <w:pPr>
              <w:pStyle w:val="null3"/>
              <w:ind w:firstLine="420"/>
              <w:jc w:val="left"/>
            </w:pPr>
            <w:r>
              <w:rPr>
                <w:sz w:val="21"/>
              </w:rPr>
              <w:t>1.在本项目服务期开始前主动与现有运维团队进行对接，保证运维工作顺利开展；</w:t>
            </w:r>
          </w:p>
          <w:p>
            <w:pPr>
              <w:pStyle w:val="null3"/>
              <w:ind w:firstLine="420"/>
              <w:jc w:val="left"/>
            </w:pPr>
            <w:r>
              <w:rPr>
                <w:sz w:val="21"/>
              </w:rPr>
              <w:t>2.在本项目服务期结束前主动与下一服务期中标人进行工作交接。</w:t>
            </w:r>
          </w:p>
          <w:p>
            <w:pPr>
              <w:pStyle w:val="null3"/>
              <w:ind w:firstLine="420"/>
              <w:jc w:val="left"/>
            </w:pPr>
            <w:r>
              <w:rPr>
                <w:sz w:val="21"/>
              </w:rPr>
              <w:t>保证项目之间的平滑过渡。</w:t>
            </w:r>
          </w:p>
          <w:p>
            <w:pPr>
              <w:pStyle w:val="null3"/>
            </w:pPr>
            <w:r>
              <w:rPr>
                <w:sz w:val="21"/>
              </w:rPr>
              <w:t>3.5.5服务考核要求</w:t>
            </w:r>
          </w:p>
          <w:p>
            <w:pPr>
              <w:pStyle w:val="null3"/>
              <w:ind w:firstLine="420"/>
              <w:jc w:val="left"/>
            </w:pPr>
            <w:r>
              <w:rPr>
                <w:sz w:val="21"/>
              </w:rPr>
              <w:t>考核结果作为采购人对运维团队全部工作成果评价的依据，为采购人对运维团队全年服务质量、服务水平和合同履行等完成情况提供客观的分析数据。</w:t>
            </w:r>
          </w:p>
          <w:p>
            <w:pPr>
              <w:pStyle w:val="null3"/>
              <w:ind w:firstLine="420"/>
              <w:jc w:val="left"/>
            </w:pPr>
            <w:r>
              <w:rPr>
                <w:sz w:val="21"/>
              </w:rPr>
              <w:t>对运维公司服务考核指标如下：</w:t>
            </w:r>
          </w:p>
          <w:p>
            <w:pPr>
              <w:pStyle w:val="null3"/>
              <w:ind w:left="480"/>
              <w:jc w:val="left"/>
            </w:pPr>
            <w:r>
              <w:rPr>
                <w:sz w:val="21"/>
              </w:rPr>
              <w:t>1）运维人员达到5人及以上；</w:t>
            </w:r>
          </w:p>
          <w:p>
            <w:pPr>
              <w:pStyle w:val="null3"/>
              <w:ind w:left="480"/>
              <w:jc w:val="left"/>
            </w:pPr>
            <w:r>
              <w:rPr>
                <w:sz w:val="21"/>
              </w:rPr>
              <w:t>2）至少1人7×24小时驻点；</w:t>
            </w:r>
          </w:p>
          <w:p>
            <w:pPr>
              <w:pStyle w:val="null3"/>
              <w:ind w:left="480"/>
              <w:jc w:val="left"/>
            </w:pPr>
            <w:r>
              <w:rPr>
                <w:sz w:val="21"/>
              </w:rPr>
              <w:t>3）</w:t>
            </w:r>
            <w:r>
              <w:rPr>
                <w:sz w:val="21"/>
              </w:rPr>
              <w:t>系统及设备的正常运行率不低于</w:t>
            </w:r>
            <w:r>
              <w:rPr>
                <w:sz w:val="21"/>
              </w:rPr>
              <w:t>99.5%</w:t>
            </w:r>
            <w:r>
              <w:rPr>
                <w:sz w:val="21"/>
              </w:rPr>
              <w:t>；</w:t>
            </w:r>
          </w:p>
          <w:p>
            <w:pPr>
              <w:pStyle w:val="null3"/>
              <w:ind w:left="480"/>
              <w:jc w:val="left"/>
            </w:pPr>
            <w:r>
              <w:rPr>
                <w:sz w:val="21"/>
              </w:rPr>
              <w:t>4）设备故障修复率100%。</w:t>
            </w:r>
          </w:p>
          <w:p>
            <w:pPr>
              <w:pStyle w:val="null3"/>
              <w:ind w:firstLine="422"/>
              <w:jc w:val="left"/>
            </w:pPr>
            <w:r>
              <w:rPr>
                <w:sz w:val="21"/>
                <w:b/>
              </w:rPr>
              <w:t>（一）时效类</w:t>
            </w:r>
          </w:p>
          <w:p>
            <w:pPr>
              <w:pStyle w:val="null3"/>
              <w:ind w:firstLine="420"/>
              <w:jc w:val="left"/>
            </w:pPr>
            <w:r>
              <w:rPr>
                <w:sz w:val="21"/>
              </w:rPr>
              <w:t>（</w:t>
            </w:r>
            <w:r>
              <w:rPr>
                <w:sz w:val="21"/>
              </w:rPr>
              <w:t>1）驻点值班人员</w:t>
            </w:r>
            <w:r>
              <w:rPr>
                <w:sz w:val="21"/>
              </w:rPr>
              <w:t>无法</w:t>
            </w:r>
            <w:r>
              <w:rPr>
                <w:sz w:val="21"/>
              </w:rPr>
              <w:t>取得联系的，一次扣罚</w:t>
            </w:r>
            <w:r>
              <w:rPr>
                <w:sz w:val="21"/>
              </w:rPr>
              <w:t>500元。</w:t>
            </w:r>
          </w:p>
          <w:p>
            <w:pPr>
              <w:pStyle w:val="null3"/>
              <w:ind w:firstLine="420"/>
              <w:jc w:val="left"/>
            </w:pPr>
            <w:r>
              <w:rPr>
                <w:sz w:val="21"/>
              </w:rPr>
              <w:t>（</w:t>
            </w:r>
            <w:r>
              <w:rPr>
                <w:sz w:val="21"/>
              </w:rPr>
              <w:t>2）驻点运维人员接到故障报告时拖延推诿、无故不到位的，一次扣罚500元。</w:t>
            </w:r>
          </w:p>
          <w:p>
            <w:pPr>
              <w:pStyle w:val="null3"/>
              <w:ind w:firstLine="420"/>
              <w:jc w:val="left"/>
            </w:pPr>
            <w:r>
              <w:rPr>
                <w:sz w:val="21"/>
              </w:rPr>
              <w:t>（</w:t>
            </w:r>
            <w:r>
              <w:rPr>
                <w:sz w:val="21"/>
              </w:rPr>
              <w:t>3）因故障处理不及时造成不良影响的，一次扣罚1000元。</w:t>
            </w:r>
          </w:p>
          <w:p>
            <w:pPr>
              <w:pStyle w:val="null3"/>
              <w:ind w:firstLine="422"/>
              <w:jc w:val="left"/>
            </w:pPr>
            <w:r>
              <w:rPr>
                <w:sz w:val="21"/>
                <w:b/>
              </w:rPr>
              <w:t>（二）服务类</w:t>
            </w:r>
          </w:p>
          <w:p>
            <w:pPr>
              <w:pStyle w:val="null3"/>
              <w:ind w:firstLine="420"/>
              <w:jc w:val="left"/>
            </w:pPr>
            <w:r>
              <w:rPr>
                <w:sz w:val="21"/>
              </w:rPr>
              <w:t>（</w:t>
            </w:r>
            <w:r>
              <w:rPr>
                <w:sz w:val="21"/>
              </w:rPr>
              <w:t>1）各系统及设备进行登记造册，创建完整的信息化系统台账。未建立台账的，扣2000元；台账未同步更新的，扣200元。</w:t>
            </w:r>
          </w:p>
          <w:p>
            <w:pPr>
              <w:pStyle w:val="null3"/>
              <w:ind w:firstLine="420"/>
              <w:jc w:val="left"/>
            </w:pPr>
            <w:r>
              <w:rPr>
                <w:sz w:val="21"/>
              </w:rPr>
              <w:t>（</w:t>
            </w:r>
            <w:r>
              <w:rPr>
                <w:sz w:val="21"/>
              </w:rPr>
              <w:t>2）建立维护知识库，并进行汇总、归纳、更新。未建立的，扣2000元；未同步更新的，扣200元。</w:t>
            </w:r>
          </w:p>
          <w:p>
            <w:pPr>
              <w:pStyle w:val="null3"/>
              <w:ind w:firstLine="420"/>
              <w:jc w:val="left"/>
            </w:pPr>
            <w:r>
              <w:rPr>
                <w:sz w:val="21"/>
              </w:rPr>
              <w:t>（</w:t>
            </w:r>
            <w:r>
              <w:rPr>
                <w:sz w:val="21"/>
              </w:rPr>
              <w:t>3）建立各系统和机房每日检测指南，规范每日检测台账。未建立台账的，扣2000元；台账未同步更新的，扣200元。</w:t>
            </w:r>
          </w:p>
          <w:p>
            <w:pPr>
              <w:pStyle w:val="null3"/>
              <w:ind w:firstLine="420"/>
              <w:jc w:val="left"/>
            </w:pPr>
            <w:r>
              <w:rPr>
                <w:sz w:val="21"/>
              </w:rPr>
              <w:t>（</w:t>
            </w:r>
            <w:r>
              <w:rPr>
                <w:sz w:val="21"/>
              </w:rPr>
              <w:t>4）建立季度巡检和保养指南，提交季度巡检保养情况报告。未建立台账的，扣2000元；台账未同步更新的，扣200元。</w:t>
            </w:r>
          </w:p>
          <w:p>
            <w:pPr>
              <w:pStyle w:val="null3"/>
              <w:ind w:firstLine="420"/>
              <w:jc w:val="left"/>
            </w:pPr>
            <w:r>
              <w:rPr>
                <w:sz w:val="21"/>
              </w:rPr>
              <w:t>（</w:t>
            </w:r>
            <w:r>
              <w:rPr>
                <w:sz w:val="21"/>
              </w:rPr>
              <w:t>5）运维团队收到有效投诉每次扣罚1000元。</w:t>
            </w:r>
          </w:p>
          <w:p>
            <w:pPr>
              <w:pStyle w:val="null3"/>
              <w:ind w:firstLine="420"/>
              <w:jc w:val="left"/>
            </w:pPr>
            <w:r>
              <w:rPr>
                <w:sz w:val="21"/>
              </w:rPr>
              <w:t>（</w:t>
            </w:r>
            <w:r>
              <w:rPr>
                <w:sz w:val="21"/>
              </w:rPr>
              <w:t>6）因运维团队自身原因导致缺少运维人员，按照500元/人/天进行扣罚。</w:t>
            </w:r>
          </w:p>
          <w:p>
            <w:pPr>
              <w:pStyle w:val="null3"/>
              <w:ind w:firstLine="422"/>
              <w:jc w:val="left"/>
            </w:pPr>
            <w:r>
              <w:rPr>
                <w:sz w:val="21"/>
                <w:b/>
              </w:rPr>
              <w:t>（三）事故类</w:t>
            </w:r>
          </w:p>
          <w:p>
            <w:pPr>
              <w:pStyle w:val="null3"/>
              <w:ind w:firstLine="420"/>
              <w:jc w:val="left"/>
            </w:pPr>
            <w:r>
              <w:rPr>
                <w:sz w:val="21"/>
              </w:rPr>
              <w:t>（</w:t>
            </w:r>
            <w:r>
              <w:rPr>
                <w:sz w:val="21"/>
              </w:rPr>
              <w:t>1）发生一级系统故障的，每次扣罚5000元。</w:t>
            </w:r>
          </w:p>
          <w:p>
            <w:pPr>
              <w:pStyle w:val="null3"/>
              <w:ind w:firstLine="420"/>
              <w:jc w:val="left"/>
            </w:pPr>
            <w:r>
              <w:rPr>
                <w:sz w:val="21"/>
              </w:rPr>
              <w:t>（</w:t>
            </w:r>
            <w:r>
              <w:rPr>
                <w:sz w:val="21"/>
              </w:rPr>
              <w:t>2）驻点运维人员人为造成设备损坏或系统故障瘫痪等，视损坏程度、影响程度等情况扣罚10000元。</w:t>
            </w:r>
          </w:p>
          <w:p>
            <w:pPr>
              <w:pStyle w:val="null3"/>
              <w:ind w:firstLine="420"/>
              <w:jc w:val="left"/>
            </w:pPr>
            <w:r>
              <w:rPr>
                <w:sz w:val="21"/>
              </w:rPr>
              <w:t>（</w:t>
            </w:r>
            <w:r>
              <w:rPr>
                <w:sz w:val="21"/>
              </w:rPr>
              <w:t>3）发生网络与信息安全事件，视情节严重情况进行扣罚：</w:t>
            </w:r>
          </w:p>
          <w:p>
            <w:pPr>
              <w:pStyle w:val="null3"/>
              <w:ind w:left="480"/>
              <w:jc w:val="left"/>
            </w:pPr>
            <w:r>
              <w:rPr>
                <w:sz w:val="21"/>
              </w:rPr>
              <w:t>1）发生Ⅰ级（特别重大）网络安全事件的，每次扣罚5000元；</w:t>
            </w:r>
          </w:p>
          <w:p>
            <w:pPr>
              <w:pStyle w:val="null3"/>
              <w:ind w:left="480"/>
              <w:jc w:val="left"/>
            </w:pPr>
            <w:r>
              <w:rPr>
                <w:sz w:val="21"/>
              </w:rPr>
              <w:t>2）发生Ⅱ级（重大）网络安全事件的，每次扣罚4000元；</w:t>
            </w:r>
          </w:p>
          <w:p>
            <w:pPr>
              <w:pStyle w:val="null3"/>
              <w:ind w:left="480"/>
              <w:jc w:val="left"/>
            </w:pPr>
            <w:r>
              <w:rPr>
                <w:sz w:val="21"/>
              </w:rPr>
              <w:t>3）发生Ⅲ级（较大）网络安全事件的，每次扣罚3000元；</w:t>
            </w:r>
          </w:p>
          <w:p>
            <w:pPr>
              <w:pStyle w:val="null3"/>
              <w:ind w:left="480"/>
              <w:jc w:val="left"/>
            </w:pPr>
            <w:r>
              <w:rPr>
                <w:sz w:val="21"/>
              </w:rPr>
              <w:t>4）发生Ⅳ级（一般）网络安全事件的，每次扣罚2000元；</w:t>
            </w:r>
          </w:p>
          <w:p>
            <w:pPr>
              <w:pStyle w:val="null3"/>
              <w:ind w:firstLine="420"/>
              <w:jc w:val="left"/>
            </w:pPr>
            <w:r>
              <w:rPr>
                <w:sz w:val="21"/>
              </w:rPr>
              <w:t>合同期内出现一次</w:t>
            </w:r>
            <w:r>
              <w:rPr>
                <w:sz w:val="21"/>
              </w:rPr>
              <w:t>Ⅱ级或以上级别的网络安全事件，采购人有权中止合同。</w:t>
            </w:r>
          </w:p>
          <w:p>
            <w:pPr>
              <w:pStyle w:val="null3"/>
              <w:ind w:firstLine="422"/>
              <w:jc w:val="left"/>
            </w:pPr>
            <w:r>
              <w:rPr>
                <w:sz w:val="21"/>
                <w:b/>
              </w:rPr>
              <w:t>（四）管理类</w:t>
            </w:r>
          </w:p>
          <w:p>
            <w:pPr>
              <w:pStyle w:val="null3"/>
              <w:ind w:firstLine="420"/>
              <w:jc w:val="left"/>
            </w:pPr>
            <w:r>
              <w:rPr>
                <w:sz w:val="21"/>
              </w:rPr>
              <w:t>（</w:t>
            </w:r>
            <w:r>
              <w:rPr>
                <w:sz w:val="21"/>
              </w:rPr>
              <w:t>1）驻点运维人员月度考核结果为不合格的给予通报批评，运维人员月度考核不合格达2次，采购人有权要求更换。</w:t>
            </w:r>
          </w:p>
          <w:p>
            <w:pPr>
              <w:pStyle w:val="null3"/>
              <w:ind w:firstLine="420"/>
              <w:jc w:val="left"/>
            </w:pPr>
            <w:r>
              <w:rPr>
                <w:sz w:val="21"/>
              </w:rPr>
              <w:t>（</w:t>
            </w:r>
            <w:r>
              <w:rPr>
                <w:sz w:val="21"/>
              </w:rPr>
              <w:t>2）驻点运维人员未征得采购人同意请假，无故缺席的，每人每天扣罚500元。</w:t>
            </w:r>
          </w:p>
          <w:p>
            <w:pPr>
              <w:pStyle w:val="null3"/>
              <w:ind w:firstLine="420"/>
              <w:jc w:val="left"/>
            </w:pPr>
            <w:r>
              <w:rPr>
                <w:sz w:val="21"/>
              </w:rPr>
              <w:t>（</w:t>
            </w:r>
            <w:r>
              <w:rPr>
                <w:sz w:val="21"/>
              </w:rPr>
              <w:t>3）运维项目自然月被罚款达3次，或</w:t>
            </w:r>
            <w:r>
              <w:rPr>
                <w:sz w:val="21"/>
              </w:rPr>
              <w:t>系统及设备的正常运行率低于</w:t>
            </w:r>
            <w:r>
              <w:rPr>
                <w:sz w:val="21"/>
              </w:rPr>
              <w:t>99.5%的，视为当月考核不合格，运维项目月度考核不合格达2次，采购人有权中止合同</w:t>
            </w:r>
            <w:r>
              <w:rPr>
                <w:sz w:val="21"/>
              </w:rPr>
              <w:t>。</w:t>
            </w:r>
          </w:p>
          <w:p>
            <w:pPr>
              <w:pStyle w:val="null3"/>
              <w:ind w:firstLine="420"/>
              <w:jc w:val="left"/>
            </w:pPr>
            <w:r>
              <w:rPr>
                <w:sz w:val="21"/>
              </w:rPr>
              <w:t>（</w:t>
            </w:r>
            <w:r>
              <w:rPr>
                <w:sz w:val="21"/>
              </w:rPr>
              <w:t>4）因中标人原因导致合同终止的，所产生的一切损失及相关费用由中标人承担。</w:t>
            </w:r>
          </w:p>
          <w:p>
            <w:pPr>
              <w:pStyle w:val="null3"/>
              <w:ind w:firstLine="420"/>
              <w:jc w:val="left"/>
            </w:pPr>
            <w:r>
              <w:rPr>
                <w:sz w:val="21"/>
              </w:rPr>
              <w:t>如运维团队及成员出现上述问题，将进行登记，并按照相关条款进行处罚，罚款需在出具处罚通知书后</w:t>
            </w:r>
            <w:r>
              <w:rPr>
                <w:sz w:val="21"/>
              </w:rPr>
              <w:t>30个工作日内缴纳。扣罚总金额达到合同金额为止。</w:t>
            </w:r>
          </w:p>
          <w:p>
            <w:pPr>
              <w:pStyle w:val="null3"/>
            </w:pPr>
            <w:r>
              <w:rPr>
                <w:sz w:val="21"/>
              </w:rPr>
              <w:t>3.5.3二线技术服务人员要求</w:t>
            </w:r>
          </w:p>
          <w:p>
            <w:pPr>
              <w:pStyle w:val="null3"/>
              <w:jc w:val="both"/>
            </w:pPr>
            <w:r>
              <w:rPr>
                <w:sz w:val="21"/>
              </w:rPr>
              <w:t>当采购人发生紧急事件、需要提供技术支持时，中标人应无条件配合，立即调动所有技术资源，并采取措施，尽最大努力，调动一切技术力量及时满足采购人需求。</w:t>
            </w:r>
          </w:p>
          <w:p>
            <w:pPr>
              <w:pStyle w:val="null3"/>
            </w:pPr>
            <w:r>
              <w:rPr>
                <w:sz w:val="21"/>
                <w:b/>
              </w:rPr>
              <w:t>3.7保密要求</w:t>
            </w:r>
          </w:p>
          <w:p>
            <w:pPr>
              <w:pStyle w:val="null3"/>
              <w:ind w:firstLine="420"/>
              <w:jc w:val="left"/>
            </w:pPr>
            <w:r>
              <w:rPr>
                <w:sz w:val="21"/>
              </w:rPr>
              <w:t>1.中标人应签订保密协议，对其因身份、职务、职业或技术关系而知悉的采购人商业秘密和党政机关保密信息应严格保守，保证不被披露或使用，包括意外或过失。</w:t>
            </w:r>
          </w:p>
          <w:p>
            <w:pPr>
              <w:pStyle w:val="null3"/>
              <w:ind w:firstLine="420"/>
              <w:jc w:val="left"/>
            </w:pPr>
            <w:r>
              <w:rPr>
                <w:sz w:val="21"/>
              </w:rPr>
              <w:t>2.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ind w:firstLine="420"/>
              <w:jc w:val="left"/>
            </w:pPr>
            <w:r>
              <w:rPr>
                <w:sz w:val="21"/>
              </w:rPr>
              <w:t>3.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left"/>
            </w:pPr>
            <w:r>
              <w:rPr>
                <w:sz w:val="21"/>
              </w:rPr>
              <w:t>4.严禁泄露在工作中接触到的政府机关科技研究、发明、装备器材及其技术资料和政府工作信息。</w:t>
            </w:r>
          </w:p>
          <w:p>
            <w:pPr>
              <w:pStyle w:val="null3"/>
              <w:ind w:firstLine="420"/>
              <w:jc w:val="left"/>
            </w:pPr>
            <w:r>
              <w:rPr>
                <w:sz w:val="21"/>
              </w:rPr>
              <w:t>5.中标人在签订合同时，同时与采购人签订保密协议，并提交派驻采购人所有运维人员与中标人签订的保密协议，由采购人存档。若合同有效期内，中标人运维人员有变动，新派驻人员保密协议须在更换时同期提交采购人存档。中标人对采购人维护协议内所有设备的一切情况、资料、图纸保密，决不泄露及外传，否则将追究其法律责任。</w:t>
            </w:r>
          </w:p>
          <w:p>
            <w:pPr>
              <w:pStyle w:val="null3"/>
            </w:pPr>
            <w:r>
              <w:rPr>
                <w:sz w:val="21"/>
                <w:b/>
              </w:rPr>
              <w:t>3.8其他要求</w:t>
            </w:r>
          </w:p>
          <w:p>
            <w:pPr>
              <w:pStyle w:val="null3"/>
              <w:jc w:val="both"/>
            </w:pPr>
            <w:r>
              <w:rPr>
                <w:sz w:val="21"/>
              </w:rPr>
              <w:t>中标人需配合采购人组织开展不少于</w:t>
            </w:r>
            <w:r>
              <w:rPr>
                <w:sz w:val="21"/>
              </w:rPr>
              <w:t>1次面向采购人的网络安全、正版化等相关内容培训（讲座形式），费用由中标人负责。</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广东省从化监狱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（2）招标代理服务费采用差额定率累进法进行计算，按照以下标准计算后下浮28%计取：100万元以下的部分，按照1.5%计取；100-500万元的部分，按照0.8%计取。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监狱局从化监狱政务信息化基础设施运维（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采购包1（省监狱局从化监狱政务信息化基础设施运维（2025年）项目）：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采购包1（省监狱局从化监狱政务信息化基础设施运维（2025年）项目）：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承接本项目服务的投标人须是“软件和信息技术服务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采购包1（省监狱局从化监狱政务信息化基础设施运维（2025年）项目）：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采购包1(省监狱局从化监狱政务信息化基础设施运维（2025年）项目):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基础设施运维服务方案 (10.0分)</w:t>
            </w:r>
          </w:p>
        </w:tc>
        <w:tc>
          <w:tcPr>
            <w:tcW w:type="dxa" w:w="5076"/>
          </w:tcPr>
          <w:p>
            <w:pPr>
              <w:pStyle w:val="null3"/>
              <w:jc w:val="left"/>
            </w:pPr>
            <w:r>
              <w:rPr/>
              <w:t>投标人结合本项目采购需求“2.2.1基础设施的维护”进行响应，在投标文件中提供基础设施运维服务方案，需包含日常巡检、日常维护、设备管理、网络调优等内容。此项10分： 1.响应方案结构完整、内容全面具体，完全满足且优于采购需求的，得10分； 2.响应方案结构完整、内容全面具体，完全满足采购需求的，得6分； 3.响应方案不完全满足采购需求的，得2分； 4.未提供响应方案的不得分。</w:t>
            </w:r>
          </w:p>
        </w:tc>
      </w:tr>
      <w:tr>
        <w:tc>
          <w:tcPr>
            <w:tcW w:type="dxa" w:w="922"/>
            <w:gridSpan w:val="2"/>
            <w:vMerge/>
          </w:tcPr>
          <w:p/>
        </w:tc>
        <w:tc>
          <w:tcPr>
            <w:tcW w:type="dxa" w:w="2307"/>
          </w:tcPr>
          <w:p>
            <w:pPr>
              <w:pStyle w:val="null3"/>
              <w:jc w:val="left"/>
            </w:pPr>
            <w:r>
              <w:rPr/>
              <w:t>安防系统运维服务方案 (10.0分)</w:t>
            </w:r>
          </w:p>
        </w:tc>
        <w:tc>
          <w:tcPr>
            <w:tcW w:type="dxa" w:w="5076"/>
          </w:tcPr>
          <w:p>
            <w:pPr>
              <w:pStyle w:val="null3"/>
              <w:jc w:val="left"/>
            </w:pPr>
            <w:r>
              <w:rPr/>
              <w:t>投标人结合本项目采购需求“2.2.2安防系统的维护”进行响应，在投标文件中提供安防系统运维服务方案，需包含日常巡检、日常维护、设备管理等内容。此项10分： 1.响应方案结构完整、内容全面具体，完全满足且优于采购需求的，得10分； 2.响应方案结构完整、内容全面具体，完全满足采购需求的，得6分； 3.响应方案不完全满足采购需求的，得2分； 4.未提供响应方案的不得分。</w:t>
            </w:r>
          </w:p>
        </w:tc>
      </w:tr>
      <w:tr>
        <w:tc>
          <w:tcPr>
            <w:tcW w:type="dxa" w:w="922"/>
            <w:gridSpan w:val="2"/>
            <w:vMerge/>
          </w:tcPr>
          <w:p/>
        </w:tc>
        <w:tc>
          <w:tcPr>
            <w:tcW w:type="dxa" w:w="2307"/>
          </w:tcPr>
          <w:p>
            <w:pPr>
              <w:pStyle w:val="null3"/>
              <w:jc w:val="left"/>
            </w:pPr>
            <w:r>
              <w:rPr/>
              <w:t>信息系统运维服务方案 (10.0分)</w:t>
            </w:r>
          </w:p>
        </w:tc>
        <w:tc>
          <w:tcPr>
            <w:tcW w:type="dxa" w:w="5076"/>
          </w:tcPr>
          <w:p>
            <w:pPr>
              <w:pStyle w:val="null3"/>
              <w:jc w:val="left"/>
            </w:pPr>
            <w:r>
              <w:rPr/>
              <w:t>投标人结合本项目采购需求“2.2.3各类信息系统的维护”进行响应，在投标文件中提供信息系统运维服务方案，需包含日常巡检、日常维护、数据备份、软硬件优化等内容。此项10分： 1.响应方案结构完整、内容全面具体，完全满足且优于采购需求的，得10分； 2.响应方案结构完整、内容全面具体，完全满足采购需求的，得6分； 3.响应方案不完全满足采购需求的，得2分； 4.未提供响应方案的不得分。</w:t>
            </w:r>
          </w:p>
        </w:tc>
      </w:tr>
      <w:tr>
        <w:tc>
          <w:tcPr>
            <w:tcW w:type="dxa" w:w="922"/>
            <w:gridSpan w:val="2"/>
            <w:vMerge/>
          </w:tcPr>
          <w:p/>
        </w:tc>
        <w:tc>
          <w:tcPr>
            <w:tcW w:type="dxa" w:w="2307"/>
          </w:tcPr>
          <w:p>
            <w:pPr>
              <w:pStyle w:val="null3"/>
              <w:jc w:val="left"/>
            </w:pPr>
            <w:r>
              <w:rPr/>
              <w:t>备品备件管理方案 (5.0分)</w:t>
            </w:r>
          </w:p>
        </w:tc>
        <w:tc>
          <w:tcPr>
            <w:tcW w:type="dxa" w:w="5076"/>
          </w:tcPr>
          <w:p>
            <w:pPr>
              <w:pStyle w:val="null3"/>
              <w:jc w:val="left"/>
            </w:pPr>
            <w:r>
              <w:rPr/>
              <w:t>投标人结合本项目采购需求“3.4备品备件管理”进行响应，根据投标人的备品备件购置、储存、领用等管理方案进行综合评分。此项5分： 1.响应方案结构完整、内容全面具体，完全满足且优于采购需求的，得5分； 2.响应方案结构完整、内容全面具体，完全满足采购需求的，得3分； 3.响应方案不完全满足采购需求的，得1分； 4.未提供响应方案的不得分。</w:t>
            </w:r>
          </w:p>
        </w:tc>
      </w:tr>
      <w:tr>
        <w:tc>
          <w:tcPr>
            <w:tcW w:type="dxa" w:w="922"/>
            <w:gridSpan w:val="2"/>
            <w:vMerge/>
          </w:tcPr>
          <w:p/>
        </w:tc>
        <w:tc>
          <w:tcPr>
            <w:tcW w:type="dxa" w:w="2307"/>
          </w:tcPr>
          <w:p>
            <w:pPr>
              <w:pStyle w:val="null3"/>
              <w:jc w:val="left"/>
            </w:pPr>
            <w:r>
              <w:rPr/>
              <w:t>运维服务管理方案 (10.0分)</w:t>
            </w:r>
          </w:p>
        </w:tc>
        <w:tc>
          <w:tcPr>
            <w:tcW w:type="dxa" w:w="5076"/>
          </w:tcPr>
          <w:p>
            <w:pPr>
              <w:pStyle w:val="null3"/>
              <w:jc w:val="left"/>
            </w:pPr>
            <w:r>
              <w:rPr/>
              <w:t>投标人结合本项目采购需求“3.5.1服务质量要求”有关运维服务管理内容进行响应，需至少包含①人员管理制度、②设备管理制度、③巡检管理制度、④故障应急响应制度等内容。此项10分： 1.响应方案结构完整、内容全面具体，完全满足且优于采购需求的，得10分； 2.响应方案结构完整、内容全面具体，完全满足采购需求的，得6分； 3.响应方案不完全满足采购需求的，得2分； 4.未提供响应方案的不得分。</w:t>
            </w:r>
          </w:p>
        </w:tc>
      </w:tr>
      <w:tr>
        <w:tc>
          <w:tcPr>
            <w:tcW w:type="dxa" w:w="922"/>
            <w:gridSpan w:val="2"/>
            <w:vMerge/>
          </w:tcPr>
          <w:p/>
        </w:tc>
        <w:tc>
          <w:tcPr>
            <w:tcW w:type="dxa" w:w="2307"/>
          </w:tcPr>
          <w:p>
            <w:pPr>
              <w:pStyle w:val="null3"/>
              <w:jc w:val="left"/>
            </w:pPr>
            <w:r>
              <w:rPr/>
              <w:t>文档管理方案 (5.0分)</w:t>
            </w:r>
          </w:p>
        </w:tc>
        <w:tc>
          <w:tcPr>
            <w:tcW w:type="dxa" w:w="5076"/>
          </w:tcPr>
          <w:p>
            <w:pPr>
              <w:pStyle w:val="null3"/>
              <w:jc w:val="left"/>
            </w:pPr>
            <w:r>
              <w:rPr/>
              <w:t>投标人结合本项目采购需求“3.5.2文档管理要求”有关内容进行响应，在投标文件中提供文档管理制度，需包含系统维护档案、运维报告管理等内容。此项5分： 1.响应方案结构完整、内容全面具体，完全满足且优于采购需求的，得5分； 2.响应方案结构完整、内容全面具体，完全满足采购需求的，得3分； 3.响应方案不完全满足采购需求的，得1分； 4.未提供响应方案的不得分。</w:t>
            </w:r>
          </w:p>
        </w:tc>
      </w:tr>
      <w:tr>
        <w:tc>
          <w:tcPr>
            <w:tcW w:type="dxa" w:w="922"/>
            <w:gridSpan w:val="2"/>
            <w:vMerge/>
          </w:tcPr>
          <w:p/>
        </w:tc>
        <w:tc>
          <w:tcPr>
            <w:tcW w:type="dxa" w:w="2307"/>
          </w:tcPr>
          <w:p>
            <w:pPr>
              <w:pStyle w:val="null3"/>
              <w:jc w:val="left"/>
            </w:pPr>
            <w:r>
              <w:rPr/>
              <w:t>值班应急管理方案 (5.0分)</w:t>
            </w:r>
          </w:p>
        </w:tc>
        <w:tc>
          <w:tcPr>
            <w:tcW w:type="dxa" w:w="5076"/>
          </w:tcPr>
          <w:p>
            <w:pPr>
              <w:pStyle w:val="null3"/>
              <w:jc w:val="left"/>
            </w:pPr>
            <w:r>
              <w:rPr/>
              <w:t>投标人结合本项目采购需求“3.5.3值班应急要求”有关内容进行响应，在投标文件中提供日常值班值守方案和故障应急方案。此项5分： 1.响应方案结构完整、内容全面具体，完全满足且优于采购需求的，得5分； 2.响应方案结构完整、内容全面具体，完全满足采购需求的，得3分； 3.响应方案不完全满足采购需求的，得1分； 4.未提供响应方案的不得分。</w:t>
            </w:r>
          </w:p>
        </w:tc>
      </w:tr>
      <w:tr>
        <w:tc>
          <w:tcPr>
            <w:tcW w:type="dxa" w:w="922"/>
            <w:gridSpan w:val="2"/>
            <w:vMerge/>
          </w:tcPr>
          <w:p/>
        </w:tc>
        <w:tc>
          <w:tcPr>
            <w:tcW w:type="dxa" w:w="2307"/>
          </w:tcPr>
          <w:p>
            <w:pPr>
              <w:pStyle w:val="null3"/>
              <w:jc w:val="left"/>
            </w:pPr>
            <w:r>
              <w:rPr/>
              <w:t>项目平滑过渡方案 (5.0分)</w:t>
            </w:r>
          </w:p>
        </w:tc>
        <w:tc>
          <w:tcPr>
            <w:tcW w:type="dxa" w:w="5076"/>
          </w:tcPr>
          <w:p>
            <w:pPr>
              <w:pStyle w:val="null3"/>
              <w:jc w:val="left"/>
            </w:pPr>
            <w:r>
              <w:rPr/>
              <w:t>投标人结合本项目采购需求“3.5.4项目平滑过渡要求”进行响应。在投标文件中提供项目平滑过渡方案。此项5分： 1.响应方案结构完整、内容全面具体，完全满足且优于采购需求的，得5分； 2.响应方案结构完整、内容全面具体，完全满足采购需求的，得3分； 3.响应方案不完全满足采购需求的，得1分； 4.未提供响应方案的不得分。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根据投标人提供自2022年1月1日（以合同签订时间为准）至今承接的同类项目，每提供1个项目得2分，最高得10分。 注：需提供合同复印件，合同不能体现具体合同内容的，还须提供经甲方盖章确认的其他证明材料。不提供不得分。</w:t>
            </w:r>
          </w:p>
        </w:tc>
      </w:tr>
      <w:tr>
        <w:tc>
          <w:tcPr>
            <w:tcW w:type="dxa" w:w="922"/>
            <w:gridSpan w:val="2"/>
            <w:vMerge/>
          </w:tcPr>
          <w:p/>
        </w:tc>
        <w:tc>
          <w:tcPr>
            <w:tcW w:type="dxa" w:w="2307"/>
          </w:tcPr>
          <w:p>
            <w:pPr>
              <w:pStyle w:val="null3"/>
              <w:jc w:val="left"/>
            </w:pPr>
            <w:r>
              <w:rPr/>
              <w:t>项目服务团队成员 (20.0分)</w:t>
            </w:r>
          </w:p>
        </w:tc>
        <w:tc>
          <w:tcPr>
            <w:tcW w:type="dxa" w:w="5076"/>
          </w:tcPr>
          <w:p>
            <w:pPr>
              <w:pStyle w:val="null3"/>
              <w:jc w:val="left"/>
            </w:pPr>
            <w:r>
              <w:rPr/>
              <w:t>对投标人拟投入本项目服务团队人员进行评审： 1.在满足第二章采购需求3.项目要求 3.1驻场人员要求的：3）至少1人持有人社部和工信部颁发的网络工程师或网络规划设计师证书的前提下： 每增加有一人具有计算机技术与软件专业技术资格（水平）考试中的网络工程师证书的，得4分，最高得4分； 每增加有一人具有计算机技术与软件专业技术资格（水平）考试中的网络规划设计师证书的，得7分，最高得7分。 本小点最高得11分。 2.在满足第二章采购需求3.项目要求 3.1驻场人员要求的：至少3人从事信息化运维工作的经验不少于2年的前提下：每增加有一人具有2年（或以上）信息化运维工作经验的，得3分。 本小点最高得9分。 注：同一人具有多个证书的，按最高得分计算。第1小点提供人员证书复印件、第2小点提供人员工作简历（格式自拟，需体现有信息化运维工作经验）及在本单位任职的证明材料（在本单位任职的外部证明材料（如加盖所在地区政府有关部门印章的打印日期在本项目提交响应文件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政府采购合同书</w:t>
      </w:r>
    </w:p>
    <w:p>
      <w:pPr>
        <w:pStyle w:val="null3"/>
        <w:ind w:firstLine="480"/>
        <w:jc w:val="both"/>
      </w:pPr>
      <w:r>
        <w:rPr>
          <w:sz w:val="21"/>
        </w:rPr>
        <w:t xml:space="preserve"> </w:t>
      </w:r>
    </w:p>
    <w:p>
      <w:pPr>
        <w:pStyle w:val="null3"/>
        <w:ind w:firstLine="480"/>
        <w:jc w:val="both"/>
      </w:pPr>
      <w:r>
        <w:rPr>
          <w:sz w:val="28"/>
        </w:rPr>
        <w:t>项目名称</w:t>
      </w:r>
      <w:r>
        <w:rPr>
          <w:sz w:val="28"/>
        </w:rPr>
        <w:t>：</w:t>
      </w:r>
      <w:r>
        <w:rPr>
          <w:sz w:val="28"/>
          <w:u w:val="single"/>
        </w:rPr>
        <w:t>省监狱局从化监狱政务信息化基础施运维</w:t>
      </w:r>
    </w:p>
    <w:p>
      <w:pPr>
        <w:pStyle w:val="null3"/>
        <w:ind w:firstLine="2520"/>
        <w:jc w:val="both"/>
      </w:pPr>
      <w:r>
        <w:rPr>
          <w:sz w:val="28"/>
          <w:u w:val="single"/>
        </w:rPr>
        <w:t>（</w:t>
      </w:r>
      <w:r>
        <w:rPr>
          <w:sz w:val="28"/>
          <w:u w:val="single"/>
        </w:rPr>
        <w:t>2025年）项目</w:t>
      </w:r>
      <w:r>
        <w:rPr>
          <w:sz w:val="21"/>
        </w:rPr>
        <w:t xml:space="preserve">      </w:t>
      </w:r>
    </w:p>
    <w:p>
      <w:pPr>
        <w:pStyle w:val="null3"/>
        <w:jc w:val="both"/>
      </w:pPr>
      <w:r>
        <w:rPr>
          <w:sz w:val="28"/>
        </w:rPr>
        <w:t>委托方（甲方）</w:t>
      </w:r>
      <w:r>
        <w:rPr>
          <w:sz w:val="28"/>
        </w:rPr>
        <w:t>：</w:t>
      </w:r>
      <w:r>
        <w:rPr>
          <w:sz w:val="28"/>
          <w:u w:val="single"/>
        </w:rPr>
        <w:t>广东省从化监狱</w:t>
      </w:r>
      <w:r>
        <w:rPr>
          <w:sz w:val="21"/>
        </w:rPr>
        <w:t xml:space="preserve">        </w:t>
      </w:r>
    </w:p>
    <w:p>
      <w:pPr>
        <w:pStyle w:val="null3"/>
        <w:jc w:val="both"/>
      </w:pPr>
      <w:r>
        <w:rPr>
          <w:sz w:val="28"/>
        </w:rPr>
        <w:t>受托方（乙方）</w:t>
      </w:r>
      <w:r>
        <w:rPr>
          <w:sz w:val="28"/>
        </w:rPr>
        <w:t>：</w:t>
      </w:r>
      <w:r>
        <w:rPr>
          <w:sz w:val="21"/>
        </w:rPr>
        <w:t xml:space="preserve">                                </w:t>
      </w:r>
    </w:p>
    <w:p>
      <w:pPr>
        <w:pStyle w:val="null3"/>
        <w:jc w:val="both"/>
      </w:pPr>
      <w:r>
        <w:rPr>
          <w:sz w:val="28"/>
        </w:rPr>
        <w:t>签订日期</w:t>
      </w:r>
      <w:r>
        <w:rPr>
          <w:sz w:val="28"/>
        </w:rPr>
        <w:t>：</w:t>
      </w:r>
      <w:r>
        <w:rPr>
          <w:sz w:val="21"/>
        </w:rPr>
        <w:t xml:space="preserve"> </w:t>
      </w:r>
      <w:r>
        <w:rPr>
          <w:sz w:val="28"/>
          <w:u w:val="single"/>
        </w:rPr>
        <w:t xml:space="preserve">2025 </w:t>
      </w:r>
      <w:r>
        <w:rPr>
          <w:sz w:val="28"/>
        </w:rPr>
        <w:t>年</w:t>
      </w:r>
      <w:r>
        <w:rPr>
          <w:sz w:val="21"/>
          <w:u w:val="single"/>
        </w:rPr>
        <w:t xml:space="preserve">   </w:t>
      </w:r>
      <w:r>
        <w:rPr>
          <w:sz w:val="28"/>
        </w:rPr>
        <w:t>月</w:t>
      </w:r>
      <w:r>
        <w:rPr>
          <w:sz w:val="21"/>
          <w:u w:val="single"/>
        </w:rPr>
        <w:t xml:space="preserve">   </w:t>
      </w:r>
      <w:r>
        <w:rPr>
          <w:sz w:val="28"/>
        </w:rPr>
        <w:t>日</w:t>
      </w:r>
    </w:p>
    <w:p>
      <w:pPr>
        <w:pStyle w:val="null3"/>
        <w:jc w:val="both"/>
      </w:pPr>
      <w:r>
        <w:rPr>
          <w:sz w:val="28"/>
        </w:rPr>
        <w:t>签订地点</w:t>
      </w:r>
      <w:r>
        <w:rPr>
          <w:sz w:val="28"/>
        </w:rPr>
        <w:t>：</w:t>
      </w:r>
      <w:r>
        <w:rPr>
          <w:sz w:val="21"/>
        </w:rPr>
        <w:t xml:space="preserve"> </w:t>
      </w:r>
      <w:r>
        <w:rPr>
          <w:sz w:val="28"/>
          <w:u w:val="single"/>
        </w:rPr>
        <w:t>广东</w:t>
      </w:r>
      <w:r>
        <w:rPr>
          <w:sz w:val="28"/>
        </w:rPr>
        <w:t>省</w:t>
      </w:r>
      <w:r>
        <w:rPr>
          <w:sz w:val="21"/>
          <w:u w:val="single"/>
        </w:rPr>
        <w:t xml:space="preserve">    </w:t>
      </w:r>
      <w:r>
        <w:rPr>
          <w:sz w:val="28"/>
        </w:rPr>
        <w:t>市</w:t>
      </w:r>
      <w:r>
        <w:rPr>
          <w:sz w:val="21"/>
          <w:u w:val="single"/>
        </w:rPr>
        <w:t xml:space="preserve">    </w:t>
      </w:r>
      <w:r>
        <w:rPr>
          <w:sz w:val="28"/>
        </w:rPr>
        <w:t>区</w:t>
      </w:r>
    </w:p>
    <w:p>
      <w:pPr>
        <w:pStyle w:val="null3"/>
        <w:ind w:firstLine="480"/>
        <w:jc w:val="both"/>
      </w:pPr>
      <w:r>
        <w:rPr>
          <w:sz w:val="21"/>
        </w:rPr>
        <w:t xml:space="preserve"> </w:t>
      </w:r>
    </w:p>
    <w:p>
      <w:pPr>
        <w:pStyle w:val="null3"/>
      </w:pPr>
      <w:r>
        <w:rPr>
          <w:sz w:val="44"/>
          <w:b/>
        </w:rPr>
        <w:t>第一章</w:t>
      </w:r>
      <w:r>
        <w:rPr>
          <w:sz w:val="44"/>
          <w:b/>
        </w:rPr>
        <w:t>总则</w:t>
      </w:r>
    </w:p>
    <w:p>
      <w:pPr>
        <w:pStyle w:val="null3"/>
        <w:jc w:val="both"/>
      </w:pPr>
      <w:r>
        <w:rPr>
          <w:sz w:val="28"/>
          <w:b/>
        </w:rPr>
        <w:t>1. 相关术语的定义和解释</w:t>
      </w:r>
    </w:p>
    <w:p>
      <w:pPr>
        <w:pStyle w:val="null3"/>
        <w:jc w:val="both"/>
      </w:pPr>
      <w:r>
        <w:rPr>
          <w:sz w:val="24"/>
          <w:b/>
        </w:rPr>
        <w:t>1.1.定义</w:t>
      </w:r>
    </w:p>
    <w:p>
      <w:pPr>
        <w:pStyle w:val="null3"/>
        <w:jc w:val="both"/>
      </w:pPr>
      <w:r>
        <w:rPr>
          <w:sz w:val="21"/>
        </w:rPr>
        <w:t xml:space="preserve">1.1.1.本项目：省监狱局从化监狱政务信息化基础设施运维（2025年）项目。                                                                            </w:t>
      </w:r>
    </w:p>
    <w:p>
      <w:pPr>
        <w:pStyle w:val="null3"/>
        <w:jc w:val="both"/>
      </w:pPr>
      <w:r>
        <w:rPr>
          <w:sz w:val="21"/>
        </w:rPr>
        <w:t>1.1.2.委托方/甲方：本项目甲方。</w:t>
      </w:r>
    </w:p>
    <w:p>
      <w:pPr>
        <w:pStyle w:val="null3"/>
        <w:jc w:val="both"/>
      </w:pPr>
      <w:r>
        <w:rPr>
          <w:sz w:val="21"/>
        </w:rPr>
        <w:t>1.1.3.受托方/乙方：本项目中标供应商。</w:t>
      </w:r>
    </w:p>
    <w:p>
      <w:pPr>
        <w:pStyle w:val="null3"/>
        <w:jc w:val="both"/>
      </w:pPr>
      <w:r>
        <w:rPr>
          <w:sz w:val="21"/>
        </w:rPr>
        <w:t>1.1.4.咨询、监理单位：受甲方委托对本项目进行第三方咨询、监理的单位。</w:t>
      </w:r>
    </w:p>
    <w:p>
      <w:pPr>
        <w:pStyle w:val="null3"/>
        <w:jc w:val="both"/>
      </w:pPr>
      <w:r>
        <w:rPr>
          <w:sz w:val="21"/>
        </w:rPr>
        <w:t>1.1.5.测试、测评单位：受甲方或乙方委托对本项目进行第三方测试、安全等保测评等服务的单位。</w:t>
      </w:r>
    </w:p>
    <w:p>
      <w:pPr>
        <w:pStyle w:val="null3"/>
        <w:jc w:val="both"/>
      </w:pPr>
      <w:r>
        <w:rPr>
          <w:sz w:val="21"/>
        </w:rPr>
        <w:t>1.1.6.省各有关单位：经广东省机构编制委员会批准设立的广东省行政事业单位，主要包括省府办公厅、省政府组成部门、省政府直属特设机构、省政府直属机构、部门管理机构、其他机构、省政府直属事业单位、其他。</w:t>
      </w:r>
    </w:p>
    <w:p>
      <w:pPr>
        <w:pStyle w:val="null3"/>
        <w:jc w:val="both"/>
      </w:pPr>
      <w:r>
        <w:rPr>
          <w:sz w:val="21"/>
        </w:rPr>
        <w:t>1.1.7.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pPr>
        <w:pStyle w:val="null3"/>
        <w:jc w:val="both"/>
      </w:pPr>
      <w:r>
        <w:rPr>
          <w:sz w:val="21"/>
        </w:rPr>
        <w:t>1.1.8.法律变更：指在生效日后颁布、修订、废止或重新解释的任何适用法律导致甲方或乙方在本合同项下的权利义务发生实质性变化。</w:t>
      </w:r>
    </w:p>
    <w:p>
      <w:pPr>
        <w:pStyle w:val="null3"/>
        <w:jc w:val="both"/>
      </w:pPr>
      <w:r>
        <w:rPr>
          <w:sz w:val="21"/>
        </w:rPr>
        <w:t>1.1.9.批准：指为了使乙方能够履行其在本合同项下的义务和行使其在本合同项下的权利，乙方必须从甲方或省各有关单位依法获得的为乙方的建设、运营、运维所需要的任何许可、同意、授权等。</w:t>
      </w:r>
    </w:p>
    <w:p>
      <w:pPr>
        <w:pStyle w:val="null3"/>
        <w:jc w:val="both"/>
      </w:pPr>
      <w:r>
        <w:rPr>
          <w:sz w:val="21"/>
        </w:rPr>
        <w:t>1.1.10.生效日：指本合同甲乙双方盖章并由双方法定代表人或授权代表人签字之日。如依照适用法律需要履行审批程序的，则在有权部门审批后生效。</w:t>
      </w:r>
    </w:p>
    <w:p>
      <w:pPr>
        <w:pStyle w:val="null3"/>
        <w:jc w:val="both"/>
      </w:pPr>
      <w:r>
        <w:rPr>
          <w:sz w:val="21"/>
        </w:rPr>
        <w:t>1.1.11.服务实施：指乙方根据本合同开展服务实施准备、执行、收尾等为实现服务交付开展的工作。</w:t>
      </w:r>
    </w:p>
    <w:p>
      <w:pPr>
        <w:pStyle w:val="null3"/>
        <w:jc w:val="both"/>
      </w:pPr>
      <w:r>
        <w:rPr>
          <w:sz w:val="21"/>
        </w:rPr>
        <w:t>1.1.12.服务交付：指乙方根据本合同提交交付验收申请，经甲方组织验收后确认服务交付的过程。</w:t>
      </w:r>
    </w:p>
    <w:p>
      <w:pPr>
        <w:pStyle w:val="null3"/>
        <w:jc w:val="both"/>
      </w:pPr>
      <w:r>
        <w:rPr>
          <w:sz w:val="21"/>
        </w:rPr>
        <w:t>1.1.13.服务运行：指自服务交付验收完成时起至合同约定期限届满时止，乙方按本合同提供的服务。</w:t>
      </w:r>
    </w:p>
    <w:p>
      <w:pPr>
        <w:pStyle w:val="null3"/>
        <w:jc w:val="both"/>
      </w:pPr>
      <w:r>
        <w:rPr>
          <w:sz w:val="21"/>
        </w:rPr>
        <w:t>1.1.14.交付验收：指对服务提供方拟交付使用的软件系统或基础设施进行验收。</w:t>
      </w:r>
    </w:p>
    <w:p>
      <w:pPr>
        <w:pStyle w:val="null3"/>
        <w:jc w:val="both"/>
      </w:pPr>
      <w:r>
        <w:rPr>
          <w:sz w:val="21"/>
        </w:rPr>
        <w:t>1.1.15.阶段性服务确认：指服务提供方按项目合同要求，完成某一时间段服务，对服务成果进行确认，适用于基础设施服务项目、运维服务项目。</w:t>
      </w:r>
    </w:p>
    <w:p>
      <w:pPr>
        <w:pStyle w:val="null3"/>
        <w:jc w:val="both"/>
      </w:pPr>
      <w:r>
        <w:rPr>
          <w:sz w:val="21"/>
        </w:rPr>
        <w:t>1.1.16.最终验收：对项目整体服务的验收。</w:t>
      </w:r>
    </w:p>
    <w:p>
      <w:pPr>
        <w:pStyle w:val="null3"/>
        <w:jc w:val="both"/>
      </w:pPr>
      <w:r>
        <w:rPr>
          <w:sz w:val="21"/>
        </w:rPr>
        <w:t>1.1.17.服务正式上线：指乙方提供的服务经交付验收合格后，甲方确认服务正式上线，作为服务上线运行的标志。</w:t>
      </w:r>
    </w:p>
    <w:p>
      <w:pPr>
        <w:pStyle w:val="null3"/>
        <w:jc w:val="both"/>
      </w:pPr>
      <w:r>
        <w:rPr>
          <w:sz w:val="21"/>
        </w:rPr>
        <w:t>1.1.18.服务期限：指本项目周期、期限。</w:t>
      </w:r>
    </w:p>
    <w:p>
      <w:pPr>
        <w:pStyle w:val="null3"/>
        <w:jc w:val="both"/>
      </w:pPr>
      <w:r>
        <w:rPr>
          <w:sz w:val="21"/>
        </w:rPr>
        <w:t>1.2.解释</w:t>
      </w:r>
    </w:p>
    <w:p>
      <w:pPr>
        <w:pStyle w:val="null3"/>
        <w:jc w:val="both"/>
      </w:pPr>
      <w:r>
        <w:rPr>
          <w:sz w:val="21"/>
        </w:rPr>
        <w:t>1.2.1.“工作日”是指国家所规定的节假日之外的所有的工作日，凡本合同所约定的工作日均指工作日，未指明工作日的日期指自然顺延的日期。</w:t>
      </w:r>
    </w:p>
    <w:p>
      <w:pPr>
        <w:pStyle w:val="null3"/>
        <w:jc w:val="both"/>
      </w:pPr>
      <w:r>
        <w:rPr>
          <w:sz w:val="21"/>
        </w:rPr>
        <w:t>1.2.2.所指的日、月和年均指公历的日、月和年。</w:t>
      </w:r>
    </w:p>
    <w:p>
      <w:pPr>
        <w:pStyle w:val="null3"/>
        <w:jc w:val="both"/>
      </w:pPr>
      <w:r>
        <w:rPr>
          <w:sz w:val="21"/>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jc w:val="both"/>
      </w:pPr>
      <w:r>
        <w:rPr>
          <w:sz w:val="21"/>
        </w:rPr>
        <w:t>1.2.4.“元”是指人民币元。</w:t>
      </w:r>
    </w:p>
    <w:p>
      <w:pPr>
        <w:pStyle w:val="null3"/>
        <w:jc w:val="both"/>
      </w:pPr>
      <w:r>
        <w:rPr>
          <w:sz w:val="21"/>
        </w:rPr>
        <w:t>1.2.5.条款或附件：指本合同的条款或附件。</w:t>
      </w:r>
    </w:p>
    <w:p>
      <w:pPr>
        <w:pStyle w:val="null3"/>
        <w:jc w:val="both"/>
      </w:pPr>
      <w:r>
        <w:rPr>
          <w:sz w:val="21"/>
        </w:rPr>
        <w:t>1.2.6.除非本合同另有明确约定，“包括”指包括但不限于；除本合同另有明确约定，“以上”、“以下”、“以内”、“内”或”达”均含本数，“超过”、“以外”不含本数。</w:t>
      </w:r>
    </w:p>
    <w:p>
      <w:pPr>
        <w:pStyle w:val="null3"/>
        <w:jc w:val="both"/>
      </w:pPr>
      <w:r>
        <w:rPr>
          <w:sz w:val="28"/>
          <w:b/>
        </w:rPr>
        <w:t>2.声明和保证</w:t>
      </w:r>
    </w:p>
    <w:p>
      <w:pPr>
        <w:pStyle w:val="null3"/>
        <w:jc w:val="both"/>
      </w:pPr>
      <w:r>
        <w:rPr>
          <w:sz w:val="24"/>
          <w:b/>
        </w:rPr>
        <w:t>2.1.甲方的声明和保证</w:t>
      </w:r>
    </w:p>
    <w:p>
      <w:pPr>
        <w:pStyle w:val="null3"/>
        <w:jc w:val="both"/>
      </w:pPr>
      <w:r>
        <w:rPr>
          <w:sz w:val="21"/>
        </w:rPr>
        <w:t>2.1.1.在本合同生效日前已获得了签订本合同所必需的授权，有权签署本合同。</w:t>
      </w:r>
    </w:p>
    <w:p>
      <w:pPr>
        <w:pStyle w:val="null3"/>
        <w:jc w:val="both"/>
      </w:pPr>
      <w:r>
        <w:rPr>
          <w:sz w:val="21"/>
        </w:rPr>
        <w:t>2.1.2.甲方应保证对向乙方提供的与本项目相关的材料、信息或数据的准确性、完整性或适宜性负责；甲方对向乙方提供的其他材料、信息或数据的准确性、完整性或适宜性，未作出任何保证。</w:t>
      </w:r>
    </w:p>
    <w:p>
      <w:pPr>
        <w:pStyle w:val="null3"/>
        <w:jc w:val="both"/>
      </w:pPr>
      <w:r>
        <w:rPr>
          <w:sz w:val="21"/>
        </w:rPr>
        <w:t>2.2.乙方的声明和保证</w:t>
      </w:r>
    </w:p>
    <w:p>
      <w:pPr>
        <w:pStyle w:val="null3"/>
        <w:jc w:val="both"/>
      </w:pPr>
      <w:r>
        <w:rPr>
          <w:sz w:val="21"/>
        </w:rPr>
        <w:t>2.2.1.乙方是依据中国法律正式成立的企业法人或具有法人资格的事业单位和社会团体，具有签署和履行本合同的法人资格及履约能力。</w:t>
      </w:r>
    </w:p>
    <w:p>
      <w:pPr>
        <w:pStyle w:val="null3"/>
        <w:jc w:val="both"/>
      </w:pPr>
      <w:r>
        <w:rPr>
          <w:sz w:val="21"/>
        </w:rPr>
        <w:t>2.2.2.乙方为签署本合同已经依据适用法律及公司章程之规定完成所有必要的公司内部行为，其有权签署本合同并履行本合同项下的义务。</w:t>
      </w:r>
    </w:p>
    <w:p>
      <w:pPr>
        <w:pStyle w:val="null3"/>
        <w:jc w:val="both"/>
      </w:pPr>
      <w:r>
        <w:rPr>
          <w:sz w:val="21"/>
        </w:rPr>
        <w:t>2.2.3.乙方应保证向甲方提供本项目服务内容前，已达到提供相应服务的能力，包括符合国家、广东省相关标准规范或行业标准规范。</w:t>
      </w:r>
    </w:p>
    <w:p>
      <w:pPr>
        <w:pStyle w:val="null3"/>
        <w:jc w:val="both"/>
      </w:pPr>
      <w:r>
        <w:rPr>
          <w:sz w:val="21"/>
        </w:rPr>
        <w:t>2.2.4.如果乙方的保证被证明在做出时存在不实或不能兑现，对甲方依本合同享有权利或承担义务造成实质性影响时，甲方有权提前终止本合同，并保留追究损失的权利。本合同各附件也随之自动终止。</w:t>
      </w:r>
    </w:p>
    <w:p>
      <w:pPr>
        <w:pStyle w:val="null3"/>
      </w:pPr>
      <w:r>
        <w:rPr>
          <w:sz w:val="44"/>
          <w:b/>
        </w:rPr>
        <w:t>第二章</w:t>
      </w:r>
      <w:r>
        <w:rPr>
          <w:sz w:val="44"/>
          <w:b/>
        </w:rPr>
        <w:t>合同主体的权利和义务</w:t>
      </w:r>
    </w:p>
    <w:p>
      <w:pPr>
        <w:pStyle w:val="null3"/>
        <w:jc w:val="both"/>
      </w:pPr>
      <w:r>
        <w:rPr>
          <w:sz w:val="28"/>
          <w:b/>
        </w:rPr>
        <w:t>3. 甲方</w:t>
      </w:r>
    </w:p>
    <w:p>
      <w:pPr>
        <w:pStyle w:val="null3"/>
        <w:jc w:val="both"/>
      </w:pPr>
      <w:r>
        <w:rPr>
          <w:sz w:val="24"/>
          <w:b/>
        </w:rPr>
        <w:t>3.1. 权利</w:t>
      </w:r>
    </w:p>
    <w:p>
      <w:pPr>
        <w:pStyle w:val="null3"/>
        <w:jc w:val="both"/>
      </w:pPr>
      <w:r>
        <w:rPr>
          <w:sz w:val="21"/>
        </w:rPr>
        <w:t>3.1.1.甲方有自行或委托第三方机构，对乙方提供的本项目的服务进行监管的权利。</w:t>
      </w:r>
    </w:p>
    <w:p>
      <w:pPr>
        <w:pStyle w:val="null3"/>
        <w:jc w:val="both"/>
      </w:pPr>
      <w:r>
        <w:rPr>
          <w:sz w:val="21"/>
        </w:rPr>
        <w:t>3.1.2.甲方有自行或委托第三方机构，对乙方的建设、运维、管理、安全、质量、服务状况进行定期评估考核的权利，并依据附件2相关条款进行处置。</w:t>
      </w:r>
    </w:p>
    <w:p>
      <w:pPr>
        <w:pStyle w:val="null3"/>
        <w:jc w:val="both"/>
      </w:pPr>
      <w:r>
        <w:rPr>
          <w:sz w:val="21"/>
        </w:rPr>
        <w:t>3.1.3.乙方因自身原因导致合同无法继续履行，则视为违约，甲方有权单方解除合同，并向乙方追偿损失。</w:t>
      </w:r>
    </w:p>
    <w:p>
      <w:pPr>
        <w:pStyle w:val="null3"/>
        <w:jc w:val="both"/>
      </w:pPr>
      <w:r>
        <w:rPr>
          <w:sz w:val="21"/>
        </w:rPr>
        <w:t>3.1.4.如因乙方原因导致甲方被行政处分或行政处罚，甲方保留向乙方追究法律责任、经济责任的权利。</w:t>
      </w:r>
    </w:p>
    <w:p>
      <w:pPr>
        <w:pStyle w:val="null3"/>
        <w:jc w:val="both"/>
      </w:pPr>
      <w:r>
        <w:rPr>
          <w:sz w:val="21"/>
        </w:rPr>
        <w:t>3.1.5.法律、法规授予甲方的其他权利。</w:t>
      </w:r>
    </w:p>
    <w:p>
      <w:pPr>
        <w:pStyle w:val="null3"/>
        <w:jc w:val="both"/>
      </w:pPr>
      <w:r>
        <w:rPr>
          <w:sz w:val="24"/>
          <w:b/>
        </w:rPr>
        <w:t>3.2. 义务</w:t>
      </w:r>
    </w:p>
    <w:p>
      <w:pPr>
        <w:pStyle w:val="null3"/>
        <w:jc w:val="both"/>
      </w:pPr>
      <w:r>
        <w:rPr>
          <w:sz w:val="21"/>
        </w:rPr>
        <w:t>3.2.1.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政务信息系统所涉及的知识产权取得合法授权（如有）。</w:t>
      </w:r>
    </w:p>
    <w:p>
      <w:pPr>
        <w:pStyle w:val="null3"/>
        <w:jc w:val="both"/>
      </w:pPr>
      <w:r>
        <w:rPr>
          <w:sz w:val="21"/>
        </w:rPr>
        <w:t>3.2.2.甲方应依照合同要求向乙方提供技术服务所必须的信息、数据、资料，并负责为乙方提供必要的设备、工作场地、后勤设施等。</w:t>
      </w:r>
    </w:p>
    <w:p>
      <w:pPr>
        <w:pStyle w:val="null3"/>
        <w:jc w:val="both"/>
      </w:pPr>
      <w:r>
        <w:rPr>
          <w:sz w:val="21"/>
        </w:rPr>
        <w:t>3.2.3.甲方应在项目小组指派一名甲方人员作为项目负责人，负责对乙方服务进行协调、监督，项目负责人应定期向甲方汇报，与乙方项目负责人沟通，并负责本合同项下服务和/或可交付成果物的验收组织工作。如乙方提供的服务达不到甲方要求的，甲方应及时将不符合要求的内容和原因通知乙方。</w:t>
      </w:r>
    </w:p>
    <w:p>
      <w:pPr>
        <w:pStyle w:val="null3"/>
        <w:jc w:val="both"/>
      </w:pPr>
      <w:r>
        <w:rPr>
          <w:sz w:val="21"/>
        </w:rPr>
        <w:t>3.2.4.甲方应及时组织验收，对乙方提交的符合本合同约定的服务成果进行书面确认。</w:t>
      </w:r>
    </w:p>
    <w:p>
      <w:pPr>
        <w:pStyle w:val="null3"/>
        <w:jc w:val="both"/>
      </w:pPr>
      <w:r>
        <w:rPr>
          <w:sz w:val="21"/>
        </w:rPr>
        <w:t>3.2.5.按照本合同的约定向乙方支付合同金额。</w:t>
      </w:r>
    </w:p>
    <w:p>
      <w:pPr>
        <w:pStyle w:val="null3"/>
        <w:jc w:val="both"/>
      </w:pPr>
      <w:r>
        <w:rPr>
          <w:sz w:val="21"/>
        </w:rPr>
        <w:t>3.2.6.及时审核并确认乙方提交的服务成果、进度报告等。</w:t>
      </w:r>
    </w:p>
    <w:p>
      <w:pPr>
        <w:pStyle w:val="null3"/>
        <w:jc w:val="both"/>
      </w:pPr>
      <w:r>
        <w:rPr>
          <w:sz w:val="21"/>
        </w:rPr>
        <w:t>3.2.7.若甲方在其他合同中为本项目指定监理单位，甲方应当将授予监理单位的监理权利及时通知乙方。</w:t>
      </w:r>
    </w:p>
    <w:p>
      <w:pPr>
        <w:pStyle w:val="null3"/>
        <w:jc w:val="both"/>
      </w:pPr>
      <w:r>
        <w:rPr>
          <w:sz w:val="21"/>
        </w:rPr>
        <w:t>3.2.8.法律、法规规定的以及本合同项下的其他义务。</w:t>
      </w:r>
    </w:p>
    <w:p>
      <w:pPr>
        <w:pStyle w:val="null3"/>
        <w:jc w:val="both"/>
      </w:pPr>
      <w:r>
        <w:rPr>
          <w:sz w:val="28"/>
          <w:b/>
        </w:rPr>
        <w:t>4.乙方</w:t>
      </w:r>
    </w:p>
    <w:p>
      <w:pPr>
        <w:pStyle w:val="null3"/>
        <w:jc w:val="both"/>
      </w:pPr>
      <w:r>
        <w:rPr>
          <w:sz w:val="24"/>
          <w:b/>
        </w:rPr>
        <w:t>4.1.权利</w:t>
      </w:r>
    </w:p>
    <w:p>
      <w:pPr>
        <w:pStyle w:val="null3"/>
        <w:jc w:val="both"/>
      </w:pPr>
      <w:r>
        <w:rPr>
          <w:sz w:val="21"/>
        </w:rPr>
        <w:t>4.1.1.要求甲方按本合同的约定支付合同金额的权利。</w:t>
      </w:r>
    </w:p>
    <w:p>
      <w:pPr>
        <w:pStyle w:val="null3"/>
        <w:jc w:val="both"/>
      </w:pPr>
      <w:r>
        <w:rPr>
          <w:sz w:val="21"/>
        </w:rPr>
        <w:t>4.1.2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jc w:val="both"/>
      </w:pPr>
      <w:r>
        <w:rPr>
          <w:sz w:val="21"/>
        </w:rPr>
        <w:t>4.1.3.法律、法规规定以及本合同规定的其他权利。</w:t>
      </w:r>
    </w:p>
    <w:p>
      <w:pPr>
        <w:pStyle w:val="null3"/>
        <w:jc w:val="both"/>
      </w:pPr>
      <w:r>
        <w:rPr>
          <w:sz w:val="21"/>
        </w:rPr>
        <w:t>4.2.义务</w:t>
      </w:r>
    </w:p>
    <w:p>
      <w:pPr>
        <w:pStyle w:val="null3"/>
        <w:jc w:val="both"/>
      </w:pPr>
      <w:r>
        <w:rPr>
          <w:sz w:val="21"/>
        </w:rPr>
        <w:t>4.2.1.按照本合同约定（包括进度、质量、安全标准）完成本项目。</w:t>
      </w:r>
    </w:p>
    <w:p>
      <w:pPr>
        <w:pStyle w:val="null3"/>
        <w:jc w:val="both"/>
      </w:pPr>
      <w:r>
        <w:rPr>
          <w:sz w:val="21"/>
        </w:rPr>
        <w:t>4.2.2.接受甲方或其指定的第三方机构对本项目的监管、评估考核等。</w:t>
      </w:r>
    </w:p>
    <w:p>
      <w:pPr>
        <w:pStyle w:val="null3"/>
        <w:jc w:val="both"/>
      </w:pPr>
      <w:r>
        <w:rPr>
          <w:sz w:val="21"/>
        </w:rPr>
        <w:t>4.2.3.服务期内，如遇国家法律、法规及相关政策发生重大变化，对本合同的履行造成实质性的影响，乙方应积极与甲方协商解决，并采取合理措施避免各方的损失扩大。</w:t>
      </w:r>
    </w:p>
    <w:p>
      <w:pPr>
        <w:pStyle w:val="null3"/>
        <w:jc w:val="both"/>
      </w:pPr>
      <w:r>
        <w:rPr>
          <w:sz w:val="21"/>
        </w:rPr>
        <w:t>4.2.4.如政府审计部门或政府审计部门委托的第三方审计单位需对涉及本合同的事项进行审计时，乙方应按照政府审计有关法律法规和政策要求，支持、协助审计部门或其委托的跟踪审计单位开展工作。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jc w:val="both"/>
      </w:pPr>
      <w:r>
        <w:rPr>
          <w:sz w:val="21"/>
        </w:rPr>
        <w:t>4.2.5.乙方应加强项目相关人员管理。向甲方书面提交本合同项目具体的人力资源计划资料，乙方应书面报甲方备案，并接受甲方定期不定期的检查。应加强对驻场人员管理，遵守甲方工作管理要求，接受工作指导和统一安排。</w:t>
      </w:r>
    </w:p>
    <w:p>
      <w:pPr>
        <w:pStyle w:val="null3"/>
        <w:jc w:val="both"/>
      </w:pPr>
      <w:r>
        <w:rPr>
          <w:sz w:val="21"/>
        </w:rPr>
        <w:t>4.2.6.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jc w:val="both"/>
      </w:pPr>
      <w:r>
        <w:rPr>
          <w:sz w:val="21"/>
        </w:rPr>
        <w:t>4.2.7.合同履行期内，如乙方的股东拟转让股权的，乙方应按《公司法》等法律法规及《公司章程》履行相应的决策、审批程序，并及时向甲方报备。</w:t>
      </w:r>
    </w:p>
    <w:p>
      <w:pPr>
        <w:pStyle w:val="null3"/>
        <w:jc w:val="both"/>
      </w:pPr>
      <w:r>
        <w:rPr>
          <w:sz w:val="21"/>
        </w:rPr>
        <w:t>4.2.8.合同履行期限届满后，或者按照本合同约定需要终止或解除合同的，乙方应配合甲方做好与项目相关的数据迁移、资料移交等工作。</w:t>
      </w:r>
    </w:p>
    <w:p>
      <w:pPr>
        <w:pStyle w:val="null3"/>
        <w:jc w:val="both"/>
      </w:pPr>
      <w:r>
        <w:rPr>
          <w:sz w:val="21"/>
        </w:rPr>
        <w:t>4.2.9.若甲方在其他合同中为本项目指定咨询、监理单位，乙方应无条件接受甲方或甲方指定的咨询、监理单位的统一管理和监督检查，并按要求完成相关配合工作。</w:t>
      </w:r>
    </w:p>
    <w:p>
      <w:pPr>
        <w:pStyle w:val="null3"/>
        <w:jc w:val="both"/>
      </w:pPr>
      <w:r>
        <w:rPr>
          <w:sz w:val="21"/>
        </w:rPr>
        <w:t>4.2.10.若甲方在其他合同中为本项目指定第三方验收测评机构，测评内容包括但不限于系统规模（功能点评估）、功能、性能、安全性、可靠性、易用性、维护性、可移植性等，乙方应无条件配合完成相关工作。</w:t>
      </w:r>
    </w:p>
    <w:p>
      <w:pPr>
        <w:pStyle w:val="null3"/>
        <w:jc w:val="both"/>
      </w:pPr>
      <w:r>
        <w:rPr>
          <w:sz w:val="21"/>
        </w:rPr>
        <w:t>4.2.11.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pPr>
        <w:pStyle w:val="null3"/>
        <w:jc w:val="both"/>
      </w:pPr>
      <w:r>
        <w:rPr>
          <w:sz w:val="21"/>
        </w:rPr>
        <w:t>4.2.12. 乙方需按甲方要求移交系统超级管理员和其他重要权限。</w:t>
      </w:r>
    </w:p>
    <w:p>
      <w:pPr>
        <w:pStyle w:val="null3"/>
        <w:jc w:val="both"/>
      </w:pPr>
      <w:r>
        <w:rPr>
          <w:sz w:val="21"/>
        </w:rPr>
        <w:t>4.2.13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2024〕1号）、《固定资产等资产基础分类与代码》（GB/T 14885-2022）等国家和广东省相关政策，以及甲方内控制度的要求。乙方需保证其交付工作即数据资产信息的齐全性、准确性和真实性。</w:t>
      </w:r>
    </w:p>
    <w:p>
      <w:pPr>
        <w:pStyle w:val="null3"/>
        <w:jc w:val="both"/>
      </w:pPr>
      <w:r>
        <w:rPr>
          <w:sz w:val="21"/>
        </w:rPr>
        <w:t>4.2.14法律、法规规定的以及本合同项下的其他义务。</w:t>
      </w:r>
    </w:p>
    <w:p>
      <w:pPr>
        <w:pStyle w:val="null3"/>
        <w:jc w:val="both"/>
      </w:pPr>
      <w:r>
        <w:rPr>
          <w:sz w:val="28"/>
          <w:b/>
        </w:rPr>
        <w:t>5.其他相关方</w:t>
      </w:r>
    </w:p>
    <w:p>
      <w:pPr>
        <w:pStyle w:val="null3"/>
        <w:jc w:val="both"/>
      </w:pPr>
      <w:r>
        <w:rPr>
          <w:sz w:val="21"/>
        </w:rPr>
        <w:t>无。</w:t>
      </w:r>
    </w:p>
    <w:p>
      <w:pPr>
        <w:pStyle w:val="null3"/>
        <w:jc w:val="both"/>
      </w:pPr>
      <w:r>
        <w:rPr/>
        <w:t xml:space="preserve"> </w:t>
      </w:r>
    </w:p>
    <w:p>
      <w:pPr>
        <w:pStyle w:val="null3"/>
        <w:jc w:val="center"/>
      </w:pPr>
      <w:r>
        <w:rPr>
          <w:sz w:val="44"/>
          <w:b/>
        </w:rPr>
        <w:t>第三章</w:t>
      </w:r>
      <w:r>
        <w:rPr>
          <w:sz w:val="44"/>
          <w:b/>
        </w:rPr>
        <w:t>服务内容及服务期限</w:t>
      </w:r>
    </w:p>
    <w:p>
      <w:pPr>
        <w:pStyle w:val="null3"/>
        <w:jc w:val="both"/>
      </w:pPr>
      <w:r>
        <w:rPr>
          <w:sz w:val="28"/>
          <w:b/>
        </w:rPr>
        <w:t>6.服务内容</w:t>
      </w:r>
    </w:p>
    <w:p>
      <w:pPr>
        <w:pStyle w:val="null3"/>
        <w:jc w:val="both"/>
      </w:pPr>
      <w:r>
        <w:rPr>
          <w:sz w:val="21"/>
        </w:rPr>
        <w:t>本项目详细内容见附件</w:t>
      </w:r>
      <w:r>
        <w:rPr>
          <w:sz w:val="21"/>
        </w:rPr>
        <w:t>1。</w:t>
      </w:r>
    </w:p>
    <w:p>
      <w:pPr>
        <w:pStyle w:val="null3"/>
        <w:jc w:val="both"/>
      </w:pPr>
      <w:r>
        <w:rPr>
          <w:sz w:val="28"/>
          <w:b/>
        </w:rPr>
        <w:t>7.服务期限</w:t>
      </w:r>
    </w:p>
    <w:p>
      <w:pPr>
        <w:pStyle w:val="null3"/>
        <w:jc w:val="both"/>
      </w:pPr>
      <w:r>
        <w:rPr>
          <w:sz w:val="21"/>
        </w:rPr>
        <w:t>本项目服务期为</w:t>
      </w:r>
      <w:r>
        <w:rPr>
          <w:sz w:val="21"/>
        </w:rPr>
        <w:t>1年，自2025年5月1日至2026年4月30日止。</w:t>
      </w:r>
    </w:p>
    <w:p>
      <w:pPr>
        <w:pStyle w:val="null3"/>
        <w:jc w:val="center"/>
      </w:pPr>
      <w:r>
        <w:rPr>
          <w:sz w:val="44"/>
          <w:b/>
        </w:rPr>
        <w:t>第四章</w:t>
      </w:r>
      <w:r>
        <w:rPr>
          <w:sz w:val="44"/>
          <w:b/>
        </w:rPr>
        <w:t>服务实施和验收</w:t>
      </w:r>
    </w:p>
    <w:p>
      <w:pPr>
        <w:pStyle w:val="null3"/>
        <w:jc w:val="both"/>
      </w:pPr>
      <w:r>
        <w:rPr>
          <w:sz w:val="28"/>
          <w:b/>
        </w:rPr>
        <w:t>8.项目安全防护</w:t>
      </w:r>
    </w:p>
    <w:p>
      <w:pPr>
        <w:pStyle w:val="null3"/>
        <w:jc w:val="both"/>
      </w:pPr>
      <w:r>
        <w:rPr>
          <w:sz w:val="21"/>
        </w:rPr>
        <w:t>8.1.本项目服务实施期间，乙方应严格遵守国家相关安全规定。若因乙方原因出现任何安全问题，乙方应承担全部责任。</w:t>
      </w:r>
    </w:p>
    <w:p>
      <w:pPr>
        <w:pStyle w:val="null3"/>
        <w:jc w:val="both"/>
      </w:pPr>
      <w:r>
        <w:rPr>
          <w:sz w:val="21"/>
        </w:rPr>
        <w:t>8.2.甲方有权聘请第三方测评公司对乙方提供的信息系统进行安全等级保护测评，乙方应予以配合，确保其所提供的产品或服务满足公安部信息系统安全等保级的要求。</w:t>
      </w:r>
    </w:p>
    <w:p>
      <w:pPr>
        <w:pStyle w:val="null3"/>
        <w:jc w:val="both"/>
      </w:pPr>
      <w:r>
        <w:rPr>
          <w:sz w:val="21"/>
        </w:rPr>
        <w:t>8.3未向甲方报备，乙方不得擅自调整本项目所涉及系统功能，或实施与其他业务系统对接等工作。</w:t>
      </w:r>
    </w:p>
    <w:p>
      <w:pPr>
        <w:pStyle w:val="null3"/>
        <w:jc w:val="both"/>
      </w:pPr>
      <w:r>
        <w:rPr>
          <w:sz w:val="28"/>
          <w:b/>
        </w:rPr>
        <w:t>9.项目进度保障</w:t>
      </w:r>
    </w:p>
    <w:p>
      <w:pPr>
        <w:pStyle w:val="null3"/>
        <w:jc w:val="both"/>
      </w:pPr>
      <w:r>
        <w:rPr>
          <w:sz w:val="21"/>
        </w:rPr>
        <w:t>9.1.交付延误</w:t>
      </w:r>
    </w:p>
    <w:p>
      <w:pPr>
        <w:pStyle w:val="null3"/>
        <w:jc w:val="both"/>
      </w:pPr>
      <w:r>
        <w:rPr>
          <w:sz w:val="21"/>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pPr>
        <w:pStyle w:val="null3"/>
        <w:jc w:val="both"/>
      </w:pPr>
      <w:r>
        <w:rPr>
          <w:sz w:val="21"/>
        </w:rPr>
        <w:t>9.2.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pPr>
        <w:pStyle w:val="null3"/>
        <w:jc w:val="both"/>
      </w:pPr>
      <w:r>
        <w:rPr>
          <w:sz w:val="28"/>
          <w:b/>
        </w:rPr>
        <w:t>10.项目质量保障</w:t>
      </w:r>
    </w:p>
    <w:p>
      <w:pPr>
        <w:pStyle w:val="null3"/>
        <w:jc w:val="both"/>
      </w:pPr>
      <w:r>
        <w:rPr>
          <w:sz w:val="21"/>
        </w:rPr>
        <w:t>10.1.乙方提供的服务应满足本合同约定的项目质量指标，包括项目过程质量指标、项目成果质量指标等。</w:t>
      </w:r>
    </w:p>
    <w:p>
      <w:pPr>
        <w:pStyle w:val="null3"/>
        <w:jc w:val="both"/>
      </w:pPr>
      <w:r>
        <w:rPr>
          <w:sz w:val="21"/>
        </w:rPr>
        <w:t>10.2.乙方在项目执行过程中应制定质量改进计划。质量改进计划的制定应按照以下三个步骤进行：</w:t>
      </w:r>
    </w:p>
    <w:p>
      <w:pPr>
        <w:pStyle w:val="null3"/>
        <w:jc w:val="both"/>
      </w:pPr>
      <w:r>
        <w:rPr>
          <w:sz w:val="21"/>
        </w:rPr>
        <w:t>（</w:t>
      </w:r>
      <w:r>
        <w:rPr>
          <w:sz w:val="21"/>
        </w:rPr>
        <w:t>1）明确问题。分析现状，找出项目存在的质量问题，包括确认质量问题，收集相关的质量数据；</w:t>
      </w:r>
    </w:p>
    <w:p>
      <w:pPr>
        <w:pStyle w:val="null3"/>
        <w:jc w:val="both"/>
      </w:pPr>
      <w:r>
        <w:rPr>
          <w:sz w:val="21"/>
        </w:rPr>
        <w:t>（</w:t>
      </w:r>
      <w:r>
        <w:rPr>
          <w:sz w:val="21"/>
        </w:rPr>
        <w:t>2）问题分析。分析产生项目质量问题的各种原因和影响因素，找出可能的影响因素并验证，比较并选择主要的、直接的影响因素；</w:t>
      </w:r>
    </w:p>
    <w:p>
      <w:pPr>
        <w:pStyle w:val="null3"/>
        <w:jc w:val="both"/>
      </w:pPr>
      <w:r>
        <w:rPr>
          <w:sz w:val="21"/>
        </w:rPr>
        <w:t>（</w:t>
      </w:r>
      <w:r>
        <w:rPr>
          <w:sz w:val="21"/>
        </w:rPr>
        <w:t>3）制定问题改进计划。针对质量问题的主要因素，制定措施，提出问题处理计划，包括问题解决方案，问题处理所需的资源需求等。</w:t>
      </w:r>
    </w:p>
    <w:p>
      <w:pPr>
        <w:pStyle w:val="null3"/>
        <w:jc w:val="both"/>
      </w:pPr>
      <w:r>
        <w:rPr>
          <w:sz w:val="21"/>
        </w:rPr>
        <w:t>10.3.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jc w:val="both"/>
      </w:pPr>
      <w:r>
        <w:rPr>
          <w:sz w:val="21"/>
        </w:rPr>
        <w:t>10.4.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pPr>
        <w:pStyle w:val="null3"/>
        <w:jc w:val="both"/>
      </w:pPr>
      <w:r>
        <w:rPr>
          <w:sz w:val="21"/>
        </w:rPr>
        <w:t>10.5.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jc w:val="both"/>
      </w:pPr>
      <w:r>
        <w:rPr>
          <w:sz w:val="21"/>
        </w:rPr>
        <w:t>10.6.在不影响乙方履行本合同项下义务的情况下，甲方有权在工作时间内对乙方履约情况进行检查，以保证乙方项目的任何部分均符合本合同的要求。乙方须对此项检查予以协助。</w:t>
      </w:r>
    </w:p>
    <w:p>
      <w:pPr>
        <w:pStyle w:val="null3"/>
        <w:jc w:val="both"/>
      </w:pPr>
      <w:r>
        <w:rPr>
          <w:sz w:val="21"/>
        </w:rPr>
        <w:t>10.7.甲方有材料证明乙方服务实施过程中与本协议所规定的或其他相关部门所规定的质量或安全要求严重不符时，甲方有权立即通知乙方，乙方应按照要求进行整改。若乙方在收到甲方书面通知后十个工作日内未整改，则甲方有权自己进行或委托第三方进行必要的纠正，由此产生的一切风险与费用由乙方承担。</w:t>
      </w:r>
    </w:p>
    <w:p>
      <w:pPr>
        <w:pStyle w:val="null3"/>
        <w:jc w:val="both"/>
      </w:pPr>
      <w:r>
        <w:rPr>
          <w:sz w:val="21"/>
        </w:rPr>
        <w:t>10.8.除本协议另有规定外，对乙方提交的质量保证与质量控制方案，甲方的任何作为或不作为，均不会：</w:t>
      </w:r>
    </w:p>
    <w:p>
      <w:pPr>
        <w:pStyle w:val="null3"/>
        <w:jc w:val="both"/>
      </w:pPr>
      <w:r>
        <w:rPr>
          <w:sz w:val="21"/>
        </w:rPr>
        <w:t>（</w:t>
      </w:r>
      <w:r>
        <w:rPr>
          <w:sz w:val="21"/>
        </w:rPr>
        <w:t>1）减轻或影响乙方遵守本协议或法律所要求的与质量保证有关的义务或责任；</w:t>
      </w:r>
    </w:p>
    <w:p>
      <w:pPr>
        <w:pStyle w:val="null3"/>
        <w:jc w:val="both"/>
      </w:pPr>
      <w:r>
        <w:rPr>
          <w:sz w:val="21"/>
        </w:rPr>
        <w:t>（</w:t>
      </w:r>
      <w:r>
        <w:rPr>
          <w:sz w:val="21"/>
        </w:rPr>
        <w:t>2）被视为甲方应对质量保证与质量控制方案承担任何责任。</w:t>
      </w:r>
    </w:p>
    <w:p>
      <w:pPr>
        <w:pStyle w:val="null3"/>
        <w:jc w:val="both"/>
      </w:pPr>
      <w:r>
        <w:rPr>
          <w:sz w:val="21"/>
        </w:rPr>
        <w:t>10.9 项目存在运维服务的，乙方应在运维服务期内，收到甲方通知后按采购需求响应要求组织人员予以解决，服务范围内的相关费用由乙方承担。如乙方未能完成上述约定的质保义务，甲方可自行委托第三方进行维护，所产生的全部费用和损失由乙方承担。</w:t>
      </w:r>
    </w:p>
    <w:p>
      <w:pPr>
        <w:pStyle w:val="null3"/>
        <w:jc w:val="both"/>
      </w:pPr>
      <w:r>
        <w:rPr>
          <w:sz w:val="28"/>
          <w:b/>
        </w:rPr>
        <w:t>11.项目管理要求</w:t>
      </w:r>
    </w:p>
    <w:p>
      <w:pPr>
        <w:pStyle w:val="null3"/>
        <w:jc w:val="both"/>
      </w:pPr>
      <w:r>
        <w:rPr>
          <w:sz w:val="21"/>
        </w:rPr>
        <w:t>11.1.甲方为服务项目业主方，用户方根据项目实际情况由甲方指定，用户方有参与对乙方相关服务管理、评价的权利。乙方应及时响应甲方和用户方的服务要求。</w:t>
      </w:r>
    </w:p>
    <w:p>
      <w:pPr>
        <w:pStyle w:val="null3"/>
        <w:jc w:val="both"/>
      </w:pPr>
      <w:r>
        <w:rPr>
          <w:sz w:val="21"/>
        </w:rPr>
        <w:t>11.2.甲方有权随时自己或委托监理单位检查乙方的服务是否符合本合同的要求。</w:t>
      </w:r>
    </w:p>
    <w:p>
      <w:pPr>
        <w:pStyle w:val="null3"/>
        <w:jc w:val="both"/>
      </w:pPr>
      <w:r>
        <w:rPr>
          <w:sz w:val="21"/>
        </w:rPr>
        <w:t>（</w:t>
      </w:r>
      <w:r>
        <w:rPr>
          <w:sz w:val="21"/>
        </w:rPr>
        <w:t>1）若发现任何部分不符合要求，甲方有权通知乙方，指出不符合规定之处。</w:t>
      </w:r>
    </w:p>
    <w:p>
      <w:pPr>
        <w:pStyle w:val="null3"/>
        <w:jc w:val="both"/>
      </w:pPr>
      <w:r>
        <w:rPr>
          <w:sz w:val="21"/>
        </w:rPr>
        <w:t>（</w:t>
      </w:r>
      <w:r>
        <w:rPr>
          <w:sz w:val="21"/>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jc w:val="both"/>
      </w:pPr>
      <w:r>
        <w:rPr>
          <w:sz w:val="21"/>
        </w:rPr>
        <w:t>11.3.甲方是否监督、检验本项目均不能减免乙方在本合同下的任何义务、责任。</w:t>
      </w:r>
    </w:p>
    <w:p>
      <w:pPr>
        <w:pStyle w:val="null3"/>
        <w:jc w:val="both"/>
      </w:pPr>
      <w:r>
        <w:rPr>
          <w:sz w:val="21"/>
        </w:rPr>
        <w:t>11.4.乙方应当按照合同约定履行义务，完成中标项目。乙方不得向他人转让中标项目，也不得将中标项目肢解后分别向他人转让。</w:t>
      </w:r>
    </w:p>
    <w:p>
      <w:pPr>
        <w:pStyle w:val="null3"/>
        <w:jc w:val="both"/>
      </w:pPr>
      <w:r>
        <w:rPr>
          <w:sz w:val="28"/>
          <w:b/>
        </w:rPr>
        <w:t>12.项目变更</w:t>
      </w:r>
    </w:p>
    <w:p>
      <w:pPr>
        <w:pStyle w:val="null3"/>
        <w:ind w:firstLine="420"/>
        <w:jc w:val="both"/>
      </w:pPr>
      <w:r>
        <w:rPr>
          <w:sz w:val="21"/>
        </w:rPr>
        <w:t>甲方、乙方均可提出变更请求。项目变更时为确保效率，如无涉及项目合同金额变动且甲方认为没有必要的情形，服务项目可按照双方书面确认的往来文件立即实施。如涉及项目合同金额变动或甲方认为有必要的情形，并经双方协商一致，乙方必须按甲方要求完成变更申请流程工作后由双方签订补充协议。</w:t>
      </w:r>
    </w:p>
    <w:p>
      <w:pPr>
        <w:pStyle w:val="null3"/>
        <w:jc w:val="both"/>
      </w:pPr>
      <w:r>
        <w:rPr>
          <w:sz w:val="21"/>
        </w:rPr>
        <w:t>12.1.甲方要求的变更</w:t>
      </w:r>
    </w:p>
    <w:p>
      <w:pPr>
        <w:pStyle w:val="null3"/>
        <w:jc w:val="both"/>
      </w:pPr>
      <w:r>
        <w:rPr>
          <w:sz w:val="21"/>
        </w:rPr>
        <w:t>12.1.1.甲方的变更通知</w:t>
      </w:r>
    </w:p>
    <w:p>
      <w:pPr>
        <w:pStyle w:val="null3"/>
        <w:jc w:val="both"/>
      </w:pPr>
      <w:r>
        <w:rPr>
          <w:sz w:val="21"/>
        </w:rPr>
        <w:t>甲方认为需要对服务要求进行变更，应书面通知乙方。</w:t>
      </w:r>
    </w:p>
    <w:p>
      <w:pPr>
        <w:pStyle w:val="null3"/>
        <w:jc w:val="both"/>
      </w:pPr>
      <w:r>
        <w:rPr>
          <w:sz w:val="21"/>
        </w:rPr>
        <w:t>12.1.2.乙方对变更的回复</w:t>
      </w:r>
    </w:p>
    <w:p>
      <w:pPr>
        <w:pStyle w:val="null3"/>
        <w:jc w:val="both"/>
      </w:pPr>
      <w:r>
        <w:rPr>
          <w:sz w:val="21"/>
        </w:rPr>
        <w:t>乙方在收到甲方要求变更的通知后的七日（或甲方同意的延长期限）内，须就变更向甲方作出书面答复。如果乙方未按规定的时间回复，则视为乙方已接受了变更。</w:t>
      </w:r>
    </w:p>
    <w:p>
      <w:pPr>
        <w:pStyle w:val="null3"/>
        <w:jc w:val="both"/>
      </w:pPr>
      <w:r>
        <w:rPr>
          <w:sz w:val="21"/>
        </w:rPr>
        <w:t>12.1.3.甲方的答复</w:t>
      </w:r>
    </w:p>
    <w:p>
      <w:pPr>
        <w:pStyle w:val="null3"/>
        <w:jc w:val="both"/>
      </w:pPr>
      <w:r>
        <w:rPr>
          <w:sz w:val="21"/>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jc w:val="both"/>
      </w:pPr>
      <w:r>
        <w:rPr>
          <w:sz w:val="21"/>
        </w:rPr>
        <w:t>12.2.乙方要求的变更</w:t>
      </w:r>
    </w:p>
    <w:p>
      <w:pPr>
        <w:pStyle w:val="null3"/>
        <w:jc w:val="both"/>
      </w:pPr>
      <w:r>
        <w:rPr>
          <w:sz w:val="21"/>
        </w:rPr>
        <w:t>12.2.1.乙方的变更通知</w:t>
      </w:r>
    </w:p>
    <w:p>
      <w:pPr>
        <w:pStyle w:val="null3"/>
        <w:jc w:val="both"/>
      </w:pPr>
      <w:r>
        <w:rPr>
          <w:sz w:val="21"/>
        </w:rPr>
        <w:t>乙方在本合同履行期间，认为需要对服务实施进行变更（但乙方提出的变更要求，必须是出于优化方案、节省开支等合理或经济性考虑），应书面通知甲方并经甲方书面同意后方可实施，否则不得变更。</w:t>
      </w:r>
    </w:p>
    <w:p>
      <w:pPr>
        <w:pStyle w:val="null3"/>
        <w:jc w:val="both"/>
      </w:pPr>
      <w:r>
        <w:rPr>
          <w:sz w:val="21"/>
        </w:rPr>
        <w:t>12.2.2.甲方的回复</w:t>
      </w:r>
    </w:p>
    <w:p>
      <w:pPr>
        <w:pStyle w:val="null3"/>
        <w:jc w:val="both"/>
      </w:pPr>
      <w:r>
        <w:rPr>
          <w:sz w:val="21"/>
        </w:rPr>
        <w:t>甲方在收到乙方要求变更的通知后的十个工作日内，须就变更向乙方作出书面回复，否则视为不同意。</w:t>
      </w:r>
    </w:p>
    <w:p>
      <w:pPr>
        <w:pStyle w:val="null3"/>
        <w:jc w:val="both"/>
      </w:pPr>
      <w:r>
        <w:rPr>
          <w:sz w:val="21"/>
        </w:rPr>
        <w:t>12.2.3.乙方要求的变更的实施</w:t>
      </w:r>
      <w:r>
        <w:br/>
      </w:r>
      <w:r>
        <w:rPr>
          <w:sz w:val="21"/>
        </w:rPr>
        <w:t>当甲方书面同意乙方要求的变更时，本合同应视为在当日作出了变更，双方须遵守其各自在变更后的本合同项下的义务。当甲方不同意乙方要求的变更时，双方按原约定执行。</w:t>
      </w:r>
    </w:p>
    <w:p>
      <w:pPr>
        <w:pStyle w:val="null3"/>
        <w:jc w:val="both"/>
      </w:pPr>
      <w:r>
        <w:rPr>
          <w:sz w:val="21"/>
        </w:rPr>
        <w:t>12.3.变更的实施</w:t>
      </w:r>
    </w:p>
    <w:p>
      <w:pPr>
        <w:pStyle w:val="null3"/>
        <w:jc w:val="both"/>
      </w:pPr>
      <w:r>
        <w:rPr>
          <w:sz w:val="21"/>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pPr>
        <w:pStyle w:val="null3"/>
        <w:jc w:val="both"/>
      </w:pPr>
      <w:r>
        <w:rPr>
          <w:sz w:val="21"/>
        </w:rPr>
        <w:t>12.4.减轻损失的义务</w:t>
      </w:r>
    </w:p>
    <w:p>
      <w:pPr>
        <w:pStyle w:val="null3"/>
        <w:jc w:val="both"/>
      </w:pPr>
      <w:r>
        <w:rPr>
          <w:sz w:val="21"/>
        </w:rPr>
        <w:t>12.4.1.乙方应始终尽一切合理的努力，以减轻或降低乙方和甲方因变更而花费的支出和发生的损失。</w:t>
      </w:r>
    </w:p>
    <w:p>
      <w:pPr>
        <w:pStyle w:val="null3"/>
        <w:jc w:val="both"/>
      </w:pPr>
      <w:r>
        <w:rPr>
          <w:sz w:val="21"/>
        </w:rPr>
        <w:t>12.4.2.因变更所致的延误。因甲方要求的变更而导致竣工验收日的迟延，乙方有权向甲方申请给予相应的宽展期，经甲方确认后生效。</w:t>
      </w:r>
    </w:p>
    <w:p>
      <w:pPr>
        <w:pStyle w:val="null3"/>
        <w:jc w:val="both"/>
      </w:pPr>
      <w:r>
        <w:rPr>
          <w:sz w:val="28"/>
          <w:b/>
        </w:rPr>
        <w:t>13.服务验收</w:t>
      </w:r>
    </w:p>
    <w:p>
      <w:pPr>
        <w:pStyle w:val="null3"/>
        <w:ind w:firstLine="420"/>
        <w:jc w:val="both"/>
      </w:pPr>
      <w:r>
        <w:rPr>
          <w:sz w:val="21"/>
        </w:rPr>
        <w:t>乙方应按本合同约定及时申请验收，甲方收到乙方验收申请后，应及时审核，并在审核通过后按本合同约定及时组织验收，并出具验收报告。详细要求以附件</w:t>
      </w:r>
      <w:r>
        <w:rPr>
          <w:sz w:val="21"/>
        </w:rPr>
        <w:t>2相关要求为准。</w:t>
      </w:r>
    </w:p>
    <w:p>
      <w:pPr>
        <w:pStyle w:val="null3"/>
        <w:jc w:val="center"/>
      </w:pPr>
      <w:r>
        <w:rPr>
          <w:sz w:val="44"/>
          <w:b/>
        </w:rPr>
        <w:t>第五章</w:t>
      </w:r>
      <w:r>
        <w:rPr>
          <w:sz w:val="44"/>
          <w:b/>
        </w:rPr>
        <w:t>合同金额与结算方式</w:t>
      </w:r>
    </w:p>
    <w:p>
      <w:pPr>
        <w:pStyle w:val="null3"/>
        <w:jc w:val="both"/>
      </w:pPr>
      <w:r>
        <w:rPr>
          <w:sz w:val="28"/>
          <w:b/>
        </w:rPr>
        <w:t>14.合同金额</w:t>
      </w:r>
    </w:p>
    <w:p>
      <w:pPr>
        <w:pStyle w:val="null3"/>
        <w:ind w:firstLine="420"/>
        <w:jc w:val="both"/>
      </w:pPr>
      <w:r>
        <w:rPr>
          <w:sz w:val="21"/>
        </w:rPr>
        <w:t>合同总金额为（大写）：</w:t>
      </w:r>
      <w:r>
        <w:rPr>
          <w:sz w:val="21"/>
          <w:u w:val="single"/>
        </w:rPr>
        <w:t xml:space="preserve">                </w:t>
      </w:r>
      <w:r>
        <w:rPr>
          <w:sz w:val="21"/>
        </w:rPr>
        <w:t>（小写：）</w:t>
      </w:r>
    </w:p>
    <w:p>
      <w:pPr>
        <w:pStyle w:val="null3"/>
        <w:ind w:firstLine="420"/>
        <w:jc w:val="both"/>
      </w:pPr>
      <w:r>
        <w:rPr>
          <w:sz w:val="21"/>
        </w:rPr>
        <w:t>本合同总金额为乙方按照合同约定完成合同全部义务后所适用的含税总价格。</w:t>
      </w:r>
    </w:p>
    <w:p>
      <w:pPr>
        <w:pStyle w:val="null3"/>
        <w:jc w:val="both"/>
      </w:pPr>
      <w:r>
        <w:rPr>
          <w:sz w:val="28"/>
          <w:b/>
        </w:rPr>
        <w:t>15.结算方式</w:t>
      </w:r>
    </w:p>
    <w:p>
      <w:pPr>
        <w:pStyle w:val="null3"/>
        <w:jc w:val="both"/>
      </w:pPr>
      <w:r>
        <w:rPr>
          <w:sz w:val="24"/>
          <w:b/>
        </w:rPr>
        <w:t>15.1.费用结算方式</w:t>
      </w:r>
    </w:p>
    <w:p>
      <w:pPr>
        <w:pStyle w:val="null3"/>
        <w:jc w:val="both"/>
      </w:pPr>
      <w:r>
        <w:rPr>
          <w:sz w:val="21"/>
        </w:rPr>
        <w:t>15.1.1.合同款由甲方分期支付给乙方，原则上合同约定的资金支付条件与验收成果挂钩，具体支付方式和时间如下：</w:t>
      </w:r>
    </w:p>
    <w:p>
      <w:pPr>
        <w:pStyle w:val="null3"/>
        <w:jc w:val="both"/>
      </w:pPr>
      <w:r>
        <w:rPr>
          <w:sz w:val="21"/>
        </w:rPr>
        <w:t>（</w:t>
      </w:r>
      <w:r>
        <w:rPr>
          <w:sz w:val="21"/>
        </w:rPr>
        <w:t>1）首期款：在合同签订并且运维人员驻场后10个工作日内，乙方</w:t>
      </w:r>
      <w:r>
        <w:rPr>
          <w:sz w:val="21"/>
        </w:rPr>
        <w:t>按合同金额的</w:t>
      </w:r>
      <w:r>
        <w:rPr>
          <w:sz w:val="21"/>
        </w:rPr>
        <w:t>5%通过银行转账或履约保函向甲方提交履约保证金。同时乙方书面提出支付申请函及与拟支付金额等额的符合甲方财务管理要求的相应发票，甲方确认后启动首期款支付流程，支付同总金额的33.33%。</w:t>
      </w:r>
    </w:p>
    <w:p>
      <w:pPr>
        <w:pStyle w:val="null3"/>
        <w:jc w:val="both"/>
      </w:pPr>
      <w:r>
        <w:rPr>
          <w:sz w:val="21"/>
        </w:rPr>
        <w:t>（</w:t>
      </w:r>
      <w:r>
        <w:rPr>
          <w:sz w:val="21"/>
        </w:rPr>
        <w:t>2）进度款：</w:t>
      </w:r>
      <w:r>
        <w:rPr>
          <w:sz w:val="21"/>
        </w:rPr>
        <w:t>合同生效</w:t>
      </w:r>
      <w:r>
        <w:rPr>
          <w:sz w:val="21"/>
        </w:rPr>
        <w:t>6个月后</w:t>
      </w:r>
      <w:r>
        <w:rPr>
          <w:sz w:val="21"/>
        </w:rPr>
        <w:t>，乙方递交服务报告、巡检报告等相关材料，并经过甲方中期验收通过，</w:t>
      </w:r>
      <w:r>
        <w:rPr>
          <w:sz w:val="21"/>
        </w:rPr>
        <w:t>10个工作日内支付合同总金额的</w:t>
      </w:r>
      <w:r>
        <w:rPr>
          <w:sz w:val="21"/>
        </w:rPr>
        <w:t>33.34</w:t>
      </w:r>
      <w:r>
        <w:rPr>
          <w:sz w:val="21"/>
        </w:rPr>
        <w:t>%</w:t>
      </w:r>
      <w:r>
        <w:rPr>
          <w:sz w:val="21"/>
        </w:rPr>
        <w:t>。</w:t>
      </w:r>
    </w:p>
    <w:p>
      <w:pPr>
        <w:pStyle w:val="null3"/>
        <w:jc w:val="both"/>
      </w:pPr>
      <w:r>
        <w:rPr>
          <w:sz w:val="21"/>
        </w:rPr>
        <w:t>（</w:t>
      </w:r>
      <w:r>
        <w:rPr>
          <w:sz w:val="21"/>
        </w:rPr>
        <w:t>2）尾款：</w:t>
      </w:r>
      <w:r>
        <w:rPr>
          <w:sz w:val="21"/>
        </w:rPr>
        <w:t>项目通过终验，甲方在乙方递交了服务总结报告及相关材料后，</w:t>
      </w:r>
      <w:r>
        <w:rPr>
          <w:sz w:val="21"/>
        </w:rPr>
        <w:t>10个工作日内支付合同总金额的</w:t>
      </w:r>
      <w:r>
        <w:rPr>
          <w:sz w:val="21"/>
        </w:rPr>
        <w:t>33.33</w:t>
      </w:r>
      <w:r>
        <w:rPr>
          <w:sz w:val="21"/>
        </w:rPr>
        <w:t>%，并无息退还履约保证金</w:t>
      </w:r>
      <w:r>
        <w:rPr>
          <w:sz w:val="21"/>
        </w:rPr>
        <w:t>。</w:t>
      </w:r>
    </w:p>
    <w:p>
      <w:pPr>
        <w:pStyle w:val="null3"/>
        <w:jc w:val="both"/>
      </w:pPr>
      <w:r>
        <w:rPr>
          <w:sz w:val="21"/>
        </w:rPr>
        <w:t>15.1.2. 对于满足合同约定支付条件的，甲方应当自收到发票后10日内将资金支付到合同约定的乙方账户，不得以机构变动、人员更替、政策调整等为由延迟付款，不得将采购文件和合同中未规定的义务作为向乙方付款的条件。</w:t>
      </w:r>
    </w:p>
    <w:p>
      <w:pPr>
        <w:pStyle w:val="null3"/>
        <w:jc w:val="both"/>
      </w:pPr>
      <w:r>
        <w:rPr>
          <w:sz w:val="21"/>
        </w:rPr>
        <w:t>15.1.3.如乙方未按照约定提供上述任一所需文件，则甲方有权顺延付款时间且不承担违约责任，同时乙方应履行义务的期限不予顺延。</w:t>
      </w:r>
    </w:p>
    <w:p>
      <w:pPr>
        <w:pStyle w:val="null3"/>
        <w:jc w:val="both"/>
      </w:pPr>
      <w:r>
        <w:rPr>
          <w:sz w:val="28"/>
          <w:b/>
        </w:rPr>
        <w:t>15.2.双方账号信息</w:t>
      </w:r>
    </w:p>
    <w:p>
      <w:pPr>
        <w:pStyle w:val="null3"/>
        <w:jc w:val="both"/>
      </w:pPr>
      <w:r>
        <w:rPr>
          <w:sz w:val="21"/>
        </w:rPr>
        <w:t>15.2.1甲方账户</w:t>
      </w:r>
    </w:p>
    <w:p>
      <w:pPr>
        <w:pStyle w:val="null3"/>
        <w:jc w:val="both"/>
      </w:pPr>
      <w:r>
        <w:rPr>
          <w:sz w:val="21"/>
        </w:rPr>
        <w:t>开户名称：广东省从化监狱</w:t>
      </w:r>
    </w:p>
    <w:p>
      <w:pPr>
        <w:pStyle w:val="null3"/>
        <w:jc w:val="both"/>
      </w:pPr>
      <w:r>
        <w:rPr>
          <w:sz w:val="21"/>
        </w:rPr>
        <w:t>开户银行：中国建设银行广州从化鳌头支行</w:t>
      </w:r>
    </w:p>
    <w:p>
      <w:pPr>
        <w:pStyle w:val="null3"/>
        <w:jc w:val="both"/>
      </w:pPr>
      <w:r>
        <w:rPr>
          <w:sz w:val="21"/>
        </w:rPr>
        <w:t>银行账号：</w:t>
      </w:r>
      <w:r>
        <w:rPr>
          <w:sz w:val="21"/>
        </w:rPr>
        <w:t>44050110260309168168</w:t>
      </w:r>
    </w:p>
    <w:p>
      <w:pPr>
        <w:pStyle w:val="null3"/>
        <w:jc w:val="both"/>
      </w:pPr>
      <w:r>
        <w:rPr>
          <w:sz w:val="21"/>
        </w:rPr>
        <w:t>15.2.2乙方账户</w:t>
      </w:r>
    </w:p>
    <w:p>
      <w:pPr>
        <w:pStyle w:val="null3"/>
        <w:jc w:val="both"/>
      </w:pPr>
      <w:r>
        <w:rPr>
          <w:sz w:val="21"/>
        </w:rPr>
        <w:t>开户名称：</w:t>
      </w:r>
    </w:p>
    <w:p>
      <w:pPr>
        <w:pStyle w:val="null3"/>
        <w:jc w:val="both"/>
      </w:pPr>
      <w:r>
        <w:rPr>
          <w:sz w:val="21"/>
        </w:rPr>
        <w:t>开户银行：</w:t>
      </w:r>
    </w:p>
    <w:p>
      <w:pPr>
        <w:pStyle w:val="null3"/>
        <w:jc w:val="both"/>
      </w:pPr>
      <w:r>
        <w:rPr>
          <w:sz w:val="21"/>
        </w:rPr>
        <w:t>银行账号：</w:t>
      </w:r>
    </w:p>
    <w:p>
      <w:pPr>
        <w:pStyle w:val="null3"/>
        <w:jc w:val="center"/>
      </w:pPr>
      <w:r>
        <w:rPr>
          <w:sz w:val="44"/>
          <w:b/>
        </w:rPr>
        <w:t>第六章</w:t>
      </w:r>
      <w:r>
        <w:rPr>
          <w:sz w:val="44"/>
          <w:b/>
        </w:rPr>
        <w:t>不可抗力和法律变更</w:t>
      </w:r>
    </w:p>
    <w:p>
      <w:pPr>
        <w:pStyle w:val="null3"/>
        <w:jc w:val="both"/>
      </w:pPr>
      <w:r>
        <w:rPr>
          <w:sz w:val="28"/>
          <w:b/>
        </w:rPr>
        <w:t>16.不可抗力事件</w:t>
      </w:r>
    </w:p>
    <w:p>
      <w:pPr>
        <w:pStyle w:val="null3"/>
        <w:ind w:firstLine="420"/>
        <w:jc w:val="both"/>
      </w:pPr>
      <w:r>
        <w:rPr>
          <w:sz w:val="21"/>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pStyle w:val="null3"/>
        <w:jc w:val="both"/>
      </w:pPr>
      <w:r>
        <w:rPr>
          <w:sz w:val="28"/>
          <w:b/>
        </w:rPr>
        <w:t>17.不可抗力事件的认定和评估</w:t>
      </w:r>
    </w:p>
    <w:p>
      <w:pPr>
        <w:pStyle w:val="null3"/>
        <w:jc w:val="both"/>
      </w:pPr>
      <w:r>
        <w:rPr>
          <w:sz w:val="24"/>
          <w:b/>
        </w:rPr>
        <w:t>17.1.认定和评估</w:t>
      </w:r>
    </w:p>
    <w:p>
      <w:pPr>
        <w:pStyle w:val="null3"/>
        <w:jc w:val="both"/>
      </w:pPr>
      <w:r>
        <w:rPr>
          <w:sz w:val="21"/>
        </w:rPr>
        <w:t>17.1.1.受到不可抗力事件影响的一方应在不可抗力事件发生后七日内书面通知另一方，详细描述不可抗力的发生情况、必要的证明文件和可能导致的后果，并及时采取措施减少损失范围。</w:t>
      </w:r>
    </w:p>
    <w:p>
      <w:pPr>
        <w:pStyle w:val="null3"/>
        <w:jc w:val="both"/>
      </w:pPr>
      <w:r>
        <w:rPr>
          <w:sz w:val="21"/>
        </w:rPr>
        <w:t>17.1.2.甲方组织双方协商，评估和认定不可抗力。</w:t>
      </w:r>
    </w:p>
    <w:p>
      <w:pPr>
        <w:pStyle w:val="null3"/>
        <w:jc w:val="both"/>
      </w:pPr>
      <w:r>
        <w:rPr>
          <w:sz w:val="24"/>
          <w:b/>
        </w:rPr>
        <w:t>17.2.例外情况</w:t>
      </w:r>
    </w:p>
    <w:p>
      <w:pPr>
        <w:pStyle w:val="null3"/>
        <w:jc w:val="both"/>
      </w:pPr>
      <w:r>
        <w:rPr>
          <w:sz w:val="21"/>
        </w:rPr>
        <w:t>17.2.1.适用于乙方的例外情况</w:t>
      </w:r>
    </w:p>
    <w:p>
      <w:pPr>
        <w:pStyle w:val="null3"/>
        <w:jc w:val="both"/>
      </w:pPr>
      <w:r>
        <w:rPr>
          <w:sz w:val="21"/>
        </w:rPr>
        <w:t>乙方无权将下述情况视作不可抗力事件而终止、中止履行本合同或不完全履行本合同项下义务：</w:t>
      </w:r>
    </w:p>
    <w:p>
      <w:pPr>
        <w:pStyle w:val="null3"/>
        <w:jc w:val="both"/>
      </w:pPr>
      <w:r>
        <w:rPr>
          <w:sz w:val="21"/>
        </w:rPr>
        <w:t>（</w:t>
      </w:r>
      <w:r>
        <w:rPr>
          <w:sz w:val="21"/>
        </w:rPr>
        <w:t>1）其他与乙方建立合同关系的第三方在履行合同方面发生延误；</w:t>
      </w:r>
    </w:p>
    <w:p>
      <w:pPr>
        <w:pStyle w:val="null3"/>
        <w:jc w:val="both"/>
      </w:pPr>
      <w:r>
        <w:rPr>
          <w:sz w:val="21"/>
        </w:rPr>
        <w:t>（</w:t>
      </w:r>
      <w:r>
        <w:rPr>
          <w:sz w:val="21"/>
        </w:rPr>
        <w:t>2）乙方提供服务的设施发生故障或正常磨损。</w:t>
      </w:r>
    </w:p>
    <w:p>
      <w:pPr>
        <w:pStyle w:val="null3"/>
        <w:jc w:val="both"/>
      </w:pPr>
      <w:r>
        <w:rPr>
          <w:sz w:val="21"/>
        </w:rPr>
        <w:t>17.2.2.适用于甲方的例外情况</w:t>
      </w:r>
    </w:p>
    <w:p>
      <w:pPr>
        <w:pStyle w:val="null3"/>
        <w:jc w:val="both"/>
      </w:pPr>
      <w:r>
        <w:rPr>
          <w:sz w:val="21"/>
        </w:rPr>
        <w:t>甲方无权将下述情况视作不可抗力事件而终止、中止履行或不完全履行本合同项下义务：甲方因机构改革发生变更。</w:t>
      </w:r>
    </w:p>
    <w:p>
      <w:pPr>
        <w:pStyle w:val="null3"/>
        <w:jc w:val="both"/>
      </w:pPr>
      <w:r>
        <w:rPr>
          <w:sz w:val="28"/>
          <w:b/>
        </w:rPr>
        <w:t>18.不可抗力事件发生期间各方权利和义务</w:t>
      </w:r>
    </w:p>
    <w:p>
      <w:pPr>
        <w:pStyle w:val="null3"/>
        <w:jc w:val="both"/>
      </w:pPr>
      <w:r>
        <w:rPr>
          <w:sz w:val="24"/>
          <w:b/>
        </w:rPr>
        <w:t>18.1.权利</w:t>
      </w:r>
    </w:p>
    <w:p>
      <w:pPr>
        <w:pStyle w:val="null3"/>
        <w:jc w:val="both"/>
      </w:pPr>
      <w:r>
        <w:rPr>
          <w:sz w:val="21"/>
        </w:rPr>
        <w:t>18.1.1.甲方有认定不可抗力事件对本合同影响的权利。</w:t>
      </w:r>
    </w:p>
    <w:p>
      <w:pPr>
        <w:pStyle w:val="null3"/>
        <w:jc w:val="both"/>
      </w:pPr>
      <w:r>
        <w:rPr>
          <w:sz w:val="21"/>
        </w:rPr>
        <w:t>18.1.2.乙方有权要求甲方按合同约定计量支付不可抗力事件发生前的合同金额。</w:t>
      </w:r>
    </w:p>
    <w:p>
      <w:pPr>
        <w:pStyle w:val="null3"/>
        <w:jc w:val="both"/>
      </w:pPr>
      <w:r>
        <w:rPr>
          <w:sz w:val="24"/>
          <w:b/>
        </w:rPr>
        <w:t>18.2义务</w:t>
      </w:r>
    </w:p>
    <w:p>
      <w:pPr>
        <w:pStyle w:val="null3"/>
        <w:jc w:val="both"/>
      </w:pPr>
      <w:r>
        <w:rPr>
          <w:sz w:val="21"/>
        </w:rPr>
        <w:t>18.2.1.受到不可抗力事件影响的一方按合同约定时限通知另一方。</w:t>
      </w:r>
    </w:p>
    <w:p>
      <w:pPr>
        <w:pStyle w:val="null3"/>
        <w:jc w:val="both"/>
      </w:pPr>
      <w:r>
        <w:rPr>
          <w:sz w:val="21"/>
        </w:rPr>
        <w:t>18.2.2.双方均应采取合理措施尽量避免和减少损失的扩大。</w:t>
      </w:r>
    </w:p>
    <w:p>
      <w:pPr>
        <w:pStyle w:val="null3"/>
        <w:jc w:val="both"/>
      </w:pPr>
      <w:r>
        <w:rPr>
          <w:sz w:val="21"/>
        </w:rPr>
        <w:t>18.2.3.声称不可抗力的一方在不可抗力消除之后应尽快恢复履行本合同项下的义务。</w:t>
      </w:r>
    </w:p>
    <w:p>
      <w:pPr>
        <w:pStyle w:val="null3"/>
        <w:jc w:val="both"/>
      </w:pPr>
      <w:r>
        <w:rPr>
          <w:sz w:val="28"/>
          <w:b/>
        </w:rPr>
        <w:t>19.不可抗力事件的处理</w:t>
      </w:r>
    </w:p>
    <w:p>
      <w:pPr>
        <w:pStyle w:val="null3"/>
        <w:jc w:val="both"/>
      </w:pPr>
      <w:r>
        <w:rPr>
          <w:sz w:val="21"/>
        </w:rPr>
        <w:t>19.1.发生不可抗力时，双方应各自承担由于不可抗力对其造成的损失。双方应协商采取合理的补救措施尽量减少不可抗力给各方带来的损失。</w:t>
      </w:r>
    </w:p>
    <w:p>
      <w:pPr>
        <w:pStyle w:val="null3"/>
        <w:jc w:val="both"/>
      </w:pPr>
      <w:r>
        <w:rPr>
          <w:sz w:val="21"/>
        </w:rPr>
        <w:t>19.2.不可抗力发生前已发生的合同金额应当按照合同约定进行计量支付。</w:t>
      </w:r>
    </w:p>
    <w:p>
      <w:pPr>
        <w:pStyle w:val="null3"/>
        <w:jc w:val="both"/>
      </w:pPr>
      <w:r>
        <w:rPr>
          <w:sz w:val="21"/>
        </w:rPr>
        <w:t>19.3.当不可抗力事件阻止一方履行其义务的时间持续九十日以上时，双方应协商决定继续履行本合同的条件或者终止本合同。如果自不可抗力发生后一百八十日之内双方不能就继续履行的条件或终止本合同达成一致意见，任何一方有权给予另一方书面通知后立即终止本合同。</w:t>
      </w:r>
    </w:p>
    <w:p>
      <w:pPr>
        <w:pStyle w:val="null3"/>
        <w:jc w:val="center"/>
      </w:pPr>
      <w:r>
        <w:rPr>
          <w:sz w:val="44"/>
          <w:b/>
        </w:rPr>
        <w:t>第七章</w:t>
      </w:r>
      <w:r>
        <w:rPr>
          <w:sz w:val="44"/>
          <w:b/>
        </w:rPr>
        <w:t>合同解除</w:t>
      </w:r>
    </w:p>
    <w:p>
      <w:pPr>
        <w:pStyle w:val="null3"/>
        <w:jc w:val="both"/>
      </w:pPr>
      <w:r>
        <w:rPr>
          <w:sz w:val="28"/>
          <w:b/>
        </w:rPr>
        <w:t>20.合同解除的事由</w:t>
      </w:r>
    </w:p>
    <w:p>
      <w:pPr>
        <w:pStyle w:val="null3"/>
        <w:jc w:val="both"/>
      </w:pPr>
      <w:r>
        <w:rPr>
          <w:sz w:val="21"/>
        </w:rPr>
        <w:t>20.1.甲方或乙方在本合同中的声明或保证在被证实存在虚假或未兑现，严重影响其履约能力。</w:t>
      </w:r>
    </w:p>
    <w:p>
      <w:pPr>
        <w:pStyle w:val="null3"/>
        <w:jc w:val="both"/>
      </w:pPr>
      <w:r>
        <w:rPr>
          <w:sz w:val="21"/>
        </w:rPr>
        <w:t>20.2.出现本合同约定的导致合同终止情形的。</w:t>
      </w:r>
    </w:p>
    <w:p>
      <w:pPr>
        <w:pStyle w:val="null3"/>
        <w:jc w:val="both"/>
      </w:pPr>
      <w:r>
        <w:rPr>
          <w:sz w:val="21"/>
        </w:rPr>
        <w:t>20.3.发生其他导致本合同无法继续履行情形的。</w:t>
      </w:r>
    </w:p>
    <w:p>
      <w:pPr>
        <w:pStyle w:val="null3"/>
        <w:jc w:val="both"/>
      </w:pPr>
      <w:r>
        <w:rPr>
          <w:sz w:val="28"/>
          <w:b/>
        </w:rPr>
        <w:t>21.合同解除程序</w:t>
      </w:r>
    </w:p>
    <w:p>
      <w:pPr>
        <w:pStyle w:val="null3"/>
        <w:jc w:val="both"/>
      </w:pPr>
      <w:r>
        <w:rPr>
          <w:sz w:val="21"/>
        </w:rPr>
        <w:t>21.1.发出终止意向通知</w:t>
      </w:r>
    </w:p>
    <w:p>
      <w:pPr>
        <w:pStyle w:val="null3"/>
        <w:jc w:val="both"/>
      </w:pPr>
      <w:r>
        <w:rPr>
          <w:sz w:val="21"/>
        </w:rPr>
        <w:t>21.1.1.甲方发出的终止</w:t>
      </w:r>
    </w:p>
    <w:p>
      <w:pPr>
        <w:pStyle w:val="null3"/>
        <w:jc w:val="both"/>
      </w:pPr>
      <w:r>
        <w:rPr>
          <w:sz w:val="21"/>
        </w:rPr>
        <w:t>下述任一行为发生时，甲方有权立即发出终止意向通知：</w:t>
      </w:r>
    </w:p>
    <w:p>
      <w:pPr>
        <w:pStyle w:val="null3"/>
        <w:jc w:val="both"/>
      </w:pPr>
      <w:r>
        <w:rPr>
          <w:sz w:val="21"/>
        </w:rPr>
        <w:t>（</w:t>
      </w:r>
      <w:r>
        <w:rPr>
          <w:sz w:val="21"/>
        </w:rPr>
        <w:t>1）乙方在本合同中的声明或保证在被证实存在虚假或未兑现，严重影响其履约能力；</w:t>
      </w:r>
    </w:p>
    <w:p>
      <w:pPr>
        <w:pStyle w:val="null3"/>
        <w:jc w:val="both"/>
      </w:pPr>
      <w:r>
        <w:rPr>
          <w:sz w:val="21"/>
        </w:rPr>
        <w:t>（</w:t>
      </w:r>
      <w:r>
        <w:rPr>
          <w:sz w:val="21"/>
        </w:rPr>
        <w:t>2）乙方出现本合同约定的导致合同终止情形的；</w:t>
      </w:r>
    </w:p>
    <w:p>
      <w:pPr>
        <w:pStyle w:val="null3"/>
        <w:jc w:val="both"/>
      </w:pPr>
      <w:r>
        <w:rPr>
          <w:sz w:val="21"/>
        </w:rPr>
        <w:t>（</w:t>
      </w:r>
      <w:r>
        <w:rPr>
          <w:sz w:val="21"/>
        </w:rPr>
        <w:t>3）乙方被依法吊销营业执照、责令停业、清算或破产；</w:t>
      </w:r>
    </w:p>
    <w:p>
      <w:pPr>
        <w:pStyle w:val="null3"/>
        <w:jc w:val="both"/>
      </w:pPr>
      <w:r>
        <w:rPr>
          <w:sz w:val="21"/>
        </w:rPr>
        <w:t>（</w:t>
      </w:r>
      <w:r>
        <w:rPr>
          <w:sz w:val="21"/>
        </w:rPr>
        <w:t>4）乙方未按《服务实施方案》或变更后的时间节点完成本合同项下工作，逾期超过30日的；</w:t>
      </w:r>
    </w:p>
    <w:p>
      <w:pPr>
        <w:pStyle w:val="null3"/>
        <w:jc w:val="both"/>
      </w:pPr>
      <w:r>
        <w:rPr>
          <w:sz w:val="21"/>
        </w:rPr>
        <w:t>（</w:t>
      </w:r>
      <w:r>
        <w:rPr>
          <w:sz w:val="21"/>
        </w:rPr>
        <w:t>5）乙方发生累计两次或以上严重违约行为；</w:t>
      </w:r>
    </w:p>
    <w:p>
      <w:pPr>
        <w:pStyle w:val="null3"/>
        <w:jc w:val="both"/>
      </w:pPr>
      <w:r>
        <w:rPr>
          <w:sz w:val="21"/>
        </w:rPr>
        <w:t>（</w:t>
      </w:r>
      <w:r>
        <w:rPr>
          <w:sz w:val="21"/>
        </w:rPr>
        <w:t>6）乙方履行义务不符合约定，经甲方提出后合理期限内仍未改正的；</w:t>
      </w:r>
    </w:p>
    <w:p>
      <w:pPr>
        <w:pStyle w:val="null3"/>
        <w:jc w:val="both"/>
      </w:pPr>
      <w:r>
        <w:rPr>
          <w:sz w:val="21"/>
        </w:rPr>
        <w:t>（</w:t>
      </w:r>
      <w:r>
        <w:rPr>
          <w:sz w:val="21"/>
        </w:rPr>
        <w:t>7）未经甲方书面同意，乙方将本合同项下其应履行的权利或义务部分或全部转让；</w:t>
      </w:r>
    </w:p>
    <w:p>
      <w:pPr>
        <w:pStyle w:val="null3"/>
        <w:jc w:val="both"/>
      </w:pPr>
      <w:r>
        <w:rPr>
          <w:sz w:val="21"/>
        </w:rPr>
        <w:t>（</w:t>
      </w:r>
      <w:r>
        <w:rPr>
          <w:sz w:val="21"/>
        </w:rPr>
        <w:t>8）未经甲方书面同意，乙方将本合同项下属于甲方单方所有的成果作为己用或交付第三人使用的；</w:t>
      </w:r>
    </w:p>
    <w:p>
      <w:pPr>
        <w:pStyle w:val="null3"/>
        <w:jc w:val="both"/>
      </w:pPr>
      <w:r>
        <w:rPr>
          <w:sz w:val="21"/>
        </w:rPr>
        <w:t>（</w:t>
      </w:r>
      <w:r>
        <w:rPr>
          <w:sz w:val="21"/>
        </w:rPr>
        <w:t>9）第三方指控并经有权机关认定甲方使用/接受乙方提供的产品/服务侵犯了该方的知识产权或其他权利，造成甲方损失的。</w:t>
      </w:r>
    </w:p>
    <w:p>
      <w:pPr>
        <w:pStyle w:val="null3"/>
        <w:jc w:val="both"/>
      </w:pPr>
      <w:r>
        <w:rPr>
          <w:sz w:val="21"/>
        </w:rPr>
        <w:t>21.1.2.乙方发出的终止</w:t>
      </w:r>
    </w:p>
    <w:p>
      <w:pPr>
        <w:pStyle w:val="null3"/>
        <w:jc w:val="both"/>
      </w:pPr>
      <w:r>
        <w:rPr>
          <w:sz w:val="21"/>
        </w:rPr>
        <w:t>下述任一事件发生时，乙方有权立即发出终止意向通知：</w:t>
      </w:r>
    </w:p>
    <w:p>
      <w:pPr>
        <w:pStyle w:val="null3"/>
        <w:jc w:val="both"/>
      </w:pPr>
      <w:r>
        <w:rPr>
          <w:sz w:val="21"/>
        </w:rPr>
        <w:t>（</w:t>
      </w:r>
      <w:r>
        <w:rPr>
          <w:sz w:val="21"/>
        </w:rPr>
        <w:t>1）甲方在本合同中的声明或保证在被证实是虚假的或未兑现，使乙方履行本合同的能力受到严重不利影响；</w:t>
      </w:r>
    </w:p>
    <w:p>
      <w:pPr>
        <w:pStyle w:val="null3"/>
        <w:jc w:val="both"/>
      </w:pPr>
      <w:r>
        <w:rPr>
          <w:sz w:val="21"/>
        </w:rPr>
        <w:t>（</w:t>
      </w:r>
      <w:r>
        <w:rPr>
          <w:sz w:val="21"/>
        </w:rPr>
        <w:t>2）甲方无正当理由在逾期六个月（自应付日起算）后仍未履行支付义务。但因财政支付管理流程导致的支付延期除外。</w:t>
      </w:r>
    </w:p>
    <w:p>
      <w:pPr>
        <w:pStyle w:val="null3"/>
        <w:jc w:val="both"/>
      </w:pPr>
      <w:r>
        <w:rPr>
          <w:sz w:val="21"/>
        </w:rPr>
        <w:t>21.1.3.法律变更或政府行为</w:t>
      </w:r>
    </w:p>
    <w:p>
      <w:pPr>
        <w:pStyle w:val="null3"/>
        <w:jc w:val="both"/>
      </w:pPr>
      <w:r>
        <w:rPr>
          <w:sz w:val="21"/>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pPr>
        <w:pStyle w:val="null3"/>
        <w:jc w:val="both"/>
      </w:pPr>
      <w:r>
        <w:rPr>
          <w:sz w:val="21"/>
        </w:rPr>
        <w:t>21.1.4.协商一致终止</w:t>
      </w:r>
    </w:p>
    <w:p>
      <w:pPr>
        <w:pStyle w:val="null3"/>
        <w:jc w:val="both"/>
      </w:pPr>
      <w:r>
        <w:rPr>
          <w:sz w:val="21"/>
        </w:rPr>
        <w:t>在本合同履行期间，由各方协商一致可提前终止本合同。费用结算等问题由各方协商一致。</w:t>
      </w:r>
    </w:p>
    <w:p>
      <w:pPr>
        <w:pStyle w:val="null3"/>
        <w:jc w:val="both"/>
      </w:pPr>
      <w:r>
        <w:rPr>
          <w:sz w:val="21"/>
        </w:rPr>
        <w:t>21.2.双方协商</w:t>
      </w:r>
    </w:p>
    <w:p>
      <w:pPr>
        <w:pStyle w:val="null3"/>
        <w:jc w:val="both"/>
      </w:pPr>
      <w:r>
        <w:rPr>
          <w:sz w:val="21"/>
        </w:rPr>
        <w:t>21.2.1.终止意向通知发出之后，双方应在三十日内协商。</w:t>
      </w:r>
    </w:p>
    <w:p>
      <w:pPr>
        <w:pStyle w:val="null3"/>
        <w:jc w:val="both"/>
      </w:pPr>
      <w:r>
        <w:rPr>
          <w:sz w:val="21"/>
        </w:rPr>
        <w:t>21.2.2.如果双方就将要采取的措施达成一致意见，或者违约行为在指定期限内得到纠正，终止意向通知即自动失效。</w:t>
      </w:r>
    </w:p>
    <w:p>
      <w:pPr>
        <w:pStyle w:val="null3"/>
        <w:jc w:val="both"/>
      </w:pPr>
      <w:r>
        <w:rPr>
          <w:sz w:val="21"/>
        </w:rPr>
        <w:t>21.3.发出终止通知</w:t>
      </w:r>
    </w:p>
    <w:p>
      <w:pPr>
        <w:pStyle w:val="null3"/>
        <w:jc w:val="both"/>
      </w:pPr>
      <w:r>
        <w:rPr>
          <w:sz w:val="21"/>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pPr>
        <w:pStyle w:val="null3"/>
        <w:jc w:val="both"/>
      </w:pPr>
      <w:r>
        <w:rPr>
          <w:sz w:val="21"/>
        </w:rPr>
        <w:t>21.4.项目移交</w:t>
      </w:r>
    </w:p>
    <w:p>
      <w:pPr>
        <w:pStyle w:val="null3"/>
        <w:jc w:val="both"/>
      </w:pPr>
      <w:r>
        <w:rPr>
          <w:sz w:val="21"/>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pPr>
        <w:pStyle w:val="null3"/>
        <w:jc w:val="center"/>
      </w:pPr>
      <w:r>
        <w:rPr>
          <w:sz w:val="44"/>
          <w:b/>
        </w:rPr>
        <w:t>第八章</w:t>
      </w:r>
      <w:r>
        <w:rPr>
          <w:sz w:val="44"/>
          <w:b/>
        </w:rPr>
        <w:t>违约处理</w:t>
      </w:r>
    </w:p>
    <w:p>
      <w:pPr>
        <w:pStyle w:val="null3"/>
        <w:jc w:val="both"/>
      </w:pPr>
      <w:r>
        <w:rPr>
          <w:sz w:val="28"/>
          <w:b/>
        </w:rPr>
        <w:t>22.违约行为认定</w:t>
      </w:r>
    </w:p>
    <w:p>
      <w:pPr>
        <w:pStyle w:val="null3"/>
        <w:ind w:firstLine="420"/>
        <w:jc w:val="both"/>
      </w:pPr>
      <w:r>
        <w:rPr>
          <w:sz w:val="21"/>
        </w:rPr>
        <w:t>除不可抗力情形外，签订本合同任一方不履行本合同的任一条款，均视为违约。</w:t>
      </w:r>
    </w:p>
    <w:p>
      <w:pPr>
        <w:pStyle w:val="null3"/>
        <w:jc w:val="both"/>
      </w:pPr>
      <w:r>
        <w:rPr>
          <w:sz w:val="28"/>
          <w:b/>
        </w:rPr>
        <w:t>23.违约责任承担方式</w:t>
      </w:r>
    </w:p>
    <w:p>
      <w:pPr>
        <w:pStyle w:val="null3"/>
        <w:jc w:val="both"/>
      </w:pPr>
      <w:r>
        <w:rPr>
          <w:sz w:val="21"/>
        </w:rPr>
        <w:t>23.1.继续履行</w:t>
      </w:r>
    </w:p>
    <w:p>
      <w:pPr>
        <w:pStyle w:val="null3"/>
        <w:ind w:firstLine="420"/>
        <w:jc w:val="both"/>
      </w:pPr>
      <w:r>
        <w:rPr>
          <w:sz w:val="21"/>
        </w:rPr>
        <w:t>守约方有权暂时停止履行义务，并要求违约方继续履行本合同，待违约方纠正违约行为后恢复履行；守约方根据此款规定暂停履行义务不构成违约。</w:t>
      </w:r>
    </w:p>
    <w:p>
      <w:pPr>
        <w:pStyle w:val="null3"/>
        <w:jc w:val="both"/>
      </w:pPr>
      <w:r>
        <w:rPr>
          <w:sz w:val="21"/>
        </w:rPr>
        <w:t>23.2.赔偿</w:t>
      </w:r>
    </w:p>
    <w:p>
      <w:pPr>
        <w:pStyle w:val="null3"/>
        <w:jc w:val="both"/>
      </w:pPr>
      <w:r>
        <w:rPr>
          <w:sz w:val="21"/>
        </w:rPr>
        <w:t>任何一方有权获得因另一方违约而使该方遭受的任何损失、支出和费用（包括但不限于评估费、鉴定费、律师费、诉讼费）的赔偿，该项赔偿由违约方支付。</w:t>
      </w:r>
    </w:p>
    <w:p>
      <w:pPr>
        <w:pStyle w:val="null3"/>
        <w:jc w:val="both"/>
      </w:pPr>
      <w:r>
        <w:rPr>
          <w:sz w:val="21"/>
        </w:rPr>
        <w:t>23.3.不减免和影响的事项</w:t>
      </w:r>
    </w:p>
    <w:p>
      <w:pPr>
        <w:pStyle w:val="null3"/>
        <w:jc w:val="both"/>
      </w:pPr>
      <w:r>
        <w:rPr>
          <w:sz w:val="21"/>
        </w:rPr>
        <w:t>23.3.1.违约方对违约责任的承担并不能减免其在本合同项下的其他任何义务。</w:t>
      </w:r>
    </w:p>
    <w:p>
      <w:pPr>
        <w:pStyle w:val="null3"/>
        <w:jc w:val="both"/>
      </w:pPr>
      <w:r>
        <w:rPr>
          <w:sz w:val="21"/>
        </w:rPr>
        <w:t>23.3.2.双方获得上述违约赔偿的权利不影响其在本合同项下的终止合同权利。</w:t>
      </w:r>
    </w:p>
    <w:p>
      <w:pPr>
        <w:pStyle w:val="null3"/>
        <w:jc w:val="both"/>
      </w:pPr>
      <w:r>
        <w:rPr>
          <w:sz w:val="28"/>
          <w:b/>
        </w:rPr>
        <w:t>24.违约赔偿责任</w:t>
      </w:r>
    </w:p>
    <w:p>
      <w:pPr>
        <w:pStyle w:val="null3"/>
        <w:jc w:val="both"/>
      </w:pPr>
      <w:r>
        <w:rPr>
          <w:sz w:val="21"/>
        </w:rPr>
        <w:t>24.1.甲方违约赔偿责任</w:t>
      </w:r>
    </w:p>
    <w:p>
      <w:pPr>
        <w:pStyle w:val="null3"/>
        <w:jc w:val="both"/>
      </w:pPr>
      <w:r>
        <w:rPr>
          <w:sz w:val="21"/>
        </w:rPr>
        <w:t>24.1.1.甲方未按照本合同约定，及时足额向乙方支付相应的合同金额，则乙方有权向甲方发出书面催告，如甲方在收到书面催告通知后的三十日内仍未能支付的，则甲方除应支付应付未付的合同金额外，还应自收到书面催告通知后第</w:t>
      </w:r>
      <w:r>
        <w:rPr>
          <w:sz w:val="21"/>
          <w:u w:val="single"/>
        </w:rPr>
        <w:t xml:space="preserve"> </w:t>
      </w:r>
      <w:r>
        <w:rPr>
          <w:sz w:val="21"/>
          <w:u w:val="single"/>
        </w:rPr>
        <w:t xml:space="preserve">30 </w:t>
      </w:r>
      <w:r>
        <w:rPr>
          <w:sz w:val="21"/>
        </w:rPr>
        <w:t>日起每日按照应付未付金额</w:t>
      </w:r>
      <w:r>
        <w:rPr>
          <w:sz w:val="21"/>
          <w:u w:val="single"/>
        </w:rPr>
        <w:t xml:space="preserve">  </w:t>
      </w:r>
      <w:r>
        <w:rPr>
          <w:sz w:val="21"/>
          <w:u w:val="single"/>
        </w:rPr>
        <w:t>3</w:t>
      </w:r>
      <w:r>
        <w:rPr>
          <w:sz w:val="21"/>
        </w:rPr>
        <w:t xml:space="preserve"> </w:t>
      </w:r>
      <w:r>
        <w:rPr>
          <w:sz w:val="21"/>
        </w:rPr>
        <w:t>‰的数额向乙方支付违约金。但因财政支付管理流程导致的支付延期除外。</w:t>
      </w:r>
    </w:p>
    <w:p>
      <w:pPr>
        <w:pStyle w:val="null3"/>
        <w:jc w:val="both"/>
      </w:pPr>
      <w:r>
        <w:rPr>
          <w:sz w:val="21"/>
        </w:rPr>
        <w:t>24.1.2.甲方无正当理由迟延组织验收或拒收乙方提供的、符合本合同约定的服务，每迟延一日，应按合同总额的</w:t>
      </w:r>
      <w:r>
        <w:rPr>
          <w:sz w:val="21"/>
          <w:u w:val="single"/>
        </w:rPr>
        <w:t xml:space="preserve"> </w:t>
      </w:r>
      <w:r>
        <w:rPr>
          <w:sz w:val="21"/>
          <w:u w:val="single"/>
        </w:rPr>
        <w:t xml:space="preserve">3 </w:t>
      </w:r>
      <w:r>
        <w:rPr>
          <w:sz w:val="21"/>
        </w:rPr>
        <w:t>‰向乙方支付违约金。迟延累计超过30日（含30日），乙方有权终止合同，甲方仍应承担上述违约责任并向乙方支付已完成内容的全部款项。</w:t>
      </w:r>
    </w:p>
    <w:p>
      <w:pPr>
        <w:pStyle w:val="null3"/>
        <w:jc w:val="both"/>
      </w:pPr>
      <w:r>
        <w:rPr>
          <w:sz w:val="21"/>
        </w:rPr>
        <w:t>24.1.3.甲方支付的违约金和赔偿金总额不超过本合同金额的</w:t>
      </w:r>
      <w:r>
        <w:rPr>
          <w:sz w:val="21"/>
          <w:u w:val="single"/>
        </w:rPr>
        <w:t xml:space="preserve"> </w:t>
      </w:r>
      <w:r>
        <w:rPr>
          <w:sz w:val="21"/>
          <w:u w:val="single"/>
        </w:rPr>
        <w:t xml:space="preserve">10 </w:t>
      </w:r>
      <w:r>
        <w:rPr>
          <w:sz w:val="21"/>
        </w:rPr>
        <w:t>%。</w:t>
      </w:r>
    </w:p>
    <w:p>
      <w:pPr>
        <w:pStyle w:val="null3"/>
        <w:jc w:val="both"/>
      </w:pPr>
      <w:r>
        <w:rPr>
          <w:sz w:val="21"/>
        </w:rPr>
        <w:t>24.2.乙方违约赔偿责任</w:t>
      </w:r>
    </w:p>
    <w:p>
      <w:pPr>
        <w:pStyle w:val="null3"/>
        <w:jc w:val="both"/>
      </w:pPr>
      <w:r>
        <w:rPr>
          <w:sz w:val="21"/>
        </w:rPr>
        <w:t>24.2.1.服务交付延误</w:t>
      </w:r>
    </w:p>
    <w:p>
      <w:pPr>
        <w:pStyle w:val="null3"/>
        <w:jc w:val="both"/>
      </w:pPr>
      <w:r>
        <w:rPr>
          <w:sz w:val="21"/>
        </w:rPr>
        <w:t>因乙方原因导致未能在本合同约定期限内交付产品或服务的，乙方应从逾期之日起每日按对应产品或服务总价的</w:t>
      </w:r>
      <w:r>
        <w:rPr>
          <w:sz w:val="21"/>
          <w:u w:val="single"/>
        </w:rPr>
        <w:t xml:space="preserve">  </w:t>
      </w:r>
      <w:r>
        <w:rPr>
          <w:sz w:val="21"/>
          <w:u w:val="single"/>
        </w:rPr>
        <w:t xml:space="preserve">3  </w:t>
      </w:r>
      <w:r>
        <w:rPr>
          <w:sz w:val="21"/>
        </w:rPr>
        <w:t>‰的数额向甲方支付违约金，逾期三十日以上的，甲方有权单方解除合同，乙方除应向甲方退还对应产品或服务的合同金额外，还应额外赔偿因此给甲方造成的直接经济损失。</w:t>
      </w:r>
    </w:p>
    <w:p>
      <w:pPr>
        <w:pStyle w:val="null3"/>
        <w:jc w:val="both"/>
      </w:pPr>
      <w:r>
        <w:rPr>
          <w:sz w:val="21"/>
        </w:rPr>
        <w:t>24.2.2.服务违约责任</w:t>
      </w:r>
    </w:p>
    <w:p>
      <w:pPr>
        <w:pStyle w:val="null3"/>
        <w:jc w:val="both"/>
      </w:pPr>
      <w:r>
        <w:rPr>
          <w:sz w:val="21"/>
        </w:rPr>
        <w:t>乙方服务期限内须严格遵守服务质量承诺及相关管理规定确保服务质量，对于违反服务质量承诺和服务水平约定造成服务质量下降的，乙方应向甲方承担相应的违约责任。</w:t>
      </w:r>
    </w:p>
    <w:p>
      <w:pPr>
        <w:pStyle w:val="null3"/>
        <w:jc w:val="both"/>
      </w:pPr>
      <w:r>
        <w:rPr>
          <w:sz w:val="21"/>
        </w:rPr>
        <w:t>24.2.3.质量违约责任</w:t>
      </w:r>
    </w:p>
    <w:p>
      <w:pPr>
        <w:pStyle w:val="null3"/>
        <w:jc w:val="both"/>
      </w:pPr>
      <w:r>
        <w:rPr>
          <w:sz w:val="21"/>
        </w:rPr>
        <w:t>24.2.3.1.过程质量不合格</w:t>
      </w:r>
    </w:p>
    <w:p>
      <w:pPr>
        <w:pStyle w:val="null3"/>
        <w:jc w:val="both"/>
      </w:pPr>
      <w:r>
        <w:rPr>
          <w:sz w:val="21"/>
        </w:rPr>
        <w:t>24.2.3.1.1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pPr>
        <w:pStyle w:val="null3"/>
        <w:jc w:val="both"/>
      </w:pPr>
      <w:r>
        <w:rPr>
          <w:sz w:val="21"/>
        </w:rPr>
        <w:t>24.2.3.1.2甲方应结合项目评价结果、项目验收效果等情况对乙方的质量管理情况进行考评，对质量管理工作不力、造成不良后果的，按甲方要求的合理期限内整改处理。</w:t>
      </w:r>
    </w:p>
    <w:p>
      <w:pPr>
        <w:pStyle w:val="null3"/>
        <w:jc w:val="both"/>
      </w:pPr>
      <w:r>
        <w:rPr>
          <w:sz w:val="21"/>
        </w:rPr>
        <w:t>24.2.3.2.服务最终验收不合格</w:t>
      </w:r>
    </w:p>
    <w:p>
      <w:pPr>
        <w:pStyle w:val="null3"/>
        <w:ind w:firstLine="420"/>
        <w:jc w:val="both"/>
      </w:pPr>
      <w:r>
        <w:rPr>
          <w:sz w:val="21"/>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赔偿因此给甲方造成的直接经济损失。</w:t>
      </w:r>
    </w:p>
    <w:p>
      <w:pPr>
        <w:pStyle w:val="null3"/>
        <w:jc w:val="both"/>
      </w:pPr>
      <w:r>
        <w:rPr>
          <w:sz w:val="21"/>
        </w:rPr>
        <w:t>24.2.4.保密违约责任</w:t>
      </w:r>
    </w:p>
    <w:p>
      <w:pPr>
        <w:pStyle w:val="null3"/>
        <w:ind w:firstLine="420"/>
        <w:jc w:val="both"/>
      </w:pPr>
      <w:r>
        <w:rPr>
          <w:sz w:val="21"/>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jc w:val="center"/>
      </w:pPr>
      <w:r>
        <w:rPr>
          <w:sz w:val="44"/>
          <w:b/>
        </w:rPr>
        <w:t>第九章</w:t>
      </w:r>
      <w:r>
        <w:rPr>
          <w:sz w:val="44"/>
          <w:b/>
        </w:rPr>
        <w:t>争议解决</w:t>
      </w:r>
    </w:p>
    <w:p>
      <w:pPr>
        <w:pStyle w:val="null3"/>
        <w:jc w:val="both"/>
      </w:pPr>
      <w:r>
        <w:rPr>
          <w:sz w:val="28"/>
          <w:b/>
        </w:rPr>
        <w:t>25.争议解决方式</w:t>
      </w:r>
    </w:p>
    <w:p>
      <w:pPr>
        <w:pStyle w:val="null3"/>
        <w:jc w:val="both"/>
      </w:pPr>
      <w:r>
        <w:rPr>
          <w:sz w:val="21"/>
        </w:rPr>
        <w:t>25.1.因履行合同所发生的一切争议，双方应友好协商解决，协商不成的，按下列第（2）种方式解决：</w:t>
      </w:r>
    </w:p>
    <w:p>
      <w:pPr>
        <w:pStyle w:val="null3"/>
        <w:jc w:val="both"/>
      </w:pPr>
      <w:r>
        <w:rPr>
          <w:sz w:val="21"/>
        </w:rPr>
        <w:t>（</w:t>
      </w:r>
      <w:r>
        <w:rPr>
          <w:sz w:val="21"/>
        </w:rPr>
        <w:t>1）提交中国广州仲裁委员会仲裁，仲裁裁决为终局裁决；</w:t>
      </w:r>
    </w:p>
    <w:p>
      <w:pPr>
        <w:pStyle w:val="null3"/>
        <w:jc w:val="both"/>
      </w:pPr>
      <w:r>
        <w:rPr>
          <w:sz w:val="21"/>
        </w:rPr>
        <w:t>（</w:t>
      </w:r>
      <w:r>
        <w:rPr>
          <w:sz w:val="21"/>
        </w:rPr>
        <w:t>2）双方均同意向甲方所在地人民法院提起诉讼，律师代理费用等均由败诉方承担。</w:t>
      </w:r>
    </w:p>
    <w:p>
      <w:pPr>
        <w:pStyle w:val="null3"/>
        <w:jc w:val="both"/>
      </w:pPr>
      <w:r>
        <w:rPr>
          <w:sz w:val="21"/>
        </w:rPr>
        <w:t>25.2在仲裁、诉讼进行过程中，双方将继续履行本合同未涉诉的其它部分（合同被解除或终止的除外）。</w:t>
      </w:r>
    </w:p>
    <w:p>
      <w:pPr>
        <w:pStyle w:val="null3"/>
        <w:jc w:val="both"/>
      </w:pPr>
      <w:r>
        <w:rPr>
          <w:sz w:val="21"/>
        </w:rPr>
        <w:t>25.3双方对于合同履行期间难以确定过错归属的，可以向双方认可的第三方机构申请鉴定，确认责任。鉴定费用由主张对方存在过错的一方先行垫付，最终由鉴定存在过错的一方承担。</w:t>
      </w:r>
    </w:p>
    <w:p>
      <w:pPr>
        <w:pStyle w:val="null3"/>
        <w:jc w:val="both"/>
      </w:pPr>
      <w:r>
        <w:rPr>
          <w:sz w:val="28"/>
          <w:b/>
        </w:rPr>
        <w:t>第十章</w:t>
      </w:r>
      <w:r>
        <w:rPr>
          <w:sz w:val="28"/>
          <w:b/>
        </w:rPr>
        <w:t>保密范围及责任</w:t>
      </w:r>
    </w:p>
    <w:p>
      <w:pPr>
        <w:pStyle w:val="null3"/>
        <w:jc w:val="both"/>
      </w:pPr>
      <w:r>
        <w:rPr>
          <w:sz w:val="21"/>
        </w:rPr>
        <w:t>26.保密信息范围</w:t>
      </w:r>
    </w:p>
    <w:p>
      <w:pPr>
        <w:pStyle w:val="null3"/>
        <w:jc w:val="both"/>
      </w:pPr>
      <w:r>
        <w:rPr>
          <w:sz w:val="21"/>
        </w:rPr>
        <w:t>26.1.在本合同执行过程中乙方接触的甲方所有业务信息（包括但不限于合同、计划、文档、方案、图纸、数据等）。</w:t>
      </w:r>
    </w:p>
    <w:p>
      <w:pPr>
        <w:pStyle w:val="null3"/>
        <w:jc w:val="both"/>
      </w:pPr>
      <w:r>
        <w:rPr>
          <w:sz w:val="21"/>
        </w:rPr>
        <w:t>26.2.在本合同执行过程中接触的政府机关文件（包括但不限于内部发文、各类通知及会议记录等）。</w:t>
      </w:r>
    </w:p>
    <w:p>
      <w:pPr>
        <w:pStyle w:val="null3"/>
        <w:jc w:val="both"/>
      </w:pPr>
      <w:r>
        <w:rPr>
          <w:sz w:val="21"/>
        </w:rPr>
        <w:t>26.3.其他详细保密条款内容见附件。</w:t>
      </w:r>
    </w:p>
    <w:p>
      <w:pPr>
        <w:pStyle w:val="null3"/>
        <w:jc w:val="both"/>
      </w:pPr>
      <w:r>
        <w:rPr>
          <w:sz w:val="28"/>
          <w:b/>
        </w:rPr>
        <w:t>27.保密责任</w:t>
      </w:r>
    </w:p>
    <w:p>
      <w:pPr>
        <w:pStyle w:val="null3"/>
        <w:jc w:val="both"/>
      </w:pPr>
      <w:r>
        <w:rPr>
          <w:sz w:val="21"/>
        </w:rPr>
        <w:t>27.1.乙方对其因身份、职务、职业或技术关系而知悉的甲方商业秘密和党政机关保密信息应严格保守，保证不被披露或使用，包括意外或过失。</w:t>
      </w:r>
    </w:p>
    <w:p>
      <w:pPr>
        <w:pStyle w:val="null3"/>
        <w:jc w:val="both"/>
      </w:pPr>
      <w:r>
        <w:rPr>
          <w:sz w:val="21"/>
        </w:rPr>
        <w:t>27.2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jc w:val="both"/>
      </w:pPr>
      <w:r>
        <w:rPr>
          <w:sz w:val="21"/>
        </w:rPr>
        <w:t>27.3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jc w:val="both"/>
      </w:pPr>
      <w:r>
        <w:rPr>
          <w:sz w:val="21"/>
        </w:rPr>
        <w:t>27.4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jc w:val="both"/>
      </w:pPr>
      <w:r>
        <w:rPr>
          <w:sz w:val="21"/>
        </w:rPr>
        <w:t>27.5.严禁泄露在工作中接触到的政府机关科技研究、发明、装备器材及其技术资料和政府工作信息。</w:t>
      </w:r>
    </w:p>
    <w:p>
      <w:pPr>
        <w:pStyle w:val="null3"/>
        <w:jc w:val="both"/>
      </w:pPr>
      <w:r>
        <w:rPr>
          <w:sz w:val="21"/>
        </w:rPr>
        <w:t>27.6.未经甲方书面同意，乙方不得带领无关人员进入甲方办公场所，若从事政府项目工作，未经政府机关工作人员允许，不得进入与项目服务无关的政府机关其他办公场所。</w:t>
      </w:r>
    </w:p>
    <w:p>
      <w:pPr>
        <w:pStyle w:val="null3"/>
        <w:jc w:val="both"/>
      </w:pPr>
      <w:r>
        <w:rPr>
          <w:sz w:val="21"/>
        </w:rPr>
        <w:t>27.7.乙方的保密义务延及乙方聘用的员工、工作人员，如因其员工、工作人员导致本合同保密义务的违反或商业秘密的泄露，由乙方承担全部违约责任。</w:t>
      </w:r>
    </w:p>
    <w:p>
      <w:pPr>
        <w:pStyle w:val="null3"/>
        <w:jc w:val="both"/>
      </w:pPr>
      <w:r>
        <w:rPr>
          <w:sz w:val="21"/>
        </w:rPr>
        <w:t>27.8.涉及政府机关项目的保密内容可根据政府机关意见，相应增加修改，乙方予以接受并同意履行相应保密责任。</w:t>
      </w:r>
    </w:p>
    <w:p>
      <w:pPr>
        <w:pStyle w:val="null3"/>
        <w:jc w:val="center"/>
      </w:pPr>
      <w:r>
        <w:rPr>
          <w:sz w:val="44"/>
          <w:b/>
        </w:rPr>
        <w:t>第十一章</w:t>
      </w:r>
      <w:r>
        <w:rPr>
          <w:sz w:val="44"/>
          <w:b/>
        </w:rPr>
        <w:t>项目资产权属</w:t>
      </w:r>
    </w:p>
    <w:p>
      <w:pPr>
        <w:pStyle w:val="null3"/>
        <w:jc w:val="both"/>
      </w:pPr>
      <w:r>
        <w:rPr>
          <w:sz w:val="28"/>
          <w:b/>
        </w:rPr>
        <w:t>28.项目资产权属</w:t>
      </w:r>
    </w:p>
    <w:p>
      <w:pPr>
        <w:pStyle w:val="null3"/>
        <w:jc w:val="both"/>
      </w:pPr>
      <w:r>
        <w:rPr>
          <w:sz w:val="21"/>
        </w:rPr>
        <w:t>28.1.本合同不会引起任何已申请、登记的知识产权所有权的转移。</w:t>
      </w:r>
    </w:p>
    <w:p>
      <w:pPr>
        <w:pStyle w:val="null3"/>
        <w:jc w:val="both"/>
      </w:pPr>
      <w:r>
        <w:rPr>
          <w:sz w:val="21"/>
        </w:rPr>
        <w:t>28.2.本项目所涉服务成果的知识产权包括：</w:t>
      </w:r>
      <w:r>
        <w:rPr>
          <w:sz w:val="21"/>
          <w:u w:val="single"/>
        </w:rPr>
        <w:t>（</w:t>
      </w:r>
      <w:r>
        <w:rPr>
          <w:sz w:val="21"/>
          <w:u w:val="single"/>
        </w:rPr>
        <w:t>4）</w:t>
      </w:r>
    </w:p>
    <w:p>
      <w:pPr>
        <w:pStyle w:val="null3"/>
        <w:jc w:val="both"/>
      </w:pPr>
      <w:r>
        <w:rPr>
          <w:sz w:val="21"/>
        </w:rPr>
        <w:t>（</w:t>
      </w:r>
      <w:r>
        <w:rPr>
          <w:sz w:val="21"/>
        </w:rPr>
        <w:t>1）软件著作权；（定制软件开发服务、定制软件升级服务、定制软件租赁服务一般都涉及）</w:t>
      </w:r>
    </w:p>
    <w:p>
      <w:pPr>
        <w:pStyle w:val="null3"/>
        <w:jc w:val="both"/>
      </w:pPr>
      <w:r>
        <w:rPr>
          <w:sz w:val="21"/>
        </w:rPr>
        <w:t>（</w:t>
      </w:r>
      <w:r>
        <w:rPr>
          <w:sz w:val="21"/>
        </w:rPr>
        <w:t>2）商标权；</w:t>
      </w:r>
    </w:p>
    <w:p>
      <w:pPr>
        <w:pStyle w:val="null3"/>
        <w:jc w:val="both"/>
      </w:pPr>
      <w:r>
        <w:rPr>
          <w:sz w:val="21"/>
        </w:rPr>
        <w:t>（</w:t>
      </w:r>
      <w:r>
        <w:rPr>
          <w:sz w:val="21"/>
        </w:rPr>
        <w:t>3）专利权；</w:t>
      </w:r>
    </w:p>
    <w:p>
      <w:pPr>
        <w:pStyle w:val="null3"/>
        <w:jc w:val="both"/>
      </w:pPr>
      <w:r>
        <w:rPr>
          <w:sz w:val="21"/>
        </w:rPr>
        <w:t>（</w:t>
      </w:r>
      <w:r>
        <w:rPr>
          <w:sz w:val="21"/>
        </w:rPr>
        <w:t>4）其他：无。</w:t>
      </w:r>
    </w:p>
    <w:p>
      <w:pPr>
        <w:pStyle w:val="null3"/>
        <w:jc w:val="both"/>
      </w:pPr>
      <w:r>
        <w:rPr>
          <w:sz w:val="21"/>
        </w:rPr>
        <w:t>28.3.甲乙双方一致同意，本合同所涉  基础设施租赁和运维  服务成果的知识产权归属按下列方式处理。</w:t>
      </w:r>
    </w:p>
    <w:p>
      <w:pPr>
        <w:pStyle w:val="null3"/>
        <w:jc w:val="both"/>
      </w:pPr>
      <w:r>
        <w:rPr>
          <w:sz w:val="21"/>
        </w:rPr>
        <w:t>本项目仅包含基础设施服务租用或运维服务，不涉及知识产权权属转移。</w:t>
      </w:r>
    </w:p>
    <w:p>
      <w:pPr>
        <w:pStyle w:val="null3"/>
        <w:jc w:val="both"/>
      </w:pPr>
      <w:r>
        <w:rPr>
          <w:sz w:val="21"/>
        </w:rPr>
        <w:t>28.4.本合同所涉及的数据所有权归政府所有。数据资产的管理应遵循财政部《关于加强数据资产管理的指导意见》（财资〔2023〕141号）及其他相关法律、法规、政策要求。</w:t>
      </w:r>
    </w:p>
    <w:p>
      <w:pPr>
        <w:pStyle w:val="null3"/>
        <w:jc w:val="both"/>
      </w:pPr>
      <w:r>
        <w:rPr>
          <w:sz w:val="21"/>
        </w:rPr>
        <w:t>28.7.乙方提供的相关软件应是自行开发的产品或具备合法、合规授权，满足知识产权、安全等保三级等方面的有关规定和要求。</w:t>
      </w:r>
    </w:p>
    <w:p>
      <w:pPr>
        <w:pStyle w:val="null3"/>
        <w:jc w:val="both"/>
      </w:pPr>
      <w:r>
        <w:rPr>
          <w:sz w:val="21"/>
        </w:rPr>
        <w:t>28.8.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jc w:val="center"/>
      </w:pPr>
      <w:r>
        <w:rPr>
          <w:sz w:val="44"/>
          <w:b/>
        </w:rPr>
        <w:t>第十二章</w:t>
      </w:r>
      <w:r>
        <w:rPr>
          <w:sz w:val="44"/>
          <w:b/>
        </w:rPr>
        <w:t>其他约定</w:t>
      </w:r>
    </w:p>
    <w:p>
      <w:pPr>
        <w:pStyle w:val="null3"/>
        <w:jc w:val="both"/>
      </w:pPr>
      <w:r>
        <w:rPr>
          <w:sz w:val="28"/>
          <w:b/>
        </w:rPr>
        <w:t>29.其他约定</w:t>
      </w:r>
    </w:p>
    <w:p>
      <w:pPr>
        <w:pStyle w:val="null3"/>
        <w:jc w:val="both"/>
      </w:pPr>
      <w:r>
        <w:rPr>
          <w:sz w:val="21"/>
        </w:rPr>
        <w:t>29.1.合同构成</w:t>
      </w:r>
    </w:p>
    <w:p>
      <w:pPr>
        <w:pStyle w:val="null3"/>
        <w:jc w:val="both"/>
      </w:pPr>
      <w:r>
        <w:rPr>
          <w:sz w:val="21"/>
        </w:rPr>
        <w:t>29.1.1.下列文件均为本合同不可分割的组成部分，具有同等法律效力：</w:t>
      </w:r>
    </w:p>
    <w:p>
      <w:pPr>
        <w:pStyle w:val="null3"/>
        <w:jc w:val="both"/>
      </w:pPr>
      <w:r>
        <w:rPr>
          <w:sz w:val="21"/>
        </w:rPr>
        <w:t>（</w:t>
      </w:r>
      <w:r>
        <w:rPr>
          <w:sz w:val="21"/>
        </w:rPr>
        <w:t>1）中标通知书；</w:t>
      </w:r>
    </w:p>
    <w:p>
      <w:pPr>
        <w:pStyle w:val="null3"/>
        <w:jc w:val="both"/>
      </w:pPr>
      <w:r>
        <w:rPr>
          <w:sz w:val="21"/>
        </w:rPr>
        <w:t>（</w:t>
      </w:r>
      <w:r>
        <w:rPr>
          <w:sz w:val="21"/>
        </w:rPr>
        <w:t>2）采购文件；</w:t>
      </w:r>
    </w:p>
    <w:p>
      <w:pPr>
        <w:pStyle w:val="null3"/>
        <w:jc w:val="both"/>
      </w:pPr>
      <w:r>
        <w:rPr>
          <w:sz w:val="21"/>
        </w:rPr>
        <w:t>（</w:t>
      </w:r>
      <w:r>
        <w:rPr>
          <w:sz w:val="21"/>
        </w:rPr>
        <w:t>3）乙方中标的投标文件；</w:t>
      </w:r>
    </w:p>
    <w:p>
      <w:pPr>
        <w:pStyle w:val="null3"/>
        <w:jc w:val="both"/>
      </w:pPr>
      <w:r>
        <w:rPr>
          <w:sz w:val="21"/>
        </w:rPr>
        <w:t>（</w:t>
      </w:r>
      <w:r>
        <w:rPr>
          <w:sz w:val="21"/>
        </w:rPr>
        <w:t>4）在合同实施过程中双方共同签署的补充协议（若有）；</w:t>
      </w:r>
    </w:p>
    <w:p>
      <w:pPr>
        <w:pStyle w:val="null3"/>
        <w:jc w:val="both"/>
      </w:pPr>
      <w:r>
        <w:rPr>
          <w:sz w:val="21"/>
        </w:rPr>
        <w:t>（</w:t>
      </w:r>
      <w:r>
        <w:rPr>
          <w:sz w:val="21"/>
        </w:rPr>
        <w:t>5）分包意向协议（若有）；</w:t>
      </w:r>
    </w:p>
    <w:p>
      <w:pPr>
        <w:pStyle w:val="null3"/>
        <w:jc w:val="both"/>
      </w:pPr>
      <w:r>
        <w:rPr>
          <w:sz w:val="21"/>
        </w:rPr>
        <w:t>（</w:t>
      </w:r>
      <w:r>
        <w:rPr>
          <w:sz w:val="21"/>
        </w:rPr>
        <w:t>6）变更文件（若有）；</w:t>
      </w:r>
    </w:p>
    <w:p>
      <w:pPr>
        <w:pStyle w:val="null3"/>
        <w:jc w:val="both"/>
      </w:pPr>
      <w:r>
        <w:rPr>
          <w:sz w:val="21"/>
        </w:rPr>
        <w:t>（</w:t>
      </w:r>
      <w:r>
        <w:rPr>
          <w:sz w:val="21"/>
        </w:rPr>
        <w:t>7）合同附件。</w:t>
      </w:r>
    </w:p>
    <w:p>
      <w:pPr>
        <w:pStyle w:val="null3"/>
        <w:ind w:firstLine="420"/>
        <w:jc w:val="both"/>
      </w:pPr>
      <w:r>
        <w:rPr>
          <w:sz w:val="21"/>
        </w:rPr>
        <w:t>上述文件先后解释顺序为：在合同实施过程中双方共同签署的补充协议、变更文件、本合同书、合同附件、分包意向协议、中标通知书、采购文件、乙方中标的投标文件。补充协议之间如有冲突，以对乙方要求较高或对甲方更有利的条款为准。</w:t>
      </w:r>
    </w:p>
    <w:p>
      <w:pPr>
        <w:pStyle w:val="null3"/>
        <w:jc w:val="both"/>
      </w:pPr>
      <w:r>
        <w:rPr>
          <w:sz w:val="21"/>
        </w:rPr>
        <w:t>29.2.合同变更与修订</w:t>
      </w:r>
    </w:p>
    <w:p>
      <w:pPr>
        <w:pStyle w:val="null3"/>
        <w:jc w:val="both"/>
      </w:pPr>
      <w:r>
        <w:rPr>
          <w:sz w:val="21"/>
        </w:rPr>
        <w:t>29.2.1.除另有约定，本合同任何修改、补充或变更必须经双方协商一致，并书面签订补充协议。</w:t>
      </w:r>
    </w:p>
    <w:p>
      <w:pPr>
        <w:pStyle w:val="null3"/>
        <w:jc w:val="both"/>
      </w:pPr>
      <w:r>
        <w:rPr>
          <w:sz w:val="21"/>
        </w:rPr>
        <w:t>29.2.2.如果本合同的任何条款不合法、无效或不能执行，则：</w:t>
      </w:r>
    </w:p>
    <w:p>
      <w:pPr>
        <w:pStyle w:val="null3"/>
        <w:jc w:val="both"/>
      </w:pPr>
      <w:r>
        <w:rPr>
          <w:sz w:val="21"/>
        </w:rPr>
        <w:t>（</w:t>
      </w:r>
      <w:r>
        <w:rPr>
          <w:sz w:val="21"/>
        </w:rPr>
        <w:t>1）并不影响其他条款的效力和执行；</w:t>
      </w:r>
    </w:p>
    <w:p>
      <w:pPr>
        <w:pStyle w:val="null3"/>
        <w:jc w:val="both"/>
      </w:pPr>
      <w:r>
        <w:rPr>
          <w:sz w:val="21"/>
        </w:rPr>
        <w:t>（</w:t>
      </w:r>
      <w:r>
        <w:rPr>
          <w:sz w:val="21"/>
        </w:rPr>
        <w:t>2）双方应商定对不合法、无效或不能执行的条款进行修改，使之合法、有效并可执行；修改或更改应尽可能平衡双方之间的利益。</w:t>
      </w:r>
    </w:p>
    <w:p>
      <w:pPr>
        <w:pStyle w:val="null3"/>
        <w:jc w:val="both"/>
      </w:pPr>
      <w:r>
        <w:rPr>
          <w:sz w:val="21"/>
        </w:rPr>
        <w:t>29.2.3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pPr>
        <w:pStyle w:val="null3"/>
        <w:jc w:val="both"/>
      </w:pPr>
      <w:r>
        <w:rPr>
          <w:sz w:val="21"/>
        </w:rPr>
        <w:t>29.3.合同适用法律</w:t>
      </w:r>
    </w:p>
    <w:p>
      <w:pPr>
        <w:pStyle w:val="null3"/>
        <w:ind w:firstLine="420"/>
        <w:jc w:val="both"/>
      </w:pPr>
      <w:r>
        <w:rPr>
          <w:sz w:val="21"/>
        </w:rPr>
        <w:t>本合同的成立、有效性、解释、履行、签署、修订和终止以及争议的解决适用中华人民共和国法律。</w:t>
      </w:r>
    </w:p>
    <w:p>
      <w:pPr>
        <w:pStyle w:val="null3"/>
        <w:jc w:val="both"/>
      </w:pPr>
      <w:r>
        <w:rPr>
          <w:sz w:val="21"/>
        </w:rPr>
        <w:t>29.4.不弃权</w:t>
      </w:r>
    </w:p>
    <w:p>
      <w:pPr>
        <w:pStyle w:val="null3"/>
        <w:ind w:firstLine="420"/>
        <w:jc w:val="both"/>
      </w:pPr>
      <w:r>
        <w:rPr>
          <w:sz w:val="21"/>
        </w:rPr>
        <w:t>除非另有规定，一方未行使或迟延行使本合同项下的权利、权力并不构成放弃这些权利、权力，而单一或部分行使这些权利、权力并不排斥行使任何其他权利、权力</w:t>
      </w:r>
    </w:p>
    <w:p>
      <w:pPr>
        <w:pStyle w:val="null3"/>
        <w:jc w:val="both"/>
      </w:pPr>
      <w:r>
        <w:rPr>
          <w:sz w:val="21"/>
        </w:rPr>
        <w:t>29.5.通知</w:t>
      </w:r>
    </w:p>
    <w:p>
      <w:pPr>
        <w:pStyle w:val="null3"/>
        <w:jc w:val="both"/>
      </w:pPr>
      <w:r>
        <w:rPr>
          <w:sz w:val="21"/>
        </w:rPr>
        <w:t>29.5.1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jc w:val="both"/>
      </w:pPr>
      <w:r>
        <w:rPr>
          <w:sz w:val="21"/>
        </w:rPr>
        <w:t>29.5.2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jc w:val="both"/>
      </w:pPr>
      <w:r>
        <w:rPr>
          <w:sz w:val="21"/>
        </w:rPr>
        <w:t>29.6.合同生效条件</w:t>
      </w:r>
    </w:p>
    <w:p>
      <w:pPr>
        <w:pStyle w:val="null3"/>
        <w:ind w:firstLine="420"/>
        <w:jc w:val="both"/>
      </w:pPr>
      <w:r>
        <w:rPr>
          <w:sz w:val="21"/>
        </w:rPr>
        <w:t>本合同经甲乙双方法定代表人或授权委托代理人签字，并盖章后生效。</w:t>
      </w:r>
    </w:p>
    <w:p>
      <w:pPr>
        <w:pStyle w:val="null3"/>
        <w:jc w:val="both"/>
      </w:pPr>
      <w:r>
        <w:rPr>
          <w:sz w:val="21"/>
        </w:rPr>
        <w:t>29.7.合同份数</w:t>
      </w:r>
    </w:p>
    <w:p>
      <w:pPr>
        <w:pStyle w:val="null3"/>
        <w:ind w:firstLine="420"/>
        <w:jc w:val="both"/>
      </w:pPr>
      <w:r>
        <w:rPr>
          <w:sz w:val="21"/>
        </w:rPr>
        <w:t>本合同一式</w:t>
      </w:r>
      <w:r>
        <w:rPr>
          <w:sz w:val="21"/>
          <w:u w:val="single"/>
        </w:rPr>
        <w:t xml:space="preserve"> </w:t>
      </w:r>
      <w:r>
        <w:rPr>
          <w:sz w:val="21"/>
          <w:u w:val="single"/>
        </w:rPr>
        <w:t>陆</w:t>
      </w:r>
      <w:r>
        <w:rPr>
          <w:sz w:val="21"/>
        </w:rPr>
        <w:t>份，甲方执</w:t>
      </w:r>
      <w:r>
        <w:rPr>
          <w:sz w:val="21"/>
          <w:u w:val="single"/>
        </w:rPr>
        <w:t xml:space="preserve"> </w:t>
      </w:r>
      <w:r>
        <w:rPr>
          <w:sz w:val="21"/>
          <w:u w:val="single"/>
        </w:rPr>
        <w:t>肆</w:t>
      </w:r>
      <w:r>
        <w:rPr>
          <w:sz w:val="21"/>
        </w:rPr>
        <w:t>份，乙方执</w:t>
      </w:r>
      <w:r>
        <w:rPr>
          <w:sz w:val="21"/>
          <w:u w:val="single"/>
        </w:rPr>
        <w:t xml:space="preserve"> </w:t>
      </w:r>
      <w:r>
        <w:rPr>
          <w:sz w:val="21"/>
          <w:u w:val="single"/>
        </w:rPr>
        <w:t>贰</w:t>
      </w:r>
      <w:r>
        <w:rPr>
          <w:sz w:val="21"/>
        </w:rPr>
        <w:t>份（含采购代理机构备案壹份），具有同等法律效力。</w:t>
      </w:r>
    </w:p>
    <w:p>
      <w:pPr>
        <w:pStyle w:val="null3"/>
        <w:jc w:val="both"/>
      </w:pPr>
      <w:r>
        <w:rPr>
          <w:sz w:val="21"/>
        </w:rPr>
        <w:t>29.8.合同页数</w:t>
      </w:r>
    </w:p>
    <w:p>
      <w:pPr>
        <w:pStyle w:val="null3"/>
        <w:ind w:firstLine="420"/>
        <w:jc w:val="both"/>
      </w:pPr>
      <w:r>
        <w:rPr>
          <w:sz w:val="21"/>
        </w:rPr>
        <w:t>本合同正文（不含封面及签署页）合计</w:t>
      </w:r>
      <w:r>
        <w:rPr>
          <w:sz w:val="21"/>
          <w:u w:val="single"/>
        </w:rPr>
        <w:t xml:space="preserve">     </w:t>
      </w:r>
      <w:r>
        <w:rPr>
          <w:sz w:val="21"/>
        </w:rPr>
        <w:t>页</w:t>
      </w:r>
      <w:r>
        <w:rPr>
          <w:sz w:val="21"/>
        </w:rPr>
        <w:t>A4纸张，附件</w:t>
      </w:r>
      <w:r>
        <w:rPr>
          <w:sz w:val="21"/>
          <w:u w:val="single"/>
        </w:rPr>
        <w:t xml:space="preserve">  </w:t>
      </w:r>
      <w:r>
        <w:rPr>
          <w:sz w:val="21"/>
          <w:u w:val="single"/>
        </w:rPr>
        <w:t xml:space="preserve">5  </w:t>
      </w:r>
      <w:r>
        <w:rPr>
          <w:sz w:val="21"/>
        </w:rPr>
        <w:t>份共</w:t>
      </w:r>
      <w:r>
        <w:rPr>
          <w:sz w:val="21"/>
          <w:u w:val="single"/>
        </w:rPr>
        <w:t xml:space="preserve">     </w:t>
      </w:r>
      <w:r>
        <w:rPr>
          <w:sz w:val="21"/>
        </w:rPr>
        <w:t>页</w:t>
      </w:r>
      <w:r>
        <w:rPr>
          <w:sz w:val="21"/>
        </w:rPr>
        <w:t>A4纸张。缺页之合同为无效合同。</w:t>
      </w:r>
    </w:p>
    <w:p>
      <w:pPr>
        <w:pStyle w:val="null3"/>
        <w:jc w:val="both"/>
      </w:pPr>
      <w:r>
        <w:rPr>
          <w:sz w:val="21"/>
        </w:rPr>
        <w:t>附件：</w:t>
      </w:r>
    </w:p>
    <w:p>
      <w:pPr>
        <w:pStyle w:val="null3"/>
        <w:jc w:val="both"/>
      </w:pPr>
      <w:r>
        <w:rPr>
          <w:sz w:val="21"/>
        </w:rPr>
        <w:t>1.详细服务内容及要求</w:t>
      </w:r>
    </w:p>
    <w:p>
      <w:pPr>
        <w:pStyle w:val="null3"/>
        <w:jc w:val="both"/>
      </w:pPr>
      <w:r>
        <w:rPr>
          <w:sz w:val="21"/>
        </w:rPr>
        <w:t>2.工作及考核要求</w:t>
      </w:r>
    </w:p>
    <w:p>
      <w:pPr>
        <w:pStyle w:val="null3"/>
        <w:jc w:val="both"/>
      </w:pPr>
      <w:r>
        <w:rPr>
          <w:sz w:val="21"/>
        </w:rPr>
        <w:t>3.验收要求</w:t>
      </w:r>
    </w:p>
    <w:p>
      <w:pPr>
        <w:pStyle w:val="null3"/>
        <w:jc w:val="both"/>
      </w:pPr>
      <w:r>
        <w:rPr>
          <w:sz w:val="21"/>
        </w:rPr>
        <w:t>4.保密承诺书</w:t>
      </w:r>
    </w:p>
    <w:p>
      <w:pPr>
        <w:pStyle w:val="null3"/>
        <w:jc w:val="both"/>
      </w:pPr>
      <w:r>
        <w:rPr>
          <w:sz w:val="21"/>
        </w:rPr>
        <w:t>5.反商业贿赂协议</w:t>
      </w:r>
    </w:p>
    <w:p>
      <w:pPr>
        <w:pStyle w:val="null3"/>
        <w:jc w:val="center"/>
      </w:pPr>
      <w:r>
        <w:rPr>
          <w:sz w:val="21"/>
        </w:rPr>
        <w:t>（以下无合同正文）</w:t>
      </w:r>
    </w:p>
    <w:p>
      <w:pPr>
        <w:pStyle w:val="null3"/>
      </w:pPr>
      <w:r>
        <w:rPr>
          <w:sz w:val="21"/>
        </w:rPr>
        <w:t>（签署页）</w:t>
      </w:r>
    </w:p>
    <w:p>
      <w:pPr>
        <w:pStyle w:val="null3"/>
        <w:jc w:val="both"/>
      </w:pPr>
      <w:r>
        <w:rPr>
          <w:sz w:val="21"/>
        </w:rPr>
        <w:t>委托方（甲方）：（盖章）</w:t>
      </w:r>
    </w:p>
    <w:p>
      <w:pPr>
        <w:pStyle w:val="null3"/>
        <w:jc w:val="both"/>
      </w:pPr>
      <w:r>
        <w:rPr>
          <w:sz w:val="21"/>
        </w:rPr>
        <w:t>住</w:t>
      </w:r>
      <w:r>
        <w:rPr>
          <w:sz w:val="21"/>
        </w:rPr>
        <w:t xml:space="preserve">  </w:t>
      </w:r>
      <w:r>
        <w:rPr>
          <w:sz w:val="21"/>
        </w:rPr>
        <w:t>所</w:t>
      </w:r>
      <w:r>
        <w:rPr>
          <w:sz w:val="21"/>
        </w:rPr>
        <w:t xml:space="preserve">  </w:t>
      </w:r>
      <w:r>
        <w:rPr>
          <w:sz w:val="21"/>
        </w:rPr>
        <w:t>地：</w:t>
      </w:r>
    </w:p>
    <w:p>
      <w:pPr>
        <w:pStyle w:val="null3"/>
        <w:jc w:val="both"/>
      </w:pPr>
      <w:r>
        <w:rPr>
          <w:sz w:val="21"/>
        </w:rPr>
        <w:t>法定代表人</w:t>
      </w:r>
      <w:r>
        <w:rPr>
          <w:sz w:val="21"/>
        </w:rPr>
        <w:t>/委托代理人：（签名/章）</w:t>
      </w:r>
    </w:p>
    <w:p>
      <w:pPr>
        <w:pStyle w:val="null3"/>
        <w:jc w:val="both"/>
      </w:pPr>
      <w:r>
        <w:rPr>
          <w:sz w:val="21"/>
        </w:rPr>
        <w:t>项目联系人：</w:t>
      </w:r>
    </w:p>
    <w:p>
      <w:pPr>
        <w:pStyle w:val="null3"/>
        <w:jc w:val="both"/>
      </w:pPr>
      <w:r>
        <w:rPr>
          <w:sz w:val="21"/>
        </w:rPr>
        <w:t>联系方式</w:t>
      </w:r>
      <w:r>
        <w:rPr>
          <w:sz w:val="21"/>
        </w:rPr>
        <w:t>：</w:t>
      </w:r>
    </w:p>
    <w:p>
      <w:pPr>
        <w:pStyle w:val="null3"/>
        <w:jc w:val="both"/>
      </w:pPr>
      <w:r>
        <w:rPr>
          <w:sz w:val="21"/>
        </w:rPr>
        <w:t>通讯地址：</w:t>
      </w:r>
    </w:p>
    <w:p>
      <w:pPr>
        <w:pStyle w:val="null3"/>
        <w:jc w:val="both"/>
      </w:pPr>
      <w:r>
        <w:rPr>
          <w:sz w:val="21"/>
        </w:rPr>
        <w:t>电　　话：</w:t>
      </w:r>
    </w:p>
    <w:p>
      <w:pPr>
        <w:pStyle w:val="null3"/>
        <w:jc w:val="both"/>
      </w:pPr>
      <w:r>
        <w:rPr>
          <w:sz w:val="21"/>
        </w:rPr>
        <w:t>传　　真：</w:t>
      </w:r>
    </w:p>
    <w:p>
      <w:pPr>
        <w:pStyle w:val="null3"/>
        <w:jc w:val="both"/>
      </w:pPr>
      <w:r>
        <w:rPr>
          <w:sz w:val="21"/>
        </w:rPr>
        <w:t>电子信箱：</w:t>
      </w:r>
    </w:p>
    <w:p>
      <w:pPr>
        <w:pStyle w:val="null3"/>
        <w:jc w:val="both"/>
      </w:pP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受托方（乙方）：（盖章）</w:t>
      </w:r>
    </w:p>
    <w:p>
      <w:pPr>
        <w:pStyle w:val="null3"/>
        <w:jc w:val="both"/>
      </w:pPr>
      <w:r>
        <w:rPr>
          <w:sz w:val="21"/>
        </w:rPr>
        <w:t>住</w:t>
      </w:r>
      <w:r>
        <w:rPr>
          <w:sz w:val="21"/>
        </w:rPr>
        <w:t xml:space="preserve">  </w:t>
      </w:r>
      <w:r>
        <w:rPr>
          <w:sz w:val="21"/>
        </w:rPr>
        <w:t>所</w:t>
      </w:r>
      <w:r>
        <w:rPr>
          <w:sz w:val="21"/>
        </w:rPr>
        <w:t xml:space="preserve">  </w:t>
      </w:r>
      <w:r>
        <w:rPr>
          <w:sz w:val="21"/>
        </w:rPr>
        <w:t>地：</w:t>
      </w:r>
    </w:p>
    <w:p>
      <w:pPr>
        <w:pStyle w:val="null3"/>
        <w:jc w:val="both"/>
      </w:pPr>
      <w:r>
        <w:rPr>
          <w:sz w:val="21"/>
        </w:rPr>
        <w:t>法定代表人</w:t>
      </w:r>
      <w:r>
        <w:rPr>
          <w:sz w:val="21"/>
        </w:rPr>
        <w:t>/委托代理人：（签名/章）</w:t>
      </w:r>
    </w:p>
    <w:p>
      <w:pPr>
        <w:pStyle w:val="null3"/>
        <w:jc w:val="both"/>
      </w:pPr>
      <w:r>
        <w:rPr>
          <w:sz w:val="21"/>
        </w:rPr>
        <w:t>项目联系人：</w:t>
      </w:r>
    </w:p>
    <w:p>
      <w:pPr>
        <w:pStyle w:val="null3"/>
        <w:jc w:val="both"/>
      </w:pPr>
      <w:r>
        <w:rPr>
          <w:sz w:val="21"/>
        </w:rPr>
        <w:t>联系方式</w:t>
      </w:r>
      <w:r>
        <w:rPr>
          <w:sz w:val="21"/>
        </w:rPr>
        <w:t>：</w:t>
      </w:r>
    </w:p>
    <w:p>
      <w:pPr>
        <w:pStyle w:val="null3"/>
        <w:jc w:val="both"/>
      </w:pPr>
      <w:r>
        <w:rPr>
          <w:sz w:val="21"/>
        </w:rPr>
        <w:t>通讯地址：</w:t>
      </w:r>
    </w:p>
    <w:p>
      <w:pPr>
        <w:pStyle w:val="null3"/>
        <w:jc w:val="both"/>
      </w:pPr>
      <w:r>
        <w:rPr>
          <w:sz w:val="21"/>
        </w:rPr>
        <w:t>电　　话：</w:t>
      </w:r>
    </w:p>
    <w:p>
      <w:pPr>
        <w:pStyle w:val="null3"/>
        <w:jc w:val="both"/>
      </w:pPr>
      <w:r>
        <w:rPr>
          <w:sz w:val="21"/>
        </w:rPr>
        <w:t>传　　真：</w:t>
      </w:r>
    </w:p>
    <w:p>
      <w:pPr>
        <w:pStyle w:val="null3"/>
        <w:jc w:val="both"/>
      </w:pPr>
      <w:r>
        <w:rPr>
          <w:sz w:val="21"/>
        </w:rPr>
        <w:t>电子信箱：</w:t>
      </w:r>
    </w:p>
    <w:p>
      <w:pPr>
        <w:pStyle w:val="null3"/>
        <w:jc w:val="both"/>
      </w:pP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pPr>
      <w:r>
        <w:rPr>
          <w:sz w:val="28"/>
          <w:b/>
        </w:rPr>
        <w:t>附件</w:t>
      </w:r>
      <w:r>
        <w:rPr>
          <w:sz w:val="28"/>
          <w:b/>
        </w:rPr>
        <w:t>1.详细服务内容及要求</w:t>
      </w:r>
    </w:p>
    <w:p>
      <w:pPr>
        <w:pStyle w:val="null3"/>
        <w:jc w:val="both"/>
      </w:pPr>
      <w:r>
        <w:rPr>
          <w:sz w:val="21"/>
        </w:rPr>
        <w:t>1.项目服务目标</w:t>
      </w:r>
    </w:p>
    <w:p>
      <w:pPr>
        <w:pStyle w:val="null3"/>
        <w:ind w:firstLine="420"/>
        <w:jc w:val="both"/>
      </w:pPr>
      <w:r>
        <w:rPr>
          <w:sz w:val="21"/>
        </w:rPr>
        <w:t>通过专业化的信息化运维服务，保障监狱基础设施设备及各类信息化系统、网络的稳定、可靠、安全、高效、不间断运行，切实做好监狱信息化保障工作，为各项监狱政务服务工作的正常开展提供有力的运行支撑服务。</w:t>
      </w:r>
    </w:p>
    <w:p>
      <w:pPr>
        <w:pStyle w:val="null3"/>
        <w:jc w:val="both"/>
      </w:pPr>
      <w:r>
        <w:rPr>
          <w:sz w:val="21"/>
        </w:rPr>
        <w:t>2.服务内容</w:t>
      </w:r>
    </w:p>
    <w:tbl>
      <w:tblPr>
        <w:tblW w:w="0" w:type="auto"/>
        <w:tblInd w:type="dxa" w:w="480"/>
        <w:tblBorders>
          <w:top w:val="none" w:color="000000" w:sz="4"/>
          <w:left w:val="none" w:color="000000" w:sz="4"/>
          <w:bottom w:val="none" w:color="000000" w:sz="4"/>
          <w:right w:val="none" w:color="000000" w:sz="4"/>
          <w:insideH w:val="none"/>
          <w:insideV w:val="none"/>
        </w:tblBorders>
      </w:tblPr>
      <w:tblGrid>
        <w:gridCol w:w="570"/>
        <w:gridCol w:w="5040"/>
        <w:gridCol w:w="1515"/>
        <w:gridCol w:w="960"/>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5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系统名称</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采购时间</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运行年限（年）</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（一）视频监控系统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（二）对讲监听报警系统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（三）应急报警系统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（四）公共广播系统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（五）信息发布系统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（六）分控室中心</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（七）综合布线系统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（八）门禁控制系统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（九）周界振动光纤系统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（十）中心机房</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（十一）指挥中心</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（十二）会见系统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2015/10/19</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（十三）</w:t>
            </w:r>
            <w:r>
              <w:rPr>
                <w:sz w:val="21"/>
              </w:rPr>
              <w:t>AB门人脸识别系统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2015/11/2</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（十四）武警信息化系统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2016/4/28</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（十五）视频会议室系统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2015/9/22</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（十六）行政办公智能化信息建设项目</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2016/10/28</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(十七)广东省从化监狱综合礼堂装修工程-配套设施采购项目</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2018/9/14</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(十八)广东省从化监狱交换机设备直接订购采购合同</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2021/10/18</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（十九）广东省从化监狱信息安全等级保护项目</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2018/12/27</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（二十）广东省监狱戒毒视频监控安全防护系统建设项目从化监狱视频监控安全防护系统</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2017/12/21</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5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（二十一）广东省监狱视频监控安全防护系统优化完善建设项目</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2018/8/31</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r>
    </w:tbl>
    <w:p>
      <w:pPr>
        <w:pStyle w:val="null3"/>
        <w:jc w:val="both"/>
      </w:pPr>
      <w:r>
        <w:rPr>
          <w:sz w:val="21"/>
        </w:rPr>
        <w:t>本项目服务期限为</w:t>
      </w:r>
      <w:r>
        <w:rPr>
          <w:sz w:val="21"/>
        </w:rPr>
        <w:t>1年，服务时间为2025年5月1日至2026年4月30日。</w:t>
      </w:r>
    </w:p>
    <w:p>
      <w:pPr>
        <w:pStyle w:val="null3"/>
        <w:jc w:val="both"/>
      </w:pPr>
      <w:r>
        <w:rPr>
          <w:sz w:val="21"/>
        </w:rPr>
        <w:t>3.设施设备维保清单</w:t>
      </w:r>
    </w:p>
    <w:p>
      <w:pPr>
        <w:pStyle w:val="null3"/>
        <w:ind w:firstLine="420"/>
        <w:jc w:val="both"/>
      </w:pPr>
      <w:r>
        <w:rPr>
          <w:sz w:val="21"/>
        </w:rPr>
        <w:t>详见采购需求</w:t>
      </w:r>
      <w:r>
        <w:rPr>
          <w:sz w:val="21"/>
        </w:rPr>
        <w:t>2.1设施设备维保清单</w:t>
      </w:r>
    </w:p>
    <w:p>
      <w:pPr>
        <w:pStyle w:val="null3"/>
        <w:jc w:val="both"/>
      </w:pPr>
      <w:r>
        <w:rPr>
          <w:sz w:val="21"/>
        </w:rPr>
        <w:t>4.项目内容</w:t>
      </w:r>
    </w:p>
    <w:p>
      <w:pPr>
        <w:pStyle w:val="null3"/>
        <w:jc w:val="both"/>
      </w:pPr>
      <w:r>
        <w:rPr>
          <w:sz w:val="21"/>
        </w:rPr>
        <w:t>4.1.基础设施的维护</w:t>
      </w:r>
    </w:p>
    <w:p>
      <w:pPr>
        <w:pStyle w:val="null3"/>
        <w:jc w:val="both"/>
      </w:pPr>
      <w:r>
        <w:rPr>
          <w:sz w:val="21"/>
        </w:rPr>
        <w:t>（</w:t>
      </w:r>
      <w:r>
        <w:rPr>
          <w:sz w:val="21"/>
        </w:rPr>
        <w:t>1）机房维护：对机房内基础设施提供维护保障服务，包括但不限于机房配电系统、UPS系统、防雷器、空调系统等系统提供日常巡检、设施设备的日常维护与检测、机房管理、资源分配、设备上下架支持、故障处理等。</w:t>
      </w:r>
    </w:p>
    <w:p>
      <w:pPr>
        <w:pStyle w:val="null3"/>
        <w:jc w:val="both"/>
      </w:pPr>
      <w:r>
        <w:rPr>
          <w:sz w:val="21"/>
        </w:rPr>
        <w:t>(2)网络服务的维护：提供网络维护保障服务。包括但不限于网络的日常维护、故障处理、网络变更、设备配置管理、网络分析诊断、网络监控、网络定期巡查、日志分析、网络优化等运维服务。熟练掌握各类网络安全设备的使用，如防火墙、堡垒机等，进行每日巡查，对每日流量波动和异常情况进行分析，研判是否存在网络安全风险，并做好对应的处置措施。</w:t>
      </w:r>
    </w:p>
    <w:p>
      <w:pPr>
        <w:pStyle w:val="null3"/>
        <w:jc w:val="both"/>
      </w:pPr>
      <w:r>
        <w:rPr>
          <w:sz w:val="21"/>
        </w:rPr>
        <w:t>(3)综合布线系统维护：对设备间、工作区的配线设备、线缆、信息插座等设施实施维护，包括检测电路、维修线路、整理线材、管道维护、设备迁移更换等，从而提高综合布线系统的可靠性和稳定性。</w:t>
      </w:r>
    </w:p>
    <w:p>
      <w:pPr>
        <w:pStyle w:val="null3"/>
        <w:jc w:val="both"/>
      </w:pPr>
      <w:r>
        <w:rPr>
          <w:sz w:val="21"/>
        </w:rPr>
        <w:t>4.2.安防系统的维护</w:t>
      </w:r>
    </w:p>
    <w:p>
      <w:pPr>
        <w:pStyle w:val="null3"/>
        <w:jc w:val="both"/>
      </w:pPr>
      <w:r>
        <w:rPr>
          <w:sz w:val="21"/>
        </w:rPr>
        <w:t>(1)视频监控系统：检查摄像机图像，确定图像不清晰的摄像机，及时调试或更换；定期检测远端摄像机电源电压，一旦发现超出额定值，立即更换，以免电压太低不能工作或太高烧坏摄像机；检查云台摄像机的变倍、变焦、变距的功能是否灵敏；户外的摄像机应检查是否有进水现象，以免在暴雨之时无法防水而短路；定期检查录像功能是否正常 ；检查摄像机的线缆是否松动；发现问题及时维修或更换设备。</w:t>
      </w:r>
    </w:p>
    <w:p>
      <w:pPr>
        <w:pStyle w:val="null3"/>
        <w:jc w:val="both"/>
      </w:pPr>
      <w:r>
        <w:rPr>
          <w:sz w:val="21"/>
        </w:rPr>
        <w:t>(2)AB门人脸识别系统：定期检查前端设备运行状态及识别情况；检查服务器运行情况，并定期进行数据备份；检查该系统与其他系统之间的联动是否正常，发现问题及时维修或更换设备。</w:t>
      </w:r>
    </w:p>
    <w:p>
      <w:pPr>
        <w:pStyle w:val="null3"/>
        <w:jc w:val="both"/>
      </w:pPr>
      <w:r>
        <w:rPr>
          <w:sz w:val="21"/>
        </w:rPr>
        <w:t>(3)信息发布系统：定期查看监区信息发布上屏情况；检查服务器运行情况，发现问题及时维修或更换设备。</w:t>
      </w:r>
    </w:p>
    <w:p>
      <w:pPr>
        <w:pStyle w:val="null3"/>
        <w:jc w:val="both"/>
      </w:pPr>
      <w:r>
        <w:rPr>
          <w:sz w:val="21"/>
        </w:rPr>
        <w:t>(4)门禁控制系统：定期检查门禁设备的连接情况；检查读卡器工作情况；检查门禁控制系统的运行情况，发现问题及时维修或更换设备。</w:t>
      </w:r>
    </w:p>
    <w:p>
      <w:pPr>
        <w:pStyle w:val="null3"/>
        <w:jc w:val="both"/>
      </w:pPr>
      <w:r>
        <w:rPr>
          <w:sz w:val="21"/>
        </w:rPr>
        <w:t>(5)对讲报警系统：定期检查各对讲分机与分控室的联系是否正常，分控室与指挥中心的联系是否正常，检查该系统的广播功能是否正常，检查该系统与其他系统之间的联动是否正常，发现问题及时维修或更换设备。</w:t>
      </w:r>
    </w:p>
    <w:p>
      <w:pPr>
        <w:pStyle w:val="null3"/>
        <w:jc w:val="both"/>
      </w:pPr>
      <w:r>
        <w:rPr>
          <w:sz w:val="21"/>
        </w:rPr>
        <w:t>(6)武警信息化系统：定期检查报警系统、会议室及学习室设备，保证系统和设备的正常运行。</w:t>
      </w:r>
    </w:p>
    <w:p>
      <w:pPr>
        <w:pStyle w:val="null3"/>
        <w:jc w:val="both"/>
      </w:pPr>
      <w:r>
        <w:rPr>
          <w:sz w:val="21"/>
        </w:rPr>
        <w:t>(7)综合安防管理系统：定期检查监控、门禁、对讲报警等系统之间的联动，保障系统的正常运行。</w:t>
      </w:r>
    </w:p>
    <w:p>
      <w:pPr>
        <w:pStyle w:val="null3"/>
        <w:jc w:val="both"/>
      </w:pPr>
      <w:r>
        <w:rPr>
          <w:sz w:val="21"/>
        </w:rPr>
        <w:t>(8)视频监控安全防护系统优化完善建设项目:定期检查人脸抓拍设备、存储设备，及时更新人脸库，确保正常运行。</w:t>
      </w:r>
    </w:p>
    <w:p>
      <w:pPr>
        <w:pStyle w:val="null3"/>
        <w:jc w:val="both"/>
      </w:pPr>
      <w:r>
        <w:rPr>
          <w:sz w:val="21"/>
        </w:rPr>
        <w:t>4.3.各类信息系统的维护</w:t>
      </w:r>
    </w:p>
    <w:p>
      <w:pPr>
        <w:pStyle w:val="null3"/>
        <w:jc w:val="both"/>
      </w:pPr>
      <w:r>
        <w:rPr>
          <w:sz w:val="21"/>
        </w:rPr>
        <w:t>（</w:t>
      </w:r>
      <w:r>
        <w:rPr>
          <w:sz w:val="21"/>
        </w:rPr>
        <w:t>1）本期维护服务系统：视频监控系统、对讲监听报警系统、应急报警系统、公共广播系统、信息发布系统、分控室中心、综合布线系统、门禁控制系统、周界振动光纤系统、中心机房、指挥中心、会见系统、AB门人脸识别系统、武警信息化系统、视频会议室系统、行政办公智能化信息建设项目、礼堂装修工程配套设施设备、上网行为管理系统、视频监控安全防护系统及优化建设项目等，需进行日常检查及监测各系统的运行情况，确保系统的正常运作；并定期备份数据库，防止意外事件导致的数据丢失。</w:t>
      </w:r>
    </w:p>
    <w:p>
      <w:pPr>
        <w:pStyle w:val="null3"/>
        <w:jc w:val="both"/>
      </w:pPr>
      <w:r>
        <w:rPr>
          <w:sz w:val="21"/>
        </w:rPr>
        <w:t>（</w:t>
      </w:r>
      <w:r>
        <w:rPr>
          <w:sz w:val="21"/>
        </w:rPr>
        <w:t>2</w:t>
      </w:r>
      <w:r>
        <w:rPr>
          <w:sz w:val="21"/>
        </w:rPr>
        <w:t>）</w:t>
      </w:r>
      <w:r>
        <w:rPr>
          <w:sz w:val="21"/>
        </w:rPr>
        <w:t>配合做好各类信息系统的操作、维护和管理，包括但不限于统一管理平台、</w:t>
      </w:r>
      <w:r>
        <w:rPr>
          <w:sz w:val="21"/>
        </w:rPr>
        <w:t>OA办公系统、外网门户网站、围墙电网系统、监管改造系统、狱情排查系统、零花钱系统、狱务公开系统、审计直通车系统、浪潮财务软件系统、刑罚系统、人事管理系统、电子文档数据中心管理系统、亲情电话管理系统、活体采集系统等。以上系统原则上由原承建商或上级单位指定维护公司维护保养，本项目乙方须配合做好相关维护工作。后续原承建商或上级单位无指定相关维护服务续签的，经协商，可由乙方负责维护。</w:t>
      </w:r>
    </w:p>
    <w:p>
      <w:pPr>
        <w:pStyle w:val="null3"/>
        <w:jc w:val="both"/>
      </w:pPr>
      <w:r>
        <w:rPr>
          <w:sz w:val="21"/>
        </w:rPr>
        <w:t>（</w:t>
      </w:r>
      <w:r>
        <w:rPr>
          <w:sz w:val="21"/>
        </w:rPr>
        <w:t>3</w:t>
      </w:r>
      <w:r>
        <w:rPr>
          <w:sz w:val="21"/>
        </w:rPr>
        <w:t>）</w:t>
      </w:r>
      <w:r>
        <w:rPr>
          <w:sz w:val="21"/>
        </w:rPr>
        <w:t>协助桌面运维做好故障排查、应急抢修工作，桌面运维的硬件维修费用由其他项目负责。</w:t>
      </w:r>
    </w:p>
    <w:p>
      <w:pPr>
        <w:pStyle w:val="null3"/>
        <w:jc w:val="both"/>
      </w:pPr>
      <w:r>
        <w:rPr>
          <w:sz w:val="21"/>
        </w:rPr>
        <w:t>5.服务内容</w:t>
      </w:r>
    </w:p>
    <w:p>
      <w:pPr>
        <w:pStyle w:val="null3"/>
        <w:jc w:val="both"/>
      </w:pPr>
      <w:r>
        <w:rPr>
          <w:sz w:val="21"/>
        </w:rPr>
        <w:t>（</w:t>
      </w:r>
      <w:r>
        <w:rPr>
          <w:sz w:val="21"/>
        </w:rPr>
        <w:t>1）乙方须包干本项目各系统的维修、更换、升级费用。设备硬件发生故障后，乙方须按要求在规定时限内提供同型号或兼容的硬件并及时进行替换，确保系统正常运作。（费用包含在合同价中）</w:t>
      </w:r>
    </w:p>
    <w:p>
      <w:pPr>
        <w:pStyle w:val="null3"/>
        <w:jc w:val="both"/>
      </w:pPr>
      <w:r>
        <w:rPr>
          <w:sz w:val="21"/>
        </w:rPr>
        <w:t>（</w:t>
      </w:r>
      <w:r>
        <w:rPr>
          <w:sz w:val="21"/>
        </w:rPr>
        <w:t>2）安全防范系统主要的设备（监控摄像头、存储、服务器、对讲报警设备、广播主机、UPS电源、指挥中心大屏及配套设备等）须提供相当于设备原厂的维保服务，且提供相当于设备原厂商的现场支持服务；</w:t>
      </w:r>
    </w:p>
    <w:p>
      <w:pPr>
        <w:pStyle w:val="null3"/>
        <w:jc w:val="both"/>
      </w:pPr>
      <w:r>
        <w:rPr>
          <w:sz w:val="21"/>
        </w:rPr>
        <w:t>（</w:t>
      </w:r>
      <w:r>
        <w:rPr>
          <w:sz w:val="21"/>
        </w:rPr>
        <w:t>3）技术咨询支持：随时响应甲方提出的对有关系统运行状况的技术咨询，需要认真解答并能给出合理的处理方式；突发故障处理时，维保方提供 7×24小时技术支持；</w:t>
      </w:r>
    </w:p>
    <w:p>
      <w:pPr>
        <w:pStyle w:val="null3"/>
        <w:jc w:val="both"/>
      </w:pPr>
      <w:r>
        <w:rPr>
          <w:sz w:val="21"/>
        </w:rPr>
        <w:t>（</w:t>
      </w:r>
      <w:r>
        <w:rPr>
          <w:sz w:val="21"/>
        </w:rPr>
        <w:t>4）现场服务：任何时间接到报修，都须安排运维人员到达故障现场进行处理；</w:t>
      </w:r>
    </w:p>
    <w:p>
      <w:pPr>
        <w:pStyle w:val="null3"/>
        <w:jc w:val="both"/>
      </w:pPr>
      <w:r>
        <w:rPr>
          <w:sz w:val="21"/>
        </w:rPr>
        <w:t>（</w:t>
      </w:r>
      <w:r>
        <w:rPr>
          <w:sz w:val="21"/>
        </w:rPr>
        <w:t>5）故障响应及恢复：按照服务响应要求，在规定时间内完成问题排查与解决；</w:t>
      </w:r>
    </w:p>
    <w:p>
      <w:pPr>
        <w:pStyle w:val="null3"/>
        <w:jc w:val="both"/>
      </w:pPr>
      <w:r>
        <w:rPr>
          <w:sz w:val="21"/>
        </w:rPr>
        <w:t>（</w:t>
      </w:r>
      <w:r>
        <w:rPr>
          <w:sz w:val="21"/>
        </w:rPr>
        <w:t>6）提供必要备件服务。乙方应具有备件库；</w:t>
      </w:r>
    </w:p>
    <w:p>
      <w:pPr>
        <w:pStyle w:val="null3"/>
        <w:jc w:val="both"/>
      </w:pPr>
      <w:r>
        <w:rPr>
          <w:sz w:val="21"/>
        </w:rPr>
        <w:t>（</w:t>
      </w:r>
      <w:r>
        <w:rPr>
          <w:sz w:val="21"/>
        </w:rPr>
        <w:t>7）须支持定期技术巡检： 每月完成对整个系统设备的全面巡检、测试、检测、清洁、检查系统运行情况，对发现的问题须及时反映并进行解决，提供设备系统巡检报告；</w:t>
      </w:r>
    </w:p>
    <w:p>
      <w:pPr>
        <w:pStyle w:val="null3"/>
        <w:jc w:val="both"/>
      </w:pPr>
      <w:r>
        <w:rPr>
          <w:sz w:val="21"/>
        </w:rPr>
        <w:t>（</w:t>
      </w:r>
      <w:r>
        <w:rPr>
          <w:sz w:val="21"/>
        </w:rPr>
        <w:t>8）重要日期、活动或上级视察时，根据现场需要,完成系统的巡检、保养，并提供相关巡检检测记录报告；</w:t>
      </w:r>
    </w:p>
    <w:p>
      <w:pPr>
        <w:pStyle w:val="null3"/>
        <w:jc w:val="both"/>
      </w:pPr>
      <w:r>
        <w:rPr>
          <w:sz w:val="21"/>
        </w:rPr>
        <w:t>（</w:t>
      </w:r>
      <w:r>
        <w:rPr>
          <w:sz w:val="21"/>
        </w:rPr>
        <w:t xml:space="preserve">9）负责完成摄像头、信息点、设备线路等移位。 </w:t>
      </w:r>
      <w:r>
        <w:br/>
      </w:r>
      <w:r>
        <w:rPr>
          <w:sz w:val="21"/>
        </w:rPr>
        <w:t>（</w:t>
      </w:r>
      <w:r>
        <w:rPr>
          <w:sz w:val="21"/>
        </w:rPr>
        <w:t>10）提供专业检测服务：对精密空调，UPS主机、电池等设备每半年进行一次专业的检测，并出具检测报告。</w:t>
      </w:r>
    </w:p>
    <w:p>
      <w:pPr>
        <w:pStyle w:val="null3"/>
        <w:jc w:val="both"/>
      </w:pPr>
      <w:r>
        <w:rPr>
          <w:sz w:val="28"/>
          <w:b/>
        </w:rPr>
        <w:t>附件</w:t>
      </w:r>
      <w:r>
        <w:rPr>
          <w:sz w:val="28"/>
          <w:b/>
        </w:rPr>
        <w:t>2.工作及考核要求</w:t>
      </w:r>
    </w:p>
    <w:p>
      <w:pPr>
        <w:pStyle w:val="null3"/>
        <w:jc w:val="both"/>
      </w:pPr>
      <w:r>
        <w:rPr>
          <w:sz w:val="21"/>
        </w:rPr>
        <w:t>1.工作要求</w:t>
      </w:r>
    </w:p>
    <w:p>
      <w:pPr>
        <w:pStyle w:val="null3"/>
        <w:ind w:firstLine="420"/>
        <w:jc w:val="both"/>
      </w:pPr>
      <w:r>
        <w:rPr>
          <w:sz w:val="21"/>
        </w:rPr>
        <w:t>本项目的服务期限为</w:t>
      </w:r>
      <w:r>
        <w:rPr>
          <w:sz w:val="21"/>
        </w:rPr>
        <w:t>1年，运维团队须在合同生效之日起进驻甲方指定场所。运维人员不少于5人，其中指定1名团队主管</w:t>
      </w:r>
      <w:r>
        <w:rPr>
          <w:sz w:val="21"/>
        </w:rPr>
        <w:t>（团队主管</w:t>
      </w:r>
      <w:r>
        <w:rPr>
          <w:sz w:val="21"/>
        </w:rPr>
        <w:t>需具备</w:t>
      </w:r>
      <w:r>
        <w:rPr>
          <w:sz w:val="21"/>
        </w:rPr>
        <w:t>信息化运维工作经验不少于</w:t>
      </w:r>
      <w:r>
        <w:rPr>
          <w:sz w:val="21"/>
        </w:rPr>
        <w:t>2年）</w:t>
      </w:r>
      <w:r>
        <w:rPr>
          <w:sz w:val="21"/>
        </w:rPr>
        <w:t>、不少于</w:t>
      </w:r>
      <w:r>
        <w:rPr>
          <w:sz w:val="21"/>
        </w:rPr>
        <w:t>2名安防运维工程师、不少于1名业务系统工程师、不少于1名网络机房运维工程师。服务期间工作日白天（8:30-18:00）要求不少于5人驻点运维；工作日晚上至第二天早上（18:00-8:30）要求不少于 1名运维人员驻点运维；法定节假日及周末要求不少于1名运维人员驻点。如因重大活动需要封闭管理的，每个封闭区域必须安排运维人员进驻。工作要求主要有：</w:t>
      </w:r>
    </w:p>
    <w:p>
      <w:pPr>
        <w:pStyle w:val="null3"/>
        <w:jc w:val="both"/>
      </w:pPr>
      <w:r>
        <w:rPr>
          <w:sz w:val="21"/>
        </w:rPr>
        <w:t>（</w:t>
      </w:r>
      <w:r>
        <w:rPr>
          <w:sz w:val="21"/>
        </w:rPr>
        <w:t>1）每日检查机房及各业务系统，记录服务器和网络设备、UPS设备（主机、电池和电池柜）、空调、防雷、监控、人脸识别、报警等设备及系统的工作情况，并形成巡检记录材料，如发现问题记录并检查原因，及时采取处置措施。主要包括：</w:t>
      </w:r>
    </w:p>
    <w:p>
      <w:pPr>
        <w:pStyle w:val="null3"/>
        <w:jc w:val="both"/>
      </w:pPr>
      <w:r>
        <w:rPr>
          <w:sz w:val="21"/>
        </w:rPr>
        <w:t>1）检查交换机和路由器的工作状态是否正常；</w:t>
      </w:r>
    </w:p>
    <w:p>
      <w:pPr>
        <w:pStyle w:val="null3"/>
        <w:jc w:val="both"/>
      </w:pPr>
      <w:r>
        <w:rPr>
          <w:sz w:val="21"/>
        </w:rPr>
        <w:t>2）检查各信息系统服务器端系统CPU、内存、文件系统、卷、数据库日志等资源使用情况，研判是否异常；</w:t>
      </w:r>
    </w:p>
    <w:p>
      <w:pPr>
        <w:pStyle w:val="null3"/>
        <w:jc w:val="both"/>
      </w:pPr>
      <w:r>
        <w:rPr>
          <w:sz w:val="21"/>
        </w:rPr>
        <w:t>3）检查视频监控系统、视频监控设备、视频专网等工作情况；</w:t>
      </w:r>
    </w:p>
    <w:p>
      <w:pPr>
        <w:pStyle w:val="null3"/>
        <w:jc w:val="both"/>
      </w:pPr>
      <w:r>
        <w:rPr>
          <w:sz w:val="21"/>
        </w:rPr>
        <w:t>4）定期执行设备保养及升级。</w:t>
      </w:r>
    </w:p>
    <w:p>
      <w:pPr>
        <w:pStyle w:val="null3"/>
        <w:jc w:val="both"/>
      </w:pPr>
      <w:r>
        <w:rPr>
          <w:sz w:val="21"/>
        </w:rPr>
        <w:t>（</w:t>
      </w:r>
      <w:r>
        <w:rPr>
          <w:sz w:val="21"/>
        </w:rPr>
        <w:t>2）做好维护工作区域的清洁整理工作，做好运维人员的考勤考核工作，并严格执行。团队主管负责运维工作及团队的管理工作，定期向甲方汇报工作进展和协调相关工作。</w:t>
      </w:r>
    </w:p>
    <w:p>
      <w:pPr>
        <w:pStyle w:val="null3"/>
        <w:jc w:val="both"/>
      </w:pPr>
      <w:r>
        <w:rPr>
          <w:sz w:val="21"/>
        </w:rPr>
        <w:t>（</w:t>
      </w:r>
      <w:r>
        <w:rPr>
          <w:sz w:val="21"/>
        </w:rPr>
        <w:t>3）乙方提供的运维团队成员未经甲方同意不得调整，如须调整服务团队成员，须书面向甲方提出申请，说明申请理由，经甲方书面同意方可调整团队人员，否则视为违约行为，甲方有权终止服务合同并报相关管理部门进行处理。在合同履行期间，若甲方向乙方提出更换运维人员，乙方应无条件执行。运维人员的更换须做好充分的交接工作，旧运维人员须提供甲方全监信息化系统设备现状（内容主要包括现存的问题等），使新运维人员能熟练掌握各方面的情况才可离开，乙方运维人员入场后的人身安全由乙方负责。</w:t>
      </w:r>
    </w:p>
    <w:p>
      <w:pPr>
        <w:pStyle w:val="null3"/>
        <w:jc w:val="both"/>
      </w:pPr>
      <w:r>
        <w:rPr>
          <w:sz w:val="21"/>
        </w:rPr>
        <w:t>（</w:t>
      </w:r>
      <w:r>
        <w:rPr>
          <w:sz w:val="21"/>
        </w:rPr>
        <w:t>4）乙方派驻甲方的运维人员应通过甲方考核，对考核不合格者乙方应无条件更换运维人员，直至甲方考核通过。甲方将对运维人员的考勤进行严格监督并实行签到制度，乙方应配合甲方制定相关管理办法，保证与甲方的良好沟通。</w:t>
      </w:r>
    </w:p>
    <w:p>
      <w:pPr>
        <w:pStyle w:val="null3"/>
        <w:jc w:val="both"/>
      </w:pPr>
      <w:r>
        <w:rPr>
          <w:sz w:val="21"/>
        </w:rPr>
        <w:t>（</w:t>
      </w:r>
      <w:r>
        <w:rPr>
          <w:sz w:val="21"/>
        </w:rPr>
        <w:t>5）在合同期间，如果甲方增添设备，乙方有义务协助甲方安装和调试，并使新设备能与甲方所有应用的系统兼容和统一。（费用包含在合同价中）</w:t>
      </w:r>
    </w:p>
    <w:p>
      <w:pPr>
        <w:pStyle w:val="null3"/>
        <w:jc w:val="both"/>
      </w:pPr>
      <w:r>
        <w:rPr>
          <w:sz w:val="21"/>
        </w:rPr>
        <w:t>（</w:t>
      </w:r>
      <w:r>
        <w:rPr>
          <w:sz w:val="21"/>
        </w:rPr>
        <w:t>7）在合同期内，因乙方原因导致合同终止的，乙方应支付合同总价的10%作为违约金，违约金不足以弥补甲方损失的，甲方有权要求乙方赔偿。</w:t>
      </w:r>
    </w:p>
    <w:p>
      <w:pPr>
        <w:pStyle w:val="null3"/>
        <w:jc w:val="both"/>
      </w:pPr>
      <w:r>
        <w:rPr>
          <w:sz w:val="21"/>
        </w:rPr>
        <w:t>（</w:t>
      </w:r>
      <w:r>
        <w:rPr>
          <w:sz w:val="21"/>
        </w:rPr>
        <w:t>8）运维人员行为准则</w:t>
      </w:r>
    </w:p>
    <w:p>
      <w:pPr>
        <w:pStyle w:val="null3"/>
        <w:jc w:val="both"/>
      </w:pPr>
      <w:r>
        <w:rPr>
          <w:sz w:val="21"/>
        </w:rPr>
        <w:t>1）运维人员须严格遵守本单位的各种规章制度及法律法规。</w:t>
      </w:r>
    </w:p>
    <w:p>
      <w:pPr>
        <w:pStyle w:val="null3"/>
        <w:jc w:val="both"/>
      </w:pPr>
      <w:r>
        <w:rPr>
          <w:sz w:val="21"/>
        </w:rPr>
        <w:t>2）运维人员须与本单位签订保密协议。</w:t>
      </w:r>
    </w:p>
    <w:p>
      <w:pPr>
        <w:pStyle w:val="null3"/>
        <w:jc w:val="both"/>
      </w:pPr>
      <w:r>
        <w:rPr>
          <w:sz w:val="21"/>
        </w:rPr>
        <w:t>3）对需要保密的技术资料、数据应加强保管，避免无关人员接触。</w:t>
      </w:r>
    </w:p>
    <w:p>
      <w:pPr>
        <w:pStyle w:val="null3"/>
        <w:jc w:val="both"/>
      </w:pPr>
      <w:r>
        <w:rPr>
          <w:sz w:val="21"/>
        </w:rPr>
        <w:t>4）不得擅自向外介绍本单位网络安全信息和业务系统架构信息等。</w:t>
      </w:r>
    </w:p>
    <w:p>
      <w:pPr>
        <w:pStyle w:val="null3"/>
        <w:jc w:val="both"/>
      </w:pPr>
      <w:r>
        <w:rPr>
          <w:sz w:val="21"/>
        </w:rPr>
        <w:t>5）明确职责，做到不打听、不猜测、不参与小道消息传播，遵守国家安全法律。</w:t>
      </w:r>
    </w:p>
    <w:p>
      <w:pPr>
        <w:pStyle w:val="null3"/>
        <w:jc w:val="both"/>
      </w:pPr>
      <w:r>
        <w:rPr>
          <w:sz w:val="21"/>
        </w:rPr>
        <w:t>6）树立保密意识，不得复印、拷贝、传播本单位资料、信息。</w:t>
      </w:r>
    </w:p>
    <w:p>
      <w:pPr>
        <w:pStyle w:val="null3"/>
        <w:jc w:val="both"/>
      </w:pPr>
      <w:r>
        <w:rPr>
          <w:sz w:val="21"/>
        </w:rPr>
        <w:t>7）履行自身职责，做好运维服务工作，在规定时间响应服务，尽可能满足客户要求。</w:t>
      </w:r>
    </w:p>
    <w:p>
      <w:pPr>
        <w:pStyle w:val="null3"/>
        <w:ind w:firstLine="420"/>
        <w:jc w:val="both"/>
      </w:pPr>
      <w:r>
        <w:rPr>
          <w:sz w:val="21"/>
        </w:rPr>
        <w:t>如违反上述的规定，相关运维人员考核为不合格。</w:t>
      </w:r>
    </w:p>
    <w:p>
      <w:pPr>
        <w:pStyle w:val="null3"/>
        <w:jc w:val="both"/>
      </w:pPr>
      <w:r>
        <w:rPr>
          <w:sz w:val="21"/>
        </w:rPr>
        <w:t>2.备品备件要求</w:t>
      </w:r>
    </w:p>
    <w:p>
      <w:pPr>
        <w:pStyle w:val="null3"/>
        <w:ind w:firstLine="420"/>
        <w:jc w:val="both"/>
      </w:pPr>
      <w:r>
        <w:rPr>
          <w:sz w:val="21"/>
        </w:rPr>
        <w:t>根据广东省从化监狱安防系统整体结构和设备应用特点，建立有针对性的设备备件库</w:t>
      </w:r>
      <w:r>
        <w:rPr>
          <w:sz w:val="21"/>
        </w:rPr>
        <w:t>(包括所用同类型的交换机、路由器、收发器、服务器、存储、硬盘、制冷、UPS、监控、广播、报警、门禁、主机、电源、显示器、各种连接线等)，设备备件不低于原设备的性能配置参数。对影响设备、系统正常运行的配件，在维护期内需要更换为不低于原装配件性能或级别的同类型设备，恢复系统正常工作。</w:t>
      </w:r>
    </w:p>
    <w:p>
      <w:pPr>
        <w:pStyle w:val="null3"/>
        <w:jc w:val="both"/>
      </w:pPr>
      <w:r>
        <w:rPr>
          <w:sz w:val="21"/>
        </w:rPr>
        <w:t>3.实施要求</w:t>
      </w:r>
    </w:p>
    <w:p>
      <w:pPr>
        <w:pStyle w:val="null3"/>
        <w:ind w:firstLine="420"/>
        <w:jc w:val="both"/>
      </w:pPr>
      <w:r>
        <w:rPr>
          <w:sz w:val="21"/>
        </w:rPr>
        <w:t>乙方在签订合同后须提供派驻监狱运维团队成员的没有犯罪记录证明、相关资格证书及其工作简历等证明材料，并签订保密协议。在工作中配合甲方做好运维管理等。</w:t>
      </w:r>
    </w:p>
    <w:p>
      <w:pPr>
        <w:pStyle w:val="null3"/>
        <w:ind w:firstLine="420"/>
        <w:jc w:val="both"/>
      </w:pPr>
      <w:r>
        <w:rPr>
          <w:sz w:val="21"/>
        </w:rPr>
        <w:t>驻场运维工程师主要工作有：资源情况汇总，设备巡检，建立巡检设备台账；现场值守，系统日常状态监测，系统性能侦测；发现故障立即响应，现场解决；建立运维日志，故障记录，提交信息系统运维保障及系统运行分析报告；应急保障，重大活动值守保障；协助用户制定规范的安全管理制度，保障系统安全可靠。</w:t>
      </w:r>
    </w:p>
    <w:p>
      <w:pPr>
        <w:pStyle w:val="null3"/>
        <w:jc w:val="both"/>
      </w:pPr>
      <w:r>
        <w:rPr>
          <w:sz w:val="21"/>
        </w:rPr>
        <w:t>3.1服务质量保证要求</w:t>
      </w:r>
    </w:p>
    <w:p>
      <w:pPr>
        <w:pStyle w:val="null3"/>
        <w:ind w:firstLine="420"/>
        <w:jc w:val="both"/>
      </w:pPr>
      <w:r>
        <w:rPr>
          <w:sz w:val="21"/>
        </w:rPr>
        <w:t>从化监狱信息化系统运维项目主要用于提高网络安全，确保网络畅通，设备正常运转。通过信息化运维项目设立和运行，以确保监狱网络安全稳定、信息系统、安防系统等得到保障，各系统正常运行率不低于</w:t>
      </w:r>
      <w:r>
        <w:rPr>
          <w:sz w:val="21"/>
        </w:rPr>
        <w:t>99.5%。</w:t>
      </w:r>
    </w:p>
    <w:p>
      <w:pPr>
        <w:pStyle w:val="null3"/>
        <w:jc w:val="both"/>
      </w:pPr>
      <w:r>
        <w:rPr>
          <w:sz w:val="21"/>
        </w:rPr>
        <w:t>响应标准：</w:t>
      </w:r>
    </w:p>
    <w:p>
      <w:pPr>
        <w:pStyle w:val="null3"/>
        <w:jc w:val="both"/>
      </w:pPr>
      <w:r>
        <w:rPr>
          <w:sz w:val="21"/>
        </w:rPr>
        <w:t>广东省从化监狱信息化系统发生故障时，分三种处理级别：</w:t>
      </w:r>
    </w:p>
    <w:p>
      <w:pPr>
        <w:pStyle w:val="null3"/>
        <w:jc w:val="both"/>
      </w:pPr>
      <w:r>
        <w:rPr>
          <w:sz w:val="21"/>
        </w:rPr>
        <w:t>1级故障-关键业务中断：立即响应，4小时内恢复中断的业务，8小时内排除故障；</w:t>
      </w:r>
    </w:p>
    <w:p>
      <w:pPr>
        <w:pStyle w:val="null3"/>
        <w:jc w:val="both"/>
      </w:pPr>
      <w:r>
        <w:rPr>
          <w:sz w:val="21"/>
        </w:rPr>
        <w:t>2级故障-非关键功能失效或性能下降，但不至于中断业务：立即响应，12小时内排除故障；</w:t>
      </w:r>
    </w:p>
    <w:p>
      <w:pPr>
        <w:pStyle w:val="null3"/>
        <w:jc w:val="both"/>
      </w:pPr>
      <w:r>
        <w:rPr>
          <w:sz w:val="21"/>
        </w:rPr>
        <w:t>3级故障-系统可以运行，但出现系统报错：10分钟内响应，24小时内排除故障时间。</w:t>
      </w:r>
    </w:p>
    <w:p>
      <w:pPr>
        <w:pStyle w:val="null3"/>
        <w:ind w:firstLine="420"/>
        <w:jc w:val="both"/>
      </w:pPr>
      <w:r>
        <w:rPr>
          <w:sz w:val="21"/>
        </w:rPr>
        <w:t>合同期间乙方应安排相关专业的运维人员到现场进行维护工作，并能应甲方要求随时加派运维人员，确保运维人员保证通讯畅通。在接到故障报修的通知后，按故障问题等级进行相应的处置。</w:t>
      </w:r>
    </w:p>
    <w:p>
      <w:pPr>
        <w:pStyle w:val="null3"/>
        <w:jc w:val="both"/>
      </w:pPr>
      <w:r>
        <w:rPr>
          <w:sz w:val="21"/>
        </w:rPr>
        <w:t>（</w:t>
      </w:r>
      <w:r>
        <w:rPr>
          <w:sz w:val="21"/>
        </w:rPr>
        <w:t>1）设备维修</w:t>
      </w:r>
    </w:p>
    <w:p>
      <w:pPr>
        <w:pStyle w:val="null3"/>
        <w:ind w:firstLine="420"/>
        <w:jc w:val="both"/>
      </w:pPr>
      <w:r>
        <w:rPr>
          <w:sz w:val="21"/>
        </w:rPr>
        <w:t>从化监狱信息化运维项目维护期内从化监狱信息化系统项目（包括安防、基础网络、中心机房、教育智能化等）所有故障的处理及配件的维修更换费用都由乙方承担，从化监狱不再支付其它系统维护费用。</w:t>
      </w:r>
    </w:p>
    <w:p>
      <w:pPr>
        <w:pStyle w:val="null3"/>
        <w:ind w:firstLine="420"/>
        <w:jc w:val="both"/>
      </w:pPr>
      <w:r>
        <w:rPr>
          <w:sz w:val="21"/>
        </w:rPr>
        <w:t>对于损坏的设备和部件，第一时间进行故障维修，如故障设备和部件有备件，则进行故障设备更换、安装、配置。如果因为驻场运维技术力量不足而无法维修，乙方应该派驻高级技术力量进场处理，同时联系厂家或供货商进行维修，并提交设备维修报告，厂家或供货商进场费用由乙方承担。</w:t>
      </w:r>
    </w:p>
    <w:p>
      <w:pPr>
        <w:pStyle w:val="null3"/>
        <w:ind w:firstLine="420"/>
        <w:jc w:val="both"/>
      </w:pPr>
      <w:r>
        <w:rPr>
          <w:sz w:val="21"/>
        </w:rPr>
        <w:t>对于返厂维修的设备和部件需由乙方书面报甲方审批，并由乙方提供备件替代使用且系统设备运行正常后方可送出维修，送出维修需提供维修单。设备维修或更换配件的费用由乙方承担，甲方不再支付，更换下来的配件交还甲方处理。</w:t>
      </w:r>
    </w:p>
    <w:p>
      <w:pPr>
        <w:pStyle w:val="null3"/>
        <w:ind w:firstLine="420"/>
        <w:jc w:val="both"/>
      </w:pPr>
      <w:r>
        <w:rPr>
          <w:sz w:val="21"/>
        </w:rPr>
        <w:t>在合同期间，如果甲方增添设备，乙方有义务协助甲方免费安装，并使新设备能与甲方所应用的系统兼容和统一。</w:t>
      </w:r>
    </w:p>
    <w:p>
      <w:pPr>
        <w:pStyle w:val="null3"/>
        <w:ind w:firstLine="420"/>
        <w:jc w:val="both"/>
      </w:pPr>
      <w:r>
        <w:rPr>
          <w:sz w:val="21"/>
        </w:rPr>
        <w:t>如果甲方有新增业务系统，乙方有义务熟悉新的业务系统的相关操作和基本维护。</w:t>
      </w:r>
    </w:p>
    <w:p>
      <w:pPr>
        <w:pStyle w:val="null3"/>
        <w:jc w:val="both"/>
      </w:pPr>
      <w:r>
        <w:rPr>
          <w:sz w:val="21"/>
        </w:rPr>
        <w:t>（</w:t>
      </w:r>
      <w:r>
        <w:rPr>
          <w:sz w:val="21"/>
        </w:rPr>
        <w:t>2）保养</w:t>
      </w:r>
    </w:p>
    <w:p>
      <w:pPr>
        <w:pStyle w:val="null3"/>
        <w:ind w:firstLine="420"/>
        <w:jc w:val="both"/>
      </w:pPr>
      <w:r>
        <w:rPr>
          <w:sz w:val="21"/>
        </w:rPr>
        <w:t>每季度对设备间、</w:t>
      </w:r>
      <w:r>
        <w:rPr>
          <w:sz w:val="21"/>
        </w:rPr>
        <w:t>UPS 系统、各系统前端的所有设备等进行一次保养，保养内容包括：清洁除尘、线路整理、更换不清晰或损坏的标签、设备归位、电池充放电等，并向甲方提交设备保养报告。</w:t>
      </w:r>
    </w:p>
    <w:p>
      <w:pPr>
        <w:pStyle w:val="null3"/>
        <w:jc w:val="both"/>
      </w:pPr>
      <w:r>
        <w:rPr>
          <w:sz w:val="21"/>
        </w:rPr>
        <w:t>（</w:t>
      </w:r>
      <w:r>
        <w:rPr>
          <w:sz w:val="21"/>
        </w:rPr>
        <w:t>3）定期巡检</w:t>
      </w:r>
    </w:p>
    <w:p>
      <w:pPr>
        <w:pStyle w:val="null3"/>
        <w:ind w:firstLine="420"/>
        <w:jc w:val="both"/>
      </w:pPr>
      <w:r>
        <w:rPr>
          <w:sz w:val="21"/>
        </w:rPr>
        <w:t>每日检查一遍各系统、各设备是否运行正常、是否出现故障、损坏、或者丢失，发现问题及时报告甲方并处理，提交处理报告。</w:t>
      </w:r>
      <w:r>
        <w:rPr>
          <w:sz w:val="21"/>
        </w:rPr>
        <w:t>在遇到台风、暴雨、雷击等特殊情况时，加强对系统设备的巡检，发现损坏情况立即组织抢修。</w:t>
      </w:r>
    </w:p>
    <w:p>
      <w:pPr>
        <w:pStyle w:val="null3"/>
        <w:jc w:val="both"/>
      </w:pPr>
      <w:r>
        <w:rPr>
          <w:sz w:val="21"/>
        </w:rPr>
        <w:t>（</w:t>
      </w:r>
      <w:r>
        <w:rPr>
          <w:sz w:val="21"/>
        </w:rPr>
        <w:t>4）风险评估</w:t>
      </w:r>
    </w:p>
    <w:p>
      <w:pPr>
        <w:pStyle w:val="null3"/>
        <w:ind w:firstLine="420"/>
        <w:jc w:val="both"/>
      </w:pPr>
      <w:r>
        <w:rPr>
          <w:sz w:val="21"/>
        </w:rPr>
        <w:t>每月月报进行风险评估，列出安全隐患，并协助甲方做好预防措施，避免问题发生，或问题发生后能及时处理。</w:t>
      </w:r>
    </w:p>
    <w:p>
      <w:pPr>
        <w:pStyle w:val="null3"/>
        <w:jc w:val="both"/>
      </w:pPr>
      <w:r>
        <w:rPr>
          <w:sz w:val="21"/>
        </w:rPr>
        <w:t>（</w:t>
      </w:r>
      <w:r>
        <w:rPr>
          <w:sz w:val="21"/>
        </w:rPr>
        <w:t>5）规章制度</w:t>
      </w:r>
    </w:p>
    <w:p>
      <w:pPr>
        <w:pStyle w:val="null3"/>
        <w:jc w:val="both"/>
      </w:pPr>
      <w:r>
        <w:rPr>
          <w:sz w:val="21"/>
        </w:rPr>
        <w:t>乙方运维人员须遵守甲方的一切规章制度。</w:t>
      </w:r>
    </w:p>
    <w:p>
      <w:pPr>
        <w:pStyle w:val="null3"/>
        <w:jc w:val="both"/>
      </w:pPr>
      <w:r>
        <w:rPr>
          <w:sz w:val="21"/>
        </w:rPr>
        <w:t>3.2文档管理要求</w:t>
      </w:r>
    </w:p>
    <w:p>
      <w:pPr>
        <w:pStyle w:val="null3"/>
        <w:ind w:firstLine="420"/>
        <w:jc w:val="left"/>
      </w:pPr>
      <w:r>
        <w:rPr>
          <w:sz w:val="21"/>
        </w:rPr>
        <w:t>（</w:t>
      </w:r>
      <w:r>
        <w:rPr>
          <w:sz w:val="21"/>
        </w:rPr>
        <w:t>1）为各系统、各设备建立完整的系统维护档案，包括：网络拓扑图、设备名称、设备编号、规格型号、配置、设置、数量、安装位置、投入使用时间、设备保养记录、设备维修记录等，资料力求详尽、完善，与实际相符。档案资料与系统维护的实际情况保持同步更新。</w:t>
      </w:r>
    </w:p>
    <w:p>
      <w:pPr>
        <w:pStyle w:val="null3"/>
        <w:ind w:firstLine="420"/>
        <w:jc w:val="left"/>
      </w:pPr>
      <w:r>
        <w:rPr>
          <w:sz w:val="21"/>
        </w:rPr>
        <w:t>（</w:t>
      </w:r>
      <w:r>
        <w:rPr>
          <w:sz w:val="21"/>
        </w:rPr>
        <w:t>2）定期对系统维护的情况进行统计、分析，找出一般规律，用以指导后续的维护工作。须在维修工作完成后提交故障处理单，记录故障现象、原因和处理完毕时间。同时，每月10号前提交前一月的维护工作报告，报告中须包括故障统计、原因分析、解决措施。</w:t>
      </w:r>
    </w:p>
    <w:p>
      <w:pPr>
        <w:pStyle w:val="null3"/>
        <w:ind w:firstLine="420"/>
        <w:jc w:val="left"/>
      </w:pPr>
      <w:r>
        <w:rPr>
          <w:sz w:val="21"/>
        </w:rPr>
        <w:t>（</w:t>
      </w:r>
      <w:r>
        <w:rPr>
          <w:sz w:val="21"/>
        </w:rPr>
        <w:t>3）要求在签订维护合同后一个月内及维护期终止前一个月内须对所有设备运行情况各进行一次全面检查，并提交详细的设备运行情况报告。</w:t>
      </w:r>
    </w:p>
    <w:p>
      <w:pPr>
        <w:pStyle w:val="null3"/>
        <w:jc w:val="left"/>
      </w:pPr>
      <w:r>
        <w:rPr>
          <w:sz w:val="21"/>
        </w:rPr>
        <w:t>3.3值班应急要求</w:t>
      </w:r>
    </w:p>
    <w:p>
      <w:pPr>
        <w:pStyle w:val="null3"/>
        <w:ind w:firstLine="420"/>
        <w:jc w:val="left"/>
      </w:pPr>
      <w:r>
        <w:rPr>
          <w:sz w:val="21"/>
        </w:rPr>
        <w:t>乙方安排至少一名运维人员进行</w:t>
      </w:r>
      <w:r>
        <w:rPr>
          <w:sz w:val="21"/>
        </w:rPr>
        <w:t>24小时值班值守，期间不得随意离开采购人指定值班地点；</w:t>
      </w:r>
    </w:p>
    <w:p>
      <w:pPr>
        <w:pStyle w:val="null3"/>
        <w:ind w:firstLine="420"/>
        <w:jc w:val="left"/>
      </w:pPr>
      <w:r>
        <w:rPr>
          <w:sz w:val="21"/>
        </w:rPr>
        <w:t>当系统或设备发生紧急事件、需要提供技术支持时，乙方应无条件配合，立即调动所有技术资源，并采取措施，尽最大努力，调动一切技术力量及时满足甲方需求。</w:t>
      </w:r>
    </w:p>
    <w:p>
      <w:pPr>
        <w:pStyle w:val="null3"/>
        <w:jc w:val="left"/>
      </w:pPr>
      <w:r>
        <w:rPr>
          <w:sz w:val="21"/>
        </w:rPr>
        <w:t>3.4项目平滑过渡</w:t>
      </w:r>
    </w:p>
    <w:p>
      <w:pPr>
        <w:pStyle w:val="null3"/>
        <w:ind w:firstLine="420"/>
        <w:jc w:val="left"/>
      </w:pPr>
      <w:r>
        <w:rPr>
          <w:sz w:val="21"/>
        </w:rPr>
        <w:t>本项目为对在用的系统设备进行维护，维护过程需要保证原有系统和服务的连续性。乙方需做到：</w:t>
      </w:r>
    </w:p>
    <w:p>
      <w:pPr>
        <w:pStyle w:val="null3"/>
        <w:ind w:firstLine="420"/>
        <w:jc w:val="left"/>
      </w:pPr>
      <w:r>
        <w:rPr>
          <w:sz w:val="21"/>
        </w:rPr>
        <w:t>1.在本项目服务期开始前主动与现有运维团队进行对接，保证运维工作顺利开展；</w:t>
      </w:r>
    </w:p>
    <w:p>
      <w:pPr>
        <w:pStyle w:val="null3"/>
        <w:ind w:firstLine="420"/>
        <w:jc w:val="left"/>
      </w:pPr>
      <w:r>
        <w:rPr>
          <w:sz w:val="21"/>
        </w:rPr>
        <w:t>2.在本项目服务期结束前主动与下一服务期乙方进行工作交接。</w:t>
      </w:r>
    </w:p>
    <w:p>
      <w:pPr>
        <w:pStyle w:val="null3"/>
        <w:ind w:firstLine="420"/>
        <w:jc w:val="left"/>
      </w:pPr>
      <w:r>
        <w:rPr>
          <w:sz w:val="21"/>
        </w:rPr>
        <w:t>保证项目之间的平滑过渡。</w:t>
      </w:r>
    </w:p>
    <w:p>
      <w:pPr>
        <w:pStyle w:val="null3"/>
        <w:jc w:val="both"/>
      </w:pPr>
      <w:r>
        <w:rPr>
          <w:sz w:val="21"/>
        </w:rPr>
        <w:t>3.5服务考核要求</w:t>
      </w:r>
    </w:p>
    <w:p>
      <w:pPr>
        <w:pStyle w:val="null3"/>
        <w:ind w:firstLine="420"/>
        <w:jc w:val="both"/>
      </w:pPr>
      <w:r>
        <w:rPr>
          <w:sz w:val="21"/>
        </w:rPr>
        <w:t>考核结果作为甲方对运维团队全部工作成果评价的依据，为甲方对运维团队全年服务质量、服务水平和合同履行等完成情况提供客观的分析数据。</w:t>
      </w:r>
    </w:p>
    <w:p>
      <w:pPr>
        <w:pStyle w:val="null3"/>
        <w:jc w:val="both"/>
      </w:pPr>
      <w:r>
        <w:rPr>
          <w:sz w:val="21"/>
        </w:rPr>
        <w:t>对运维公司服务考核指标如下：</w:t>
      </w:r>
    </w:p>
    <w:p>
      <w:pPr>
        <w:pStyle w:val="null3"/>
        <w:jc w:val="both"/>
      </w:pPr>
      <w:r>
        <w:rPr>
          <w:sz w:val="21"/>
        </w:rPr>
        <w:t>l1）运维人员达到5人及以上；</w:t>
      </w:r>
    </w:p>
    <w:p>
      <w:pPr>
        <w:pStyle w:val="null3"/>
        <w:jc w:val="both"/>
      </w:pPr>
      <w:r>
        <w:rPr>
          <w:sz w:val="21"/>
        </w:rPr>
        <w:t>l2）至少1人7×24小时驻点；</w:t>
      </w:r>
    </w:p>
    <w:p>
      <w:pPr>
        <w:pStyle w:val="null3"/>
        <w:jc w:val="both"/>
      </w:pPr>
      <w:r>
        <w:rPr>
          <w:sz w:val="21"/>
        </w:rPr>
        <w:t>l3）系统及设备的正常运行率不低于99.5%；</w:t>
      </w:r>
    </w:p>
    <w:p>
      <w:pPr>
        <w:pStyle w:val="null3"/>
        <w:jc w:val="both"/>
      </w:pPr>
      <w:r>
        <w:rPr>
          <w:sz w:val="21"/>
        </w:rPr>
        <w:t>l4）设备故障修复率100%。</w:t>
      </w:r>
    </w:p>
    <w:p>
      <w:pPr>
        <w:pStyle w:val="null3"/>
        <w:jc w:val="both"/>
      </w:pPr>
      <w:r>
        <w:rPr>
          <w:sz w:val="21"/>
        </w:rPr>
        <w:t>（一）时效类</w:t>
      </w:r>
    </w:p>
    <w:p>
      <w:pPr>
        <w:pStyle w:val="null3"/>
        <w:jc w:val="both"/>
      </w:pPr>
      <w:r>
        <w:rPr>
          <w:sz w:val="21"/>
        </w:rPr>
        <w:t>（</w:t>
      </w:r>
      <w:r>
        <w:rPr>
          <w:sz w:val="21"/>
        </w:rPr>
        <w:t>1）驻点值班人员</w:t>
      </w:r>
      <w:r>
        <w:rPr>
          <w:sz w:val="21"/>
        </w:rPr>
        <w:t>无法</w:t>
      </w:r>
      <w:r>
        <w:rPr>
          <w:sz w:val="21"/>
        </w:rPr>
        <w:t>取得联系的，一次扣罚</w:t>
      </w:r>
      <w:r>
        <w:rPr>
          <w:sz w:val="21"/>
        </w:rPr>
        <w:t>500元。</w:t>
      </w:r>
    </w:p>
    <w:p>
      <w:pPr>
        <w:pStyle w:val="null3"/>
        <w:jc w:val="both"/>
      </w:pPr>
      <w:r>
        <w:rPr>
          <w:sz w:val="21"/>
        </w:rPr>
        <w:t>（</w:t>
      </w:r>
      <w:r>
        <w:rPr>
          <w:sz w:val="21"/>
        </w:rPr>
        <w:t>2）驻点运维人员接到故障报告时拖延推诿、无故不到位的，一次扣罚500元。</w:t>
      </w:r>
    </w:p>
    <w:p>
      <w:pPr>
        <w:pStyle w:val="null3"/>
        <w:jc w:val="both"/>
      </w:pPr>
      <w:r>
        <w:rPr>
          <w:sz w:val="21"/>
        </w:rPr>
        <w:t>（</w:t>
      </w:r>
      <w:r>
        <w:rPr>
          <w:sz w:val="21"/>
        </w:rPr>
        <w:t>3）因故障处理不及时造成不良影响的，一次扣罚1000元。</w:t>
      </w:r>
    </w:p>
    <w:p>
      <w:pPr>
        <w:pStyle w:val="null3"/>
        <w:jc w:val="both"/>
      </w:pPr>
      <w:r>
        <w:rPr>
          <w:sz w:val="21"/>
        </w:rPr>
        <w:t>（二）服务类</w:t>
      </w:r>
    </w:p>
    <w:p>
      <w:pPr>
        <w:pStyle w:val="null3"/>
        <w:jc w:val="both"/>
      </w:pPr>
      <w:r>
        <w:rPr>
          <w:sz w:val="21"/>
        </w:rPr>
        <w:t>（</w:t>
      </w:r>
      <w:r>
        <w:rPr>
          <w:sz w:val="21"/>
        </w:rPr>
        <w:t>1）各系统及设备进行登记造册，创建完整的信息化系统台账。未建立台账的，扣2000元；台账未同步更新的，扣200元。</w:t>
      </w:r>
    </w:p>
    <w:p>
      <w:pPr>
        <w:pStyle w:val="null3"/>
        <w:jc w:val="both"/>
      </w:pPr>
      <w:r>
        <w:rPr>
          <w:sz w:val="21"/>
        </w:rPr>
        <w:t>（</w:t>
      </w:r>
      <w:r>
        <w:rPr>
          <w:sz w:val="21"/>
        </w:rPr>
        <w:t>2）建立维护知识库，并进行汇总、归纳、更新。未建立的，扣2000元；未同步更新的，扣200元。</w:t>
      </w:r>
    </w:p>
    <w:p>
      <w:pPr>
        <w:pStyle w:val="null3"/>
        <w:jc w:val="both"/>
      </w:pPr>
      <w:r>
        <w:rPr>
          <w:sz w:val="21"/>
        </w:rPr>
        <w:t>（</w:t>
      </w:r>
      <w:r>
        <w:rPr>
          <w:sz w:val="21"/>
        </w:rPr>
        <w:t>3）建立各系统和机房每日检测指南，规范每日检测台账。未建立台账的，扣2000元；台账未同步更新的，扣200元。</w:t>
      </w:r>
    </w:p>
    <w:p>
      <w:pPr>
        <w:pStyle w:val="null3"/>
        <w:jc w:val="both"/>
      </w:pPr>
      <w:r>
        <w:rPr>
          <w:sz w:val="21"/>
        </w:rPr>
        <w:t>（</w:t>
      </w:r>
      <w:r>
        <w:rPr>
          <w:sz w:val="21"/>
        </w:rPr>
        <w:t>4）建立季度巡检和保养指南，提交季度巡检保养情况报告。未建立台账的，扣2000元；台账未同步更新的，扣200元。</w:t>
      </w:r>
    </w:p>
    <w:p>
      <w:pPr>
        <w:pStyle w:val="null3"/>
        <w:jc w:val="both"/>
      </w:pPr>
      <w:r>
        <w:rPr>
          <w:sz w:val="21"/>
        </w:rPr>
        <w:t>（</w:t>
      </w:r>
      <w:r>
        <w:rPr>
          <w:sz w:val="21"/>
        </w:rPr>
        <w:t>5）运维团队收到有效投诉每次扣罚1000元。</w:t>
      </w:r>
    </w:p>
    <w:p>
      <w:pPr>
        <w:pStyle w:val="null3"/>
        <w:jc w:val="both"/>
      </w:pPr>
      <w:r>
        <w:rPr>
          <w:sz w:val="21"/>
        </w:rPr>
        <w:t>（</w:t>
      </w:r>
      <w:r>
        <w:rPr>
          <w:sz w:val="21"/>
        </w:rPr>
        <w:t>6）因运维团队自身原因导致缺少运维人员，按照500元/人天进行扣罚。</w:t>
      </w:r>
    </w:p>
    <w:p>
      <w:pPr>
        <w:pStyle w:val="null3"/>
        <w:jc w:val="both"/>
      </w:pPr>
      <w:r>
        <w:rPr>
          <w:sz w:val="21"/>
        </w:rPr>
        <w:t>（三）事故类</w:t>
      </w:r>
    </w:p>
    <w:p>
      <w:pPr>
        <w:pStyle w:val="null3"/>
        <w:jc w:val="both"/>
      </w:pPr>
      <w:r>
        <w:rPr>
          <w:sz w:val="21"/>
        </w:rPr>
        <w:t>（</w:t>
      </w:r>
      <w:r>
        <w:rPr>
          <w:sz w:val="21"/>
        </w:rPr>
        <w:t>1）发生一级系统故障的，每次扣罚5000元。</w:t>
      </w:r>
    </w:p>
    <w:p>
      <w:pPr>
        <w:pStyle w:val="null3"/>
        <w:jc w:val="both"/>
      </w:pPr>
      <w:r>
        <w:rPr>
          <w:sz w:val="21"/>
        </w:rPr>
        <w:t>（</w:t>
      </w:r>
      <w:r>
        <w:rPr>
          <w:sz w:val="21"/>
        </w:rPr>
        <w:t>2）驻点运维人员人为造成设备损坏或系统故障瘫痪等，视损坏程度、影响程度等情况扣罚10000元。</w:t>
      </w:r>
    </w:p>
    <w:p>
      <w:pPr>
        <w:pStyle w:val="null3"/>
        <w:jc w:val="both"/>
      </w:pPr>
      <w:r>
        <w:rPr>
          <w:sz w:val="21"/>
        </w:rPr>
        <w:t>（</w:t>
      </w:r>
      <w:r>
        <w:rPr>
          <w:sz w:val="21"/>
        </w:rPr>
        <w:t>3）发生网络与信息安全事件，视情节严重情况进行扣罚：</w:t>
      </w:r>
    </w:p>
    <w:p>
      <w:pPr>
        <w:pStyle w:val="null3"/>
        <w:jc w:val="both"/>
      </w:pPr>
      <w:r>
        <w:rPr>
          <w:sz w:val="21"/>
        </w:rPr>
        <w:t>1）发生Ⅰ级（特别重大）网络安全事件的，每次扣罚5000元；</w:t>
      </w:r>
    </w:p>
    <w:p>
      <w:pPr>
        <w:pStyle w:val="null3"/>
        <w:jc w:val="both"/>
      </w:pPr>
      <w:r>
        <w:rPr>
          <w:sz w:val="21"/>
        </w:rPr>
        <w:t>2）发生Ⅱ级（重大）网络安全事件的，每次扣罚4000元；</w:t>
      </w:r>
    </w:p>
    <w:p>
      <w:pPr>
        <w:pStyle w:val="null3"/>
        <w:jc w:val="both"/>
      </w:pPr>
      <w:r>
        <w:rPr>
          <w:sz w:val="21"/>
        </w:rPr>
        <w:t>3）发生Ⅲ级（较大）网络安全事件的，每次扣罚3000元；</w:t>
      </w:r>
    </w:p>
    <w:p>
      <w:pPr>
        <w:pStyle w:val="null3"/>
        <w:jc w:val="both"/>
      </w:pPr>
      <w:r>
        <w:rPr>
          <w:sz w:val="21"/>
        </w:rPr>
        <w:t>4）发生Ⅳ级（一般）网络安全事件的，每次扣罚2000元；</w:t>
      </w:r>
    </w:p>
    <w:p>
      <w:pPr>
        <w:pStyle w:val="null3"/>
        <w:jc w:val="both"/>
      </w:pPr>
      <w:r>
        <w:rPr>
          <w:sz w:val="21"/>
        </w:rPr>
        <w:t>合同期内出现一次</w:t>
      </w:r>
      <w:r>
        <w:rPr>
          <w:sz w:val="21"/>
        </w:rPr>
        <w:t>Ⅱ级或以上级别的网络安全事件，甲方方有权中止合同。</w:t>
      </w:r>
    </w:p>
    <w:p>
      <w:pPr>
        <w:pStyle w:val="null3"/>
        <w:jc w:val="both"/>
      </w:pPr>
      <w:r>
        <w:rPr>
          <w:sz w:val="21"/>
        </w:rPr>
        <w:t>（四）管理类</w:t>
      </w:r>
    </w:p>
    <w:p>
      <w:pPr>
        <w:pStyle w:val="null3"/>
        <w:jc w:val="both"/>
      </w:pPr>
      <w:r>
        <w:rPr>
          <w:sz w:val="21"/>
        </w:rPr>
        <w:t>（</w:t>
      </w:r>
      <w:r>
        <w:rPr>
          <w:sz w:val="21"/>
        </w:rPr>
        <w:t>1）驻点运维人员月度考核结果为不合格的给予通报批评，运维人员月度考核不合格达2次，甲方有权要求更换。</w:t>
      </w:r>
    </w:p>
    <w:p>
      <w:pPr>
        <w:pStyle w:val="null3"/>
        <w:jc w:val="both"/>
      </w:pPr>
      <w:r>
        <w:rPr>
          <w:sz w:val="21"/>
        </w:rPr>
        <w:t>（</w:t>
      </w:r>
      <w:r>
        <w:rPr>
          <w:sz w:val="21"/>
        </w:rPr>
        <w:t>2）驻点运维人员未征得甲方同意请假，无故缺席的，每人每天扣罚500元。</w:t>
      </w:r>
    </w:p>
    <w:p>
      <w:pPr>
        <w:pStyle w:val="null3"/>
        <w:jc w:val="both"/>
      </w:pPr>
      <w:r>
        <w:rPr>
          <w:sz w:val="21"/>
        </w:rPr>
        <w:t>（</w:t>
      </w:r>
      <w:r>
        <w:rPr>
          <w:sz w:val="21"/>
        </w:rPr>
        <w:t>3）运维项目自然月被罚款达3次，或系统及设备的正常运行率低于99.5%的，视为当月考核不合格，运维项目月度考核不合格达2次，甲方有权中止合同。</w:t>
      </w:r>
    </w:p>
    <w:p>
      <w:pPr>
        <w:pStyle w:val="null3"/>
        <w:jc w:val="both"/>
      </w:pPr>
      <w:r>
        <w:rPr>
          <w:sz w:val="21"/>
        </w:rPr>
        <w:t>（</w:t>
      </w:r>
      <w:r>
        <w:rPr>
          <w:sz w:val="21"/>
        </w:rPr>
        <w:t>4）因乙方原因导致合同终止的，所产生的一切损失及相关费用由乙方承担。</w:t>
      </w:r>
    </w:p>
    <w:p>
      <w:pPr>
        <w:pStyle w:val="null3"/>
        <w:jc w:val="both"/>
      </w:pPr>
      <w:r>
        <w:rPr>
          <w:sz w:val="21"/>
        </w:rPr>
        <w:t>如运维团队及成员出现上述问题，将进行登记，并按照相关条款进行处罚，罚款需在出具处罚通知书后</w:t>
      </w:r>
      <w:r>
        <w:rPr>
          <w:sz w:val="21"/>
        </w:rPr>
        <w:t>30个工作日内缴纳。扣罚总金额达到合同金额为止。</w:t>
      </w:r>
    </w:p>
    <w:p>
      <w:pPr>
        <w:pStyle w:val="null3"/>
        <w:jc w:val="both"/>
      </w:pPr>
      <w:r>
        <w:rPr>
          <w:sz w:val="21"/>
        </w:rPr>
        <w:t>3.3二线技术服务人员要求</w:t>
      </w:r>
    </w:p>
    <w:p>
      <w:pPr>
        <w:pStyle w:val="null3"/>
        <w:jc w:val="both"/>
      </w:pPr>
      <w:r>
        <w:rPr>
          <w:sz w:val="21"/>
        </w:rPr>
        <w:t>当甲方发生紧急事件、需要提供技术支持时，乙方应无条件配合，立即调动所有技术资源，并采取措施，尽最大努力，调动一切技术力量及时满足甲方需求。</w:t>
      </w:r>
    </w:p>
    <w:p>
      <w:pPr>
        <w:pStyle w:val="null3"/>
        <w:jc w:val="both"/>
      </w:pPr>
      <w:r>
        <w:rPr>
          <w:sz w:val="21"/>
        </w:rPr>
        <w:t>3.6验收要求</w:t>
      </w:r>
    </w:p>
    <w:p>
      <w:pPr>
        <w:pStyle w:val="null3"/>
        <w:jc w:val="both"/>
      </w:pPr>
      <w:r>
        <w:rPr>
          <w:sz w:val="21"/>
        </w:rPr>
        <w:t>每月对运维工作进行总结并形成文档，作为最终验收依据；</w:t>
      </w:r>
    </w:p>
    <w:p>
      <w:pPr>
        <w:pStyle w:val="null3"/>
        <w:jc w:val="both"/>
      </w:pPr>
      <w:r>
        <w:rPr>
          <w:sz w:val="21"/>
        </w:rPr>
        <w:t>每日进行考勤并形成文档，出勤率作为最终验收依据；</w:t>
      </w:r>
    </w:p>
    <w:p>
      <w:pPr>
        <w:pStyle w:val="null3"/>
        <w:jc w:val="both"/>
      </w:pPr>
      <w:r>
        <w:rPr>
          <w:sz w:val="21"/>
        </w:rPr>
        <w:t>服务终止前，运维公司应提交书面总结和文档资料，甲方进行验收考核。</w:t>
      </w:r>
    </w:p>
    <w:p>
      <w:pPr>
        <w:pStyle w:val="null3"/>
        <w:jc w:val="both"/>
      </w:pPr>
      <w:r>
        <w:rPr>
          <w:sz w:val="21"/>
        </w:rPr>
        <w:t>乙方应在项目完成时，将本项目所有文档、资料汇集成册交付给甲方，所有文件要求用中文书写或有完整的中文注释。验收后，乙方按国家、省以及省监狱局档案管理要求，向甲方提供装订成册的纸质文档和电子文档。</w:t>
      </w:r>
    </w:p>
    <w:p>
      <w:pPr>
        <w:pStyle w:val="null3"/>
        <w:jc w:val="both"/>
      </w:pPr>
      <w:r>
        <w:rPr>
          <w:sz w:val="21"/>
        </w:rPr>
        <w:t>3.7其他要求</w:t>
      </w:r>
    </w:p>
    <w:p>
      <w:pPr>
        <w:pStyle w:val="null3"/>
        <w:jc w:val="both"/>
      </w:pPr>
      <w:r>
        <w:rPr>
          <w:sz w:val="21"/>
        </w:rPr>
        <w:t>乙方需配合甲方组织开展不少于</w:t>
      </w:r>
      <w:r>
        <w:rPr>
          <w:sz w:val="21"/>
        </w:rPr>
        <w:t>1次面向甲方的网络安全、正版化等相关内容培训（讲座形式），费用由乙方负责。</w:t>
      </w:r>
    </w:p>
    <w:p>
      <w:pPr>
        <w:pStyle w:val="null3"/>
        <w:jc w:val="both"/>
      </w:pPr>
      <w:r>
        <w:rPr>
          <w:sz w:val="28"/>
          <w:b/>
        </w:rPr>
        <w:t>附件</w:t>
      </w:r>
      <w:r>
        <w:rPr>
          <w:sz w:val="28"/>
          <w:b/>
        </w:rPr>
        <w:t>3.验收要求</w:t>
      </w:r>
    </w:p>
    <w:p>
      <w:pPr>
        <w:pStyle w:val="null3"/>
        <w:jc w:val="both"/>
      </w:pPr>
      <w:r>
        <w:rPr>
          <w:sz w:val="21"/>
        </w:rPr>
        <w:t>（</w:t>
      </w:r>
      <w:r>
        <w:rPr>
          <w:sz w:val="21"/>
        </w:rPr>
        <w:t>1）每月对运维进行考核并形成文档，作为最终验收依据；</w:t>
      </w:r>
    </w:p>
    <w:p>
      <w:pPr>
        <w:pStyle w:val="null3"/>
        <w:jc w:val="both"/>
      </w:pPr>
      <w:r>
        <w:rPr>
          <w:sz w:val="21"/>
        </w:rPr>
        <w:t>（</w:t>
      </w:r>
      <w:r>
        <w:rPr>
          <w:sz w:val="21"/>
        </w:rPr>
        <w:t>2）每日进行考勤并形成文档，出勤率作为最终验收依据；</w:t>
      </w:r>
    </w:p>
    <w:p>
      <w:pPr>
        <w:pStyle w:val="null3"/>
        <w:jc w:val="both"/>
      </w:pPr>
      <w:r>
        <w:rPr>
          <w:sz w:val="21"/>
        </w:rPr>
        <w:t>（</w:t>
      </w:r>
      <w:r>
        <w:rPr>
          <w:sz w:val="21"/>
        </w:rPr>
        <w:t>3）服务终止前，乙方应提交书面总结和文档资料，甲方进行验收考核。</w:t>
      </w:r>
    </w:p>
    <w:p>
      <w:pPr>
        <w:pStyle w:val="null3"/>
      </w:pPr>
      <w:r>
        <w:rPr>
          <w:sz w:val="28"/>
          <w:b/>
        </w:rPr>
        <w:t>附件</w:t>
      </w:r>
      <w:r>
        <w:rPr>
          <w:sz w:val="28"/>
          <w:b/>
        </w:rPr>
        <w:t>4.保密承诺书</w:t>
      </w:r>
    </w:p>
    <w:p>
      <w:pPr>
        <w:pStyle w:val="null3"/>
        <w:jc w:val="center"/>
      </w:pPr>
      <w:r>
        <w:rPr>
          <w:sz w:val="24"/>
          <w:b/>
        </w:rPr>
        <w:t>保密承诺书</w:t>
      </w:r>
    </w:p>
    <w:p>
      <w:pPr>
        <w:pStyle w:val="null3"/>
        <w:jc w:val="both"/>
      </w:pPr>
      <w:r>
        <w:rPr>
          <w:sz w:val="21"/>
        </w:rPr>
        <w:t>致：广东省从化监狱</w:t>
      </w:r>
    </w:p>
    <w:p>
      <w:pPr>
        <w:pStyle w:val="null3"/>
        <w:ind w:firstLine="420"/>
        <w:jc w:val="both"/>
      </w:pPr>
      <w:r>
        <w:rPr>
          <w:sz w:val="21"/>
        </w:rPr>
        <w:t>为保护合作方甲方的合法利益，保证合作双方实现顺利合作，避免因信息泄露而给甲方造成损失，本项目的服务方以及参与本项目的所有员工承诺遵守本保密承诺书内容。</w:t>
      </w:r>
    </w:p>
    <w:p>
      <w:pPr>
        <w:pStyle w:val="null3"/>
        <w:jc w:val="both"/>
      </w:pPr>
      <w:r>
        <w:rPr>
          <w:sz w:val="21"/>
        </w:rPr>
        <w:t>一、保密信息定义</w:t>
      </w:r>
    </w:p>
    <w:p>
      <w:pPr>
        <w:pStyle w:val="null3"/>
        <w:ind w:firstLine="420"/>
        <w:jc w:val="both"/>
      </w:pPr>
      <w:r>
        <w:rPr>
          <w:sz w:val="21"/>
        </w:rPr>
        <w:t>本承诺书所称的</w:t>
      </w:r>
      <w:r>
        <w:rPr>
          <w:sz w:val="21"/>
        </w:rPr>
        <w:t>“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jc w:val="both"/>
      </w:pPr>
      <w:r>
        <w:rPr>
          <w:sz w:val="21"/>
        </w:rPr>
        <w:t>1.甲方在项目实施中为乙方及乙方工作人员提供必要的数据、程序、用户名、口令和资料等；</w:t>
      </w:r>
    </w:p>
    <w:p>
      <w:pPr>
        <w:pStyle w:val="null3"/>
        <w:jc w:val="both"/>
      </w:pPr>
      <w:r>
        <w:rPr>
          <w:sz w:val="21"/>
        </w:rPr>
        <w:t>2.在对甲方提供服务工作中涉及的业务及技术文档，包括政策、方案设计细节、程序文件、数据结构，以及相关业务系统的硬软件、文档，测试和测试产生的数据等；</w:t>
      </w:r>
    </w:p>
    <w:p>
      <w:pPr>
        <w:pStyle w:val="null3"/>
        <w:jc w:val="both"/>
      </w:pPr>
      <w:r>
        <w:rPr>
          <w:sz w:val="21"/>
        </w:rPr>
        <w:t>3.服务过程中产生的所有成果为保密的内容；</w:t>
      </w:r>
    </w:p>
    <w:p>
      <w:pPr>
        <w:pStyle w:val="null3"/>
        <w:jc w:val="both"/>
      </w:pPr>
      <w:r>
        <w:rPr>
          <w:sz w:val="21"/>
        </w:rPr>
        <w:t>4.其他甲方合理认为并申明属于保密信息的内容。</w:t>
      </w:r>
    </w:p>
    <w:p>
      <w:pPr>
        <w:pStyle w:val="null3"/>
        <w:jc w:val="both"/>
      </w:pPr>
      <w:r>
        <w:rPr>
          <w:sz w:val="21"/>
        </w:rPr>
        <w:t>二、保密要求</w:t>
      </w:r>
    </w:p>
    <w:p>
      <w:pPr>
        <w:pStyle w:val="null3"/>
        <w:ind w:firstLine="420"/>
        <w:jc w:val="both"/>
      </w:pPr>
      <w:r>
        <w:rPr>
          <w:sz w:val="21"/>
        </w:rPr>
        <w:t>我公司在国家相关法律法规、规章政策所规定的前提下，全力限制</w:t>
      </w:r>
      <w:r>
        <w:rPr>
          <w:sz w:val="21"/>
        </w:rPr>
        <w:t>“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jc w:val="both"/>
      </w:pPr>
      <w:r>
        <w:rPr>
          <w:sz w:val="21"/>
        </w:rPr>
        <w:t>1.承诺人始终对保密资料保密，不在项目之外使用甲方提供的保密信息及因履行本项目而掌握的保密信息。</w:t>
      </w:r>
    </w:p>
    <w:p>
      <w:pPr>
        <w:pStyle w:val="null3"/>
        <w:jc w:val="both"/>
      </w:pPr>
      <w:r>
        <w:rPr>
          <w:sz w:val="21"/>
        </w:rPr>
        <w:t>2.未经甲方书面同意，不向任何第三方提供保密信息以及可以接触上述保密信息的手段，包括在公开场合展览，公开对外宣传，作为文章、讯息、参考数据发表等。</w:t>
      </w:r>
    </w:p>
    <w:p>
      <w:pPr>
        <w:pStyle w:val="null3"/>
        <w:jc w:val="both"/>
      </w:pPr>
      <w:r>
        <w:rPr>
          <w:sz w:val="21"/>
        </w:rPr>
        <w:t>3.只向项目相关人员（包括各自的领导﹑同事和雇员等）为商讨合作项目而有需要知悉保密信息的人士披露保密信息；并保证上述各相关人员的行为将会符合本守则的规定。</w:t>
      </w:r>
    </w:p>
    <w:p>
      <w:pPr>
        <w:pStyle w:val="null3"/>
        <w:jc w:val="both"/>
      </w:pPr>
      <w:r>
        <w:rPr>
          <w:sz w:val="21"/>
        </w:rPr>
        <w:t>4.在商讨合作项目的过程中，若需向第三方披露甲方的保密信息，应取得甲方书面许可，并要求该第三方不得向任何其它人士泄露保密信息。</w:t>
      </w:r>
    </w:p>
    <w:p>
      <w:pPr>
        <w:pStyle w:val="null3"/>
        <w:jc w:val="both"/>
      </w:pPr>
      <w:r>
        <w:rPr>
          <w:sz w:val="21"/>
        </w:rPr>
        <w:t>5.有关保密的内容和义务，未经甲方解封则长期有效。</w:t>
      </w:r>
    </w:p>
    <w:p>
      <w:pPr>
        <w:pStyle w:val="null3"/>
        <w:jc w:val="both"/>
      </w:pPr>
      <w:r>
        <w:rPr>
          <w:sz w:val="21"/>
        </w:rPr>
        <w:t>承诺人</w:t>
      </w:r>
      <w:r>
        <w:rPr>
          <w:sz w:val="21"/>
        </w:rPr>
        <w:t>:</w:t>
      </w:r>
    </w:p>
    <w:p>
      <w:pPr>
        <w:pStyle w:val="null3"/>
        <w:jc w:val="both"/>
      </w:pPr>
      <w:r>
        <w:rPr>
          <w:sz w:val="21"/>
        </w:rPr>
        <w:t>（法定代表人或委托代理人签字并盖单位公章）</w:t>
      </w:r>
    </w:p>
    <w:p>
      <w:pPr>
        <w:pStyle w:val="null3"/>
        <w:jc w:val="both"/>
      </w:pPr>
      <w:r>
        <w:rPr>
          <w:sz w:val="21"/>
        </w:rPr>
        <w:t>日</w:t>
      </w:r>
      <w:r>
        <w:rPr>
          <w:sz w:val="21"/>
        </w:rPr>
        <w:t xml:space="preserve">  </w:t>
      </w:r>
      <w:r>
        <w:rPr>
          <w:sz w:val="21"/>
        </w:rPr>
        <w:t>期：</w:t>
      </w:r>
      <w:r>
        <w:rPr>
          <w:sz w:val="21"/>
        </w:rPr>
        <w:t xml:space="preserve">                              </w:t>
      </w:r>
    </w:p>
    <w:p>
      <w:pPr>
        <w:pStyle w:val="null3"/>
        <w:jc w:val="both"/>
      </w:pPr>
      <w:r>
        <w:rPr>
          <w:sz w:val="21"/>
        </w:rPr>
        <w:t xml:space="preserve">   </w:t>
      </w:r>
    </w:p>
    <w:p>
      <w:pPr>
        <w:pStyle w:val="null3"/>
      </w:pPr>
      <w:r>
        <w:rPr>
          <w:sz w:val="28"/>
          <w:b/>
        </w:rPr>
        <w:t>附件</w:t>
      </w:r>
      <w:r>
        <w:rPr>
          <w:sz w:val="28"/>
          <w:b/>
        </w:rPr>
        <w:t>5.反商业贿赂协议</w:t>
      </w:r>
    </w:p>
    <w:p>
      <w:pPr>
        <w:pStyle w:val="null3"/>
        <w:jc w:val="center"/>
      </w:pPr>
      <w:r>
        <w:rPr>
          <w:sz w:val="24"/>
          <w:b/>
        </w:rPr>
        <w:t>反商业贿赂协议</w:t>
      </w:r>
    </w:p>
    <w:p>
      <w:pPr>
        <w:pStyle w:val="null3"/>
        <w:ind w:firstLine="420"/>
        <w:jc w:val="both"/>
      </w:pPr>
      <w:r>
        <w:rPr>
          <w:sz w:val="21"/>
        </w:rPr>
        <w:t>根据《关于开展治理商业贿赂专项工作的意见》（中办发</w:t>
      </w:r>
      <w:r>
        <w:rPr>
          <w:sz w:val="21"/>
        </w:rPr>
        <w:t>[2006]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jc w:val="both"/>
      </w:pPr>
      <w:r>
        <w:rPr>
          <w:sz w:val="21"/>
        </w:rPr>
        <w:t>一、甲乙双方的权利和义务</w:t>
      </w:r>
    </w:p>
    <w:p>
      <w:pPr>
        <w:pStyle w:val="null3"/>
        <w:jc w:val="both"/>
      </w:pPr>
      <w:r>
        <w:rPr>
          <w:sz w:val="21"/>
        </w:rPr>
        <w:t>1.严格遵守党的政策规定和国家有关法律法规及广东省委、省政府关于反商业贿赂和加强党风廉政建设的有关规定。</w:t>
      </w:r>
    </w:p>
    <w:p>
      <w:pPr>
        <w:pStyle w:val="null3"/>
        <w:jc w:val="both"/>
      </w:pPr>
      <w:r>
        <w:rPr>
          <w:sz w:val="21"/>
        </w:rPr>
        <w:t>2.严格执行本项目的合同文件，自觉按合同办事。</w:t>
      </w:r>
    </w:p>
    <w:p>
      <w:pPr>
        <w:pStyle w:val="null3"/>
        <w:jc w:val="both"/>
      </w:pPr>
      <w:r>
        <w:rPr>
          <w:sz w:val="21"/>
        </w:rPr>
        <w:t>3.双方的业务活动坚持公开、公正、诚信、透明的原则(法律认定的商业秘密和合同文件另有规定除外)，不得损害国家和集体利益，违反项目管理规章制度。</w:t>
      </w:r>
      <w:r>
        <w:br/>
      </w:r>
      <w:r>
        <w:rPr>
          <w:sz w:val="21"/>
        </w:rPr>
        <w:t>4.建立健全反商业贿赂和廉政制度，开展相关教育，设立反商业贿赂和廉政告示牌。公布举报电话，监督并认真查处违法违纪行为。</w:t>
      </w:r>
    </w:p>
    <w:p>
      <w:pPr>
        <w:pStyle w:val="null3"/>
        <w:jc w:val="both"/>
      </w:pPr>
      <w:r>
        <w:rPr>
          <w:sz w:val="21"/>
        </w:rPr>
        <w:t>5.发现对方在业务活动中有违反商业贿赂和廉政规定的行为，有及时提醒对方纠正的权利和义务。</w:t>
      </w:r>
    </w:p>
    <w:p>
      <w:pPr>
        <w:pStyle w:val="null3"/>
        <w:jc w:val="both"/>
      </w:pPr>
      <w:r>
        <w:rPr>
          <w:sz w:val="21"/>
        </w:rPr>
        <w:t>6.发现对方严重违反合同义务条款的行为，有向其上级有关部门举报、建议给予处理并要求告知处理结果的权利。</w:t>
      </w:r>
    </w:p>
    <w:p>
      <w:pPr>
        <w:pStyle w:val="null3"/>
        <w:jc w:val="both"/>
      </w:pPr>
      <w:r>
        <w:rPr>
          <w:sz w:val="21"/>
        </w:rPr>
        <w:t>7.双方或双方与系统设计、软件开发、系统集成、设备材料供应等相关单位不得串通、弄虚作假谋取不正当利益或降低服务质量等损害国家利益。</w:t>
      </w:r>
    </w:p>
    <w:p>
      <w:pPr>
        <w:pStyle w:val="null3"/>
        <w:jc w:val="both"/>
      </w:pPr>
      <w:r>
        <w:rPr>
          <w:sz w:val="21"/>
        </w:rPr>
        <w:t>8.乙方遵守《反商业贿赂协议》情况纳入甲方对乙方的绩效考评范围。</w:t>
      </w:r>
    </w:p>
    <w:p>
      <w:pPr>
        <w:pStyle w:val="null3"/>
        <w:jc w:val="both"/>
      </w:pPr>
      <w:r>
        <w:rPr>
          <w:sz w:val="21"/>
        </w:rPr>
        <w:t>二、甲方的义务</w:t>
      </w:r>
    </w:p>
    <w:p>
      <w:pPr>
        <w:pStyle w:val="null3"/>
        <w:jc w:val="both"/>
      </w:pPr>
      <w:r>
        <w:rPr>
          <w:sz w:val="21"/>
        </w:rPr>
        <w:t>1.甲方及其工作人员不索要或接受乙方的礼金、有价证券和贵重物品，不得在乙方报销任何应由甲方或甲方工作人员个人支付的费用等。</w:t>
      </w:r>
    </w:p>
    <w:p>
      <w:pPr>
        <w:pStyle w:val="null3"/>
        <w:jc w:val="both"/>
      </w:pPr>
      <w:r>
        <w:rPr>
          <w:sz w:val="21"/>
        </w:rPr>
        <w:t>2.甲方工作人员不得参加乙方安排的超标准宴请和娱乐活动；不得接受乙方提供的通讯工具、交通工具和高档办公用品等。</w:t>
      </w:r>
    </w:p>
    <w:p>
      <w:pPr>
        <w:pStyle w:val="null3"/>
        <w:jc w:val="both"/>
      </w:pPr>
      <w:r>
        <w:rPr>
          <w:sz w:val="21"/>
        </w:rPr>
        <w:t>3.甲方及其工作人员不得要求或者接受乙方为其住房装修、婚丧嫁娶活动、配偶子女的工作安排以及出国出境、旅游等提供方便等。</w:t>
      </w:r>
    </w:p>
    <w:p>
      <w:pPr>
        <w:pStyle w:val="null3"/>
        <w:jc w:val="both"/>
      </w:pPr>
      <w:r>
        <w:rPr>
          <w:sz w:val="21"/>
        </w:rPr>
        <w:t>4.甲方工作人员及其配偶、子女不得从事与项目有关的材料设备供应、服务承包、劳务活动等。</w:t>
      </w:r>
    </w:p>
    <w:p>
      <w:pPr>
        <w:pStyle w:val="null3"/>
        <w:jc w:val="both"/>
      </w:pPr>
      <w:r>
        <w:rPr>
          <w:sz w:val="21"/>
        </w:rPr>
        <w:t>5.甲方及其工作人员不得利用职权插手项目活动谋求不正当利益，不得以任何理由向乙方推荐项目建设相关单位或推销材料，不得要求乙方购买合同规定外的材料和设备。</w:t>
      </w:r>
    </w:p>
    <w:p>
      <w:pPr>
        <w:pStyle w:val="null3"/>
        <w:jc w:val="both"/>
      </w:pPr>
      <w:r>
        <w:rPr>
          <w:sz w:val="21"/>
        </w:rPr>
        <w:t>6.甲方工作人员要秉公办事，不准营私舞弊，不准利用职权从事各种个人有偿中介活动和安排介绍服务团队。</w:t>
      </w:r>
    </w:p>
    <w:p>
      <w:pPr>
        <w:pStyle w:val="null3"/>
        <w:jc w:val="both"/>
      </w:pPr>
      <w:r>
        <w:rPr>
          <w:sz w:val="21"/>
        </w:rPr>
        <w:t>三、乙方义务</w:t>
      </w:r>
    </w:p>
    <w:p>
      <w:pPr>
        <w:pStyle w:val="null3"/>
        <w:jc w:val="both"/>
      </w:pPr>
      <w:r>
        <w:rPr>
          <w:sz w:val="21"/>
        </w:rPr>
        <w:t>1.乙方不得以任何理由向甲方及其工作人员、服务单位行贿或馈赠礼金、有价证券、贵重礼品。</w:t>
      </w:r>
    </w:p>
    <w:p>
      <w:pPr>
        <w:pStyle w:val="null3"/>
        <w:jc w:val="both"/>
      </w:pPr>
      <w:r>
        <w:rPr>
          <w:sz w:val="21"/>
        </w:rPr>
        <w:t>2.乙方不得以任何名义为甲方及其工作人员报销应由甲方单位或个人支付的任何费用。</w:t>
      </w:r>
    </w:p>
    <w:p>
      <w:pPr>
        <w:pStyle w:val="null3"/>
        <w:jc w:val="both"/>
      </w:pPr>
      <w:r>
        <w:rPr>
          <w:sz w:val="21"/>
        </w:rPr>
        <w:t>3.乙方不得以任何理由安排甲方工作人员参加超标准宴请及娱乐活动。</w:t>
      </w:r>
    </w:p>
    <w:p>
      <w:pPr>
        <w:pStyle w:val="null3"/>
        <w:jc w:val="both"/>
      </w:pPr>
      <w:r>
        <w:rPr>
          <w:sz w:val="21"/>
        </w:rPr>
        <w:t>4.乙方不得为甲方单位和个人购置或提供通讯工具、交通工具和高档办公用品等。</w:t>
      </w:r>
    </w:p>
    <w:p>
      <w:pPr>
        <w:pStyle w:val="null3"/>
        <w:jc w:val="both"/>
      </w:pPr>
      <w:r>
        <w:rPr>
          <w:sz w:val="21"/>
        </w:rPr>
        <w:t>四、违约责任</w:t>
      </w:r>
    </w:p>
    <w:p>
      <w:pPr>
        <w:pStyle w:val="null3"/>
        <w:jc w:val="both"/>
      </w:pPr>
      <w:r>
        <w:rPr>
          <w:sz w:val="21"/>
        </w:rPr>
        <w:t>1.甲方及其工作人员违反本合同第一、二条，按管理权限，依据有关规定给予党纪、政纪或组织处理；涉嫌犯罪的，移交司法机关追究刑事责任；给乙方单位造成经济损失的，应予以赔偿。</w:t>
      </w:r>
    </w:p>
    <w:p>
      <w:pPr>
        <w:pStyle w:val="null3"/>
        <w:jc w:val="both"/>
      </w:pPr>
      <w:r>
        <w:rPr>
          <w:sz w:val="21"/>
        </w:rPr>
        <w:t>2.乙方及其工作人员违反本合同第一、三条，按合同金额的50%向甲方支付违约金，同时按管理权限，依据有关规定给予党纪、政纪组织处理；给甲方单位造成经济损失的，应予以经济赔偿。</w:t>
      </w:r>
    </w:p>
    <w:p>
      <w:pPr>
        <w:pStyle w:val="null3"/>
        <w:jc w:val="both"/>
      </w:pPr>
      <w:r>
        <w:rPr>
          <w:sz w:val="21"/>
        </w:rPr>
        <w:t>五、双方约定，双方有义务对合同执行情况开展自查自纠，并自觉接受有关部门监督。</w:t>
      </w:r>
    </w:p>
    <w:p>
      <w:pPr>
        <w:pStyle w:val="null3"/>
        <w:jc w:val="both"/>
      </w:pPr>
      <w:r>
        <w:rPr>
          <w:sz w:val="21"/>
        </w:rPr>
        <w:t>六、本协议有效期为甲乙双方签署之日起至该项目服务期满止。</w:t>
      </w:r>
    </w:p>
    <w:p>
      <w:pPr>
        <w:pStyle w:val="null3"/>
        <w:jc w:val="both"/>
      </w:pPr>
      <w:r>
        <w:rPr>
          <w:sz w:val="21"/>
        </w:rPr>
        <w:t>七、本协议作为合同的附件，与上述合同具有同等的法律效力，经合同双方签署后生效。</w:t>
      </w:r>
    </w:p>
    <w:p>
      <w:pPr>
        <w:pStyle w:val="null3"/>
        <w:jc w:val="both"/>
      </w:pPr>
      <w:r>
        <w:rPr>
          <w:sz w:val="21"/>
        </w:rPr>
        <w:t>委托方（甲方）（盖单位公章）</w:t>
      </w:r>
      <w:r>
        <w:rPr>
          <w:sz w:val="21"/>
        </w:rPr>
        <w:t xml:space="preserve">         </w:t>
      </w:r>
      <w:r>
        <w:rPr>
          <w:sz w:val="21"/>
        </w:rPr>
        <w:t>受托方（乙方）：（盖单位公章）</w:t>
      </w:r>
      <w:r>
        <w:br/>
      </w:r>
      <w:r>
        <w:rPr>
          <w:sz w:val="21"/>
        </w:rPr>
        <w:t>法定代表人</w:t>
      </w:r>
      <w:r>
        <w:rPr>
          <w:sz w:val="21"/>
        </w:rPr>
        <w:t xml:space="preserve">                                          </w:t>
      </w:r>
      <w:r>
        <w:rPr>
          <w:sz w:val="21"/>
        </w:rPr>
        <w:t>法定代表人</w:t>
      </w:r>
      <w:r>
        <w:br/>
      </w:r>
      <w:r>
        <w:rPr>
          <w:sz w:val="21"/>
        </w:rPr>
        <w:t>或其委托代理人（签名</w:t>
      </w:r>
      <w:r>
        <w:rPr>
          <w:sz w:val="21"/>
        </w:rPr>
        <w:t>/章）：            或其委托代理人（签名/章）：</w:t>
      </w:r>
      <w:r>
        <w:br/>
      </w: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440001-2025-09135</w:t>
      </w:r>
    </w:p>
    <w:p>
      <w:pPr>
        <w:pStyle w:val="null3"/>
        <w:jc w:val="center"/>
        <w:outlineLvl w:val="3"/>
      </w:pPr>
      <w:r>
        <w:rPr>
          <w:sz w:val="24"/>
          <w:b/>
        </w:rPr>
        <w:t>采购项目编号：</w:t>
      </w:r>
      <w:r>
        <w:rPr>
          <w:sz w:val="24"/>
          <w:b/>
        </w:rPr>
        <w:t>ZZ0250079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省监狱局从化监狱政务信息化基础设施运维（2025年）项目</w:t>
      </w:r>
      <w:r>
        <w:rPr>
          <w:u w:val="single"/>
        </w:rPr>
        <w:t>”</w:t>
      </w:r>
      <w:r>
        <w:rPr/>
        <w:t>项目的招标[采购项目编号为：</w:t>
      </w:r>
      <w:r>
        <w:rPr>
          <w:u w:val="single"/>
        </w:rPr>
        <w:t>ZZ0250079</w:t>
      </w:r>
      <w:r>
        <w:rPr/>
        <w:t>]，我方愿参与投标。</w:t>
      </w:r>
    </w:p>
    <w:p>
      <w:pPr>
        <w:pStyle w:val="null3"/>
        <w:ind w:firstLine="480"/>
      </w:pPr>
      <w:r>
        <w:rPr/>
        <w:t>我方确认收到贵方提供的</w:t>
      </w:r>
      <w:r>
        <w:rPr>
          <w:u w:val="single"/>
        </w:rPr>
        <w:t>“</w:t>
      </w:r>
      <w:r>
        <w:rPr>
          <w:u w:val="single"/>
        </w:rPr>
        <w:t>省监狱局从化监狱政务信息化基础设施运维（2025年）项目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省监狱局从化监狱政务信息化基础设施运维（2025年）项目</w:t>
      </w:r>
      <w:r>
        <w:rPr/>
        <w:t>”项目采购[采购项目编号为</w:t>
      </w:r>
      <w:r>
        <w:rPr/>
        <w:t>ZZ0250079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广东省从化监狱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省监狱局从化监狱政务信息化基础设施运维（2025年）项目</w:t>
      </w:r>
      <w:r>
        <w:rPr/>
        <w:t>招标中获中标（采购项目编号：</w:t>
      </w:r>
      <w:r>
        <w:rPr/>
        <w:t>ZZ0250079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省监狱局从化监狱政务信息化基础设施运维（2025年）项目</w:t>
      </w:r>
      <w:r>
        <w:rPr/>
        <w:t>”项目（采购项目编号：</w:t>
      </w:r>
      <w:r>
        <w:rPr/>
        <w:t>ZZ0250079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