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034FD">
      <w:pPr>
        <w:pStyle w:val="4"/>
        <w:spacing w:before="7"/>
        <w:jc w:val="left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附件1：</w:t>
      </w:r>
    </w:p>
    <w:p w14:paraId="7860265A">
      <w:pPr>
        <w:pStyle w:val="2"/>
        <w:keepNext w:val="0"/>
        <w:keepLines w:val="0"/>
        <w:widowControl/>
        <w:spacing w:before="188" w:after="188" w:line="400" w:lineRule="exact"/>
        <w:ind w:firstLine="0"/>
        <w:jc w:val="center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>承诺</w:t>
      </w:r>
      <w:r>
        <w:rPr>
          <w:rFonts w:hint="eastAsia" w:hAnsi="宋体"/>
          <w:sz w:val="21"/>
          <w:szCs w:val="21"/>
        </w:rPr>
        <w:t>声明函</w:t>
      </w:r>
    </w:p>
    <w:p w14:paraId="7795BBCA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广东志正招标有限公司：</w:t>
      </w:r>
    </w:p>
    <w:p w14:paraId="657B40A9">
      <w:pPr>
        <w:snapToGrid w:val="0"/>
        <w:spacing w:line="360" w:lineRule="auto"/>
        <w:ind w:firstLine="440" w:firstLineChars="2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szCs w:val="21"/>
        </w:rPr>
        <w:t>关于贵公司的</w:t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  <w:lang w:eastAsia="zh-CN"/>
        </w:rPr>
        <w:t>广州市农村供水水质监测工作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（项目编号：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 w:cs="Arial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）的</w:t>
      </w:r>
      <w:r>
        <w:rPr>
          <w:rFonts w:hint="eastAsia"/>
          <w:szCs w:val="21"/>
          <w:lang w:val="en-US" w:eastAsia="zh-CN"/>
        </w:rPr>
        <w:t>公开招标</w:t>
      </w:r>
      <w:r>
        <w:rPr>
          <w:rFonts w:hint="eastAsia" w:ascii="宋体" w:hAnsi="宋体"/>
          <w:szCs w:val="21"/>
        </w:rPr>
        <w:t>公告，本单位（企业）自愿参加</w:t>
      </w:r>
      <w:r>
        <w:rPr>
          <w:rFonts w:hint="eastAsia"/>
          <w:szCs w:val="21"/>
          <w:lang w:val="en-US" w:eastAsia="zh-CN"/>
        </w:rPr>
        <w:t>投标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 w:val="21"/>
          <w:szCs w:val="21"/>
        </w:rPr>
        <w:t>声明如下：</w:t>
      </w:r>
    </w:p>
    <w:p w14:paraId="77FD70D9">
      <w:pPr>
        <w:pStyle w:val="8"/>
        <w:tabs>
          <w:tab w:val="left" w:pos="993"/>
        </w:tabs>
        <w:snapToGrid w:val="0"/>
        <w:spacing w:line="360" w:lineRule="auto"/>
        <w:ind w:firstLine="0" w:firstLineChars="0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（一）我方具备《中华人民共和国政府采购法》第二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十二条所规定的条件：</w:t>
      </w:r>
    </w:p>
    <w:p w14:paraId="6A529E18">
      <w:pPr>
        <w:spacing w:line="360" w:lineRule="auto"/>
        <w:ind w:firstLine="424" w:firstLineChars="202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（1）具有独立承担民事责任的能力；</w:t>
      </w:r>
    </w:p>
    <w:p w14:paraId="4DB30C8A">
      <w:pPr>
        <w:spacing w:line="360" w:lineRule="auto"/>
        <w:ind w:firstLine="424" w:firstLineChars="202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（2）具有良好的商业信誉和健全的财务会计制度；</w:t>
      </w:r>
    </w:p>
    <w:p w14:paraId="736CA15D">
      <w:pPr>
        <w:spacing w:line="360" w:lineRule="auto"/>
        <w:ind w:firstLine="424" w:firstLineChars="202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（3）具有履行合同所必需的设备和专业技术能力；</w:t>
      </w:r>
    </w:p>
    <w:p w14:paraId="20DD1FD4">
      <w:pPr>
        <w:spacing w:line="360" w:lineRule="auto"/>
        <w:ind w:firstLine="424" w:firstLineChars="202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（4）有依法缴纳税收和社会保障资金的良好记录；</w:t>
      </w:r>
    </w:p>
    <w:p w14:paraId="1F8DE5BE">
      <w:pPr>
        <w:spacing w:line="360" w:lineRule="auto"/>
        <w:ind w:firstLine="424" w:firstLineChars="202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（5）我方（如前三年内有名称变更的，含变更前名称）参加本项目采购活动前三年内在经营活动中没有重大违法记录；</w:t>
      </w:r>
    </w:p>
    <w:p w14:paraId="39BA3F31">
      <w:pPr>
        <w:spacing w:line="360" w:lineRule="auto"/>
        <w:ind w:firstLine="424" w:firstLineChars="202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（6）我方符合法律、行政法规规定的其他条件，不存在以下不得参加本项目（同一采购包）投标的情形之一：</w:t>
      </w:r>
    </w:p>
    <w:p w14:paraId="1C15D521">
      <w:pPr>
        <w:spacing w:line="360" w:lineRule="auto"/>
        <w:ind w:firstLine="424" w:firstLineChars="202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①不同供应商的单位负责人为同一人或者存在直接控股、管理关系；</w:t>
      </w:r>
    </w:p>
    <w:p w14:paraId="33BA0C8D">
      <w:pPr>
        <w:snapToGrid/>
        <w:spacing w:line="360" w:lineRule="auto"/>
        <w:ind w:firstLine="424" w:firstLineChars="202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②供应商为采购项目提供整体设计、规范编制或者项目管理、监理、检测等服务。</w:t>
      </w:r>
    </w:p>
    <w:p w14:paraId="1FDA7F45">
      <w:pPr>
        <w:pStyle w:val="8"/>
        <w:tabs>
          <w:tab w:val="left" w:pos="993"/>
        </w:tabs>
        <w:snapToGrid w:val="0"/>
        <w:spacing w:line="360" w:lineRule="auto"/>
        <w:ind w:firstLine="0" w:firstLineChars="0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（二）若本项目不接受联合体报价的，我方承诺以独立供应商名义即非联合体方式参加本项目的响应。</w:t>
      </w:r>
    </w:p>
    <w:p w14:paraId="2B5911DB">
      <w:pPr>
        <w:snapToGrid w:val="0"/>
        <w:spacing w:line="360" w:lineRule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（三）我方郑重承诺公平竞争：我方保证所提交的相关资质文件和证明材料的真实性，有良好的历史诚信记录，并将依法参与本项目（采购包）的公平竞争，不以任何不正当行为谋取不当利益，否则承担相应的法律责任。</w:t>
      </w:r>
    </w:p>
    <w:p w14:paraId="79203F35">
      <w:pPr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以上内容如有虚假或与事实不符的，评审委员会可将我方做无效响应处理。我方承诺在本次采购活动中，如有违法、违规、弄虚作假行为，所造成的损失、不良后果及法律责任，一律由我方承担。</w:t>
      </w:r>
    </w:p>
    <w:p w14:paraId="49193C19">
      <w:pPr>
        <w:spacing w:line="360" w:lineRule="auto"/>
        <w:ind w:firstLine="420"/>
        <w:rPr>
          <w:rFonts w:ascii="宋体" w:hAnsi="宋体"/>
          <w:szCs w:val="21"/>
        </w:rPr>
      </w:pPr>
    </w:p>
    <w:p w14:paraId="032FADCE">
      <w:pPr>
        <w:tabs>
          <w:tab w:val="left" w:pos="2268"/>
        </w:tabs>
        <w:spacing w:line="4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供应商名称(并加盖公章)：</w:t>
      </w:r>
    </w:p>
    <w:p w14:paraId="2AB73243">
      <w:pPr>
        <w:tabs>
          <w:tab w:val="left" w:pos="2268"/>
        </w:tabs>
        <w:spacing w:line="420" w:lineRule="exact"/>
        <w:rPr>
          <w:rFonts w:ascii="宋体" w:hAnsi="宋体"/>
          <w:szCs w:val="21"/>
        </w:rPr>
      </w:pPr>
    </w:p>
    <w:p w14:paraId="28B8F1CF">
      <w:pPr>
        <w:tabs>
          <w:tab w:val="left" w:pos="2268"/>
        </w:tabs>
        <w:spacing w:line="4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供应商法定代表人或其委托人签名或印鉴：</w:t>
      </w:r>
    </w:p>
    <w:p w14:paraId="044BA828">
      <w:pPr>
        <w:tabs>
          <w:tab w:val="left" w:pos="2268"/>
        </w:tabs>
        <w:spacing w:line="420" w:lineRule="exact"/>
        <w:rPr>
          <w:rFonts w:ascii="宋体" w:hAnsi="宋体"/>
          <w:szCs w:val="21"/>
        </w:rPr>
      </w:pPr>
    </w:p>
    <w:p w14:paraId="4B50A21C">
      <w:pPr>
        <w:tabs>
          <w:tab w:val="left" w:pos="2268"/>
        </w:tabs>
        <w:spacing w:line="4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 w14:paraId="37CC9ABD">
      <w:pPr>
        <w:spacing w:line="360" w:lineRule="auto"/>
        <w:ind w:firstLine="420"/>
        <w:rPr>
          <w:rFonts w:ascii="宋体" w:hAnsi="宋体"/>
          <w:szCs w:val="21"/>
        </w:rPr>
      </w:pPr>
    </w:p>
    <w:p w14:paraId="6F4EA8AC">
      <w:pPr>
        <w:spacing w:line="360" w:lineRule="auto"/>
        <w:ind w:firstLine="420"/>
        <w:rPr>
          <w:rFonts w:hint="eastAsia" w:ascii="宋体" w:hAnsi="Calibri" w:cs="宋体"/>
          <w:b/>
          <w:color w:val="000000"/>
          <w:kern w:val="0"/>
          <w:sz w:val="21"/>
          <w:szCs w:val="21"/>
          <w:u w:val="single"/>
        </w:rPr>
      </w:pPr>
      <w:r>
        <w:rPr>
          <w:rFonts w:hint="eastAsia" w:ascii="宋体" w:hAnsi="Calibri" w:cs="宋体"/>
          <w:b/>
          <w:color w:val="000000"/>
          <w:kern w:val="0"/>
          <w:sz w:val="21"/>
          <w:szCs w:val="21"/>
          <w:u w:val="single"/>
        </w:rPr>
        <w:t>备注：</w:t>
      </w:r>
    </w:p>
    <w:p w14:paraId="35980027">
      <w:pPr>
        <w:spacing w:line="360" w:lineRule="auto"/>
        <w:ind w:firstLine="420"/>
        <w:rPr>
          <w:rFonts w:hint="eastAsia" w:ascii="宋体" w:hAnsi="Calibri" w:cs="宋体"/>
          <w:b/>
          <w:color w:val="000000"/>
          <w:kern w:val="0"/>
          <w:sz w:val="21"/>
          <w:szCs w:val="21"/>
          <w:u w:val="single"/>
        </w:rPr>
      </w:pPr>
      <w:r>
        <w:rPr>
          <w:rFonts w:hint="eastAsia" w:ascii="宋体" w:hAnsi="Calibri" w:cs="宋体"/>
          <w:b/>
          <w:color w:val="000000"/>
          <w:kern w:val="0"/>
          <w:sz w:val="21"/>
          <w:szCs w:val="21"/>
          <w:u w:val="single"/>
        </w:rPr>
        <w:t>1.本声明函如有虚假或与事实不符的，作无效</w:t>
      </w:r>
      <w:r>
        <w:rPr>
          <w:rFonts w:hint="eastAsia" w:ascii="宋体" w:hAnsi="Calibri" w:cs="宋体"/>
          <w:b/>
          <w:color w:val="000000"/>
          <w:kern w:val="0"/>
          <w:sz w:val="21"/>
          <w:szCs w:val="21"/>
          <w:u w:val="single"/>
          <w:lang w:val="en-US" w:eastAsia="zh-CN"/>
        </w:rPr>
        <w:t>响应</w:t>
      </w:r>
      <w:r>
        <w:rPr>
          <w:rFonts w:hint="eastAsia" w:ascii="宋体" w:hAnsi="Calibri" w:cs="宋体"/>
          <w:b/>
          <w:color w:val="000000"/>
          <w:kern w:val="0"/>
          <w:sz w:val="21"/>
          <w:szCs w:val="21"/>
          <w:u w:val="single"/>
        </w:rPr>
        <w:t>处理。</w:t>
      </w:r>
    </w:p>
    <w:p w14:paraId="4B73DA4E">
      <w:pPr>
        <w:spacing w:line="360" w:lineRule="auto"/>
        <w:ind w:firstLine="420"/>
        <w:rPr>
          <w:rFonts w:ascii="宋体" w:hAnsi="宋体"/>
          <w:b/>
          <w:sz w:val="21"/>
          <w:szCs w:val="21"/>
          <w:u w:val="single"/>
        </w:rPr>
      </w:pPr>
      <w:r>
        <w:rPr>
          <w:rFonts w:hint="eastAsia" w:ascii="宋体" w:hAnsi="Calibri" w:cs="宋体"/>
          <w:b/>
          <w:color w:val="000000"/>
          <w:kern w:val="0"/>
          <w:sz w:val="21"/>
          <w:szCs w:val="21"/>
          <w:u w:val="single"/>
          <w:lang w:val="en-US" w:eastAsia="zh-CN"/>
        </w:rPr>
        <w:t>2.</w:t>
      </w:r>
      <w:r>
        <w:rPr>
          <w:rFonts w:hint="eastAsia" w:ascii="宋体" w:hAnsi="Calibri" w:cs="宋体"/>
          <w:b/>
          <w:color w:val="000000"/>
          <w:kern w:val="0"/>
          <w:sz w:val="21"/>
          <w:szCs w:val="21"/>
          <w:u w:val="single"/>
        </w:rPr>
        <w:t>重大违法记录，是指供应商因违法经营受到刑事处罚或者责令停产停业、吊销许可证或者执照、较大数额罚款等行政处罚。（根据财库〔2022〕3 号文，较大数额罚款认定为200万元以上的罚款，法律、行政法规以及国务院有关部门明确规定相关领域“较大数额罚款”标准高于200万元的，从其规定 。）</w:t>
      </w:r>
    </w:p>
    <w:p w14:paraId="5E8574F4">
      <w:pPr>
        <w:pStyle w:val="4"/>
        <w:keepNext w:val="0"/>
        <w:keepLines w:val="0"/>
        <w:pageBreakBefore w:val="0"/>
        <w:widowControl w:val="0"/>
        <w:tabs>
          <w:tab w:val="left" w:pos="6266"/>
          <w:tab w:val="left" w:pos="67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auto"/>
        <w:ind w:left="0" w:right="0" w:firstLine="480" w:firstLineChars="200"/>
        <w:jc w:val="right"/>
        <w:textAlignment w:val="auto"/>
        <w:rPr>
          <w:sz w:val="24"/>
          <w:szCs w:val="24"/>
        </w:rPr>
      </w:pPr>
    </w:p>
    <w:sectPr>
      <w:footerReference r:id="rId5" w:type="default"/>
      <w:pgSz w:w="11910" w:h="16840"/>
      <w:pgMar w:top="1540" w:right="1580" w:bottom="1180" w:left="1680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397FF">
    <w:pPr>
      <w:pStyle w:val="4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293.4pt;margin-top:781.45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91EE6B3"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MDM2NGM3NjA5MWYyMWExYjJkOTM2YWMyMzc3ZDUyZjMifQ=="/>
  </w:docVars>
  <w:rsids>
    <w:rsidRoot w:val="00000000"/>
    <w:rsid w:val="00505EDC"/>
    <w:rsid w:val="0DB066B9"/>
    <w:rsid w:val="190C16E7"/>
    <w:rsid w:val="1B630D3A"/>
    <w:rsid w:val="5ACF2DBE"/>
    <w:rsid w:val="67F322F7"/>
    <w:rsid w:val="72C97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120" w:afterLines="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787</Words>
  <Characters>796</Characters>
  <TotalTime>10</TotalTime>
  <ScaleCrop>false</ScaleCrop>
  <LinksUpToDate>false</LinksUpToDate>
  <CharactersWithSpaces>844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2024-09-04T03:07:00Z</dcterms:created>
  <dc:creator>Administrator</dc:creator>
  <cp:lastModifiedBy>志正招标-黄工0123</cp:lastModifiedBy>
  <dcterms:modified xsi:type="dcterms:W3CDTF">2025-01-23T09:36:21Z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2024-09-04T00:00:00Z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24E27A055B9C46E499AB1AC75CDC362B_12</vt:lpwstr>
  </property>
  <property fmtid="{D5CDD505-2E9C-101B-9397-08002B2CF9AE}" pid="7" name="KSOTemplateDocerSaveRecord">
    <vt:lpwstr>eyJoZGlkIjoiMDM2NGM3NjA5MWYyMWExYjJkOTM2YWMyMzc3ZDUyZjMiLCJ1c2VySWQiOiI1MjA2MTM2NzIifQ==</vt:lpwstr>
  </property>
</Properties>
</file>