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7ED3C">
      <w:pPr>
        <w:widowControl/>
        <w:shd w:val="clear" w:color="auto" w:fill="FFFFFF"/>
        <w:spacing w:line="630" w:lineRule="atLeast"/>
        <w:jc w:val="center"/>
        <w:outlineLvl w:val="5"/>
        <w:rPr>
          <w:rFonts w:hint="eastAsia" w:ascii="宋体" w:hAnsi="宋体" w:eastAsia="宋体" w:cs="宋体"/>
          <w:color w:val="000000" w:themeColor="text1"/>
          <w:kern w:val="0"/>
          <w:sz w:val="30"/>
          <w:szCs w:val="30"/>
          <w:lang w:eastAsia="zh-CN"/>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实质性响应一览表</w:t>
      </w:r>
    </w:p>
    <w:tbl>
      <w:tblPr>
        <w:tblStyle w:val="4"/>
        <w:tblW w:w="4933"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4"/>
        <w:gridCol w:w="6082"/>
        <w:gridCol w:w="1267"/>
        <w:gridCol w:w="828"/>
      </w:tblGrid>
      <w:tr w14:paraId="5B63F8A9">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47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49357805">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6083"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6CB441F5">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实质性响应条款</w:t>
            </w:r>
          </w:p>
        </w:tc>
        <w:tc>
          <w:tcPr>
            <w:tcW w:w="1267"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72EC649E">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bookmarkStart w:id="0" w:name="_GoBack"/>
            <w:bookmarkEnd w:id="0"/>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响应情况</w:t>
            </w:r>
          </w:p>
        </w:tc>
        <w:tc>
          <w:tcPr>
            <w:tcW w:w="82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6F172D77">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差异</w:t>
            </w:r>
          </w:p>
        </w:tc>
      </w:tr>
      <w:tr w14:paraId="6A7E46B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C236844">
            <w:pPr>
              <w:widowControl/>
              <w:wordWrap w:val="0"/>
              <w:spacing w:line="480" w:lineRule="atLeast"/>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608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5ADDF23">
            <w:pPr>
              <w:spacing w:line="360" w:lineRule="auto"/>
              <w:jc w:val="both"/>
              <w:rPr>
                <w:rFonts w:hint="eastAsia"/>
                <w:sz w:val="21"/>
              </w:rPr>
            </w:pPr>
            <w:r>
              <w:rPr>
                <w:rFonts w:hint="eastAsia"/>
                <w:sz w:val="21"/>
              </w:rPr>
              <w:t>★5. 磋商最高限价：1291726.79元（其中暂列金额128666.41元，绿色施工安全防护措施费123151.50元，暂估价 20000元，这三笔费用不作为竞争性费用，供应商在报价中须包含且不得更改该金额，否则其报价无效。）。超过磋商最高限价的响应报价均按无效响应处理。</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E7F8B80">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6BFA1BE">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33D7A9B9">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6AC0A00">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608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DC1478A">
            <w:pPr>
              <w:spacing w:line="360" w:lineRule="auto"/>
              <w:jc w:val="both"/>
              <w:rPr>
                <w:rFonts w:hint="eastAsia" w:eastAsia="宋体"/>
                <w:sz w:val="21"/>
                <w:lang w:eastAsia="zh-CN"/>
              </w:rPr>
            </w:pPr>
            <w:r>
              <w:rPr>
                <w:rFonts w:hint="eastAsia"/>
                <w:sz w:val="21"/>
              </w:rPr>
              <w:t>★7、初次报价截止时间之日起项目负责人未担任其他在建工程项目的项目负责人。</w:t>
            </w:r>
            <w:r>
              <w:rPr>
                <w:rFonts w:hint="eastAsia"/>
                <w:sz w:val="21"/>
                <w:lang w:eastAsia="zh-CN"/>
              </w:rPr>
              <w:t>（</w:t>
            </w:r>
            <w:r>
              <w:rPr>
                <w:rFonts w:hint="eastAsia"/>
                <w:sz w:val="21"/>
                <w:lang w:val="en-US" w:eastAsia="zh-CN"/>
              </w:rPr>
              <w:t>提供承诺函，格式自拟</w:t>
            </w:r>
            <w:r>
              <w:rPr>
                <w:rFonts w:hint="eastAsia"/>
                <w:sz w:val="21"/>
                <w:lang w:eastAsia="zh-CN"/>
              </w:rPr>
              <w:t>）</w:t>
            </w:r>
          </w:p>
        </w:tc>
        <w:tc>
          <w:tcPr>
            <w:tcW w:w="1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7DB1EBA">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82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9448FA2">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bl>
    <w:p w14:paraId="0787D913">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p w14:paraId="16078E3C">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1.实质性响应条款一览表后续内容请根据第二章采购需求★号条款详细列举</w:t>
      </w:r>
    </w:p>
    <w:p w14:paraId="7FEBD517">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2.本表所列条款必须一一予以响应，“</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响应情况”一栏应填写具体的响应内容，有差异的要具体说明。</w:t>
      </w:r>
    </w:p>
    <w:p w14:paraId="5E784F8A">
      <w:pPr>
        <w:widowControl/>
        <w:shd w:val="clear" w:color="auto" w:fill="FFFFFF"/>
        <w:spacing w:line="480" w:lineRule="atLeas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3.请</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认真填写本表内容，如填写错误将可能导致投标无效。</w:t>
      </w:r>
    </w:p>
    <w:p w14:paraId="527E949D">
      <w:pPr>
        <w:rPr>
          <w:rFonts w:hint="eastAsia" w:ascii="宋体" w:hAnsi="宋体" w:eastAsia="宋体" w:cs="宋体"/>
          <w:color w:val="000000" w:themeColor="text1"/>
          <w:sz w:val="24"/>
          <w:szCs w:val="24"/>
          <w14:textFill>
            <w14:solidFill>
              <w14:schemeClr w14:val="tx1"/>
            </w14:solidFill>
          </w14:textFill>
        </w:rPr>
      </w:pPr>
    </w:p>
    <w:p w14:paraId="500F4979">
      <w:pPr>
        <w:rPr>
          <w:rFonts w:hint="eastAsia" w:ascii="宋体" w:hAnsi="宋体" w:eastAsia="宋体" w:cs="宋体"/>
          <w:color w:val="000000" w:themeColor="text1"/>
          <w:sz w:val="24"/>
          <w:szCs w:val="24"/>
          <w14:textFill>
            <w14:solidFill>
              <w14:schemeClr w14:val="tx1"/>
            </w14:solidFill>
          </w14:textFill>
        </w:rPr>
      </w:pPr>
    </w:p>
    <w:p w14:paraId="7719ED8F">
      <w:pPr>
        <w:rPr>
          <w:rFonts w:hint="eastAsia" w:ascii="宋体" w:hAnsi="宋体" w:eastAsia="宋体" w:cs="宋体"/>
          <w:color w:val="000000" w:themeColor="text1"/>
          <w:sz w:val="24"/>
          <w:szCs w:val="24"/>
          <w14:textFill>
            <w14:solidFill>
              <w14:schemeClr w14:val="tx1"/>
            </w14:solidFill>
          </w14:textFill>
        </w:rPr>
      </w:pPr>
    </w:p>
    <w:p w14:paraId="53F98C2C">
      <w:pPr>
        <w:rPr>
          <w:rFonts w:hint="eastAsia" w:ascii="宋体" w:hAnsi="宋体" w:eastAsia="宋体" w:cs="宋体"/>
          <w:color w:val="000000" w:themeColor="text1"/>
          <w:sz w:val="24"/>
          <w:szCs w:val="24"/>
          <w14:textFill>
            <w14:solidFill>
              <w14:schemeClr w14:val="tx1"/>
            </w14:solidFill>
          </w14:textFill>
        </w:rPr>
      </w:pPr>
    </w:p>
    <w:p w14:paraId="162C931E">
      <w:pPr>
        <w:rPr>
          <w:rFonts w:hint="eastAsia" w:ascii="宋体" w:hAnsi="宋体" w:eastAsia="宋体" w:cs="宋体"/>
          <w:color w:val="000000" w:themeColor="text1"/>
          <w:sz w:val="24"/>
          <w:szCs w:val="24"/>
          <w14:textFill>
            <w14:solidFill>
              <w14:schemeClr w14:val="tx1"/>
            </w14:solidFill>
          </w14:textFill>
        </w:rPr>
      </w:pPr>
    </w:p>
    <w:p w14:paraId="49D5A4F8">
      <w:pPr>
        <w:rPr>
          <w:rFonts w:hint="eastAsia" w:ascii="宋体" w:hAnsi="宋体" w:eastAsia="宋体" w:cs="宋体"/>
          <w:color w:val="000000" w:themeColor="text1"/>
          <w:sz w:val="24"/>
          <w:szCs w:val="24"/>
          <w14:textFill>
            <w14:solidFill>
              <w14:schemeClr w14:val="tx1"/>
            </w14:solidFill>
          </w14:textFill>
        </w:rPr>
      </w:pPr>
    </w:p>
    <w:p w14:paraId="7D1802EC">
      <w:pPr>
        <w:rPr>
          <w:rFonts w:hint="eastAsia" w:ascii="宋体" w:hAnsi="宋体" w:eastAsia="宋体" w:cs="宋体"/>
          <w:color w:val="000000" w:themeColor="text1"/>
          <w:sz w:val="24"/>
          <w:szCs w:val="24"/>
          <w14:textFill>
            <w14:solidFill>
              <w14:schemeClr w14:val="tx1"/>
            </w14:solidFill>
          </w14:textFill>
        </w:rPr>
      </w:pPr>
    </w:p>
    <w:p w14:paraId="70931F1D">
      <w:pPr>
        <w:rPr>
          <w:rFonts w:hint="eastAsia" w:ascii="宋体" w:hAnsi="宋体" w:eastAsia="宋体" w:cs="宋体"/>
          <w:color w:val="000000" w:themeColor="text1"/>
          <w:sz w:val="24"/>
          <w:szCs w:val="24"/>
          <w14:textFill>
            <w14:solidFill>
              <w14:schemeClr w14:val="tx1"/>
            </w14:solidFill>
          </w14:textFill>
        </w:rPr>
      </w:pPr>
    </w:p>
    <w:p w14:paraId="339A07E2">
      <w:pPr>
        <w:rPr>
          <w:rFonts w:hint="eastAsia" w:ascii="宋体" w:hAnsi="宋体" w:eastAsia="宋体" w:cs="宋体"/>
          <w:color w:val="000000" w:themeColor="text1"/>
          <w:sz w:val="24"/>
          <w:szCs w:val="24"/>
          <w14:textFill>
            <w14:solidFill>
              <w14:schemeClr w14:val="tx1"/>
            </w14:solidFill>
          </w14:textFill>
        </w:rPr>
      </w:pPr>
    </w:p>
    <w:p w14:paraId="4FEEE804">
      <w:pPr>
        <w:rPr>
          <w:rFonts w:hint="eastAsia" w:ascii="宋体" w:hAnsi="宋体" w:eastAsia="宋体" w:cs="宋体"/>
          <w:color w:val="000000" w:themeColor="text1"/>
          <w:sz w:val="24"/>
          <w:szCs w:val="24"/>
          <w14:textFill>
            <w14:solidFill>
              <w14:schemeClr w14:val="tx1"/>
            </w14:solidFill>
          </w14:textFill>
        </w:rPr>
      </w:pPr>
    </w:p>
    <w:p w14:paraId="392CF178">
      <w:pPr>
        <w:rPr>
          <w:rFonts w:hint="eastAsia" w:ascii="宋体" w:hAnsi="宋体" w:eastAsia="宋体" w:cs="宋体"/>
          <w:color w:val="000000" w:themeColor="text1"/>
          <w:sz w:val="24"/>
          <w:szCs w:val="24"/>
          <w14:textFill>
            <w14:solidFill>
              <w14:schemeClr w14:val="tx1"/>
            </w14:solidFill>
          </w14:textFill>
        </w:rPr>
      </w:pPr>
    </w:p>
    <w:p w14:paraId="4BCB42FB">
      <w:pPr>
        <w:rPr>
          <w:rFonts w:hint="eastAsia" w:ascii="宋体" w:hAnsi="宋体" w:eastAsia="宋体" w:cs="宋体"/>
          <w:color w:val="000000" w:themeColor="text1"/>
          <w:sz w:val="24"/>
          <w:szCs w:val="24"/>
          <w14:textFill>
            <w14:solidFill>
              <w14:schemeClr w14:val="tx1"/>
            </w14:solidFill>
          </w14:textFill>
        </w:rPr>
      </w:pPr>
    </w:p>
    <w:p w14:paraId="4E8059ED">
      <w:pPr>
        <w:rPr>
          <w:rFonts w:hint="eastAsia" w:ascii="宋体" w:hAnsi="宋体" w:eastAsia="宋体" w:cs="宋体"/>
          <w:color w:val="000000" w:themeColor="text1"/>
          <w:sz w:val="24"/>
          <w:szCs w:val="24"/>
          <w14:textFill>
            <w14:solidFill>
              <w14:schemeClr w14:val="tx1"/>
            </w14:solidFill>
          </w14:textFill>
        </w:rPr>
      </w:pPr>
    </w:p>
    <w:sectPr>
      <w:pgSz w:w="11906" w:h="16838"/>
      <w:pgMar w:top="1440" w:right="1689" w:bottom="1440" w:left="168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宋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3NTYzNDA5MTZmY2Y2MDIyOGE2ZjFjYjNhNDMzYTcifQ=="/>
  </w:docVars>
  <w:rsids>
    <w:rsidRoot w:val="003F70C9"/>
    <w:rsid w:val="00122E5B"/>
    <w:rsid w:val="00294317"/>
    <w:rsid w:val="003F70C9"/>
    <w:rsid w:val="004A1696"/>
    <w:rsid w:val="006052A9"/>
    <w:rsid w:val="006960AC"/>
    <w:rsid w:val="00CD7BAD"/>
    <w:rsid w:val="0271221F"/>
    <w:rsid w:val="03C9092D"/>
    <w:rsid w:val="05587E9B"/>
    <w:rsid w:val="08964B56"/>
    <w:rsid w:val="09AF4121"/>
    <w:rsid w:val="0A0F4BBF"/>
    <w:rsid w:val="0AA25A34"/>
    <w:rsid w:val="0AFE6A9B"/>
    <w:rsid w:val="0B7735F3"/>
    <w:rsid w:val="0F113188"/>
    <w:rsid w:val="136441CE"/>
    <w:rsid w:val="16F47617"/>
    <w:rsid w:val="17FA4FFA"/>
    <w:rsid w:val="1991739F"/>
    <w:rsid w:val="1C8B27CB"/>
    <w:rsid w:val="1E6F30F0"/>
    <w:rsid w:val="1EA042F6"/>
    <w:rsid w:val="255372EC"/>
    <w:rsid w:val="2A9E191C"/>
    <w:rsid w:val="357C6CFE"/>
    <w:rsid w:val="359A3628"/>
    <w:rsid w:val="35BF4E3C"/>
    <w:rsid w:val="367F1E91"/>
    <w:rsid w:val="374E0226"/>
    <w:rsid w:val="39673821"/>
    <w:rsid w:val="3B157439"/>
    <w:rsid w:val="3D3A72AE"/>
    <w:rsid w:val="40B01F51"/>
    <w:rsid w:val="41894C7C"/>
    <w:rsid w:val="42D261AF"/>
    <w:rsid w:val="4B3D2B27"/>
    <w:rsid w:val="4E577EB0"/>
    <w:rsid w:val="51E657D3"/>
    <w:rsid w:val="53FD32A8"/>
    <w:rsid w:val="57743881"/>
    <w:rsid w:val="57BB325E"/>
    <w:rsid w:val="57C32112"/>
    <w:rsid w:val="58A04458"/>
    <w:rsid w:val="5C2F5FC8"/>
    <w:rsid w:val="5EAC7C0A"/>
    <w:rsid w:val="5EC04335"/>
    <w:rsid w:val="5F1D47FE"/>
    <w:rsid w:val="5F904FD0"/>
    <w:rsid w:val="629B6165"/>
    <w:rsid w:val="63761131"/>
    <w:rsid w:val="65711400"/>
    <w:rsid w:val="65CD0D2C"/>
    <w:rsid w:val="6A453B59"/>
    <w:rsid w:val="6B172125"/>
    <w:rsid w:val="6BA367B4"/>
    <w:rsid w:val="6BE96194"/>
    <w:rsid w:val="6DC84EE1"/>
    <w:rsid w:val="6DE42C1B"/>
    <w:rsid w:val="6F332D70"/>
    <w:rsid w:val="711517D9"/>
    <w:rsid w:val="73E73C41"/>
    <w:rsid w:val="76285B0A"/>
    <w:rsid w:val="769413F2"/>
    <w:rsid w:val="77470212"/>
    <w:rsid w:val="78320EC2"/>
    <w:rsid w:val="78D9133E"/>
    <w:rsid w:val="7D69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ahoma" w:hAnsi="Tahoma" w:eastAsia="宋体" w:cs="Times New Roman"/>
      <w:kern w:val="2"/>
      <w:sz w:val="24"/>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spacing w:line="360" w:lineRule="auto"/>
      <w:ind w:left="181" w:firstLine="420"/>
    </w:pPr>
    <w:rPr>
      <w:rFonts w:ascii="Times New Roman" w:hAnsi="Times New Roman"/>
      <w:szCs w:val="20"/>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customStyle="1" w:styleId="6">
    <w:name w:val="正文首行缩进_0_0"/>
    <w:basedOn w:val="7"/>
    <w:autoRedefine/>
    <w:qFormat/>
    <w:uiPriority w:val="0"/>
    <w:pPr>
      <w:spacing w:line="312" w:lineRule="auto"/>
      <w:ind w:firstLine="420"/>
    </w:pPr>
    <w:rPr>
      <w:kern w:val="0"/>
      <w:sz w:val="20"/>
    </w:rPr>
  </w:style>
  <w:style w:type="paragraph" w:customStyle="1" w:styleId="7">
    <w:name w:val="正文文本_0_0"/>
    <w:basedOn w:val="8"/>
    <w:autoRedefine/>
    <w:qFormat/>
    <w:uiPriority w:val="0"/>
    <w:pPr>
      <w:spacing w:after="120"/>
    </w:pPr>
  </w:style>
  <w:style w:type="paragraph" w:customStyle="1" w:styleId="8">
    <w:name w:val="正文_2"/>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next w:val="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标题 2_0"/>
    <w:basedOn w:val="9"/>
    <w:next w:val="9"/>
    <w:autoRedefine/>
    <w:qFormat/>
    <w:uiPriority w:val="0"/>
    <w:pPr>
      <w:keepNext/>
      <w:keepLines/>
      <w:adjustRightInd w:val="0"/>
      <w:spacing w:beforeLines="20" w:afterLines="20" w:line="360" w:lineRule="auto"/>
      <w:outlineLvl w:val="1"/>
    </w:pPr>
    <w:rPr>
      <w:rFonts w:ascii="宋体" w:hAnsi="宋体"/>
      <w:b/>
      <w:kern w:val="0"/>
      <w:sz w:val="30"/>
      <w:szCs w:val="20"/>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paragraph" w:customStyle="1" w:styleId="12">
    <w:name w:val="正文正"/>
    <w:basedOn w:val="1"/>
    <w:qFormat/>
    <w:uiPriority w:val="0"/>
    <w:pPr>
      <w:spacing w:line="560" w:lineRule="exact"/>
      <w:ind w:firstLine="561"/>
    </w:pPr>
    <w:rPr>
      <w:rFonts w:ascii="Calibri" w:hAnsi="Calibri"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1</Pages>
  <Words>419</Words>
  <Characters>424</Characters>
  <Lines>4</Lines>
  <Paragraphs>1</Paragraphs>
  <TotalTime>0</TotalTime>
  <ScaleCrop>false</ScaleCrop>
  <LinksUpToDate>false</LinksUpToDate>
  <CharactersWithSpaces>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2023-02-28T03:33:00Z</dcterms:created>
  <dc:creator>朱志强</dc:creator>
  <cp:lastModifiedBy>ZL</cp:lastModifiedBy>
  <dcterms:modified xsi:type="dcterms:W3CDTF">2025-02-10T06:45:26Z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C235C6BB7B3941E293179E9ED0C11A28_13</vt:lpwstr>
  </property>
  <property fmtid="{D5CDD505-2E9C-101B-9397-08002B2CF9AE}" pid="4" name="KSOTemplateDocerSaveRecord">
    <vt:lpwstr>eyJoZGlkIjoiM2Q3NTYzNDA5MTZmY2Y2MDIyOGE2ZjFjYjNhNDMzYTciLCJ1c2VySWQiOiIxMzA3MDYzOTQ1In0=</vt:lpwstr>
  </property>
</Properties>
</file>