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33499">
      <w:pPr>
        <w:pStyle w:val="3"/>
        <w:keepNext w:val="0"/>
        <w:keepLines w:val="0"/>
        <w:widowControl/>
        <w:spacing w:before="188" w:after="188" w:line="400" w:lineRule="exact"/>
        <w:jc w:val="center"/>
        <w:rPr>
          <w:rFonts w:ascii="宋体" w:hAnsi="宋体" w:eastAsia="宋体"/>
          <w:color w:val="000000" w:themeColor="text1"/>
          <w:sz w:val="21"/>
          <w:szCs w:val="21"/>
          <w14:textFill>
            <w14:solidFill>
              <w14:schemeClr w14:val="tx1"/>
            </w14:solidFill>
          </w14:textFill>
        </w:rPr>
      </w:pPr>
      <w:bookmarkStart w:id="0" w:name="_Toc9366"/>
      <w:r>
        <w:rPr>
          <w:rFonts w:hint="eastAsia" w:ascii="宋体" w:hAnsi="宋体" w:eastAsia="宋体"/>
          <w:color w:val="000000" w:themeColor="text1"/>
          <w:sz w:val="21"/>
          <w:szCs w:val="21"/>
          <w14:textFill>
            <w14:solidFill>
              <w14:schemeClr w14:val="tx1"/>
            </w14:solidFill>
          </w14:textFill>
        </w:rPr>
        <w:t>资格声明函</w:t>
      </w:r>
      <w:bookmarkEnd w:id="0"/>
    </w:p>
    <w:p w14:paraId="126261F7">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广东志正招标有限公司：</w:t>
      </w:r>
    </w:p>
    <w:p w14:paraId="137F547C">
      <w:pPr>
        <w:snapToGrid w:val="0"/>
        <w:spacing w:before="156" w:beforeLines="50" w:line="360" w:lineRule="auto"/>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关于贵公司的</w:t>
      </w:r>
      <w:r>
        <w:rPr>
          <w:rFonts w:hint="eastAsia" w:ascii="宋体" w:hAnsi="宋体"/>
          <w:color w:val="000000" w:themeColor="text1"/>
          <w:szCs w:val="21"/>
          <w:u w:val="single"/>
          <w14:textFill>
            <w14:solidFill>
              <w14:schemeClr w14:val="tx1"/>
            </w14:solidFill>
          </w14:textFill>
        </w:rPr>
        <w:t xml:space="preserve">     （项目名称）        </w:t>
      </w:r>
      <w:r>
        <w:rPr>
          <w:rFonts w:hint="eastAsia" w:ascii="宋体" w:hAnsi="宋体"/>
          <w:color w:val="000000" w:themeColor="text1"/>
          <w:szCs w:val="21"/>
          <w14:textFill>
            <w14:solidFill>
              <w14:schemeClr w14:val="tx1"/>
            </w14:solidFill>
          </w14:textFill>
        </w:rPr>
        <w:t>（项目编号：</w:t>
      </w:r>
      <w:r>
        <w:rPr>
          <w:rFonts w:hint="eastAsia" w:ascii="宋体" w:hAnsi="宋体"/>
          <w:color w:val="000000" w:themeColor="text1"/>
          <w:szCs w:val="21"/>
          <w:u w:val="single"/>
          <w14:textFill>
            <w14:solidFill>
              <w14:schemeClr w14:val="tx1"/>
            </w14:solidFill>
          </w14:textFill>
        </w:rPr>
        <w:t xml:space="preserve">  </w:t>
      </w:r>
      <w:r>
        <w:rPr>
          <w:rFonts w:ascii="宋体" w:hAnsi="宋体" w:cs="Arial"/>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）的协</w:t>
      </w:r>
      <w:r>
        <w:rPr>
          <w:rFonts w:hint="eastAsia" w:ascii="宋体" w:hAnsi="宋体" w:eastAsia="宋体" w:cs="宋体"/>
          <w:color w:val="000000" w:themeColor="text1"/>
          <w:szCs w:val="21"/>
          <w14:textFill>
            <w14:solidFill>
              <w14:schemeClr w14:val="tx1"/>
            </w14:solidFill>
          </w14:textFill>
        </w:rPr>
        <w:t>商邀请，本单位（企业）自愿参加该项目的响应报价</w:t>
      </w:r>
      <w:r>
        <w:rPr>
          <w:rFonts w:hint="eastAsia" w:ascii="宋体" w:hAnsi="宋体" w:eastAsia="宋体" w:cs="宋体"/>
          <w:bCs/>
          <w:color w:val="000000" w:themeColor="text1"/>
          <w:szCs w:val="21"/>
          <w14:textFill>
            <w14:solidFill>
              <w14:schemeClr w14:val="tx1"/>
            </w14:solidFill>
          </w14:textFill>
        </w:rPr>
        <w:t>，现声明如下：</w:t>
      </w:r>
    </w:p>
    <w:p w14:paraId="3C05461C">
      <w:pPr>
        <w:pStyle w:val="11"/>
        <w:numPr>
          <w:ilvl w:val="0"/>
          <w:numId w:val="0"/>
        </w:numPr>
        <w:snapToGrid w:val="0"/>
        <w:spacing w:line="360" w:lineRule="auto"/>
        <w:ind w:left="784" w:leftChars="0" w:hanging="360" w:firstLineChars="0"/>
        <w:rPr>
          <w:rFonts w:hint="eastAsia" w:ascii="宋体" w:hAnsi="宋体" w:eastAsia="宋体" w:cs="宋体"/>
        </w:rPr>
      </w:pPr>
      <w:r>
        <w:rPr>
          <w:rFonts w:hint="default" w:ascii="宋体" w:hAnsi="宋体" w:eastAsia="宋体" w:cs="宋体"/>
          <w:color w:val="000000" w:themeColor="text1"/>
          <w:kern w:val="2"/>
          <w:sz w:val="21"/>
          <w:szCs w:val="22"/>
          <w:lang w:val="en-US" w:eastAsia="zh-CN" w:bidi="ar-SA"/>
          <w14:textFill>
            <w14:solidFill>
              <w14:schemeClr w14:val="tx1"/>
            </w14:solidFill>
          </w14:textFill>
        </w:rPr>
        <w:t>1</w:t>
      </w:r>
      <w:bookmarkStart w:id="1" w:name="_GoBack"/>
      <w:bookmarkEnd w:id="1"/>
      <w:r>
        <w:rPr>
          <w:rFonts w:hint="default" w:ascii="宋体" w:hAnsi="宋体" w:eastAsia="宋体" w:cs="宋体"/>
          <w:color w:val="000000" w:themeColor="text1"/>
          <w:kern w:val="2"/>
          <w:sz w:val="21"/>
          <w:szCs w:val="22"/>
          <w:lang w:val="en-US" w:eastAsia="zh-CN" w:bidi="ar-SA"/>
          <w14:textFill>
            <w14:solidFill>
              <w14:schemeClr w14:val="tx1"/>
            </w14:solidFill>
          </w14:textFill>
        </w:rPr>
        <w:t>、</w:t>
      </w:r>
      <w:r>
        <w:rPr>
          <w:rFonts w:hint="eastAsia" w:ascii="宋体" w:hAnsi="宋体" w:eastAsia="宋体" w:cs="宋体"/>
        </w:rPr>
        <w:t>具有独立承担民事责任的能力。</w:t>
      </w:r>
    </w:p>
    <w:p w14:paraId="617D6764">
      <w:pPr>
        <w:pStyle w:val="11"/>
        <w:numPr>
          <w:ilvl w:val="0"/>
          <w:numId w:val="0"/>
        </w:numPr>
        <w:snapToGrid w:val="0"/>
        <w:spacing w:line="360" w:lineRule="auto"/>
        <w:ind w:left="784" w:leftChars="0" w:hanging="360" w:firstLineChars="0"/>
        <w:rPr>
          <w:rFonts w:hint="eastAsia" w:ascii="宋体" w:hAnsi="宋体" w:eastAsia="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rPr>
        <w:t>有依法缴纳税收和社会保障资金的良好记录。</w:t>
      </w:r>
    </w:p>
    <w:p w14:paraId="3D8CB6D7">
      <w:pPr>
        <w:pStyle w:val="11"/>
        <w:numPr>
          <w:ilvl w:val="0"/>
          <w:numId w:val="0"/>
        </w:numPr>
        <w:snapToGrid w:val="0"/>
        <w:spacing w:line="360" w:lineRule="auto"/>
        <w:ind w:left="784" w:leftChars="0" w:hanging="360" w:firstLineChars="0"/>
        <w:rPr>
          <w:rFonts w:hint="eastAsia" w:ascii="宋体" w:hAnsi="宋体" w:eastAsia="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rPr>
        <w:t>具有良好的商业信誉和健全的财务会计制度。</w:t>
      </w:r>
    </w:p>
    <w:p w14:paraId="7B6257C9">
      <w:pPr>
        <w:pStyle w:val="11"/>
        <w:numPr>
          <w:ilvl w:val="0"/>
          <w:numId w:val="0"/>
        </w:numPr>
        <w:snapToGrid w:val="0"/>
        <w:spacing w:line="360" w:lineRule="auto"/>
        <w:ind w:left="784" w:leftChars="0" w:hanging="360" w:firstLineChars="0"/>
        <w:rPr>
          <w:rFonts w:hint="eastAsia" w:ascii="宋体" w:hAnsi="宋体" w:eastAsia="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rPr>
        <w:t>履行合同所必需的设备和专业技术能力。</w:t>
      </w:r>
    </w:p>
    <w:p w14:paraId="6266AD7D">
      <w:pPr>
        <w:pStyle w:val="11"/>
        <w:numPr>
          <w:ilvl w:val="0"/>
          <w:numId w:val="0"/>
        </w:numPr>
        <w:snapToGrid w:val="0"/>
        <w:spacing w:line="360" w:lineRule="auto"/>
        <w:ind w:left="784" w:leftChars="0" w:hanging="360" w:firstLineChars="0"/>
        <w:rPr>
          <w:rFonts w:hint="eastAsia" w:ascii="宋体" w:hAnsi="宋体" w:eastAsia="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rPr>
        <w:t>参加采购活动前3年内，在经营活动中没有重大违法记录。</w:t>
      </w:r>
    </w:p>
    <w:p w14:paraId="3558B2E3">
      <w:pPr>
        <w:pStyle w:val="11"/>
        <w:numPr>
          <w:ilvl w:val="0"/>
          <w:numId w:val="0"/>
        </w:numPr>
        <w:snapToGrid w:val="0"/>
        <w:spacing w:line="360" w:lineRule="auto"/>
        <w:ind w:left="784" w:leftChars="0" w:hanging="360" w:firstLineChars="0"/>
        <w:rPr>
          <w:rFonts w:hint="eastAsia" w:ascii="宋体" w:hAnsi="宋体" w:eastAsia="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15006678">
      <w:pPr>
        <w:snapToGrid w:val="0"/>
        <w:spacing w:line="360" w:lineRule="auto"/>
        <w:ind w:firstLine="424" w:firstLineChars="20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本次招标采购活动中，如有违法、违规、弄虚作假行为，所造成的损失、不良后果及法律责任，一律由我单位承担。</w:t>
      </w:r>
    </w:p>
    <w:p w14:paraId="0E50D500">
      <w:pPr>
        <w:spacing w:line="360" w:lineRule="auto"/>
        <w:ind w:firstLine="42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特此声明！</w:t>
      </w:r>
    </w:p>
    <w:p w14:paraId="598ABEEE">
      <w:pPr>
        <w:spacing w:line="360" w:lineRule="auto"/>
        <w:ind w:firstLine="420"/>
        <w:jc w:val="left"/>
        <w:rPr>
          <w:rFonts w:ascii="宋体" w:hAnsi="宋体"/>
          <w:b/>
          <w:color w:val="000000" w:themeColor="text1"/>
          <w:szCs w:val="21"/>
          <w14:textFill>
            <w14:solidFill>
              <w14:schemeClr w14:val="tx1"/>
            </w14:solidFill>
          </w14:textFill>
        </w:rPr>
      </w:pPr>
    </w:p>
    <w:p w14:paraId="2267E6C5">
      <w:pPr>
        <w:spacing w:line="360" w:lineRule="auto"/>
        <w:ind w:firstLine="420"/>
        <w:jc w:val="left"/>
        <w:rPr>
          <w:rFonts w:ascii="宋体" w:hAnsi="宋体"/>
          <w:b/>
          <w:color w:val="000000" w:themeColor="text1"/>
          <w:szCs w:val="21"/>
          <w14:textFill>
            <w14:solidFill>
              <w14:schemeClr w14:val="tx1"/>
            </w14:solidFill>
          </w14:textFill>
        </w:rPr>
      </w:pPr>
    </w:p>
    <w:p w14:paraId="256A473B">
      <w:pPr>
        <w:tabs>
          <w:tab w:val="left" w:pos="2268"/>
        </w:tabs>
        <w:spacing w:line="4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供应商名称（并加盖公章）：</w:t>
      </w:r>
    </w:p>
    <w:p w14:paraId="29C6EB78">
      <w:pPr>
        <w:tabs>
          <w:tab w:val="left" w:pos="2268"/>
        </w:tabs>
        <w:spacing w:line="420" w:lineRule="exact"/>
        <w:jc w:val="left"/>
        <w:rPr>
          <w:rFonts w:ascii="宋体" w:hAnsi="宋体"/>
          <w:color w:val="000000" w:themeColor="text1"/>
          <w:szCs w:val="21"/>
          <w14:textFill>
            <w14:solidFill>
              <w14:schemeClr w14:val="tx1"/>
            </w14:solidFill>
          </w14:textFill>
        </w:rPr>
      </w:pPr>
    </w:p>
    <w:p w14:paraId="7D491452">
      <w:pPr>
        <w:tabs>
          <w:tab w:val="left" w:pos="2268"/>
        </w:tabs>
        <w:spacing w:line="420" w:lineRule="exact"/>
        <w:jc w:val="left"/>
        <w:rPr>
          <w:rFonts w:hint="eastAsia" w:ascii="宋体" w:hAnsi="宋体" w:eastAsiaTheme="minorEastAsia"/>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供应商法定代表人或其委托人签字或印鉴</w:t>
      </w:r>
      <w:r>
        <w:rPr>
          <w:rFonts w:hint="eastAsia" w:ascii="宋体" w:hAnsi="宋体"/>
          <w:color w:val="000000" w:themeColor="text1"/>
          <w:szCs w:val="21"/>
          <w:lang w:eastAsia="zh-CN"/>
          <w14:textFill>
            <w14:solidFill>
              <w14:schemeClr w14:val="tx1"/>
            </w14:solidFill>
          </w14:textFill>
        </w:rPr>
        <w:t>：</w:t>
      </w:r>
    </w:p>
    <w:p w14:paraId="7F7BC6C1">
      <w:pPr>
        <w:tabs>
          <w:tab w:val="left" w:pos="2268"/>
        </w:tabs>
        <w:spacing w:line="420" w:lineRule="exact"/>
        <w:jc w:val="left"/>
        <w:rPr>
          <w:rFonts w:ascii="宋体" w:hAnsi="宋体"/>
          <w:color w:val="000000" w:themeColor="text1"/>
          <w:szCs w:val="21"/>
          <w14:textFill>
            <w14:solidFill>
              <w14:schemeClr w14:val="tx1"/>
            </w14:solidFill>
          </w14:textFill>
        </w:rPr>
      </w:pPr>
    </w:p>
    <w:p w14:paraId="50C2A85D">
      <w:pPr>
        <w:tabs>
          <w:tab w:val="left" w:pos="2268"/>
        </w:tabs>
        <w:spacing w:line="4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41BC7014">
      <w:pPr>
        <w:tabs>
          <w:tab w:val="left" w:pos="2268"/>
        </w:tabs>
        <w:spacing w:line="420" w:lineRule="exact"/>
        <w:jc w:val="left"/>
        <w:rPr>
          <w:rFonts w:ascii="宋体" w:hAnsi="宋体"/>
          <w:color w:val="000000" w:themeColor="text1"/>
          <w:szCs w:val="21"/>
          <w14:textFill>
            <w14:solidFill>
              <w14:schemeClr w14:val="tx1"/>
            </w14:solidFill>
          </w14:textFill>
        </w:rPr>
      </w:pPr>
    </w:p>
    <w:p w14:paraId="77E16EE8">
      <w:pPr>
        <w:spacing w:line="360" w:lineRule="auto"/>
        <w:ind w:firstLine="420"/>
        <w:rPr>
          <w:rFonts w:ascii="宋体" w:cs="宋体"/>
          <w:b/>
          <w:color w:val="000000" w:themeColor="text1"/>
          <w:kern w:val="0"/>
          <w:szCs w:val="21"/>
          <w:u w:val="single"/>
          <w14:textFill>
            <w14:solidFill>
              <w14:schemeClr w14:val="tx1"/>
            </w14:solidFill>
          </w14:textFill>
        </w:rPr>
      </w:pPr>
      <w:r>
        <w:rPr>
          <w:rFonts w:hint="eastAsia" w:ascii="宋体" w:cs="宋体"/>
          <w:b/>
          <w:color w:val="000000" w:themeColor="text1"/>
          <w:kern w:val="0"/>
          <w:szCs w:val="21"/>
          <w:u w:val="single"/>
          <w14:textFill>
            <w14:solidFill>
              <w14:schemeClr w14:val="tx1"/>
            </w14:solidFill>
          </w14:textFill>
        </w:rPr>
        <w:t>重大违法记录， 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  数额罚款”标准高于200万元的，从其规定）</w:t>
      </w:r>
    </w:p>
    <w:p w14:paraId="1BD4E0DE"/>
    <w:p w14:paraId="5435A5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1D"/>
    <w:rsid w:val="00547535"/>
    <w:rsid w:val="00704D33"/>
    <w:rsid w:val="00724A7A"/>
    <w:rsid w:val="008C394E"/>
    <w:rsid w:val="00936F60"/>
    <w:rsid w:val="00996F88"/>
    <w:rsid w:val="00A43F58"/>
    <w:rsid w:val="00A7171D"/>
    <w:rsid w:val="00B9423F"/>
    <w:rsid w:val="00BA5E4A"/>
    <w:rsid w:val="00C2764A"/>
    <w:rsid w:val="00EA6316"/>
    <w:rsid w:val="00FC707F"/>
    <w:rsid w:val="19C4615F"/>
    <w:rsid w:val="38E6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link w:val="8"/>
    <w:qFormat/>
    <w:uiPriority w:val="1"/>
    <w:pPr>
      <w:autoSpaceDE w:val="0"/>
      <w:autoSpaceDN w:val="0"/>
      <w:ind w:left="166"/>
      <w:jc w:val="left"/>
      <w:outlineLvl w:val="4"/>
    </w:pPr>
    <w:rPr>
      <w:rFonts w:ascii="宋体" w:hAnsi="宋体" w:eastAsia="宋体" w:cs="宋体"/>
      <w:b/>
      <w:bCs/>
      <w:kern w:val="0"/>
      <w:sz w:val="19"/>
      <w:szCs w:val="19"/>
      <w:lang w:eastAsia="en-US"/>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5 字符"/>
    <w:basedOn w:val="7"/>
    <w:link w:val="4"/>
    <w:qFormat/>
    <w:uiPriority w:val="1"/>
    <w:rPr>
      <w:rFonts w:ascii="宋体" w:hAnsi="宋体" w:eastAsia="宋体" w:cs="宋体"/>
      <w:b/>
      <w:bCs/>
      <w:kern w:val="0"/>
      <w:sz w:val="19"/>
      <w:szCs w:val="19"/>
      <w:lang w:eastAsia="en-US"/>
    </w:rPr>
  </w:style>
  <w:style w:type="character" w:customStyle="1" w:styleId="9">
    <w:name w:val="标题 1 字符"/>
    <w:basedOn w:val="7"/>
    <w:link w:val="2"/>
    <w:qFormat/>
    <w:uiPriority w:val="9"/>
    <w:rPr>
      <w:b/>
      <w:bCs/>
      <w:kern w:val="44"/>
      <w:sz w:val="44"/>
      <w:szCs w:val="44"/>
    </w:rPr>
  </w:style>
  <w:style w:type="character" w:customStyle="1" w:styleId="10">
    <w:name w:val="标题 2 字符"/>
    <w:basedOn w:val="7"/>
    <w:link w:val="3"/>
    <w:semiHidden/>
    <w:qFormat/>
    <w:uiPriority w:val="9"/>
    <w:rPr>
      <w:rFonts w:asciiTheme="majorHAnsi" w:hAnsiTheme="majorHAnsi" w:eastAsiaTheme="majorEastAsia" w:cstheme="majorBidi"/>
      <w:b/>
      <w:bCs/>
      <w:sz w:val="32"/>
      <w:szCs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499</Words>
  <Characters>545</Characters>
  <Lines>4</Lines>
  <Paragraphs>1</Paragraphs>
  <TotalTime>36</TotalTime>
  <ScaleCrop>false</ScaleCrop>
  <LinksUpToDate>false</LinksUpToDate>
  <CharactersWithSpaces>592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2022-10-14T09:52:00Z</dcterms:created>
  <dc:creator>志正</dc:creator>
  <cp:lastModifiedBy>空</cp:lastModifiedBy>
  <dcterms:modified xsi:type="dcterms:W3CDTF">2025-01-13T01:32:53Z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eyJoZGlkIjoiOTkxMDBhYWVlY2Y0MzVlZjBiNjM4OGIxNWMyOTM1MjMiLCJ1c2VySWQiOiIxMTQzOTM3OTU3In0=</vt:lpwstr>
  </property>
  <property fmtid="{D5CDD505-2E9C-101B-9397-08002B2CF9AE}" pid="3" name="KSOProductBuildVer">
    <vt:lpwstr>2052-12.1.0.19770</vt:lpwstr>
  </property>
  <property fmtid="{D5CDD505-2E9C-101B-9397-08002B2CF9AE}" pid="4" name="ICV">
    <vt:lpwstr>2CB3EDC0E5FC4A408607F8EF7939194C_12</vt:lpwstr>
  </property>
</Properties>
</file>