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440101-2025-00226</w:t>
      </w:r>
    </w:p>
    <w:p>
      <w:pPr>
        <w:pStyle w:val="null3"/>
        <w:jc w:val="center"/>
        <w:outlineLvl w:val="3"/>
      </w:pPr>
      <w:r>
        <w:rPr>
          <w:sz w:val="24"/>
          <w:b/>
        </w:rPr>
        <w:t>采购项目编号：</w:t>
      </w:r>
      <w:r>
        <w:rPr>
          <w:sz w:val="24"/>
          <w:b/>
        </w:rPr>
        <w:t>440101-2025-00226</w:t>
      </w:r>
    </w:p>
    <w:p>
      <w:pPr>
        <w:pStyle w:val="null3"/>
        <w:jc w:val="center"/>
        <w:outlineLvl w:val="3"/>
      </w:pPr>
      <w:r>
        <w:rPr>
          <w:sz w:val="24"/>
          <w:b/>
        </w:rPr>
        <w:t>项目名称：</w:t>
      </w:r>
      <w:r>
        <w:rPr>
          <w:sz w:val="24"/>
          <w:b/>
        </w:rPr>
        <w:t>广州市增城区人民法院邮政速递服务采购项目</w:t>
      </w:r>
    </w:p>
    <w:p>
      <w:pPr>
        <w:pStyle w:val="null3"/>
        <w:jc w:val="center"/>
        <w:outlineLvl w:val="3"/>
      </w:pPr>
      <w:r>
        <w:rPr>
          <w:sz w:val="24"/>
          <w:b/>
        </w:rPr>
        <w:t>采购人：</w:t>
      </w:r>
      <w:r>
        <w:rPr>
          <w:sz w:val="24"/>
          <w:b/>
        </w:rPr>
        <w:t>广州市增城区人民法院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广东志正招标有限公司</w:t>
      </w:r>
      <w:r>
        <w:rPr/>
        <w:t>受</w:t>
      </w:r>
      <w:r>
        <w:rPr/>
        <w:t>广州市增城区人民法院</w:t>
      </w:r>
      <w:r>
        <w:rPr/>
        <w:t>的委托，采用</w:t>
      </w:r>
      <w:r>
        <w:rPr/>
        <w:t>单一来源</w:t>
      </w:r>
      <w:r>
        <w:rPr/>
        <w:t>方式组织采购</w:t>
      </w:r>
      <w:r>
        <w:rPr/>
        <w:t>广州市增城区人民法院邮政速递服务采购项目</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广州市增城区人民法院邮政速递服务采购项目</w:t>
      </w:r>
    </w:p>
    <w:p>
      <w:pPr>
        <w:pStyle w:val="null3"/>
        <w:ind w:firstLine="480"/>
      </w:pPr>
      <w:r>
        <w:rPr/>
        <w:t>采购计划编号：</w:t>
      </w:r>
      <w:r>
        <w:rPr/>
        <w:t>440101-2025-00226</w:t>
      </w:r>
    </w:p>
    <w:p>
      <w:pPr>
        <w:pStyle w:val="null3"/>
        <w:ind w:firstLine="480"/>
      </w:pPr>
      <w:r>
        <w:rPr/>
        <w:t>采购项目编号：</w:t>
      </w:r>
      <w:r>
        <w:rPr/>
        <w:t>440101-2025-00226</w:t>
      </w:r>
    </w:p>
    <w:p>
      <w:pPr>
        <w:pStyle w:val="null3"/>
        <w:ind w:firstLine="480"/>
      </w:pPr>
      <w:r>
        <w:rPr/>
        <w:t>采购方式：</w:t>
      </w:r>
      <w:r>
        <w:rPr/>
        <w:t>单一来源</w:t>
      </w:r>
    </w:p>
    <w:p>
      <w:pPr>
        <w:pStyle w:val="null3"/>
        <w:ind w:firstLine="480"/>
      </w:pPr>
      <w:r>
        <w:rPr/>
        <w:t>预算金额：</w:t>
      </w:r>
      <w:r>
        <w:rPr/>
        <w:t>3,200,000.00</w:t>
      </w:r>
      <w:r>
        <w:rPr/>
        <w:t>元</w:t>
      </w:r>
    </w:p>
    <w:p>
      <w:pPr>
        <w:pStyle w:val="null3"/>
        <w:outlineLvl w:val="3"/>
      </w:pPr>
      <w:r>
        <w:rPr>
          <w:sz w:val="24"/>
          <w:b/>
        </w:rPr>
        <w:t>2.项目内容及需求情况（采购项目技术规格、参数及要求）</w:t>
      </w:r>
    </w:p>
    <w:p>
      <w:pPr>
        <w:pStyle w:val="null3"/>
      </w:pPr>
      <w:r>
        <w:rPr/>
        <w:t>采购包1(广州市增城区人民法院邮政速递服务采购项目):</w:t>
      </w:r>
    </w:p>
    <w:p>
      <w:pPr>
        <w:pStyle w:val="null3"/>
      </w:pPr>
      <w:r>
        <w:rPr/>
        <w:t>采购包预算金额：3,200,000.00元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邮政服务</w:t>
            </w:r>
          </w:p>
        </w:tc>
        <w:tc>
          <w:tcPr>
            <w:tcW w:type="dxa" w:w="2136"/>
          </w:tcPr>
          <w:p>
            <w:pPr>
              <w:pStyle w:val="null3"/>
            </w:pPr>
            <w:r>
              <w:rPr/>
              <w:t>邮政速递服务采购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合同履行期限：两年（2025年3月1日-2027年2月28日）</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广州市增城区人民法院邮政速递服务采购项目</w:t>
            </w:r>
          </w:p>
        </w:tc>
        <w:tc>
          <w:tcPr>
            <w:tcW w:type="dxa" w:w="2076"/>
          </w:tcPr>
          <w:p>
            <w:pPr>
              <w:pStyle w:val="null3"/>
            </w:pPr>
            <w:r>
              <w:rPr/>
              <w:t>中国邮政速递物流股份有限公司广州市分公司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2）有依法缴纳税收和社会保障资金的良好记录：有依法缴纳税收和社会保障资金的良好记录，提供签署及盖章合格的资格声明函。</w:t>
      </w:r>
    </w:p>
    <w:p>
      <w:pPr>
        <w:pStyle w:val="null3"/>
      </w:pPr>
      <w:r>
        <w:rPr/>
        <w:t>3）具有良好的商业信誉和健全的财务会计制度：具有良好的商业信誉和健全的财务会计制度，提供签署及盖章合格的资格声明函。</w:t>
      </w:r>
    </w:p>
    <w:p>
      <w:pPr>
        <w:pStyle w:val="null3"/>
      </w:pPr>
      <w:r>
        <w:rPr/>
        <w:t>4）履行合同所必需的设备和专业技术能力：具有履行合同所必需的设备和专业技术能力，提供签署及盖章合格的资格声明函。</w:t>
      </w:r>
    </w:p>
    <w:p>
      <w:pPr>
        <w:pStyle w:val="null3"/>
      </w:pPr>
      <w:r>
        <w:rPr/>
        <w:t>5）参加采购活动前3年内，在经营活动中没有重大违法记录：参照资格声明函相关承诺格式内容。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3.本项目的特定资格要求：</w:t>
      </w:r>
    </w:p>
    <w:p>
      <w:pPr>
        <w:pStyle w:val="null3"/>
      </w:pPr>
      <w:r>
        <w:rPr/>
        <w:t>采购包1（广州市增城区人民法院邮政速递服务采购项目）：</w:t>
      </w:r>
    </w:p>
    <w:p>
      <w:pPr>
        <w:pStyle w:val="null3"/>
      </w:pPr>
      <w:r>
        <w:rPr/>
        <w:t>1)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广州市增城区人民法院</w:t>
      </w:r>
    </w:p>
    <w:p>
      <w:pPr>
        <w:pStyle w:val="null3"/>
        <w:ind w:firstLine="480"/>
      </w:pPr>
      <w:r>
        <w:rPr/>
        <w:t xml:space="preserve"> 地址：</w:t>
      </w:r>
      <w:r>
        <w:rPr/>
        <w:t>广州市增城区荔湖街荔城大道269-1号</w:t>
      </w:r>
    </w:p>
    <w:p>
      <w:pPr>
        <w:pStyle w:val="null3"/>
        <w:ind w:firstLine="480"/>
      </w:pPr>
      <w:r>
        <w:rPr/>
        <w:t xml:space="preserve"> 联系方式：</w:t>
      </w:r>
      <w:r>
        <w:rPr/>
        <w:t>82123075</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潘先生、陈小姐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ind w:firstLine="480"/>
        <w:jc w:val="both"/>
      </w:pPr>
      <w:r>
        <w:rPr>
          <w:sz w:val="21"/>
          <w:b/>
        </w:rPr>
        <w:t>1.</w:t>
      </w:r>
      <w:r>
        <w:rPr>
          <w:sz w:val="21"/>
          <w:b/>
        </w:rPr>
        <w:t>供应商须对本项目为单位的服务</w:t>
      </w:r>
      <w:r>
        <w:rPr>
          <w:sz w:val="21"/>
          <w:b/>
        </w:rPr>
        <w:t>内容</w:t>
      </w:r>
      <w:r>
        <w:rPr>
          <w:sz w:val="21"/>
          <w:b/>
        </w:rPr>
        <w:t>进行整体响应，任何只对其中一部分</w:t>
      </w:r>
      <w:r>
        <w:rPr>
          <w:sz w:val="21"/>
          <w:b/>
        </w:rPr>
        <w:t>服务</w:t>
      </w:r>
      <w:r>
        <w:rPr>
          <w:sz w:val="21"/>
          <w:b/>
        </w:rPr>
        <w:t>内容进行的响应都被视为无效响应。</w:t>
      </w:r>
    </w:p>
    <w:p>
      <w:pPr>
        <w:pStyle w:val="null3"/>
        <w:ind w:firstLine="480"/>
        <w:jc w:val="both"/>
      </w:pPr>
      <w:r>
        <w:rPr>
          <w:sz w:val="21"/>
          <w:b/>
        </w:rPr>
        <w:t>2.本项目不专门面向中小企业采购。理由为：因本项目的唯一供应商中国邮政速递物流股份有限公司广州市分公司为国有邮政企业，非中小企业，故本项目属于“法律法规和国家有关政策明确规定优先或者应当面向事业单位、社会组织等非企业主体采购的；因确需使用不可替代的专利、专有技术，基础设施限制，或者提供特定公共服务等原因，只能从中小企业之外的供应商处采购的”的情形，故不属于专门面向中小企业采购的项目。</w:t>
      </w:r>
    </w:p>
    <w:p>
      <w:pPr>
        <w:pStyle w:val="null3"/>
        <w:jc w:val="left"/>
      </w:pPr>
      <w:r>
        <w:rPr>
          <w:sz w:val="21"/>
          <w:b/>
        </w:rPr>
        <w:t>二、项目基本概况</w:t>
      </w:r>
    </w:p>
    <w:p>
      <w:pPr>
        <w:pStyle w:val="null3"/>
        <w:ind w:firstLine="480"/>
        <w:jc w:val="both"/>
      </w:pPr>
      <w:r>
        <w:rPr>
          <w:sz w:val="21"/>
        </w:rPr>
        <w:t>成交供应商负责为采购人提供以下服务：</w:t>
      </w:r>
    </w:p>
    <w:p>
      <w:pPr>
        <w:pStyle w:val="null3"/>
        <w:ind w:firstLine="480"/>
        <w:jc w:val="both"/>
      </w:pPr>
      <w:r>
        <w:rPr>
          <w:sz w:val="21"/>
        </w:rPr>
        <w:t>（</w:t>
      </w:r>
      <w:r>
        <w:rPr>
          <w:sz w:val="21"/>
        </w:rPr>
        <w:t>1）各类裁判文书及诉讼文书的邮寄送达；</w:t>
      </w:r>
    </w:p>
    <w:p>
      <w:pPr>
        <w:pStyle w:val="null3"/>
        <w:ind w:firstLine="480"/>
        <w:jc w:val="both"/>
      </w:pPr>
      <w:r>
        <w:rPr>
          <w:sz w:val="21"/>
        </w:rPr>
        <w:t>（</w:t>
      </w:r>
      <w:r>
        <w:rPr>
          <w:sz w:val="21"/>
        </w:rPr>
        <w:t>2）法院对外信件交流的邮寄送达；</w:t>
      </w:r>
    </w:p>
    <w:p>
      <w:pPr>
        <w:pStyle w:val="null3"/>
        <w:ind w:firstLine="480"/>
        <w:jc w:val="both"/>
      </w:pPr>
      <w:r>
        <w:rPr>
          <w:sz w:val="21"/>
        </w:rPr>
        <w:t>（</w:t>
      </w:r>
      <w:r>
        <w:rPr>
          <w:sz w:val="21"/>
        </w:rPr>
        <w:t>3）成交供应商安排专职驻点人员进驻，负责邮件收寄工作。</w:t>
      </w:r>
    </w:p>
    <w:p>
      <w:pPr>
        <w:pStyle w:val="null3"/>
        <w:jc w:val="both"/>
      </w:pPr>
      <w:r>
        <w:rPr>
          <w:sz w:val="21"/>
          <w:b/>
        </w:rPr>
        <w:t>三</w:t>
      </w:r>
      <w:r>
        <w:rPr>
          <w:sz w:val="21"/>
          <w:b/>
        </w:rPr>
        <w:t>、</w:t>
      </w:r>
      <w:r>
        <w:rPr>
          <w:sz w:val="21"/>
          <w:b/>
        </w:rPr>
        <w:t>项目具体内容</w:t>
      </w:r>
    </w:p>
    <w:p>
      <w:pPr>
        <w:pStyle w:val="null3"/>
        <w:ind w:firstLine="480"/>
        <w:jc w:val="both"/>
      </w:pPr>
      <w:r>
        <w:rPr>
          <w:sz w:val="21"/>
          <w:b/>
        </w:rPr>
        <w:t>1.</w:t>
      </w:r>
      <w:r>
        <w:rPr>
          <w:sz w:val="21"/>
          <w:b/>
        </w:rPr>
        <w:t>法律文书妥投及回执时限表</w:t>
      </w:r>
      <w:r>
        <w:rPr>
          <w:sz w:val="21"/>
          <w:b/>
        </w:rPr>
        <w:t>（</w:t>
      </w:r>
      <w:r>
        <w:rPr>
          <w:sz w:val="21"/>
          <w:b/>
        </w:rPr>
        <w:t>单位：天</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741"/>
        <w:gridCol w:w="1219"/>
        <w:gridCol w:w="1960"/>
        <w:gridCol w:w="1915"/>
        <w:gridCol w:w="2468"/>
      </w:tblGrid>
      <w:tr>
        <w:tc>
          <w:tcPr>
            <w:tcW w:type="dxa" w:w="196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寄达区域</w:t>
            </w:r>
          </w:p>
        </w:tc>
        <w:tc>
          <w:tcPr>
            <w:tcW w:type="dxa" w:w="1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妥投时限</w:t>
            </w:r>
          </w:p>
        </w:tc>
        <w:tc>
          <w:tcPr>
            <w:tcW w:type="dxa" w:w="1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回执时限</w:t>
            </w:r>
          </w:p>
        </w:tc>
        <w:tc>
          <w:tcPr>
            <w:tcW w:type="dxa" w:w="2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19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广州市市区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1.5</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3.5</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广州市内七行政区</w:t>
            </w:r>
          </w:p>
        </w:tc>
      </w:tr>
      <w:tr>
        <w:tc>
          <w:tcPr>
            <w:tcW w:type="dxa" w:w="19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珠三角城区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2.5</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含广州市郊区</w:t>
            </w:r>
          </w:p>
        </w:tc>
      </w:tr>
      <w:tr>
        <w:tc>
          <w:tcPr>
            <w:tcW w:type="dxa" w:w="19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珠三角乡镇</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7.5</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省内其它县（市）城区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3-4</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12</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省内其它县（市）乡镇</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3-4</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12</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香港地区</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暂不提供回执服务</w:t>
            </w:r>
          </w:p>
        </w:tc>
      </w:tr>
      <w:tr>
        <w:tc>
          <w:tcPr>
            <w:tcW w:type="dxa" w:w="7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国内其它省市</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省会城市</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15</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地级城市</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20</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1"/>
            <w:vMerge/>
            <w:tcBorders>
              <w:top w:val="none" w:color="000000" w:sz="4"/>
              <w:left w:val="single" w:color="000000" w:sz="4"/>
              <w:bottom w:val="single" w:color="000000" w:sz="4"/>
              <w:right w:val="single" w:color="000000" w:sz="4"/>
            </w:tcBorders>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县级城市</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25</w:t>
            </w:r>
          </w:p>
        </w:tc>
        <w:tc>
          <w:tcPr>
            <w:tcW w:type="dxa" w:w="2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2.</w:t>
      </w:r>
      <w:r>
        <w:rPr>
          <w:sz w:val="21"/>
          <w:b/>
        </w:rPr>
        <w:t>邮件收费最高限价表</w:t>
      </w:r>
      <w:r>
        <w:rPr>
          <w:sz w:val="21"/>
          <w:b/>
        </w:rPr>
        <w:t>（</w:t>
      </w:r>
      <w:r>
        <w:rPr>
          <w:sz w:val="21"/>
          <w:b/>
        </w:rPr>
        <w:t>单位：元</w:t>
      </w:r>
      <w:r>
        <w:rPr>
          <w:sz w:val="21"/>
          <w:b/>
        </w:rPr>
        <w:t>/件</w:t>
      </w:r>
      <w:r>
        <w:rPr>
          <w:sz w:val="21"/>
          <w:b/>
        </w:rPr>
        <w:t>）</w:t>
      </w:r>
      <w:r>
        <w:rPr>
          <w:sz w:val="21"/>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592"/>
        <w:gridCol w:w="1920"/>
        <w:gridCol w:w="1790"/>
      </w:tblGrid>
      <w:tr>
        <w:tc>
          <w:tcPr>
            <w:tcW w:type="dxa" w:w="4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寄达区域</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邮件资费（含回执费用）</w:t>
            </w:r>
          </w:p>
        </w:tc>
        <w:tc>
          <w:tcPr>
            <w:tcW w:type="dxa" w:w="1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(区域1)广州市市内</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资费已包装材料费</w:t>
            </w: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(区域2)省内其它地区</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(区域3)国内其它省市</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(区域4)香港</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(区域5)澳门</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(区域6)台湾</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(区域7)朝鲜(北韩）、韩国（南韩）、日本</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(区域8)菲律宾、柬埔寨、马来西亚、蒙古、泰国、新加坡、印度尼西亚、越南</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(区域9)澳大利亚、巴布亚新几内亚、新西兰</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(区域10)美国</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(区域11)爱尔兰、奥地利、比利时、丹麦、德国、法国、芬兰、加拿大、卢森堡、马耳他、挪威、葡萄牙、瑞典、瑞士、西班牙、希腊、意大利、英国</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(区域12)巴基斯坦、老挝、孟加拉、尼泊尔、斯里兰卡、土耳其、印度</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(区域13)阿根廷、阿联酋、巴拿马、巴西、白俄罗斯、波兰、俄罗斯、哥伦比亚、古巴、圭亚那、捷克、秘鲁、墨西哥、乌克兰、匈牙利、以色列、约旦</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区域14)阿曼、埃及、埃塞俄比亚、爱沙尼亚、巴林、保加利亚、博茨瓦红纳、布基纳法索、刚果（布）、刚果（金）、哈萨克斯坦、吉布提、几内亚、加纳、加蓬、卡塔尔、开曼群岛、科特迪瓦、科威特、克罗地亚、肯尼亚、拉脱维亚、卢旺达、罗马尼亚、马达加斯加、马里摩洛哥、莫桑比克、尼日尔、尼日利亚、塞内加尔、塞浦路斯、沙特阿拉伯、突尼斯、乌干达、叙利亚、伊朗、乍得</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w:t>
            </w:r>
          </w:p>
        </w:tc>
        <w:tc>
          <w:tcPr>
            <w:tcW w:type="dxa" w:w="1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注：</w:t>
      </w:r>
      <w:r>
        <w:rPr>
          <w:sz w:val="21"/>
          <w:color w:val="000000"/>
        </w:rPr>
        <w:t>1、法律文书邮件限重在500克以内；</w:t>
      </w:r>
    </w:p>
    <w:p>
      <w:pPr>
        <w:pStyle w:val="null3"/>
        <w:ind w:firstLine="420"/>
        <w:jc w:val="both"/>
      </w:pPr>
      <w:r>
        <w:rPr>
          <w:sz w:val="21"/>
          <w:color w:val="000000"/>
        </w:rPr>
        <w:t>2、省内其他地区是指除广州市行政区和省内珠三角地区外的地区。</w:t>
      </w:r>
    </w:p>
    <w:p>
      <w:pPr>
        <w:pStyle w:val="null3"/>
        <w:ind w:firstLine="420"/>
        <w:jc w:val="both"/>
      </w:pPr>
      <w:r>
        <w:rPr>
          <w:sz w:val="21"/>
          <w:color w:val="000000"/>
        </w:rPr>
        <w:t>3、港澳台及国际地区暂不提供回执服务。</w:t>
      </w:r>
    </w:p>
    <w:p>
      <w:pPr>
        <w:pStyle w:val="null3"/>
        <w:ind w:firstLine="420"/>
        <w:jc w:val="both"/>
      </w:pPr>
      <w:r>
        <w:rPr>
          <w:sz w:val="21"/>
          <w:color w:val="000000"/>
        </w:rPr>
        <w:t>4、采购人是按照实际收寄邮件量乘以相关单价进行结算，超过单价限价的将被拒绝。</w:t>
      </w:r>
    </w:p>
    <w:p>
      <w:pPr>
        <w:pStyle w:val="null3"/>
      </w:pPr>
      <w:r>
        <w:rPr/>
        <w:t>采购包1（广州市增城区人民法院邮政速递服务采购项目）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两年（2025年3月1日-2027年2月28日）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双方结算期按自然月结算。成交供应商每月将采购人上月用邮的付费通知交采购人核对，双方根据登记册核实无误后，采购人以银行转帐的方式向成交供应商支付费用。每月的邮资结算单由采购人指定的人员进行核实并签名确认，采购人每月签名确认的邮费结算单将作为双方每月结算时的结算凭证之一。</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1期：按合同要求履行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邮政服务</w:t>
            </w:r>
          </w:p>
        </w:tc>
        <w:tc>
          <w:tcPr>
            <w:tcW w:type="dxa" w:w="933"/>
          </w:tcPr>
          <w:p>
            <w:pPr>
              <w:pStyle w:val="null3"/>
              <w:jc w:val="left"/>
            </w:pPr>
            <w:r>
              <w:rPr/>
              <w:t>邮政速递服务采购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3,200,000.00</w:t>
            </w:r>
          </w:p>
        </w:tc>
        <w:tc>
          <w:tcPr>
            <w:tcW w:type="dxa" w:w="933"/>
          </w:tcPr>
          <w:p>
            <w:pPr>
              <w:pStyle w:val="null3"/>
              <w:jc w:val="right"/>
            </w:pPr>
            <w:r>
              <w:rPr/>
              <w:t>3,200,000.00</w:t>
            </w:r>
          </w:p>
        </w:tc>
        <w:tc>
          <w:tcPr>
            <w:tcW w:type="dxa" w:w="840"/>
          </w:tcPr>
          <w:p>
            <w:pPr>
              <w:pStyle w:val="null3"/>
            </w:pPr>
            <w:r>
              <w:rPr/>
              <w:t>邮政业</w:t>
            </w:r>
          </w:p>
        </w:tc>
        <w:tc>
          <w:tcPr>
            <w:tcW w:type="dxa" w:w="933"/>
          </w:tcPr>
          <w:p>
            <w:pPr>
              <w:pStyle w:val="null3"/>
            </w:pPr>
            <w:r>
              <w:rPr/>
              <w:t>详见附表一</w:t>
            </w:r>
          </w:p>
        </w:tc>
      </w:tr>
    </w:tbl>
    <w:p>
      <w:pPr>
        <w:pStyle w:val="null3"/>
      </w:pPr>
      <w:r>
        <w:rPr>
          <w:b/>
        </w:rPr>
        <w:t>附表</w:t>
      </w:r>
      <w:r>
        <w:rPr>
          <w:b/>
        </w:rPr>
        <w:t>一</w:t>
      </w:r>
      <w:r>
        <w:rPr>
          <w:b/>
        </w:rPr>
        <w:t>：</w:t>
      </w:r>
      <w:r>
        <w:rPr>
          <w:b/>
        </w:rPr>
        <w:t>邮政速递服务采购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一、项目要求</w:t>
            </w:r>
          </w:p>
          <w:p>
            <w:pPr>
              <w:pStyle w:val="null3"/>
              <w:jc w:val="both"/>
            </w:pPr>
            <w:r>
              <w:rPr>
                <w:sz w:val="21"/>
              </w:rPr>
              <w:t xml:space="preserve"> </w:t>
            </w:r>
            <w:r>
              <w:rPr>
                <w:sz w:val="21"/>
              </w:rPr>
              <w:t>1、成交供应商经营范围须涵盖国内快递、国内邮件寄递、仓储服务或运输配送等；须具有一定的社会公众服务功能，符合邮寄国家机关公文(含法定证件）的经营条件；</w:t>
            </w:r>
          </w:p>
          <w:p>
            <w:pPr>
              <w:pStyle w:val="null3"/>
              <w:jc w:val="both"/>
            </w:pPr>
            <w:r>
              <w:rPr>
                <w:sz w:val="21"/>
              </w:rPr>
              <w:t xml:space="preserve"> </w:t>
            </w:r>
            <w:r>
              <w:rPr>
                <w:sz w:val="21"/>
              </w:rPr>
              <w:t>2、成交供应商须具有丰富的政府便民利民速递项目的服务经验或成功案例，拥有覆盖全省各市县乡（镇）的服务网络和保证邮件安全自有运输资源；</w:t>
            </w:r>
          </w:p>
          <w:p>
            <w:pPr>
              <w:pStyle w:val="null3"/>
              <w:jc w:val="both"/>
            </w:pPr>
            <w:r>
              <w:rPr>
                <w:sz w:val="21"/>
              </w:rPr>
              <w:t xml:space="preserve"> </w:t>
            </w:r>
            <w:r>
              <w:rPr>
                <w:sz w:val="21"/>
              </w:rPr>
              <w:t>3、成交供应商须具有良好的品牌信誉，拥有专业、稳定的速递服务全职人员和管理团队，完善的售后服务机制（包括但不限于：日常信息反馈、快速查询与投诉的处理反应、严格的质量监控和资料保密）。</w:t>
            </w:r>
          </w:p>
        </w:tc>
      </w:tr>
      <w:tr>
        <w:tc>
          <w:tcPr>
            <w:tcW w:type="dxa" w:w="2076"/>
          </w:tcPr>
          <w:p/>
        </w:tc>
        <w:tc>
          <w:tcPr>
            <w:tcW w:type="dxa" w:w="415"/>
          </w:tcPr>
          <w:p>
            <w:pPr>
              <w:pStyle w:val="null3"/>
            </w:pPr>
            <w:r>
              <w:rPr/>
              <w:t>2</w:t>
            </w:r>
          </w:p>
        </w:tc>
        <w:tc>
          <w:tcPr>
            <w:tcW w:type="dxa" w:w="5814"/>
          </w:tcPr>
          <w:p>
            <w:pPr>
              <w:pStyle w:val="null3"/>
              <w:jc w:val="both"/>
            </w:pPr>
            <w:r>
              <w:rPr>
                <w:sz w:val="21"/>
                <w:b/>
              </w:rPr>
              <w:t>二、服务内容及要求</w:t>
            </w:r>
          </w:p>
          <w:p>
            <w:pPr>
              <w:pStyle w:val="null3"/>
              <w:jc w:val="both"/>
            </w:pPr>
            <w:r>
              <w:rPr>
                <w:sz w:val="21"/>
              </w:rPr>
              <w:t>★（一）成交供应商须每工作日专人、专车、定点、定时上门揽收采购人邮件，与采购人办理邮件的清点交接手续，同时将已送达邮件的邮递回执登列清单与采购人相关联络人员交接。如有特别需要，可根据采购人通知于指定地点、指定时间揽收、交接邮件。</w:t>
            </w:r>
            <w:r>
              <w:rPr>
                <w:sz w:val="21"/>
                <w:b/>
              </w:rPr>
              <w:t>（提供承诺函，格式自拟）</w:t>
            </w:r>
          </w:p>
          <w:p>
            <w:pPr>
              <w:pStyle w:val="null3"/>
              <w:jc w:val="both"/>
            </w:pPr>
            <w:r>
              <w:rPr>
                <w:sz w:val="21"/>
              </w:rPr>
              <w:t>（二）双方交接邮件时，成交供应商须检查采购人封装邮件是否符合要求，所填投递地址是否正确，对符合要求的邮件由双方核对填写在详情单上的各栏目；若有不符要求及地址不正确的邮件，成交供应商须及时通知采购人修改，以免审判工作延误。</w:t>
            </w:r>
          </w:p>
          <w:p>
            <w:pPr>
              <w:pStyle w:val="null3"/>
              <w:jc w:val="both"/>
            </w:pPr>
            <w:r>
              <w:rPr>
                <w:sz w:val="21"/>
              </w:rPr>
              <w:t>★（三）成交供应商须无偿提供充足的邮件详情单及信封留存采购人处，并根据采购人工作需要及时补充。</w:t>
            </w:r>
            <w:r>
              <w:rPr>
                <w:sz w:val="21"/>
                <w:b/>
              </w:rPr>
              <w:t>（提供承诺函，格式自拟）</w:t>
            </w:r>
          </w:p>
          <w:p>
            <w:pPr>
              <w:pStyle w:val="null3"/>
              <w:jc w:val="both"/>
            </w:pPr>
            <w:r>
              <w:rPr>
                <w:sz w:val="21"/>
              </w:rPr>
              <w:t>（四）在使用现有特快邮件网络的基础上，成交供应商须建立一套完善的服务体系，对采购人寄出邮件予以优先投递，保障在途邮件文件不遗失、不损坏，当事人信息不泄露，保证将邮件安全、准确、快捷地投送到当事人手中，同时主动接受采购人服务质量监督。</w:t>
            </w:r>
          </w:p>
          <w:p>
            <w:pPr>
              <w:pStyle w:val="null3"/>
              <w:jc w:val="both"/>
            </w:pPr>
            <w:r>
              <w:rPr>
                <w:sz w:val="21"/>
              </w:rPr>
              <w:t>（五）成交供应商应向采购人开放查询与投诉渠道，具体包括：</w:t>
            </w:r>
          </w:p>
          <w:p>
            <w:pPr>
              <w:pStyle w:val="null3"/>
              <w:jc w:val="both"/>
            </w:pPr>
            <w:r>
              <w:rPr>
                <w:sz w:val="21"/>
              </w:rPr>
              <w:t>1、应设有专门的项目负责人员,进行业务协调联系。</w:t>
            </w:r>
          </w:p>
          <w:p>
            <w:pPr>
              <w:pStyle w:val="null3"/>
              <w:jc w:val="both"/>
            </w:pPr>
            <w:r>
              <w:rPr>
                <w:sz w:val="21"/>
              </w:rPr>
              <w:t>2、免费为采购人提供外网妥投查询服务，查询渠道:</w:t>
            </w:r>
          </w:p>
          <w:p>
            <w:pPr>
              <w:pStyle w:val="null3"/>
              <w:jc w:val="both"/>
            </w:pPr>
            <w:r>
              <w:rPr>
                <w:sz w:val="21"/>
              </w:rPr>
              <w:t xml:space="preserve"> </w:t>
            </w:r>
            <w:r>
              <w:rPr>
                <w:sz w:val="21"/>
              </w:rPr>
              <w:t>查询网址</w:t>
            </w:r>
            <w:r>
              <w:rPr>
                <w:sz w:val="21"/>
              </w:rPr>
              <w:t>：</w:t>
            </w:r>
            <w:r>
              <w:rPr>
                <w:sz w:val="21"/>
              </w:rPr>
              <w:t>www.ems11183.com</w:t>
            </w:r>
          </w:p>
          <w:p>
            <w:pPr>
              <w:pStyle w:val="null3"/>
              <w:jc w:val="both"/>
            </w:pPr>
            <w:r>
              <w:rPr>
                <w:sz w:val="21"/>
              </w:rPr>
              <w:t xml:space="preserve"> </w:t>
            </w:r>
            <w:r>
              <w:rPr>
                <w:sz w:val="21"/>
              </w:rPr>
              <w:t>查询电话</w:t>
            </w:r>
            <w:r>
              <w:rPr>
                <w:sz w:val="21"/>
              </w:rPr>
              <w:t>：</w:t>
            </w:r>
            <w:r>
              <w:rPr>
                <w:sz w:val="21"/>
              </w:rPr>
              <w:t>11183</w:t>
            </w:r>
          </w:p>
          <w:p>
            <w:pPr>
              <w:pStyle w:val="null3"/>
              <w:jc w:val="both"/>
            </w:pPr>
            <w:r>
              <w:rPr>
                <w:sz w:val="21"/>
              </w:rPr>
              <w:t>3、每一份邮件的投递过程，均应以邮递回执返回采购人收执作为终结。每个邮件都必须与一个回执相对应。</w:t>
            </w:r>
          </w:p>
          <w:p>
            <w:pPr>
              <w:pStyle w:val="null3"/>
              <w:jc w:val="both"/>
            </w:pPr>
            <w:r>
              <w:rPr>
                <w:sz w:val="21"/>
              </w:rPr>
              <w:t>4、双方交接邮件时，回执均应分别登记造册，交接时分别在对方的登记册上签收，每月结算时将以登记册的记录为准。</w:t>
            </w:r>
          </w:p>
          <w:p>
            <w:pPr>
              <w:pStyle w:val="null3"/>
              <w:jc w:val="both"/>
            </w:pPr>
            <w:r>
              <w:rPr>
                <w:sz w:val="21"/>
              </w:rPr>
              <w:t>5、搭建成交供应商与采购人之间的内网连接，通过采购人内网共享成交供应商内部邮件信息，实现书记员办案辅助工作一站化，缩短结案时间。</w:t>
            </w:r>
          </w:p>
        </w:tc>
      </w:tr>
      <w:tr>
        <w:tc>
          <w:tcPr>
            <w:tcW w:type="dxa" w:w="2076"/>
          </w:tcPr>
          <w:p/>
        </w:tc>
        <w:tc>
          <w:tcPr>
            <w:tcW w:type="dxa" w:w="415"/>
          </w:tcPr>
          <w:p>
            <w:pPr>
              <w:pStyle w:val="null3"/>
            </w:pPr>
            <w:r>
              <w:rPr/>
              <w:t>3</w:t>
            </w:r>
          </w:p>
        </w:tc>
        <w:tc>
          <w:tcPr>
            <w:tcW w:type="dxa" w:w="5814"/>
          </w:tcPr>
          <w:p>
            <w:pPr>
              <w:pStyle w:val="null3"/>
              <w:jc w:val="both"/>
            </w:pPr>
            <w:r>
              <w:rPr>
                <w:sz w:val="21"/>
                <w:b/>
              </w:rPr>
              <w:t>三、投递要求</w:t>
            </w:r>
          </w:p>
          <w:p>
            <w:pPr>
              <w:pStyle w:val="null3"/>
              <w:jc w:val="both"/>
            </w:pPr>
            <w:r>
              <w:rPr>
                <w:sz w:val="21"/>
              </w:rPr>
              <w:t>★（一）邮件到达受送达人时，投递员必须要求收件人在邮件回执上签字或签章，同时注明收件人的身份证号码或其他有效证件号码、收件时间（注明年月日）,并尽可能协助采购人向收件人取得联系电话。</w:t>
            </w:r>
            <w:r>
              <w:rPr>
                <w:sz w:val="21"/>
                <w:b/>
              </w:rPr>
              <w:t>（提供承诺函，格式自拟）</w:t>
            </w:r>
          </w:p>
          <w:p>
            <w:pPr>
              <w:pStyle w:val="null3"/>
              <w:jc w:val="both"/>
            </w:pPr>
            <w:r>
              <w:rPr>
                <w:sz w:val="21"/>
              </w:rPr>
              <w:t xml:space="preserve"> </w:t>
            </w:r>
            <w:r>
              <w:rPr>
                <w:sz w:val="21"/>
              </w:rPr>
              <w:t>1、受送达人是公民的，原则上应交由本人签收，本人不在，应交其指定代收人或同住成年家属代为签收，在注明收件人的身份证号码或其他有效证件号码之外，还要注明其与受送达人的关系及联系电话；收件人当场核对邮件内容的，应在回执上写明核对情况。</w:t>
            </w:r>
          </w:p>
          <w:p>
            <w:pPr>
              <w:pStyle w:val="null3"/>
              <w:jc w:val="both"/>
            </w:pPr>
            <w:r>
              <w:rPr>
                <w:sz w:val="21"/>
              </w:rPr>
              <w:t xml:space="preserve"> </w:t>
            </w:r>
            <w:r>
              <w:rPr>
                <w:sz w:val="21"/>
              </w:rPr>
              <w:t>2、受送达人是法人或其他组织的，应交法人或其他组织的主要负责人或其办公室、值班室、收发室的收件人员签收。</w:t>
            </w:r>
          </w:p>
          <w:p>
            <w:pPr>
              <w:pStyle w:val="null3"/>
              <w:jc w:val="both"/>
            </w:pPr>
            <w:r>
              <w:rPr>
                <w:sz w:val="21"/>
              </w:rPr>
              <w:t>★（二）邮件未能送达受送达人时，成交供应商须按规定时限将邮件退回采购人。</w:t>
            </w:r>
            <w:r>
              <w:rPr>
                <w:sz w:val="21"/>
                <w:b/>
              </w:rPr>
              <w:t>（提供承诺函，格式自拟）</w:t>
            </w:r>
          </w:p>
          <w:p>
            <w:pPr>
              <w:pStyle w:val="null3"/>
              <w:jc w:val="both"/>
            </w:pPr>
            <w:r>
              <w:rPr>
                <w:sz w:val="21"/>
              </w:rPr>
              <w:t>1、收件人如明确拒绝签收邮件，投递员应在回执上注明此情况并签名。</w:t>
            </w:r>
          </w:p>
          <w:p>
            <w:pPr>
              <w:pStyle w:val="null3"/>
              <w:jc w:val="both"/>
            </w:pPr>
            <w:r>
              <w:rPr>
                <w:sz w:val="21"/>
              </w:rPr>
              <w:t>2、如受送达人因事外出，又无同住家属代为签收，通过电话或其他联系方式又无法告知收件人的，投递员应在回执上注明每次投递的时间及未能投出的原因。</w:t>
            </w:r>
          </w:p>
          <w:p>
            <w:pPr>
              <w:pStyle w:val="null3"/>
              <w:jc w:val="both"/>
            </w:pPr>
            <w:r>
              <w:rPr>
                <w:sz w:val="21"/>
              </w:rPr>
              <w:t>3、如受送达人由于地址变更、搬迁等原因下落不明的，投递员应在回执上注明投递时间及邮件未能投出的原因。</w:t>
            </w:r>
          </w:p>
          <w:p>
            <w:pPr>
              <w:pStyle w:val="null3"/>
              <w:jc w:val="both"/>
            </w:pPr>
            <w:r>
              <w:rPr>
                <w:sz w:val="21"/>
              </w:rPr>
              <w:t>4、不能妥投或受送达人拒绝签收的邮件退回后，回执费应退回采购人。</w:t>
            </w:r>
          </w:p>
          <w:p>
            <w:pPr>
              <w:pStyle w:val="null3"/>
              <w:jc w:val="both"/>
            </w:pPr>
            <w:r>
              <w:rPr>
                <w:sz w:val="21"/>
              </w:rPr>
              <w:t>（三）邮件投递的次数上限为三次，且回执上须注明每次投递的具体日期及原因。在第一次投递未能送达时，应在第二次投递前设法与收件人进行电话联系后再行投递；第二次投递未能成功送达时，成交供应商应按详情单上的送达地址五日内再行投递三次。</w:t>
            </w:r>
          </w:p>
          <w:p>
            <w:pPr>
              <w:pStyle w:val="null3"/>
              <w:jc w:val="both"/>
            </w:pPr>
            <w:r>
              <w:rPr>
                <w:sz w:val="21"/>
              </w:rPr>
              <w:t>（四）投递员应按</w:t>
            </w:r>
            <w:r>
              <w:rPr>
                <w:sz w:val="21"/>
              </w:rPr>
              <w:t>“揽收”、“投递：情况说明”及“妥投：情况说明或退回原因”三种形式标注内部邮件信息及官网信息，以供书记员掌握邮件实况并打印入卷。</w:t>
            </w:r>
          </w:p>
          <w:p>
            <w:pPr>
              <w:pStyle w:val="null3"/>
              <w:jc w:val="both"/>
            </w:pPr>
            <w:r>
              <w:rPr>
                <w:sz w:val="21"/>
              </w:rPr>
              <w:t>（五）成交供应商应严格按照</w:t>
            </w:r>
            <w:r>
              <w:rPr>
                <w:sz w:val="21"/>
                <w:b/>
              </w:rPr>
              <w:t>《法律文书妥投及回执时限表》</w:t>
            </w:r>
            <w:r>
              <w:rPr>
                <w:sz w:val="21"/>
              </w:rPr>
              <w:t>进行邮件投递。</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广东志正招标有限公司</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广州市增城区人民法院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采购人授权评标委员会按照评审原则直接确定中标（成交）人。</w:t>
            </w:r>
          </w:p>
        </w:tc>
      </w:tr>
      <w:tr>
        <w:tc>
          <w:tcPr>
            <w:tcW w:type="dxa" w:w="1051"/>
          </w:tcPr>
          <w:p>
            <w:pPr>
              <w:pStyle w:val="null3"/>
              <w:jc w:val="center"/>
            </w:pPr>
            <w:r>
              <w:rPr/>
              <w:t>10</w:t>
            </w:r>
          </w:p>
        </w:tc>
        <w:tc>
          <w:tcPr>
            <w:tcW w:type="dxa" w:w="2252"/>
          </w:tcPr>
          <w:p>
            <w:pPr>
              <w:pStyle w:val="null3"/>
            </w:pPr>
            <w:r>
              <w:rPr/>
              <w:t xml:space="preserve"> 代理服务费</w:t>
            </w:r>
          </w:p>
        </w:tc>
        <w:tc>
          <w:tcPr>
            <w:tcW w:type="dxa" w:w="5004"/>
          </w:tcPr>
          <w:p>
            <w:pPr>
              <w:pStyle w:val="null3"/>
            </w:pPr>
            <w:r>
              <w:rPr/>
              <w:t>收取。</w:t>
            </w:r>
            <w:r>
              <w:rPr/>
              <w:t>采购机构代理服务收费标准：(1)采购代理机构向成交单位收取采购代理服务费（不含税），本次采购代理服务费为定额收费，金额为：22000元整。 (2)增值税另行计入招标代理服务费中。</w:t>
            </w:r>
          </w:p>
        </w:tc>
      </w:tr>
      <w:tr>
        <w:tc>
          <w:tcPr>
            <w:tcW w:type="dxa" w:w="1051"/>
          </w:tcPr>
          <w:p>
            <w:pPr>
              <w:pStyle w:val="null3"/>
              <w:jc w:val="center"/>
            </w:pPr>
            <w:r>
              <w:rPr/>
              <w:t>11</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12</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pPr>
            <w:r>
              <w:rPr/>
              <w:t>供应商须满足上述事项“一、电子响应文件”中（1）或（2）的要求，和“二、纸质响应文件”的要求。请保证电子响应文件应与纸质响应文件（如有）一致，如不一致时以电子投标文件为准。</w:t>
            </w:r>
          </w:p>
        </w:tc>
      </w:tr>
      <w:tr>
        <w:tc>
          <w:tcPr>
            <w:tcW w:type="dxa" w:w="1051"/>
          </w:tcPr>
          <w:p>
            <w:pPr>
              <w:pStyle w:val="null3"/>
              <w:jc w:val="center"/>
            </w:pPr>
            <w:r>
              <w:rPr/>
              <w:t>13</w:t>
            </w:r>
          </w:p>
        </w:tc>
        <w:tc>
          <w:tcPr>
            <w:tcW w:type="dxa" w:w="2252"/>
          </w:tcPr>
          <w:p>
            <w:pPr>
              <w:pStyle w:val="null3"/>
            </w:pPr>
            <w:r>
              <w:rPr/>
              <w:t xml:space="preserve"> 其他</w:t>
            </w:r>
          </w:p>
        </w:tc>
        <w:tc>
          <w:tcPr>
            <w:tcW w:type="dxa" w:w="5004"/>
          </w:tcPr>
          <w:p/>
        </w:tc>
      </w:tr>
      <w:tr>
        <w:tc>
          <w:tcPr>
            <w:tcW w:type="dxa" w:w="1051"/>
          </w:tcPr>
          <w:p>
            <w:pPr>
              <w:pStyle w:val="null3"/>
              <w:jc w:val="center"/>
            </w:pPr>
            <w:r>
              <w:rPr/>
              <w:t>14</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15</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3"/>
      </w:pPr>
      <w:r>
        <w:rPr>
          <w:sz w:val="24"/>
          <w:b/>
        </w:rPr>
        <w:t>9.关于分支机构</w:t>
      </w:r>
    </w:p>
    <w:p>
      <w:pPr>
        <w:pStyle w:val="null3"/>
        <w:ind w:firstLine="480"/>
      </w:pPr>
      <w:r>
        <w:rPr/>
        <w:t>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本项目不收取协商保证金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w:t>
      </w:r>
      <w:r>
        <w:rPr/>
        <w:t>广东志正招标有限公司（https://www.zztender.com/）</w:t>
      </w:r>
      <w:r>
        <w:rPr/>
        <w:t>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二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采购代理机构应在资格审查报告或评审报告中以书面形式解释其排除的具体原因。</w:t>
      </w:r>
    </w:p>
    <w:p>
      <w:pPr>
        <w:pStyle w:val="null3"/>
        <w:ind w:firstLine="480"/>
      </w:pPr>
      <w:r>
        <w:rPr/>
        <w:t>表一资格性审查表：</w:t>
      </w:r>
    </w:p>
    <w:p>
      <w:pPr>
        <w:pStyle w:val="null3"/>
      </w:pPr>
      <w:r>
        <w:rPr/>
        <w:t>采购包1（广州市增城区人民法院邮政速递服务采购项目）：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参照资格声明函相关承诺格式内容。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tc>
      </w:tr>
    </w:tbl>
    <w:p>
      <w:pPr>
        <w:pStyle w:val="null3"/>
        <w:ind w:firstLine="480"/>
      </w:pPr>
      <w:r>
        <w:rPr/>
        <w:t>表二符合性审查表：</w:t>
      </w:r>
    </w:p>
    <w:p>
      <w:pPr>
        <w:pStyle w:val="null3"/>
      </w:pPr>
      <w:r>
        <w:rPr/>
        <w:t>采购包1（广州市增城区人民法院邮政速递服务采购项目）：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协商承诺书</w:t>
            </w:r>
          </w:p>
        </w:tc>
        <w:tc>
          <w:tcPr>
            <w:tcW w:type="dxa" w:w="4238"/>
          </w:tcPr>
          <w:p>
            <w:pPr>
              <w:pStyle w:val="null3"/>
            </w:pPr>
            <w:r>
              <w:rPr/>
              <w:t>响应文件按照采购文件规定要求签署、盖章</w:t>
            </w:r>
          </w:p>
        </w:tc>
      </w:tr>
      <w:tr>
        <w:tc>
          <w:tcPr>
            <w:tcW w:type="dxa" w:w="890"/>
          </w:tcPr>
          <w:p>
            <w:pPr>
              <w:pStyle w:val="null3"/>
            </w:pPr>
            <w:r>
              <w:rPr/>
              <w:t>3</w:t>
            </w:r>
          </w:p>
        </w:tc>
        <w:tc>
          <w:tcPr>
            <w:tcW w:type="dxa" w:w="3178"/>
          </w:tcPr>
          <w:p>
            <w:pPr>
              <w:pStyle w:val="null3"/>
            </w:pPr>
            <w:r>
              <w:rPr/>
              <w:t>法定代表人证明书或法定代表人授权书</w:t>
            </w:r>
          </w:p>
        </w:tc>
        <w:tc>
          <w:tcPr>
            <w:tcW w:type="dxa" w:w="4238"/>
          </w:tcPr>
          <w:p>
            <w:pPr>
              <w:pStyle w:val="null3"/>
            </w:pPr>
            <w:r>
              <w:rPr/>
              <w:t>响应文件按照采购文件规定要求签署、盖章</w:t>
            </w:r>
          </w:p>
        </w:tc>
      </w:tr>
      <w:tr>
        <w:tc>
          <w:tcPr>
            <w:tcW w:type="dxa" w:w="890"/>
          </w:tcPr>
          <w:p>
            <w:pPr>
              <w:pStyle w:val="null3"/>
            </w:pPr>
            <w:r>
              <w:rPr/>
              <w:t>4</w:t>
            </w:r>
          </w:p>
        </w:tc>
        <w:tc>
          <w:tcPr>
            <w:tcW w:type="dxa" w:w="3178"/>
          </w:tcPr>
          <w:p>
            <w:pPr>
              <w:pStyle w:val="null3"/>
            </w:pPr>
            <w:r>
              <w:rPr/>
              <w:t>报价一览表</w:t>
            </w:r>
          </w:p>
        </w:tc>
        <w:tc>
          <w:tcPr>
            <w:tcW w:type="dxa" w:w="4238"/>
          </w:tcPr>
          <w:p>
            <w:pPr>
              <w:pStyle w:val="null3"/>
            </w:pPr>
            <w:r>
              <w:rPr/>
              <w:t>响应文件按照采购文件规定要求签章</w:t>
            </w:r>
          </w:p>
        </w:tc>
      </w:tr>
      <w:tr>
        <w:tc>
          <w:tcPr>
            <w:tcW w:type="dxa" w:w="890"/>
          </w:tcPr>
          <w:p>
            <w:pPr>
              <w:pStyle w:val="null3"/>
            </w:pPr>
            <w:r>
              <w:rPr/>
              <w:t>5</w:t>
            </w:r>
          </w:p>
        </w:tc>
        <w:tc>
          <w:tcPr>
            <w:tcW w:type="dxa" w:w="3178"/>
          </w:tcPr>
          <w:p>
            <w:pPr>
              <w:pStyle w:val="null3"/>
            </w:pPr>
            <w:r>
              <w:rPr/>
              <w:t>分项报价表</w:t>
            </w:r>
          </w:p>
        </w:tc>
        <w:tc>
          <w:tcPr>
            <w:tcW w:type="dxa" w:w="4238"/>
          </w:tcPr>
          <w:p>
            <w:pPr>
              <w:pStyle w:val="null3"/>
            </w:pPr>
            <w:r>
              <w:rPr/>
              <w:t>响应文件按照采购文件规定要求签章</w:t>
            </w:r>
          </w:p>
        </w:tc>
      </w:tr>
      <w:tr>
        <w:tc>
          <w:tcPr>
            <w:tcW w:type="dxa" w:w="890"/>
          </w:tcPr>
          <w:p>
            <w:pPr>
              <w:pStyle w:val="null3"/>
            </w:pPr>
            <w:r>
              <w:rPr/>
              <w:t>6</w:t>
            </w:r>
          </w:p>
        </w:tc>
        <w:tc>
          <w:tcPr>
            <w:tcW w:type="dxa" w:w="3178"/>
          </w:tcPr>
          <w:p>
            <w:pPr>
              <w:pStyle w:val="null3"/>
            </w:pPr>
            <w:r>
              <w:rPr/>
              <w:t>最终报价未超过本项目最高限价</w:t>
            </w:r>
          </w:p>
        </w:tc>
        <w:tc>
          <w:tcPr>
            <w:tcW w:type="dxa" w:w="4238"/>
          </w:tcPr>
          <w:p>
            <w:pPr>
              <w:pStyle w:val="null3"/>
            </w:pPr>
            <w:r>
              <w:rPr/>
              <w:t>最终报价未超过本项目最高限价</w:t>
            </w:r>
          </w:p>
        </w:tc>
      </w:tr>
      <w:tr>
        <w:tc>
          <w:tcPr>
            <w:tcW w:type="dxa" w:w="890"/>
          </w:tcPr>
          <w:p>
            <w:pPr>
              <w:pStyle w:val="null3"/>
            </w:pPr>
            <w:r>
              <w:rPr/>
              <w:t>7</w:t>
            </w:r>
          </w:p>
        </w:tc>
        <w:tc>
          <w:tcPr>
            <w:tcW w:type="dxa" w:w="3178"/>
          </w:tcPr>
          <w:p>
            <w:pPr>
              <w:pStyle w:val="null3"/>
            </w:pPr>
            <w:r>
              <w:rPr/>
              <w:t>标注“★”的条款</w:t>
            </w:r>
          </w:p>
        </w:tc>
        <w:tc>
          <w:tcPr>
            <w:tcW w:type="dxa" w:w="4238"/>
          </w:tcPr>
          <w:p>
            <w:pPr>
              <w:pStyle w:val="null3"/>
            </w:pPr>
            <w:r>
              <w:rPr/>
              <w:t>完全满足采购文件中“★”标注的条款 （若采购文件发生实质性变动的，本条将针对供应商重新提交的响应文件进行评审）</w:t>
            </w:r>
          </w:p>
        </w:tc>
      </w:tr>
      <w:tr>
        <w:tc>
          <w:tcPr>
            <w:tcW w:type="dxa" w:w="890"/>
          </w:tcPr>
          <w:p>
            <w:pPr>
              <w:pStyle w:val="null3"/>
            </w:pPr>
            <w:r>
              <w:rPr/>
              <w:t>8</w:t>
            </w:r>
          </w:p>
        </w:tc>
        <w:tc>
          <w:tcPr>
            <w:tcW w:type="dxa" w:w="3178"/>
          </w:tcPr>
          <w:p>
            <w:pPr>
              <w:pStyle w:val="null3"/>
            </w:pPr>
            <w:r>
              <w:rPr/>
              <w:t>未出现有关法律、法规、规章或采购文件规定的属于无效报价的情形</w:t>
            </w:r>
          </w:p>
        </w:tc>
        <w:tc>
          <w:tcPr>
            <w:tcW w:type="dxa" w:w="4238"/>
          </w:tcPr>
          <w:p>
            <w:pPr>
              <w:pStyle w:val="null3"/>
            </w:pPr>
            <w:r>
              <w:rPr/>
              <w:t>未出现有关法律、法规、规章或采购文件规定的属于无效报价的情形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outlineLvl w:val="3"/>
      </w:pPr>
      <w:r>
        <w:rPr>
          <w:sz w:val="24"/>
          <w:b/>
        </w:rPr>
        <w:t>6.项目采购失败处理</w:t>
      </w:r>
    </w:p>
    <w:p>
      <w:pPr>
        <w:pStyle w:val="null3"/>
        <w:ind w:firstLine="480"/>
      </w:pPr>
      <w:r>
        <w:rPr/>
        <w:t>出现下列情况将作采购失败处理：</w:t>
      </w:r>
    </w:p>
    <w:p>
      <w:pPr>
        <w:pStyle w:val="null3"/>
        <w:ind w:firstLine="480"/>
      </w:pPr>
      <w:r>
        <w:rPr/>
        <w:t>（1）出现影响采购公正的违法、违规行为的。</w:t>
      </w:r>
    </w:p>
    <w:p>
      <w:pPr>
        <w:pStyle w:val="null3"/>
        <w:ind w:firstLine="480"/>
      </w:pPr>
      <w:r>
        <w:rPr/>
        <w:t>（2）供应商最后报价超过了采购预算，采购人不能支付的。</w:t>
      </w:r>
    </w:p>
    <w:p>
      <w:pPr>
        <w:pStyle w:val="null3"/>
        <w:ind w:firstLine="480"/>
      </w:pPr>
      <w:r>
        <w:rPr/>
        <w:t>（3）协商双方无法达成一致意见，协商小组不认可、不接受供应商的最后报价的。</w:t>
      </w:r>
    </w:p>
    <w:p>
      <w:pPr>
        <w:pStyle w:val="null3"/>
        <w:ind w:firstLine="480"/>
      </w:pPr>
      <w:r>
        <w:rPr/>
        <w:t>（4）因重大变故，采购任务取消，或因情况变化，不再符合规定单一来源采购方式适用情形的。</w:t>
      </w:r>
    </w:p>
    <w:p>
      <w:pPr>
        <w:pStyle w:val="null3"/>
        <w:ind w:firstLine="480"/>
      </w:pPr>
      <w:r>
        <w:rPr/>
        <w:t>（5）因重大变故，采购任务取消的。</w:t>
      </w:r>
    </w:p>
    <w:p>
      <w:pPr>
        <w:pStyle w:val="null3"/>
        <w:ind w:firstLine="480"/>
      </w:pPr>
      <w:r>
        <w:rPr/>
        <w:t>（6）法律、法规以及协商文件规定其他情形。</w:t>
      </w:r>
    </w:p>
    <w:p>
      <w:pPr>
        <w:pStyle w:val="null3"/>
        <w:ind w:firstLine="480"/>
      </w:pPr>
      <w:r>
        <w:rPr/>
        <w:t>对采购失败的项目，协商小组应出具采购文件是否存在不合理条款的论证意见。</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p>
    <w:p>
      <w:pPr>
        <w:pStyle w:val="null3"/>
        <w:jc w:val="center"/>
      </w:pPr>
      <w:r>
        <w:rPr>
          <w:sz w:val="21"/>
          <w:b/>
        </w:rPr>
        <w:t xml:space="preserve"> </w:t>
      </w:r>
    </w:p>
    <w:p>
      <w:pPr>
        <w:pStyle w:val="null3"/>
        <w:jc w:val="center"/>
      </w:pPr>
      <w:r>
        <w:rPr>
          <w:sz w:val="21"/>
          <w:b/>
        </w:rPr>
        <w:t xml:space="preserve"> </w:t>
      </w:r>
    </w:p>
    <w:p>
      <w:pPr>
        <w:pStyle w:val="null3"/>
        <w:jc w:val="center"/>
      </w:pPr>
      <w:r>
        <w:rPr>
          <w:sz w:val="36"/>
          <w:b/>
        </w:rPr>
        <w:t>广东省政府采购</w:t>
      </w:r>
    </w:p>
    <w:p>
      <w:pPr>
        <w:pStyle w:val="null3"/>
        <w:jc w:val="both"/>
      </w:pPr>
      <w:r>
        <w:rPr>
          <w:sz w:val="21"/>
        </w:rPr>
        <w:t xml:space="preserve"> </w:t>
      </w:r>
    </w:p>
    <w:p>
      <w:pPr>
        <w:pStyle w:val="null3"/>
        <w:jc w:val="center"/>
      </w:pPr>
      <w:r>
        <w:rPr>
          <w:sz w:val="36"/>
          <w:b/>
        </w:rPr>
        <w:t>合　同　书</w:t>
      </w:r>
    </w:p>
    <w:p>
      <w:pPr>
        <w:pStyle w:val="null3"/>
        <w:jc w:val="center"/>
      </w:pPr>
      <w:r>
        <w:br/>
      </w:r>
      <w:r>
        <w:br/>
      </w:r>
      <w:r>
        <w:br/>
      </w:r>
      <w:r>
        <w:br/>
      </w:r>
      <w:r>
        <w:br/>
      </w:r>
      <w:r>
        <w:br/>
      </w:r>
      <w:r>
        <w:br/>
      </w:r>
      <w:r>
        <w:br/>
      </w:r>
      <w:r>
        <w:rPr>
          <w:sz w:val="21"/>
        </w:rPr>
        <w:t xml:space="preserve">  </w:t>
      </w:r>
    </w:p>
    <w:p>
      <w:pPr>
        <w:pStyle w:val="null3"/>
        <w:ind w:firstLine="1680"/>
        <w:jc w:val="left"/>
      </w:pPr>
      <w:r>
        <w:rPr>
          <w:sz w:val="21"/>
          <w:color w:val="222222"/>
        </w:rPr>
        <w:t>采购计划编号：</w:t>
      </w:r>
      <w:r>
        <w:rPr>
          <w:sz w:val="21"/>
          <w:u w:val="single"/>
        </w:rPr>
        <w:t xml:space="preserve">                          </w:t>
      </w:r>
    </w:p>
    <w:p>
      <w:pPr>
        <w:pStyle w:val="null3"/>
        <w:jc w:val="left"/>
      </w:pPr>
      <w:r>
        <w:rPr>
          <w:sz w:val="21"/>
        </w:rPr>
        <w:t xml:space="preserve"> </w:t>
      </w:r>
    </w:p>
    <w:p>
      <w:pPr>
        <w:pStyle w:val="null3"/>
        <w:ind w:firstLine="1680"/>
        <w:jc w:val="left"/>
      </w:pPr>
      <w:r>
        <w:rPr>
          <w:sz w:val="21"/>
          <w:color w:val="222222"/>
        </w:rPr>
        <w:t>项目编号：</w:t>
      </w:r>
      <w:r>
        <w:rPr>
          <w:sz w:val="21"/>
          <w:u w:val="single"/>
        </w:rPr>
        <w:t xml:space="preserve">                              </w:t>
      </w:r>
    </w:p>
    <w:p>
      <w:pPr>
        <w:pStyle w:val="null3"/>
        <w:jc w:val="left"/>
      </w:pPr>
      <w:r>
        <w:rPr>
          <w:sz w:val="21"/>
        </w:rPr>
        <w:t xml:space="preserve"> </w:t>
      </w:r>
    </w:p>
    <w:p>
      <w:pPr>
        <w:pStyle w:val="null3"/>
        <w:ind w:firstLine="1680"/>
        <w:jc w:val="left"/>
      </w:pPr>
      <w:r>
        <w:rPr>
          <w:sz w:val="21"/>
          <w:color w:val="222222"/>
        </w:rPr>
        <w:t>项目名称：</w:t>
      </w:r>
      <w:r>
        <w:rPr>
          <w:sz w:val="21"/>
          <w:u w:val="single"/>
        </w:rPr>
        <w:t xml:space="preserve">                     </w:t>
      </w:r>
      <w:r>
        <w:rPr>
          <w:sz w:val="21"/>
          <w:u w:val="single"/>
        </w:rPr>
        <w:t xml:space="preserve"> </w:t>
      </w:r>
      <w:r>
        <w:rPr>
          <w:sz w:val="21"/>
          <w:u w:val="single"/>
        </w:rPr>
        <w:t xml:space="preserve">        </w:t>
      </w:r>
    </w:p>
    <w:p>
      <w:pPr>
        <w:pStyle w:val="null3"/>
        <w:jc w:val="both"/>
      </w:pPr>
      <w:r>
        <w:rPr>
          <w:sz w:val="21"/>
        </w:rPr>
        <w:t xml:space="preserve"> </w:t>
      </w:r>
    </w:p>
    <w:p>
      <w:pPr>
        <w:pStyle w:val="null3"/>
        <w:jc w:val="both"/>
      </w:pPr>
      <w:r>
        <w:rPr>
          <w:sz w:val="21"/>
        </w:rPr>
        <w:t xml:space="preserve"> </w:t>
      </w:r>
    </w:p>
    <w:p>
      <w:pPr>
        <w:pStyle w:val="null3"/>
        <w:jc w:val="left"/>
      </w:pPr>
      <w:r>
        <w:rPr/>
        <w:t xml:space="preserve"> </w:t>
      </w:r>
    </w:p>
    <w:p>
      <w:pPr>
        <w:pStyle w:val="null3"/>
        <w:jc w:val="left"/>
      </w:pPr>
      <w:r>
        <w:rPr>
          <w:sz w:val="21"/>
        </w:rPr>
        <w:t>甲</w:t>
      </w:r>
      <w:r>
        <w:rPr>
          <w:sz w:val="21"/>
        </w:rPr>
        <w:t xml:space="preserve">    </w:t>
      </w:r>
      <w:r>
        <w:rPr>
          <w:sz w:val="21"/>
        </w:rPr>
        <w:t>方：广州市增城区人民法院</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广州市增城区人民法院邮政速递服务采购项目</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一、合同金额</w:t>
      </w:r>
    </w:p>
    <w:p>
      <w:pPr>
        <w:pStyle w:val="null3"/>
        <w:ind w:firstLine="420"/>
        <w:jc w:val="both"/>
      </w:pPr>
      <w:r>
        <w:rPr>
          <w:sz w:val="21"/>
        </w:rPr>
        <w:t>合同金额为（大写）：</w:t>
      </w:r>
      <w:r>
        <w:rPr>
          <w:sz w:val="21"/>
          <w:u w:val="single"/>
        </w:rPr>
        <w:t xml:space="preserve">            </w:t>
      </w:r>
      <w:r>
        <w:rPr>
          <w:sz w:val="21"/>
        </w:rPr>
        <w:t>元（￥</w:t>
      </w:r>
      <w:r>
        <w:rPr>
          <w:sz w:val="21"/>
          <w:u w:val="single"/>
        </w:rPr>
        <w:t xml:space="preserve">            </w:t>
      </w:r>
      <w:r>
        <w:rPr>
          <w:sz w:val="21"/>
        </w:rPr>
        <w:t>元）人民币。</w:t>
      </w:r>
    </w:p>
    <w:p>
      <w:pPr>
        <w:pStyle w:val="null3"/>
        <w:jc w:val="both"/>
      </w:pPr>
      <w:r>
        <w:rPr>
          <w:sz w:val="21"/>
          <w:b/>
        </w:rPr>
        <w:t>二、服务范围</w:t>
      </w:r>
    </w:p>
    <w:p>
      <w:pPr>
        <w:pStyle w:val="null3"/>
        <w:ind w:firstLine="420"/>
        <w:jc w:val="both"/>
      </w:pPr>
      <w:r>
        <w:rPr>
          <w:sz w:val="21"/>
        </w:rPr>
        <w:t>甲方聘请乙方提供以下服务：</w:t>
      </w:r>
    </w:p>
    <w:p>
      <w:pPr>
        <w:pStyle w:val="null3"/>
        <w:ind w:firstLine="420"/>
        <w:jc w:val="both"/>
      </w:pPr>
      <w:r>
        <w:rPr>
          <w:sz w:val="21"/>
        </w:rPr>
        <w:t>（</w:t>
      </w:r>
      <w:r>
        <w:rPr>
          <w:sz w:val="21"/>
        </w:rPr>
        <w:t>1）各类裁判文书及诉讼文书的邮寄送达；（2）法院对外信件交流的邮寄送达；（3）乙方安排专职驻点人员进驻，负责邮件收寄工作。</w:t>
      </w:r>
    </w:p>
    <w:p>
      <w:pPr>
        <w:pStyle w:val="null3"/>
        <w:jc w:val="both"/>
      </w:pPr>
      <w:r>
        <w:rPr>
          <w:sz w:val="21"/>
          <w:b/>
        </w:rPr>
        <w:t>三、项目要求</w:t>
      </w:r>
    </w:p>
    <w:p>
      <w:pPr>
        <w:pStyle w:val="null3"/>
        <w:ind w:firstLine="422"/>
        <w:jc w:val="both"/>
      </w:pPr>
      <w:r>
        <w:rPr>
          <w:sz w:val="21"/>
          <w:b/>
        </w:rPr>
        <w:t>1、项目要求</w:t>
      </w:r>
    </w:p>
    <w:p>
      <w:pPr>
        <w:pStyle w:val="null3"/>
        <w:ind w:firstLine="420"/>
        <w:jc w:val="both"/>
      </w:pPr>
      <w:r>
        <w:rPr>
          <w:sz w:val="21"/>
        </w:rPr>
        <w:t>（</w:t>
      </w:r>
      <w:r>
        <w:rPr>
          <w:sz w:val="21"/>
        </w:rPr>
        <w:t>一）</w:t>
      </w:r>
      <w:r>
        <w:rPr>
          <w:sz w:val="21"/>
        </w:rPr>
        <w:t>乙方经营范围须涵盖国内快递、国内邮件寄递、仓储服务或运输配送等；须具有一定的社会公众服务功能，符合邮寄国家机关公文</w:t>
      </w:r>
      <w:r>
        <w:rPr>
          <w:sz w:val="21"/>
        </w:rPr>
        <w:t>(含法定证件）的经营条件；</w:t>
      </w:r>
    </w:p>
    <w:p>
      <w:pPr>
        <w:pStyle w:val="null3"/>
        <w:ind w:firstLine="420"/>
        <w:jc w:val="both"/>
      </w:pPr>
      <w:r>
        <w:rPr>
          <w:sz w:val="21"/>
        </w:rPr>
        <w:t>（二）乙方须具有丰富的政府便民利民速递项目的服务经验或成功案例，拥有覆盖全省各市县乡（镇）的服务网络和保证邮件安全自有运输资源；</w:t>
      </w:r>
    </w:p>
    <w:p>
      <w:pPr>
        <w:pStyle w:val="null3"/>
        <w:ind w:firstLine="420"/>
        <w:jc w:val="both"/>
      </w:pPr>
      <w:r>
        <w:rPr>
          <w:sz w:val="21"/>
        </w:rPr>
        <w:t>（</w:t>
      </w:r>
      <w:r>
        <w:rPr>
          <w:sz w:val="21"/>
        </w:rPr>
        <w:t>三</w:t>
      </w:r>
      <w:r>
        <w:rPr>
          <w:sz w:val="21"/>
        </w:rPr>
        <w:t>）乙方须具有良好的品牌信誉，拥有专业、稳定的速递服务全职人员和管理团队，完善的售后服务机制（包括但不限于：日常信息反馈、快速查询与投诉的处理反应、严格的质量监控和资料保密）。</w:t>
      </w:r>
    </w:p>
    <w:p>
      <w:pPr>
        <w:pStyle w:val="null3"/>
        <w:ind w:firstLine="422"/>
        <w:jc w:val="both"/>
      </w:pPr>
      <w:r>
        <w:rPr>
          <w:sz w:val="21"/>
          <w:b/>
        </w:rPr>
        <w:t>2、服务内容及要求</w:t>
      </w:r>
    </w:p>
    <w:p>
      <w:pPr>
        <w:pStyle w:val="null3"/>
        <w:ind w:firstLine="420"/>
        <w:jc w:val="both"/>
      </w:pPr>
      <w:r>
        <w:rPr>
          <w:sz w:val="21"/>
        </w:rPr>
        <w:t>（一）乙方须每工作日专人、专车、定点、定时上门揽收甲方邮件，与甲方办理邮件的清点交接手续，同时将已送达邮件的邮递回执登列清单与甲方相关联络人员交接。如有特别需要，可根据甲方通知于指定地点、指定时间揽收、交接邮件。</w:t>
      </w:r>
    </w:p>
    <w:p>
      <w:pPr>
        <w:pStyle w:val="null3"/>
        <w:ind w:firstLine="420"/>
        <w:jc w:val="both"/>
      </w:pPr>
      <w:r>
        <w:rPr>
          <w:sz w:val="21"/>
        </w:rPr>
        <w:t>（二）双方交接邮件时，乙方须检查甲方封装邮件是否符合要求，所填投递地址是否正确，对符合要求的邮件由双方核对填写在详情单上的各栏目；若有不符要求及地址不正确的邮件，乙方须及时通知甲方修改，以免审判工作延误。</w:t>
      </w:r>
    </w:p>
    <w:p>
      <w:pPr>
        <w:pStyle w:val="null3"/>
        <w:ind w:firstLine="420"/>
        <w:jc w:val="both"/>
      </w:pPr>
      <w:r>
        <w:rPr>
          <w:sz w:val="21"/>
        </w:rPr>
        <w:t>（三）乙方须无偿提供充足的邮件详情单及信封留存甲方处，并根据甲方工作需要及时补充。</w:t>
      </w:r>
    </w:p>
    <w:p>
      <w:pPr>
        <w:pStyle w:val="null3"/>
        <w:ind w:firstLine="420"/>
        <w:jc w:val="both"/>
      </w:pPr>
      <w:r>
        <w:rPr>
          <w:sz w:val="21"/>
        </w:rPr>
        <w:t>（四）在使用现有特快邮件网络的基础上，乙方须建立一套完善的服务体系，对甲方寄出邮件予以优先投递，保障在途邮件文件不遗失、不损坏，当事人信息不泄露，保证将邮件安全、准确、快捷地投送到当事人手中，同时主动接受甲方服务质量监督。</w:t>
      </w:r>
    </w:p>
    <w:p>
      <w:pPr>
        <w:pStyle w:val="null3"/>
        <w:ind w:firstLine="420"/>
        <w:jc w:val="both"/>
      </w:pPr>
      <w:r>
        <w:rPr>
          <w:sz w:val="21"/>
        </w:rPr>
        <w:t>（五）乙方应向甲方开放查询与投诉渠道，具体包括：</w:t>
      </w:r>
    </w:p>
    <w:p>
      <w:pPr>
        <w:pStyle w:val="null3"/>
        <w:ind w:firstLine="420"/>
        <w:jc w:val="both"/>
      </w:pPr>
      <w:r>
        <w:rPr>
          <w:sz w:val="21"/>
        </w:rPr>
        <w:t>1、应设有专门的项目负责人员,进行业务协调联系。</w:t>
      </w:r>
    </w:p>
    <w:p>
      <w:pPr>
        <w:pStyle w:val="null3"/>
        <w:ind w:firstLine="420"/>
        <w:jc w:val="both"/>
      </w:pPr>
      <w:r>
        <w:rPr>
          <w:sz w:val="21"/>
        </w:rPr>
        <w:t>2、免费为甲方提供外网妥投查询服务，查询渠道:</w:t>
      </w:r>
    </w:p>
    <w:p>
      <w:pPr>
        <w:pStyle w:val="null3"/>
        <w:ind w:firstLine="420"/>
        <w:jc w:val="both"/>
      </w:pPr>
      <w:r>
        <w:rPr>
          <w:sz w:val="21"/>
        </w:rPr>
        <w:t xml:space="preserve"> </w:t>
      </w:r>
      <w:r>
        <w:rPr>
          <w:sz w:val="21"/>
        </w:rPr>
        <w:t>查询网址：</w:t>
      </w:r>
      <w:r>
        <w:rPr>
          <w:sz w:val="21"/>
        </w:rPr>
        <w:t>www.ems11183.com</w:t>
      </w:r>
    </w:p>
    <w:p>
      <w:pPr>
        <w:pStyle w:val="null3"/>
        <w:ind w:firstLine="420"/>
        <w:jc w:val="both"/>
      </w:pPr>
      <w:r>
        <w:rPr>
          <w:sz w:val="21"/>
        </w:rPr>
        <w:t xml:space="preserve"> </w:t>
      </w:r>
      <w:r>
        <w:rPr>
          <w:sz w:val="21"/>
        </w:rPr>
        <w:t>查询电话</w:t>
      </w:r>
      <w:r>
        <w:rPr>
          <w:sz w:val="21"/>
        </w:rPr>
        <w:t>:11183</w:t>
      </w:r>
    </w:p>
    <w:p>
      <w:pPr>
        <w:pStyle w:val="null3"/>
        <w:ind w:firstLine="420"/>
        <w:jc w:val="both"/>
      </w:pPr>
      <w:r>
        <w:rPr>
          <w:sz w:val="21"/>
        </w:rPr>
        <w:t>3、每一份邮件的投递过程，均应以邮递回执返回甲方收执作为终结。每个邮件都必须与一个回执相对应。</w:t>
      </w:r>
    </w:p>
    <w:p>
      <w:pPr>
        <w:pStyle w:val="null3"/>
        <w:ind w:firstLine="420"/>
        <w:jc w:val="both"/>
      </w:pPr>
      <w:r>
        <w:rPr>
          <w:sz w:val="21"/>
        </w:rPr>
        <w:t>4、双方交接邮件时，回执均应分别登记造册，交接时分别在对方的登记册上签收，每月结算时将以登记册的记录为准。</w:t>
      </w:r>
    </w:p>
    <w:p>
      <w:pPr>
        <w:pStyle w:val="null3"/>
        <w:ind w:firstLine="420"/>
        <w:jc w:val="both"/>
      </w:pPr>
      <w:r>
        <w:rPr>
          <w:sz w:val="21"/>
        </w:rPr>
        <w:t>5、搭建乙方与甲方之间的内网连接，通过甲方内网共享乙方内部邮件信息，实现书记员办案辅助工作一站化，缩短结案时间。</w:t>
      </w:r>
    </w:p>
    <w:p>
      <w:pPr>
        <w:pStyle w:val="null3"/>
        <w:ind w:firstLine="422"/>
        <w:jc w:val="both"/>
      </w:pPr>
      <w:r>
        <w:rPr>
          <w:sz w:val="21"/>
          <w:b/>
        </w:rPr>
        <w:t>3、投递要求</w:t>
      </w:r>
    </w:p>
    <w:p>
      <w:pPr>
        <w:pStyle w:val="null3"/>
        <w:ind w:firstLine="420"/>
        <w:jc w:val="both"/>
      </w:pPr>
      <w:r>
        <w:rPr>
          <w:sz w:val="21"/>
        </w:rPr>
        <w:t>（一）邮件到达受送达人时，投递员必须要求收件人在邮件回执上签字或签章，同时注明收件人的身份证号码或其他有效证件号码、收件时间（注明年月日）</w:t>
      </w:r>
      <w:r>
        <w:rPr>
          <w:sz w:val="21"/>
        </w:rPr>
        <w:t>,并尽可能协助甲方向收件人取得联系电话。</w:t>
      </w:r>
    </w:p>
    <w:p>
      <w:pPr>
        <w:pStyle w:val="null3"/>
        <w:ind w:firstLine="420"/>
        <w:jc w:val="both"/>
      </w:pPr>
      <w:r>
        <w:rPr>
          <w:sz w:val="21"/>
        </w:rPr>
        <w:t>1、受送达人是公民的，原则上应交由本人签收，本人不在，应交其指定代收人或同住成年家属代为签收，在注明收件人的身份证号码或其他有效证件号码之外，还要注明其与受送达人的关系及联系电话；收件人当场核对邮件内容的，应在回执上写明核对情况。</w:t>
      </w:r>
    </w:p>
    <w:p>
      <w:pPr>
        <w:pStyle w:val="null3"/>
        <w:ind w:firstLine="420"/>
        <w:jc w:val="both"/>
      </w:pPr>
      <w:r>
        <w:rPr>
          <w:sz w:val="21"/>
        </w:rPr>
        <w:t xml:space="preserve"> </w:t>
      </w:r>
      <w:r>
        <w:rPr>
          <w:sz w:val="21"/>
        </w:rPr>
        <w:t>2、受送达人是法人或其他组织的，应交法人或其他组织的主要负责人或其办公室、值班室、收发室的收件人员签收。</w:t>
      </w:r>
    </w:p>
    <w:p>
      <w:pPr>
        <w:pStyle w:val="null3"/>
        <w:ind w:firstLine="420"/>
        <w:jc w:val="both"/>
      </w:pPr>
      <w:r>
        <w:rPr>
          <w:sz w:val="21"/>
        </w:rPr>
        <w:t>（二）邮件未能送达受送达人时，乙方须按规定时限将邮件退回甲方。</w:t>
      </w:r>
    </w:p>
    <w:p>
      <w:pPr>
        <w:pStyle w:val="null3"/>
        <w:ind w:firstLine="420"/>
        <w:jc w:val="both"/>
      </w:pPr>
      <w:r>
        <w:rPr>
          <w:sz w:val="21"/>
        </w:rPr>
        <w:t>1、收件人如明确拒绝签收邮件，投递员应在回执上注明此情况并签名。</w:t>
      </w:r>
    </w:p>
    <w:p>
      <w:pPr>
        <w:pStyle w:val="null3"/>
        <w:ind w:firstLine="420"/>
        <w:jc w:val="both"/>
      </w:pPr>
      <w:r>
        <w:rPr>
          <w:sz w:val="21"/>
        </w:rPr>
        <w:t>2、如受送达人因事外出，又无同住家属代为签收，通过电话或其他联系方式又无法告知收件人的，投递员应在回执上注明每次投递的时间及未能投出的原因。</w:t>
      </w:r>
    </w:p>
    <w:p>
      <w:pPr>
        <w:pStyle w:val="null3"/>
        <w:ind w:firstLine="420"/>
        <w:jc w:val="both"/>
      </w:pPr>
      <w:r>
        <w:rPr>
          <w:sz w:val="21"/>
        </w:rPr>
        <w:t>3、如受送达人由于地址变更、搬迁等原因下落不明的，投递员应在回执上注明投递时间及邮件未能投出的原因。</w:t>
      </w:r>
    </w:p>
    <w:p>
      <w:pPr>
        <w:pStyle w:val="null3"/>
        <w:ind w:firstLine="420"/>
        <w:jc w:val="both"/>
      </w:pPr>
      <w:r>
        <w:rPr>
          <w:sz w:val="21"/>
        </w:rPr>
        <w:t>4、不能妥投或受送达人拒绝签收的邮件退回后，回执费应退回甲方。</w:t>
      </w:r>
    </w:p>
    <w:p>
      <w:pPr>
        <w:pStyle w:val="null3"/>
        <w:ind w:firstLine="420"/>
        <w:jc w:val="both"/>
      </w:pPr>
      <w:r>
        <w:rPr>
          <w:sz w:val="21"/>
        </w:rPr>
        <w:t>（三）邮件投递的次数上限为三次，且回执上须注明每次投递的具体日期及原因。在第一次投递未能送达时，应在第二次投递前设法与收件人进行电话联系后再行投递；第二次投递未能成功送达时，乙方应按详情单上的送达地址五日内再行投递三次。</w:t>
      </w:r>
    </w:p>
    <w:p>
      <w:pPr>
        <w:pStyle w:val="null3"/>
        <w:ind w:firstLine="420"/>
        <w:jc w:val="both"/>
      </w:pPr>
      <w:r>
        <w:rPr>
          <w:sz w:val="21"/>
        </w:rPr>
        <w:t>（四）投递员应按</w:t>
      </w:r>
      <w:r>
        <w:rPr>
          <w:sz w:val="21"/>
        </w:rPr>
        <w:t>“揽收”、“投递：情况说明”及“妥投：情况说明或退回原因”三种形式标注内部邮件信息及官网信息，以供书记员掌握邮件实况并打印入卷。</w:t>
      </w:r>
    </w:p>
    <w:p>
      <w:pPr>
        <w:pStyle w:val="null3"/>
        <w:ind w:firstLine="420"/>
        <w:jc w:val="both"/>
      </w:pPr>
      <w:r>
        <w:rPr>
          <w:sz w:val="21"/>
        </w:rPr>
        <w:t>（五）乙方应严格按照</w:t>
      </w:r>
      <w:r>
        <w:rPr>
          <w:sz w:val="21"/>
          <w:b/>
        </w:rPr>
        <w:t>《法律文书妥投及回执时限表》</w:t>
      </w:r>
      <w:r>
        <w:rPr>
          <w:sz w:val="21"/>
        </w:rPr>
        <w:t>进行邮件投递。</w:t>
      </w:r>
    </w:p>
    <w:p>
      <w:pPr>
        <w:pStyle w:val="null3"/>
        <w:jc w:val="both"/>
      </w:pPr>
      <w:r>
        <w:rPr>
          <w:sz w:val="21"/>
          <w:b/>
        </w:rPr>
        <w:t>四、服务期间（项目完成期限）</w:t>
      </w:r>
    </w:p>
    <w:p>
      <w:pPr>
        <w:pStyle w:val="null3"/>
        <w:ind w:firstLine="435"/>
        <w:jc w:val="both"/>
      </w:pPr>
      <w:r>
        <w:rPr>
          <w:sz w:val="21"/>
        </w:rPr>
        <w:t>委托服务期间自</w:t>
      </w:r>
      <w:r>
        <w:rPr>
          <w:sz w:val="21"/>
          <w:u w:val="single"/>
        </w:rPr>
        <w:t>202</w:t>
      </w:r>
      <w:r>
        <w:rPr>
          <w:sz w:val="21"/>
          <w:u w:val="single"/>
        </w:rPr>
        <w:t>5</w:t>
      </w:r>
      <w:r>
        <w:rPr>
          <w:sz w:val="21"/>
        </w:rPr>
        <w:t>年</w:t>
      </w:r>
      <w:r>
        <w:rPr>
          <w:sz w:val="21"/>
          <w:u w:val="single"/>
        </w:rPr>
        <w:t>3</w:t>
      </w:r>
      <w:r>
        <w:rPr>
          <w:sz w:val="21"/>
        </w:rPr>
        <w:t>月</w:t>
      </w:r>
      <w:r>
        <w:rPr>
          <w:sz w:val="21"/>
          <w:u w:val="single"/>
        </w:rPr>
        <w:t>1</w:t>
      </w:r>
      <w:r>
        <w:rPr>
          <w:sz w:val="21"/>
        </w:rPr>
        <w:t>日</w:t>
      </w:r>
      <w:r>
        <w:rPr>
          <w:sz w:val="21"/>
        </w:rPr>
        <w:t>至</w:t>
      </w:r>
      <w:r>
        <w:rPr>
          <w:sz w:val="21"/>
          <w:u w:val="single"/>
        </w:rPr>
        <w:t>20</w:t>
      </w:r>
      <w:r>
        <w:rPr>
          <w:sz w:val="21"/>
          <w:u w:val="single"/>
        </w:rPr>
        <w:t>2</w:t>
      </w:r>
      <w:r>
        <w:rPr>
          <w:sz w:val="21"/>
          <w:u w:val="single"/>
        </w:rPr>
        <w:t>7</w:t>
      </w:r>
      <w:r>
        <w:rPr>
          <w:sz w:val="21"/>
        </w:rPr>
        <w:t>年</w:t>
      </w:r>
      <w:r>
        <w:rPr>
          <w:sz w:val="21"/>
          <w:u w:val="single"/>
        </w:rPr>
        <w:t>2</w:t>
      </w:r>
      <w:r>
        <w:rPr>
          <w:sz w:val="21"/>
        </w:rPr>
        <w:t>月</w:t>
      </w:r>
      <w:r>
        <w:rPr>
          <w:sz w:val="21"/>
          <w:u w:val="single"/>
        </w:rPr>
        <w:t>28</w:t>
      </w:r>
      <w:r>
        <w:rPr>
          <w:sz w:val="21"/>
        </w:rPr>
        <w:t>日</w:t>
      </w:r>
      <w:r>
        <w:rPr>
          <w:sz w:val="21"/>
        </w:rPr>
        <w:t>止。</w:t>
      </w:r>
    </w:p>
    <w:p>
      <w:pPr>
        <w:pStyle w:val="null3"/>
        <w:jc w:val="both"/>
      </w:pPr>
      <w:r>
        <w:rPr>
          <w:sz w:val="21"/>
          <w:b/>
        </w:rPr>
        <w:t>五、付款方式</w:t>
      </w:r>
    </w:p>
    <w:p>
      <w:pPr>
        <w:pStyle w:val="null3"/>
        <w:ind w:firstLine="420"/>
        <w:jc w:val="both"/>
      </w:pPr>
      <w:r>
        <w:rPr>
          <w:sz w:val="21"/>
        </w:rPr>
        <w:t>1.双方结算期按自然月结算。乙方每月将甲方上月用邮的付费通知交甲方核对，双方根据登记册核实无误后，甲方以银行转帐的方式向乙方支付费用。</w:t>
      </w:r>
    </w:p>
    <w:p>
      <w:pPr>
        <w:pStyle w:val="null3"/>
        <w:ind w:firstLine="420"/>
        <w:jc w:val="both"/>
      </w:pPr>
      <w:r>
        <w:rPr>
          <w:sz w:val="21"/>
        </w:rPr>
        <w:t>每月的邮资结算单由甲方指定的人员进行核实并签名确认，甲方每月签名确认的邮费结算单将作为双方每月结算时的结算凭证之一。</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六、知识产权产权归属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七、保密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2）除了合同本身之外，上款所列举的任何物件均是甲方的财产。乙方应当在完成合同后应将这些物件及全部复制件还给甲方，甲方同意由乙方持有的除外。</w:t>
      </w:r>
    </w:p>
    <w:p>
      <w:pPr>
        <w:pStyle w:val="null3"/>
        <w:jc w:val="both"/>
      </w:pPr>
      <w:r>
        <w:rPr>
          <w:sz w:val="21"/>
          <w:b/>
        </w:rPr>
        <w:t>八、违约责任与赔偿损失</w:t>
      </w:r>
    </w:p>
    <w:p>
      <w:pPr>
        <w:pStyle w:val="null3"/>
        <w:ind w:firstLine="420"/>
        <w:jc w:val="both"/>
      </w:pPr>
      <w:r>
        <w:rPr>
          <w:sz w:val="21"/>
        </w:rPr>
        <w:t>1)乙方提供的服务不符合采购文件、投标文件或本合同规定的，甲方有权拒收，并且乙方须向甲方方支付本合同总价5%的违约金。</w:t>
      </w:r>
    </w:p>
    <w:p>
      <w:pPr>
        <w:pStyle w:val="null3"/>
        <w:ind w:firstLine="420"/>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4)其它违约责任按《中华人民共和国民法典》第三编　合同处理。</w:t>
      </w:r>
    </w:p>
    <w:p>
      <w:pPr>
        <w:pStyle w:val="null3"/>
        <w:jc w:val="both"/>
      </w:pPr>
      <w:r>
        <w:rPr>
          <w:sz w:val="21"/>
          <w:b/>
        </w:rPr>
        <w:t>九、争端的解决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十、不可抗力</w:t>
      </w:r>
    </w:p>
    <w:p>
      <w:pPr>
        <w:pStyle w:val="null3"/>
        <w:ind w:firstLine="412"/>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ind w:firstLine="412"/>
        <w:jc w:val="both"/>
      </w:pPr>
      <w:r>
        <w:rPr>
          <w:sz w:val="21"/>
        </w:rPr>
        <w:t>在中国境内、外发生的与本合同执行有关的一切税费均由乙方负担。</w:t>
      </w:r>
    </w:p>
    <w:p>
      <w:pPr>
        <w:pStyle w:val="null3"/>
        <w:jc w:val="both"/>
      </w:pPr>
      <w:r>
        <w:rPr>
          <w:sz w:val="21"/>
          <w:b/>
        </w:rPr>
        <w:t>十二、其它</w:t>
      </w:r>
    </w:p>
    <w:p>
      <w:pPr>
        <w:pStyle w:val="null3"/>
        <w:ind w:firstLine="420"/>
        <w:jc w:val="both"/>
      </w:pPr>
      <w:r>
        <w:rPr>
          <w:sz w:val="21"/>
        </w:rPr>
        <w:t>1)本合同所有附件、采购文件、投标文件、中标通知书通知书均为合同的有效组成部分，与本合同具有同等法律效力。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十三、合同生效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u w:val="single"/>
        </w:rPr>
        <w:t xml:space="preserve"> </w:t>
      </w:r>
      <w:r>
        <w:rPr>
          <w:sz w:val="21"/>
          <w:u w:val="single"/>
        </w:rPr>
        <w:t xml:space="preserve">  </w:t>
      </w:r>
      <w:r>
        <w:rPr>
          <w:sz w:val="21"/>
        </w:rPr>
        <w:t>份，监管部门壹份，采购代理机构壹份。</w:t>
      </w:r>
    </w:p>
    <w:p>
      <w:pPr>
        <w:pStyle w:val="null3"/>
        <w:jc w:val="both"/>
      </w:pPr>
      <w:r>
        <w:rPr>
          <w:sz w:val="21"/>
          <w:b/>
        </w:rPr>
        <w:t>十四、附件</w:t>
      </w:r>
    </w:p>
    <w:p>
      <w:pPr>
        <w:pStyle w:val="null3"/>
        <w:ind w:firstLine="422"/>
        <w:jc w:val="both"/>
      </w:pPr>
      <w:r>
        <w:rPr>
          <w:sz w:val="21"/>
          <w:b/>
        </w:rPr>
        <w:t>1.《法律文书妥投及回执时限表》</w:t>
      </w:r>
    </w:p>
    <w:p>
      <w:pPr>
        <w:pStyle w:val="null3"/>
        <w:ind w:firstLine="422"/>
        <w:jc w:val="both"/>
      </w:pPr>
      <w:r>
        <w:rPr>
          <w:sz w:val="21"/>
          <w:b/>
        </w:rPr>
        <w:t>2.《邮件收费最高限价表》</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甲方（盖章）：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 xml:space="preserve">日期：                                                </w:t>
      </w:r>
      <w:r>
        <w:rPr>
          <w:sz w:val="21"/>
        </w:rPr>
        <w:t>日期：</w:t>
      </w:r>
    </w:p>
    <w:p>
      <w:pPr>
        <w:pStyle w:val="null3"/>
        <w:jc w:val="both"/>
      </w:pPr>
      <w:r>
        <w:rPr>
          <w:sz w:val="21"/>
        </w:rPr>
        <w:t xml:space="preserve">邮政编码：                                         </w:t>
      </w:r>
      <w:r>
        <w:rPr>
          <w:sz w:val="21"/>
        </w:rPr>
        <w:t>邮政编码：</w:t>
      </w:r>
    </w:p>
    <w:p>
      <w:pPr>
        <w:pStyle w:val="null3"/>
        <w:jc w:val="both"/>
      </w:pPr>
      <w:r>
        <w:rPr>
          <w:sz w:val="21"/>
        </w:rPr>
        <w:t xml:space="preserve">开户名称：                                         </w:t>
      </w:r>
      <w:r>
        <w:rPr>
          <w:sz w:val="21"/>
        </w:rPr>
        <w:t>开户名称：</w:t>
      </w:r>
    </w:p>
    <w:p>
      <w:pPr>
        <w:pStyle w:val="null3"/>
        <w:jc w:val="both"/>
      </w:pPr>
      <w:r>
        <w:rPr>
          <w:sz w:val="21"/>
        </w:rPr>
        <w:t xml:space="preserve">开户银行：                                         </w:t>
      </w:r>
      <w:r>
        <w:rPr>
          <w:sz w:val="21"/>
        </w:rPr>
        <w:t>开户银行：</w:t>
      </w:r>
    </w:p>
    <w:p>
      <w:pPr>
        <w:pStyle w:val="null3"/>
        <w:jc w:val="both"/>
      </w:pPr>
      <w:r>
        <w:rPr>
          <w:sz w:val="21"/>
        </w:rPr>
        <w:t xml:space="preserve">开户账号：                                         </w:t>
      </w:r>
      <w:r>
        <w:rPr>
          <w:sz w:val="21"/>
        </w:rPr>
        <w:t>开户账号</w:t>
      </w:r>
      <w:r>
        <w:rPr>
          <w:sz w:val="21"/>
        </w:rPr>
        <w:t>:</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440101-2025-00226</w:t>
      </w:r>
    </w:p>
    <w:p>
      <w:pPr>
        <w:pStyle w:val="null3"/>
        <w:jc w:val="center"/>
        <w:outlineLvl w:val="3"/>
      </w:pPr>
      <w:r>
        <w:rPr>
          <w:sz w:val="24"/>
          <w:b/>
        </w:rPr>
        <w:t>采购项目编号：</w:t>
      </w:r>
      <w:r>
        <w:rPr>
          <w:sz w:val="24"/>
          <w:b/>
        </w:rPr>
        <w:t>440101-2025-00226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广东志正招标有限公司</w:t>
      </w:r>
    </w:p>
    <w:p>
      <w:pPr>
        <w:pStyle w:val="null3"/>
        <w:ind w:firstLine="480"/>
      </w:pPr>
      <w:r>
        <w:rPr/>
        <w:t xml:space="preserve"> 我方确认收到你方提供</w:t>
      </w:r>
      <w:r>
        <w:rPr>
          <w:u w:val="single"/>
        </w:rPr>
        <w:t>广州市增城区人民法院邮政速递服务采购项目</w:t>
      </w:r>
      <w:r>
        <w:rPr/>
        <w:t>[采购项目编号为：</w:t>
      </w:r>
      <w:r>
        <w:rPr>
          <w:u w:val="single"/>
        </w:rPr>
        <w:t>440101-2025-00226</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我方在参与前已详细研究了采购文件的所有内容，包括澄清、修改文件（如果有）和所有已提供的参考资料以及有关附件，我方同意采购文件的相关条款，放弃对采购文件提出误解和质疑的一切权利。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（四）按采购文件提供的全部货物（工程、服务）与相关服务的响应总价详见《报价一览表》。</w:t>
      </w:r>
    </w:p>
    <w:p>
      <w:pPr>
        <w:pStyle w:val="null3"/>
        <w:ind w:firstLine="480"/>
      </w:pPr>
      <w:r>
        <w:rPr/>
        <w:t>（五）我方如果成交，将保证履行采购文件及其澄清、修改文件（如果有）中的全部责任和义务，按质、按量、按期完成《采购需求》及《合同书》中的全部任务。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（七）我方响应报价已包含应向知识产权所有权人支付的所有相关税费，并保证采购人在中国使用我方提供的货物或服务时，如有第三方提出侵犯其知识产权主张的，责任由我方承担。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（九）我方承诺遵守《中华人民共和国民法典》有关规定和《中华人民共和国妇女权益保障法》中关于“劳动和社会保障权益”的有关要求。</w:t>
      </w:r>
    </w:p>
    <w:p>
      <w:pPr>
        <w:pStyle w:val="null3"/>
        <w:ind w:firstLine="480"/>
      </w:pPr>
      <w:r>
        <w:rPr/>
        <w:t>（十）我方具备《中华人民共和国政府采购法》第二十二条规定的条件，承诺如下：</w:t>
      </w:r>
    </w:p>
    <w:p>
      <w:pPr>
        <w:pStyle w:val="null3"/>
        <w:ind w:firstLine="480"/>
      </w:pPr>
      <w:r>
        <w:rPr/>
        <w:t>（1）我方参加本项目政府采购活动前3年内在经营活动中没有重大违法记录。</w:t>
      </w:r>
    </w:p>
    <w:p>
      <w:pPr>
        <w:pStyle w:val="null3"/>
        <w:ind w:firstLine="480"/>
      </w:pPr>
      <w:r>
        <w:rPr/>
        <w:t>（2）我方符合法律、行政法规规定的其他条件。</w:t>
      </w:r>
    </w:p>
    <w:p>
      <w:pPr>
        <w:pStyle w:val="null3"/>
        <w:ind w:firstLine="480"/>
      </w:pPr>
      <w:r>
        <w:rPr/>
        <w:t>以上内容如有虚假或与事实不符的，单一来源采购人员可将我方做无效响应处理，我方愿意承担相应的法律责任。</w:t>
      </w:r>
    </w:p>
    <w:p>
      <w:pPr>
        <w:pStyle w:val="null3"/>
        <w:ind w:firstLine="480"/>
      </w:pPr>
      <w:r>
        <w:rPr/>
        <w:t>（十一）我方对在本函及响应文件中所作的所有承诺承担法律责任。</w:t>
      </w:r>
    </w:p>
    <w:p>
      <w:pPr>
        <w:pStyle w:val="null3"/>
        <w:ind w:firstLine="480"/>
      </w:pPr>
      <w:r>
        <w:rPr/>
        <w:t>（十二）所有与本协商有关的函件请发往下列地址：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广州市增城区人民法院邮政速递服务采购项目</w:t>
      </w:r>
      <w:r>
        <w:rPr/>
        <w:t>”项目采购[采购项目编号为</w:t>
      </w:r>
      <w:r>
        <w:rPr/>
        <w:t>440101-2025-00226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pPr>
        <w:pStyle w:val="null3"/>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广州市增城区人民法院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或照搬照抄采购文件参数、不注明实际数值者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广州市增城区人民法院邮政速递服务采购项目</w:t>
      </w:r>
      <w:r>
        <w:rPr/>
        <w:t>采购中获成交资格（采购项目编号：</w:t>
      </w:r>
      <w:r>
        <w:rPr/>
        <w:t>440101-2025-00226</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广东志正招标有限公司</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