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C210">
      <w:pPr>
        <w:widowControl/>
        <w:shd w:val="clear" w:color="auto"/>
        <w:spacing w:line="360" w:lineRule="auto"/>
        <w:jc w:val="center"/>
        <w:outlineLvl w:val="5"/>
        <w:rPr>
          <w:rFonts w:ascii="宋体" w:hAnsi="宋体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666666"/>
          <w:kern w:val="0"/>
          <w:sz w:val="24"/>
          <w:szCs w:val="24"/>
        </w:rPr>
        <w:t>实质性响应一览表</w:t>
      </w:r>
    </w:p>
    <w:tbl>
      <w:tblPr>
        <w:tblStyle w:val="4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469"/>
        <w:gridCol w:w="1460"/>
        <w:gridCol w:w="1101"/>
      </w:tblGrid>
      <w:tr w14:paraId="6A62CF7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8AF63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6D3F1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实质性响应条款</w:t>
            </w: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0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投标人响应情况</w:t>
            </w: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1681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差异</w:t>
            </w:r>
          </w:p>
        </w:tc>
      </w:tr>
      <w:tr w14:paraId="3398B63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BEAA6D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9D046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★二、服务内容及要求（一）成交供应商须每工作日专人、专车、定点、定时上门揽收采购人邮件，与采购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人办理邮件的清点交接手续，同时将已送达邮件的邮递回执登列清单与采购人相关联络人员交接。如有特别需要，可根据采购人通知于指定地点、指定时间揽收、交接邮件。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（提供承诺函，格式自拟）</w:t>
            </w: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BE66A3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747426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6D00BC8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4133D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B2ACC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★二、服务内容及要求（三）成交供应商须无偿提供充足的邮件详情单及信封留存采购人处，并根据采购人工作需要及时补充。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（提供承诺函，格式自拟）</w:t>
            </w: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23AB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111FE1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2EE7DD42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4D4CF3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DF240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★三、投递要求（一）邮件到达受送达人时，投递员必须要求收件人在邮件回执上签字或签章，同时注明收件人的身份证号码或其他有效证件号码、收件时间（注明年月日）,并尽可能协助采购人向收件人取得联系电话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（提供承诺函，格式自拟）</w:t>
            </w: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935147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A1C3F8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509D4284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1FF07D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59B823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★三、投递要求（二）邮件未能送达受送达人时，成交供应商须按规定时限将邮件退回采购人。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（提供承诺函，格式自拟）</w:t>
            </w: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F9F08D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8E4942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557940DE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0D9E1E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77A868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8490E0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694D9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371C604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BA5E31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</w:t>
            </w:r>
          </w:p>
        </w:tc>
        <w:tc>
          <w:tcPr>
            <w:tcW w:w="32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BC339A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145E74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787B3A">
            <w:pPr>
              <w:widowControl/>
              <w:wordWrap w:val="0"/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 w14:paraId="56A62F1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说明：</w:t>
      </w:r>
    </w:p>
    <w:p w14:paraId="4069D1D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1.实质性响应条款一览表后续内容请根据第二章采购需求★号条款详细列举</w:t>
      </w:r>
    </w:p>
    <w:p w14:paraId="36A3CCF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44FB11D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3.请投标人认真填写本表内容，如填写错误将可能导致投标无效。</w:t>
      </w:r>
    </w:p>
    <w:p w14:paraId="0BEFC36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C9"/>
    <w:rsid w:val="00122E5B"/>
    <w:rsid w:val="00294317"/>
    <w:rsid w:val="003F70C9"/>
    <w:rsid w:val="004A1696"/>
    <w:rsid w:val="0058585E"/>
    <w:rsid w:val="006162AE"/>
    <w:rsid w:val="00CD7BAD"/>
    <w:rsid w:val="00ED57A3"/>
    <w:rsid w:val="0FD146C5"/>
    <w:rsid w:val="14B4083D"/>
    <w:rsid w:val="23F8626D"/>
    <w:rsid w:val="3F6A5E19"/>
    <w:rsid w:val="56875608"/>
    <w:rsid w:val="695232F6"/>
    <w:rsid w:val="6FE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511</Words>
  <Characters>514</Characters>
  <Lines>3</Lines>
  <Paragraphs>1</Paragraphs>
  <TotalTime>0</TotalTime>
  <ScaleCrop>false</ScaleCrop>
  <LinksUpToDate>false</LinksUpToDate>
  <CharactersWithSpaces>514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2022-08-08T02:14:00Z</dcterms:created>
  <dc:creator>朱志强</dc:creator>
  <cp:lastModifiedBy>空</cp:lastModifiedBy>
  <dcterms:modified xsi:type="dcterms:W3CDTF">2025-01-13T01:44:42Z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eyJoZGlkIjoiOTkxMDBhYWVlY2Y0MzVlZjBiNjM4OGIxNWMyOTM1MjMiLCJ1c2VySWQiOiIxMTQzOTM3OTU3In0=</vt:lpwstr>
  </property>
  <property fmtid="{D5CDD505-2E9C-101B-9397-08002B2CF9AE}" pid="3" name="KSOProductBuildVer">
    <vt:lpwstr>2052-12.1.0.19770</vt:lpwstr>
  </property>
  <property fmtid="{D5CDD505-2E9C-101B-9397-08002B2CF9AE}" pid="4" name="ICV">
    <vt:lpwstr>9D20C345B9324CC8B499644E92BC549B_12</vt:lpwstr>
  </property>
</Properties>
</file>