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C210">
      <w:pPr>
        <w:widowControl/>
        <w:shd w:val="clear" w:color="auto" w:fill="FFFFFF"/>
        <w:spacing w:line="630" w:lineRule="atLeast"/>
        <w:jc w:val="center"/>
        <w:outlineLvl w:val="5"/>
        <w:rPr>
          <w:rFonts w:ascii="宋体" w:hAnsi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实质性响应一览表</w:t>
      </w:r>
    </w:p>
    <w:tbl>
      <w:tblPr>
        <w:tblStyle w:val="4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5078"/>
        <w:gridCol w:w="2154"/>
        <w:gridCol w:w="785"/>
      </w:tblGrid>
      <w:tr w14:paraId="6A62CF7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8AF6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序号</w:t>
            </w:r>
          </w:p>
        </w:tc>
        <w:tc>
          <w:tcPr>
            <w:tcW w:w="2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6D3F10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实质性响应条款</w:t>
            </w:r>
          </w:p>
        </w:tc>
        <w:tc>
          <w:tcPr>
            <w:tcW w:w="1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18F0F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投标人响应情况</w:t>
            </w:r>
          </w:p>
        </w:tc>
        <w:tc>
          <w:tcPr>
            <w:tcW w:w="4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E1681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差异</w:t>
            </w:r>
          </w:p>
        </w:tc>
      </w:tr>
      <w:tr w14:paraId="3398B63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BEAA6D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1</w:t>
            </w:r>
          </w:p>
        </w:tc>
        <w:tc>
          <w:tcPr>
            <w:tcW w:w="2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9D0466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为贯彻落实《广东省财政厅关于落实2024年政府采购脱贫地区农副产品工作的通知》（粤财采购〔2024〕1号）文件有关要求，按照预留比例通过“脱贫地区农副产品网络销售平台”采购农副产品，具体数量、金额需与采购人协商，确保本项目符合相关政策要求。该部分金额按“贫困地区农副产品网络销售平台”实际采购费用结算，不纳入投标折扣率结算范畴。该部分农副产品由中标人为采购人代买，购买决定权由采购人决定。在合同服务期内，如有新文件下发,中标人需无条件按新文件要求执行。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（注：提供承诺函，格式自拟）</w:t>
            </w:r>
          </w:p>
        </w:tc>
        <w:tc>
          <w:tcPr>
            <w:tcW w:w="1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BE66A3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747426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D00BC8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4133D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2</w:t>
            </w:r>
          </w:p>
        </w:tc>
        <w:tc>
          <w:tcPr>
            <w:tcW w:w="2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B2ACCE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★采购人在任何情况下不保证中标人在采购周期内业务金额的多少，投标人必须自行承担由此带来的任何风险。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（注：提供承诺函，格式自拟）</w:t>
            </w:r>
          </w:p>
        </w:tc>
        <w:tc>
          <w:tcPr>
            <w:tcW w:w="1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9C23AB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111FE1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EE7DD42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4D4CF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3</w:t>
            </w:r>
          </w:p>
        </w:tc>
        <w:tc>
          <w:tcPr>
            <w:tcW w:w="2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8DF240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★供货期间如某批次出现质量问题，投标人必须保证验收时发现质量问题1小时内无条件对该批次的全部货物进行换货，并接受对投标人处以该批次20%的罚款。一个月累计出现3次或3次以上质量问题的，将扣除该投标人该月供货款至少10%的金额作为罚款，由采购人在该月的供货款中直接扣除。</w:t>
            </w:r>
            <w:r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  <w:t>（注：提供承诺函，格式自拟）</w:t>
            </w:r>
          </w:p>
        </w:tc>
        <w:tc>
          <w:tcPr>
            <w:tcW w:w="1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935147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A1C3F8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71C604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BA5E31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color w:val="auto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</w:rPr>
              <w:t>…</w:t>
            </w:r>
          </w:p>
        </w:tc>
        <w:tc>
          <w:tcPr>
            <w:tcW w:w="29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BC339A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145E74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787B3A">
            <w:pPr>
              <w:widowControl/>
              <w:wordWrap w:val="0"/>
              <w:spacing w:line="480" w:lineRule="atLeast"/>
              <w:jc w:val="left"/>
              <w:rPr>
                <w:rFonts w:ascii="Times New Roman" w:hAnsi="Times New Roman" w:eastAsia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56A62F1A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说明：</w:t>
      </w:r>
    </w:p>
    <w:p w14:paraId="4069D1D6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1.实质性响应条款一览表后续内容请根据第二章采购需求★号条款详细列举</w:t>
      </w:r>
    </w:p>
    <w:p w14:paraId="36A3CCF8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2.本表所列条款必须一一予以响应，“投标人响应情况”一栏应填写具体的响应内容，有差异的要具体说明。</w:t>
      </w:r>
    </w:p>
    <w:p w14:paraId="44FB11D9">
      <w:pPr>
        <w:widowControl/>
        <w:shd w:val="clear" w:color="auto" w:fill="FFFFFF"/>
        <w:spacing w:line="480" w:lineRule="atLeast"/>
        <w:ind w:firstLine="480"/>
        <w:rPr>
          <w:rFonts w:ascii="宋体" w:hAnsi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</w:rPr>
        <w:t>3.请投标人认真填写本表内容，如填写错误将可能导致投标无效。</w:t>
      </w:r>
    </w:p>
    <w:p w14:paraId="0BEFC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0Y2ZjODU2YjE3NjA3ODA1NTY4ZGQ0OTczZDAxNDUifQ=="/>
  </w:docVars>
  <w:rsids>
    <w:rsidRoot w:val="003F70C9"/>
    <w:rsid w:val="00122E5B"/>
    <w:rsid w:val="00294317"/>
    <w:rsid w:val="003F70C9"/>
    <w:rsid w:val="004A1696"/>
    <w:rsid w:val="00C83A70"/>
    <w:rsid w:val="00CD7BAD"/>
    <w:rsid w:val="14D9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216</Characters>
  <Lines>1</Lines>
  <Paragraphs>1</Paragraphs>
  <TotalTime>0</TotalTime>
  <ScaleCrop>false</ScaleCrop>
  <LinksUpToDate>false</LinksUpToDate>
  <CharactersWithSpaces>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2023-05-04T08:13:00Z</dcterms:created>
  <dcterms:modified xsi:type="dcterms:W3CDTF">2024-09-24T03:04:08Z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6DBCDF56639C467DB3C9EF39E0B7C28C_12</vt:lpwstr>
  </property>
</Properties>
</file>