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440001-2024-36377</w:t>
      </w:r>
    </w:p>
    <w:p>
      <w:pPr>
        <w:pStyle w:val="null3"/>
        <w:jc w:val="center"/>
        <w:outlineLvl w:val="3"/>
      </w:pPr>
      <w:r>
        <w:rPr>
          <w:sz w:val="24"/>
          <w:b/>
        </w:rPr>
        <w:t>采购项目编号：</w:t>
      </w:r>
      <w:r>
        <w:rPr>
          <w:sz w:val="24"/>
          <w:b/>
        </w:rPr>
        <w:t>ZZ0240482</w:t>
      </w:r>
    </w:p>
    <w:p>
      <w:pPr>
        <w:pStyle w:val="null3"/>
        <w:jc w:val="center"/>
        <w:outlineLvl w:val="3"/>
      </w:pPr>
      <w:r>
        <w:rPr>
          <w:sz w:val="24"/>
          <w:b/>
        </w:rPr>
        <w:t>项目名称：</w:t>
      </w:r>
      <w:r>
        <w:rPr>
          <w:sz w:val="24"/>
          <w:b/>
        </w:rPr>
        <w:t>华南师范大学采购广州市内酒店服务项目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华南师范大学</w:t>
      </w:r>
      <w:r>
        <w:rPr/>
        <w:t>的委托，采用</w:t>
      </w:r>
      <w:r>
        <w:rPr/>
        <w:t>公开招标</w:t>
      </w:r>
      <w:r>
        <w:rPr/>
        <w:t>方式组织采购</w:t>
      </w:r>
      <w:r>
        <w:rPr/>
        <w:t>华南师范大学采购广州市内酒店服务项目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华南师范大学采购广州市内酒店服务项目</w:t>
      </w:r>
    </w:p>
    <w:p>
      <w:pPr>
        <w:pStyle w:val="null3"/>
        <w:ind w:firstLine="480"/>
      </w:pPr>
      <w:r>
        <w:rPr/>
        <w:t>采购计划编号：</w:t>
      </w:r>
      <w:r>
        <w:rPr/>
        <w:t>440001-2024-36377</w:t>
      </w:r>
    </w:p>
    <w:p>
      <w:pPr>
        <w:pStyle w:val="null3"/>
        <w:ind w:firstLine="480"/>
      </w:pPr>
      <w:r>
        <w:rPr/>
        <w:t>采购项目编号：</w:t>
      </w:r>
      <w:r>
        <w:rPr/>
        <w:t>ZZ0240482</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采购包1(华南师范大学采购广州市内酒店服务项目):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住宿服务</w:t>
            </w:r>
          </w:p>
        </w:tc>
        <w:tc>
          <w:tcPr>
            <w:tcW w:type="dxa" w:w="2052"/>
          </w:tcPr>
          <w:p>
            <w:pPr>
              <w:pStyle w:val="null3"/>
            </w:pPr>
            <w:r>
              <w:rPr/>
              <w:t>华南师范大学采购广州市内酒店服务项目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合同履行期限：自合同签订之日起一年。项目结算金额累计达到合同总金额或服务期限结束，则合同自动终止，实行先到为准原则。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采购包1（华南师范大学采购广州市内酒店服务项目）：</w:t>
      </w:r>
      <w:r>
        <w:rPr/>
        <w:t>本项目专门面向中小企业采购。供应商应为中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采购包1（华南师范大学采购广州市内酒店服务项目）：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3)投标人具有监督管理部门颁发的有效特种行业经营许可证。提供有效证明复印件。如国家另有要求的，则从其要求。</w:t>
      </w:r>
    </w:p>
    <w:p>
      <w:pPr>
        <w:pStyle w:val="null3"/>
      </w:pPr>
      <w:r>
        <w:rPr/>
        <w:t>4)投标人具有监督管理部门颁发的有效卫生许可证。提供有效证明复印件。如国家另有要求的，则从其要求。</w:t>
      </w:r>
    </w:p>
    <w:p>
      <w:pPr>
        <w:pStyle w:val="null3"/>
      </w:pPr>
      <w:r>
        <w:rPr/>
        <w:t>5)投标人具有监督管理部门颁发的有效消防许可证或公共聚集场所投入使用、营业前消防安全检查合格证。提供有效证明复印件。如国家另有要求的，则从其要求。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林老师 020-85210903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shd w:fill="FFFFFF" w:val="clear"/>
        </w:rPr>
        <w:t>说明：</w:t>
      </w:r>
      <w:r>
        <w:br/>
      </w:r>
      <w:r>
        <w:rPr>
          <w:sz w:val="21"/>
          <w:shd w:fill="FFFFFF" w:val="clear"/>
        </w:rPr>
        <w:t>1.投标人须对本项目为单位的所有标的物进行整体投标，任何只对其中一部分内容进行的投标都被视为无效投标。</w:t>
      </w:r>
      <w:r>
        <w:br/>
      </w:r>
      <w:r>
        <w:rPr>
          <w:sz w:val="21"/>
          <w:shd w:fill="FFFFFF" w:val="clear"/>
        </w:rPr>
        <w:t>2.本招标文件中，凡标有“★”的地方，投标人要特别加以注意，必须对此作出一一响应。若有一项带“★”的指标未响应或不满足，将导致其废标或投标无效。</w:t>
      </w:r>
      <w:r>
        <w:br/>
      </w:r>
      <w:r>
        <w:rPr>
          <w:sz w:val="21"/>
          <w:shd w:fill="FFFFFF" w:val="clear"/>
        </w:rPr>
        <w:t>3</w:t>
      </w:r>
      <w:r>
        <w:rPr>
          <w:sz w:val="21"/>
          <w:shd w:fill="FFFFFF" w:val="clear"/>
        </w:rPr>
        <w:t>.落实政府采购政策需满足的资格要求：</w:t>
      </w:r>
      <w:r>
        <w:rPr>
          <w:sz w:val="21"/>
          <w:b/>
          <w:u w:val="single"/>
          <w:shd w:fill="FFFFFF" w:val="clear"/>
        </w:rPr>
        <w:t>本</w:t>
      </w:r>
      <w:r>
        <w:rPr>
          <w:sz w:val="21"/>
          <w:b/>
          <w:u w:val="single"/>
          <w:shd w:fill="FFFFFF" w:val="clear"/>
        </w:rPr>
        <w:t>项目</w:t>
      </w:r>
      <w:r>
        <w:rPr>
          <w:sz w:val="21"/>
          <w:b/>
          <w:u w:val="single"/>
          <w:shd w:fill="FFFFFF" w:val="clear"/>
        </w:rPr>
        <w:t>专门面向中小企业采购。</w:t>
      </w:r>
      <w:r>
        <w:rPr>
          <w:sz w:val="21"/>
          <w:shd w:fill="FFFFFF" w:val="clear"/>
        </w:rPr>
        <w:t>供应商应为中小微企业。供应商应按要求出具《中小企业声明函》；属于监狱企业的，提供由省级以上监狱管理局、戒毒管理局</w:t>
      </w:r>
      <w:r>
        <w:rPr>
          <w:sz w:val="21"/>
          <w:shd w:fill="FFFFFF" w:val="clear"/>
        </w:rPr>
        <w:t>(含新疆生产建设兵团)出具的属于监狱企业的证明文件；属于残疾人福利性单位的，提供《残疾人福利性单位声明函》。</w:t>
      </w:r>
      <w:r>
        <w:br/>
      </w:r>
      <w:r>
        <w:rPr>
          <w:sz w:val="21"/>
          <w:shd w:fill="FFFFFF" w:val="clear"/>
        </w:rPr>
        <w:t>4</w:t>
      </w:r>
      <w:r>
        <w:rPr>
          <w:sz w:val="21"/>
          <w:shd w:fill="FFFFFF" w:val="clear"/>
        </w:rPr>
        <w:t>.本项目对应的中小企业划分标准所属行业为：</w:t>
      </w:r>
      <w:r>
        <w:rPr>
          <w:sz w:val="21"/>
          <w:b/>
          <w:u w:val="single"/>
          <w:shd w:fill="FFFFFF" w:val="clear"/>
        </w:rPr>
        <w:t>住宿业</w:t>
      </w:r>
      <w:r>
        <w:rPr>
          <w:sz w:val="21"/>
          <w:b/>
          <w:shd w:fill="FFFFFF" w:val="clear"/>
        </w:rPr>
        <w:t>；</w:t>
      </w:r>
    </w:p>
    <w:p>
      <w:pPr>
        <w:pStyle w:val="null3"/>
        <w:jc w:val="both"/>
      </w:pPr>
      <w:r>
        <w:rPr>
          <w:sz w:val="21"/>
        </w:rPr>
        <w:t xml:space="preserve"> </w:t>
      </w:r>
    </w:p>
    <w:p>
      <w:pPr>
        <w:pStyle w:val="null3"/>
        <w:ind w:firstLine="420"/>
        <w:jc w:val="both"/>
      </w:pPr>
      <w:r>
        <w:rPr>
          <w:sz w:val="21"/>
        </w:rPr>
        <w:t>本次酒店服务招标项目针对培训项目（含国培、省培、区域、校本）的学员、授课专家等。</w:t>
      </w:r>
    </w:p>
    <w:p>
      <w:pPr>
        <w:pStyle w:val="null3"/>
        <w:ind w:firstLine="420"/>
        <w:jc w:val="both"/>
      </w:pPr>
      <w:r>
        <w:rPr>
          <w:sz w:val="21"/>
        </w:rPr>
        <w:t>采购人</w:t>
      </w:r>
      <w:r>
        <w:rPr>
          <w:sz w:val="21"/>
        </w:rPr>
        <w:t>主营业务包含教师及校长的职后培训，</w:t>
      </w:r>
      <w:r>
        <w:rPr>
          <w:sz w:val="21"/>
        </w:rPr>
        <w:t>2024-2025约接收培训项目约108个，总计14578多人次。培训过程中需安排食宿，为了保证项目能够顺利进行，</w:t>
      </w:r>
      <w:r>
        <w:rPr>
          <w:sz w:val="21"/>
        </w:rPr>
        <w:t>采购人</w:t>
      </w:r>
      <w:r>
        <w:rPr>
          <w:sz w:val="21"/>
        </w:rPr>
        <w:t>按照年度培训计划采购酒店服务。</w:t>
      </w:r>
    </w:p>
    <w:p>
      <w:pPr>
        <w:pStyle w:val="null3"/>
        <w:ind w:firstLine="420"/>
        <w:jc w:val="both"/>
      </w:pPr>
      <w:r>
        <w:rPr>
          <w:sz w:val="21"/>
        </w:rPr>
        <w:t>本次招标主要以额度作为基数，给予酒店固定的使用额度，按项目结算，用完则合同到期截止。</w:t>
      </w:r>
    </w:p>
    <w:tbl>
      <w:tblPr>
        <w:tblW w:w="0" w:type="auto"/>
        <w:tblBorders>
          <w:top w:val="none" w:color="000000" w:sz="4"/>
          <w:left w:val="none" w:color="000000" w:sz="4"/>
          <w:bottom w:val="none" w:color="000000" w:sz="4"/>
          <w:right w:val="none" w:color="000000" w:sz="4"/>
          <w:insideH w:val="none"/>
          <w:insideV w:val="none"/>
        </w:tblBorders>
      </w:tblPr>
      <w:tblGrid>
        <w:gridCol w:w="1115"/>
        <w:gridCol w:w="913"/>
        <w:gridCol w:w="1812"/>
        <w:gridCol w:w="2015"/>
        <w:gridCol w:w="1394"/>
        <w:gridCol w:w="989"/>
      </w:tblGrid>
      <w:tr>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项目要求</w:t>
            </w:r>
          </w:p>
        </w:tc>
        <w:tc>
          <w:tcPr>
            <w:tcW w:type="dxa" w:w="2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最高单项限价（元）</w:t>
            </w:r>
          </w:p>
        </w:tc>
        <w:tc>
          <w:tcPr>
            <w:tcW w:type="dxa" w:w="1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距离要求</w:t>
            </w:r>
          </w:p>
        </w:tc>
        <w:tc>
          <w:tcPr>
            <w:tcW w:type="dxa" w:w="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预算金额（万元）</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标准双人间</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间</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含双早</w:t>
            </w:r>
          </w:p>
        </w:tc>
        <w:tc>
          <w:tcPr>
            <w:tcW w:type="dxa" w:w="20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不得超过</w:t>
            </w:r>
            <w:r>
              <w:rPr>
                <w:sz w:val="21"/>
              </w:rPr>
              <w:t>3</w:t>
            </w:r>
            <w:r>
              <w:rPr>
                <w:sz w:val="21"/>
              </w:rPr>
              <w:t>50</w:t>
            </w:r>
            <w:r>
              <w:rPr>
                <w:sz w:val="21"/>
              </w:rPr>
              <w:t>元</w:t>
            </w:r>
            <w:r>
              <w:rPr>
                <w:sz w:val="21"/>
              </w:rPr>
              <w:t>/间/天（含双早）</w:t>
            </w:r>
          </w:p>
        </w:tc>
        <w:tc>
          <w:tcPr>
            <w:tcW w:type="dxa" w:w="1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因培训在学校进行，需距离华南师范大学石牌校区</w:t>
            </w:r>
            <w:r>
              <w:rPr>
                <w:sz w:val="21"/>
              </w:rPr>
              <w:t>10</w:t>
            </w:r>
            <w:r>
              <w:rPr>
                <w:sz w:val="21"/>
              </w:rPr>
              <w:t>公里以内，位置便利，方便出行。</w:t>
            </w:r>
          </w:p>
        </w:tc>
        <w:tc>
          <w:tcPr>
            <w:tcW w:type="dxa" w:w="9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标准大床房</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w:t>
            </w:r>
            <w:r>
              <w:rPr>
                <w:sz w:val="21"/>
              </w:rPr>
              <w:t>间</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含双早</w:t>
            </w:r>
          </w:p>
        </w:tc>
        <w:tc>
          <w:tcPr>
            <w:tcW w:type="dxa" w:w="2015"/>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c>
          <w:tcPr>
            <w:tcW w:type="dxa" w:w="989"/>
            <w:vMerge/>
            <w:tcBorders>
              <w:top w:val="none" w:color="000000" w:sz="4"/>
              <w:left w:val="single" w:color="000000" w:sz="4"/>
              <w:bottom w:val="single" w:color="000000" w:sz="4"/>
              <w:right w:val="single" w:color="000000" w:sz="4"/>
            </w:tcBorders>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会议室</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1间</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每间可容纳</w:t>
            </w:r>
            <w:r>
              <w:rPr>
                <w:sz w:val="21"/>
              </w:rPr>
              <w:t>90</w:t>
            </w:r>
            <w:r>
              <w:rPr>
                <w:sz w:val="21"/>
              </w:rPr>
              <w:t>人（含）以上</w:t>
            </w:r>
          </w:p>
        </w:tc>
        <w:tc>
          <w:tcPr>
            <w:tcW w:type="dxa" w:w="2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不得超过</w:t>
            </w:r>
            <w:r>
              <w:rPr>
                <w:sz w:val="21"/>
              </w:rPr>
              <w:t>2500元/半天</w:t>
            </w:r>
          </w:p>
        </w:tc>
        <w:tc>
          <w:tcPr>
            <w:tcW w:type="dxa" w:w="1394"/>
            <w:vMerge/>
            <w:tcBorders>
              <w:top w:val="none" w:color="000000" w:sz="4"/>
              <w:left w:val="single" w:color="000000" w:sz="4"/>
              <w:bottom w:val="single" w:color="000000" w:sz="4"/>
              <w:right w:val="single" w:color="000000" w:sz="4"/>
            </w:tcBorders>
          </w:tcPr>
          <w:p/>
        </w:tc>
        <w:tc>
          <w:tcPr>
            <w:tcW w:type="dxa" w:w="989"/>
            <w:vMerge/>
            <w:tcBorders>
              <w:top w:val="none" w:color="000000" w:sz="4"/>
              <w:left w:val="single" w:color="000000" w:sz="4"/>
              <w:bottom w:val="single" w:color="000000" w:sz="4"/>
              <w:right w:val="single" w:color="000000" w:sz="4"/>
            </w:tcBorders>
          </w:tcPr>
          <w:p/>
        </w:tc>
      </w:tr>
    </w:tbl>
    <w:p>
      <w:pPr>
        <w:pStyle w:val="null3"/>
        <w:jc w:val="both"/>
      </w:pPr>
      <w:r>
        <w:rPr/>
        <w:t xml:space="preserve"> </w:t>
      </w:r>
    </w:p>
    <w:p>
      <w:pPr>
        <w:pStyle w:val="null3"/>
      </w:pPr>
      <w:r>
        <w:rPr/>
        <w:t>采购包1（华南师范大学采购广州市内酒店服务项目）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自合同签订之日起一年。项目结算金额累计达到合同总金额或服务期限结束，则合同自动终止，实行先到为准原则。</w:t>
            </w:r>
          </w:p>
        </w:tc>
      </w:tr>
      <w:tr>
        <w:tc>
          <w:tcPr>
            <w:tcW w:type="dxa" w:w="4153"/>
          </w:tcPr>
          <w:p>
            <w:pPr>
              <w:pStyle w:val="null3"/>
            </w:pPr>
            <w:r>
              <w:rPr/>
              <w:t>标的提供的地点</w:t>
            </w:r>
          </w:p>
        </w:tc>
        <w:tc>
          <w:tcPr>
            <w:tcW w:type="dxa" w:w="4153"/>
          </w:tcPr>
          <w:p>
            <w:pPr>
              <w:pStyle w:val="null3"/>
            </w:pPr>
            <w:r>
              <w:rPr/>
              <w:t>中标人的酒店地址。</w:t>
            </w:r>
          </w:p>
        </w:tc>
      </w:tr>
      <w:tr>
        <w:tc>
          <w:tcPr>
            <w:tcW w:type="dxa" w:w="4153"/>
          </w:tcPr>
          <w:p>
            <w:pPr>
              <w:pStyle w:val="null3"/>
            </w:pPr>
            <w:r>
              <w:rPr/>
              <w:t>付款方式</w:t>
            </w:r>
          </w:p>
        </w:tc>
        <w:tc>
          <w:tcPr>
            <w:tcW w:type="dxa" w:w="4153"/>
          </w:tcPr>
          <w:p>
            <w:pPr>
              <w:pStyle w:val="null3"/>
            </w:pPr>
            <w:r>
              <w:rPr/>
              <w:t>1期：支付比例100%,1、双方约定按照以下方式支付款项，本合同实际履约情况包含多个项目，双方以“确认函”的形式确认单个项目履约预算金额、履约责任与义务。 （一）预付款：支付比例为合同总金额的30%。在采购合同签订后5个工作日内，在采购人收到中标人依法出具的等额、合法、有效且符合采购人财务规定的发票后，采购人办理本合同的预付款支付手续，预付款金额为合同金额的30%，此预付款用作后续项目执行时按照每个项目实际履约总金额扣除使用，直至累计扣除完毕为止。 （二）结算款：根据单个项目实际执行情况，结算款依照以下阶段进行支付。 阶段一：当预付款或预付款余额≥单个项目实际履约总金额时，结算款直接从预付款或预付款余额里面扣除； 阶段二：当预付款或预付款余额&lt;单个项目实际履约总金额时,结算款表示公式为：结算款=单个项目实际履约总金额-预付款或预付款余额； （三）每次支付时，凭以下有效文件由采购人申请支付款：（1）合同；（2）中标人依法开具的发票；（3）结算清单； （四）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人不能因此主张采购人违反合同约定，不能因此主张解除合同。采购人在项目资金到位的前提下，核算无误后10个工作日内向中标人支付该项目的费用（如遇寒暑假，时间相应顺延）。 备注：1.款项支付前，中标人需向采购人提供相应金额的有效发票(开票内容必须为：住宿费或场地费或餐费或会议服务费，且不允许开具培训费类目)。2.付款方式：采购人将费用以转账方式转入合同里约定的中标人银行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1期：按照招标文件要求和合同内容及中标人投标文件响应承诺进行验收。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其他，一、总体要求 1、投标报价包括完成本项目的成本、利润、运费、税金等全部费用。 2、投标人负责项目采购人需求书中列出的所有工作内容，以及其他隐含的配套工作。投标人应充分考虑影响报价的各种因素和风险。 3、对于影响项目正常工作的必要组成部分，无论在技术要求规范中指出与否，投标人都应提供在投标文件中明确列出。 二、质量保证 1、投标人应保证提供的服务质量指标达到相应的国家标准，行业标准及投标人在本招标活动中提交并确定遵照的有关标准及技术要求。 2、投标人应保证所供服务没有质量上的缺陷。 三、报价要求 1、报价方式：投标人对本项目的最高单价限价进行统一折扣率报价，0＜折扣率≤100%（保留小数点后两位数）。 2、投标价格包括：采购范围内所有费用，包含但不限于场地（房间）租金（房费）、餐费、服务人员相关费用（工资和保险福利）、办公费用、会务费用、全额含税发票、税费、管理费及其他相关服务费用及合同实施过程中应预见和不可预见等一切费用。 3、结算时按采购人一个培训项目一次结算提供服务，一个培训项目结算价=对应项目最高单项限价（元）×中标折扣率×实际订单业务发生量。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住宿服务</w:t>
            </w:r>
          </w:p>
        </w:tc>
        <w:tc>
          <w:tcPr>
            <w:tcW w:type="dxa" w:w="831"/>
          </w:tcPr>
          <w:p>
            <w:pPr>
              <w:pStyle w:val="null3"/>
              <w:jc w:val="left"/>
            </w:pPr>
            <w:r>
              <w:rPr/>
              <w:t>华南师范大学采购广州市内酒店服务项目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住宿业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华南师范大学采购广州市内酒店服务项目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一、服务内容和标准明细：</w:t>
            </w:r>
          </w:p>
          <w:p>
            <w:pPr>
              <w:pStyle w:val="null3"/>
              <w:jc w:val="both"/>
            </w:pPr>
            <w:r>
              <w:rPr>
                <w:sz w:val="21"/>
              </w:rPr>
              <w:t>1.退房时间可延迟至</w:t>
            </w:r>
            <w:r>
              <w:rPr>
                <w:sz w:val="21"/>
              </w:rPr>
              <w:t>1</w:t>
            </w:r>
            <w:r>
              <w:rPr>
                <w:sz w:val="21"/>
              </w:rPr>
              <w:t>4</w:t>
            </w:r>
            <w:r>
              <w:rPr>
                <w:sz w:val="21"/>
              </w:rPr>
              <w:t>:</w:t>
            </w:r>
            <w:r>
              <w:rPr>
                <w:sz w:val="21"/>
              </w:rPr>
              <w:t>3</w:t>
            </w:r>
            <w:r>
              <w:rPr>
                <w:sz w:val="21"/>
              </w:rPr>
              <w:t>0分</w:t>
            </w:r>
            <w:r>
              <w:rPr>
                <w:sz w:val="21"/>
              </w:rPr>
              <w:t>。</w:t>
            </w:r>
          </w:p>
          <w:p>
            <w:pPr>
              <w:pStyle w:val="null3"/>
              <w:jc w:val="both"/>
            </w:pPr>
            <w:r>
              <w:rPr>
                <w:sz w:val="21"/>
              </w:rPr>
              <w:t>2.提供矿泉水、茶水等服务。</w:t>
            </w:r>
          </w:p>
          <w:p>
            <w:pPr>
              <w:pStyle w:val="null3"/>
              <w:jc w:val="both"/>
            </w:pPr>
            <w:r>
              <w:rPr>
                <w:sz w:val="21"/>
                <w:b/>
              </w:rPr>
              <w:t>二、</w:t>
            </w:r>
            <w:r>
              <w:rPr>
                <w:sz w:val="21"/>
                <w:b/>
              </w:rPr>
              <w:t>酒店布局要求：</w:t>
            </w:r>
          </w:p>
          <w:p>
            <w:pPr>
              <w:pStyle w:val="null3"/>
              <w:jc w:val="both"/>
            </w:pPr>
            <w:r>
              <w:rPr>
                <w:sz w:val="21"/>
              </w:rPr>
              <w:t>1</w:t>
            </w:r>
            <w:r>
              <w:rPr>
                <w:sz w:val="21"/>
              </w:rPr>
              <w:t>.</w:t>
            </w:r>
            <w:r>
              <w:rPr>
                <w:sz w:val="21"/>
              </w:rPr>
              <w:t>布局合理，方便会议接待使用；</w:t>
            </w:r>
          </w:p>
          <w:p>
            <w:pPr>
              <w:pStyle w:val="null3"/>
              <w:jc w:val="both"/>
            </w:pPr>
            <w:r>
              <w:rPr>
                <w:sz w:val="21"/>
              </w:rPr>
              <w:t>2</w:t>
            </w:r>
            <w:r>
              <w:rPr>
                <w:sz w:val="21"/>
              </w:rPr>
              <w:t>.</w:t>
            </w:r>
            <w:r>
              <w:rPr>
                <w:sz w:val="21"/>
              </w:rPr>
              <w:t>周边治安环境及社会环境应保证安全、卫生；</w:t>
            </w:r>
          </w:p>
          <w:p>
            <w:pPr>
              <w:pStyle w:val="null3"/>
              <w:jc w:val="both"/>
            </w:pPr>
            <w:r>
              <w:rPr>
                <w:sz w:val="21"/>
              </w:rPr>
              <w:t>3</w:t>
            </w:r>
            <w:r>
              <w:rPr>
                <w:sz w:val="21"/>
              </w:rPr>
              <w:t>.</w:t>
            </w:r>
            <w:r>
              <w:rPr>
                <w:sz w:val="21"/>
              </w:rPr>
              <w:t>有空调设施，各区域通风良好，温湿度适宜；</w:t>
            </w:r>
          </w:p>
          <w:p>
            <w:pPr>
              <w:pStyle w:val="null3"/>
              <w:jc w:val="both"/>
            </w:pPr>
            <w:r>
              <w:rPr>
                <w:sz w:val="21"/>
              </w:rPr>
              <w:t>4</w:t>
            </w:r>
            <w:r>
              <w:rPr>
                <w:sz w:val="21"/>
              </w:rPr>
              <w:t>.</w:t>
            </w:r>
            <w:r>
              <w:rPr>
                <w:sz w:val="21"/>
              </w:rPr>
              <w:t>有计算机管理系统；</w:t>
            </w:r>
          </w:p>
          <w:p>
            <w:pPr>
              <w:pStyle w:val="null3"/>
              <w:jc w:val="both"/>
            </w:pPr>
            <w:r>
              <w:rPr>
                <w:sz w:val="21"/>
              </w:rPr>
              <w:t>5</w:t>
            </w:r>
            <w:r>
              <w:rPr>
                <w:sz w:val="21"/>
              </w:rPr>
              <w:t>.</w:t>
            </w:r>
            <w:r>
              <w:rPr>
                <w:sz w:val="21"/>
              </w:rPr>
              <w:t>各种设备设施养护良好，使用安全，达到整洁、卫生、有效；</w:t>
            </w:r>
          </w:p>
          <w:p>
            <w:pPr>
              <w:pStyle w:val="null3"/>
              <w:jc w:val="both"/>
            </w:pPr>
            <w:r>
              <w:rPr>
                <w:sz w:val="21"/>
              </w:rPr>
              <w:t>6</w:t>
            </w:r>
            <w:r>
              <w:rPr>
                <w:sz w:val="21"/>
              </w:rPr>
              <w:t>.</w:t>
            </w:r>
            <w:r>
              <w:rPr>
                <w:sz w:val="21"/>
              </w:rPr>
              <w:t>酒店指示标志清晰，公共信息图形符号符合有关规定；</w:t>
            </w:r>
          </w:p>
          <w:p>
            <w:pPr>
              <w:pStyle w:val="null3"/>
              <w:jc w:val="both"/>
            </w:pPr>
            <w:r>
              <w:rPr>
                <w:sz w:val="21"/>
              </w:rPr>
              <w:t>7</w:t>
            </w:r>
            <w:r>
              <w:rPr>
                <w:sz w:val="21"/>
              </w:rPr>
              <w:t>.</w:t>
            </w:r>
            <w:r>
              <w:rPr>
                <w:sz w:val="21"/>
              </w:rPr>
              <w:t>具有能够满足培训需求</w:t>
            </w:r>
            <w:r>
              <w:rPr>
                <w:sz w:val="21"/>
              </w:rPr>
              <w:t>(含学员、专家、工作人员)的食宿及</w:t>
            </w:r>
            <w:r>
              <w:rPr>
                <w:sz w:val="21"/>
                <w:color w:val="000000"/>
              </w:rPr>
              <w:t>培训会议场。</w:t>
            </w:r>
          </w:p>
          <w:p>
            <w:pPr>
              <w:pStyle w:val="null3"/>
              <w:jc w:val="both"/>
            </w:pPr>
            <w:r>
              <w:rPr>
                <w:sz w:val="21"/>
                <w:b/>
              </w:rPr>
              <w:t>三、</w:t>
            </w:r>
            <w:r>
              <w:rPr>
                <w:sz w:val="21"/>
                <w:b/>
              </w:rPr>
              <w:t>酒店管理要求：</w:t>
            </w:r>
          </w:p>
          <w:p>
            <w:pPr>
              <w:pStyle w:val="null3"/>
              <w:jc w:val="both"/>
            </w:pPr>
            <w:r>
              <w:rPr>
                <w:sz w:val="21"/>
              </w:rPr>
              <w:t>1</w:t>
            </w:r>
            <w:r>
              <w:rPr>
                <w:sz w:val="21"/>
              </w:rPr>
              <w:t>.</w:t>
            </w:r>
            <w:r>
              <w:rPr>
                <w:sz w:val="21"/>
              </w:rPr>
              <w:t>各项管理规章制度和以及措施健全；</w:t>
            </w:r>
          </w:p>
          <w:p>
            <w:pPr>
              <w:pStyle w:val="null3"/>
              <w:jc w:val="both"/>
            </w:pPr>
            <w:r>
              <w:rPr>
                <w:sz w:val="21"/>
              </w:rPr>
              <w:t>2</w:t>
            </w:r>
            <w:r>
              <w:rPr>
                <w:sz w:val="21"/>
              </w:rPr>
              <w:t>.</w:t>
            </w:r>
            <w:r>
              <w:rPr>
                <w:sz w:val="21"/>
              </w:rPr>
              <w:t>具有宾馆饭店或专业会议场所运行的、有效的整套管理制度和作业标准，有检查、督导及处理措施。</w:t>
            </w:r>
          </w:p>
          <w:p>
            <w:pPr>
              <w:pStyle w:val="null3"/>
              <w:jc w:val="both"/>
            </w:pPr>
            <w:r>
              <w:rPr>
                <w:sz w:val="21"/>
                <w:b/>
              </w:rPr>
              <w:t>四</w:t>
            </w:r>
            <w:r>
              <w:rPr>
                <w:sz w:val="21"/>
                <w:b/>
              </w:rPr>
              <w:t>、</w:t>
            </w:r>
            <w:r>
              <w:rPr>
                <w:sz w:val="21"/>
                <w:b/>
              </w:rPr>
              <w:t>酒店前厅要求：</w:t>
            </w:r>
          </w:p>
          <w:p>
            <w:pPr>
              <w:pStyle w:val="null3"/>
              <w:jc w:val="both"/>
            </w:pPr>
            <w:r>
              <w:rPr>
                <w:sz w:val="21"/>
              </w:rPr>
              <w:t>1</w:t>
            </w:r>
            <w:r>
              <w:rPr>
                <w:sz w:val="21"/>
              </w:rPr>
              <w:t>.</w:t>
            </w:r>
            <w:r>
              <w:rPr>
                <w:sz w:val="21"/>
              </w:rPr>
              <w:t>配有时钟、公用电话等，在非经营区设置客人休息场所，配备沙发或舒适的座椅；</w:t>
            </w:r>
          </w:p>
          <w:p>
            <w:pPr>
              <w:pStyle w:val="null3"/>
              <w:jc w:val="both"/>
            </w:pPr>
            <w:r>
              <w:rPr>
                <w:sz w:val="21"/>
              </w:rPr>
              <w:t>2</w:t>
            </w:r>
            <w:r>
              <w:rPr>
                <w:sz w:val="21"/>
              </w:rPr>
              <w:t>.</w:t>
            </w:r>
            <w:r>
              <w:rPr>
                <w:sz w:val="21"/>
              </w:rPr>
              <w:t>设迎宾员</w:t>
            </w:r>
            <w:r>
              <w:rPr>
                <w:sz w:val="21"/>
              </w:rPr>
              <w:t>，</w:t>
            </w:r>
            <w:r>
              <w:rPr>
                <w:sz w:val="21"/>
              </w:rPr>
              <w:t>16小时(7:00—23:00)迎接客人；设大堂经理，16小时(7:00—23:00)服务；设值班经理，24小时服务；</w:t>
            </w:r>
          </w:p>
          <w:p>
            <w:pPr>
              <w:pStyle w:val="null3"/>
              <w:jc w:val="both"/>
            </w:pPr>
            <w:r>
              <w:rPr>
                <w:sz w:val="21"/>
              </w:rPr>
              <w:t>3</w:t>
            </w:r>
            <w:r>
              <w:rPr>
                <w:sz w:val="21"/>
              </w:rPr>
              <w:t>.</w:t>
            </w:r>
            <w:r>
              <w:rPr>
                <w:sz w:val="21"/>
              </w:rPr>
              <w:t>提供小件行李和贵重物品寄存服务。</w:t>
            </w:r>
          </w:p>
          <w:p>
            <w:pPr>
              <w:pStyle w:val="null3"/>
              <w:jc w:val="both"/>
            </w:pPr>
            <w:r>
              <w:rPr>
                <w:sz w:val="21"/>
              </w:rPr>
              <w:t>4</w:t>
            </w:r>
            <w:r>
              <w:rPr>
                <w:sz w:val="21"/>
              </w:rPr>
              <w:t>.</w:t>
            </w:r>
            <w:r>
              <w:rPr>
                <w:sz w:val="21"/>
              </w:rPr>
              <w:t>有供客人使用的行李车，提供行李服务。</w:t>
            </w:r>
          </w:p>
          <w:p>
            <w:pPr>
              <w:pStyle w:val="null3"/>
              <w:jc w:val="both"/>
            </w:pPr>
            <w:r>
              <w:rPr>
                <w:sz w:val="21"/>
                <w:b/>
              </w:rPr>
              <w:t>五、</w:t>
            </w:r>
            <w:r>
              <w:rPr>
                <w:sz w:val="21"/>
                <w:b/>
              </w:rPr>
              <w:t>酒店客房要求：</w:t>
            </w:r>
          </w:p>
          <w:p>
            <w:pPr>
              <w:pStyle w:val="null3"/>
              <w:jc w:val="both"/>
            </w:pPr>
            <w:r>
              <w:rPr>
                <w:sz w:val="21"/>
              </w:rPr>
              <w:t>1</w:t>
            </w:r>
            <w:r>
              <w:rPr>
                <w:sz w:val="21"/>
              </w:rPr>
              <w:t>.</w:t>
            </w:r>
            <w:r>
              <w:rPr>
                <w:sz w:val="21"/>
              </w:rPr>
              <w:t>配备软垫床、沙发或扶手椅、茶几、衣橱、写字台</w:t>
            </w:r>
            <w:r>
              <w:rPr>
                <w:sz w:val="21"/>
              </w:rPr>
              <w:t>(或梳妆台)、床头柜、床头灯、台灯、窗帘等配套家具和装饰用品。有空调、彩电、闭路电视系统，可通过总机拨通国内长途电话。备有信封、信纸、笔、服务指南、住宿须知、价目表等；</w:t>
            </w:r>
          </w:p>
          <w:p>
            <w:pPr>
              <w:pStyle w:val="null3"/>
              <w:jc w:val="both"/>
            </w:pPr>
            <w:r>
              <w:rPr>
                <w:sz w:val="21"/>
              </w:rPr>
              <w:t>2</w:t>
            </w:r>
            <w:r>
              <w:rPr>
                <w:sz w:val="21"/>
              </w:rPr>
              <w:t>.</w:t>
            </w:r>
            <w:r>
              <w:rPr>
                <w:sz w:val="21"/>
              </w:rPr>
              <w:t>卫生间装有抽水马桶、带台面的面盆、梳妆镜、带淋浴喷头的浴缸</w:t>
            </w:r>
            <w:r>
              <w:rPr>
                <w:sz w:val="21"/>
              </w:rPr>
              <w:t>(或独立的淋浴间)、浴帘，配备浴巾、面巾、小方巾、卫生用品等。有良好的照明和排风设施。采取有效的防滑措施。24小时供应冷、热水；</w:t>
            </w:r>
          </w:p>
          <w:p>
            <w:pPr>
              <w:pStyle w:val="null3"/>
              <w:jc w:val="both"/>
            </w:pPr>
            <w:r>
              <w:rPr>
                <w:sz w:val="21"/>
              </w:rPr>
              <w:t>3</w:t>
            </w:r>
            <w:r>
              <w:rPr>
                <w:sz w:val="21"/>
              </w:rPr>
              <w:t>.</w:t>
            </w:r>
            <w:r>
              <w:rPr>
                <w:sz w:val="21"/>
              </w:rPr>
              <w:t>提供叫醒、送餐、洗衣等服务，</w:t>
            </w:r>
            <w:r>
              <w:rPr>
                <w:sz w:val="21"/>
              </w:rPr>
              <w:t>24小时供应开水(饮用水)并供应茶叶；</w:t>
            </w:r>
          </w:p>
          <w:p>
            <w:pPr>
              <w:pStyle w:val="null3"/>
              <w:jc w:val="both"/>
            </w:pPr>
            <w:r>
              <w:rPr>
                <w:sz w:val="21"/>
              </w:rPr>
              <w:t>4</w:t>
            </w:r>
            <w:r>
              <w:rPr>
                <w:sz w:val="21"/>
              </w:rPr>
              <w:t>.</w:t>
            </w:r>
            <w:r>
              <w:rPr>
                <w:sz w:val="21"/>
              </w:rPr>
              <w:t>客房、卫生间每天全面整理一次，每天或应客人要求更换床单、被罩和枕套，随时补充客用品、消耗品。</w:t>
            </w:r>
          </w:p>
          <w:p>
            <w:pPr>
              <w:pStyle w:val="null3"/>
              <w:jc w:val="both"/>
            </w:pPr>
            <w:r>
              <w:rPr>
                <w:sz w:val="21"/>
              </w:rPr>
              <w:t>5</w:t>
            </w:r>
            <w:r>
              <w:rPr>
                <w:sz w:val="21"/>
              </w:rPr>
              <w:t>.</w:t>
            </w:r>
            <w:r>
              <w:rPr>
                <w:sz w:val="21"/>
              </w:rPr>
              <w:t>具有</w:t>
            </w:r>
            <w:r>
              <w:rPr>
                <w:sz w:val="21"/>
              </w:rPr>
              <w:t>70</w:t>
            </w:r>
            <w:r>
              <w:rPr>
                <w:sz w:val="21"/>
              </w:rPr>
              <w:t>间（含）以上的标准双人房，</w:t>
            </w:r>
            <w:r>
              <w:rPr>
                <w:sz w:val="21"/>
              </w:rPr>
              <w:t>30</w:t>
            </w:r>
            <w:r>
              <w:rPr>
                <w:sz w:val="21"/>
              </w:rPr>
              <w:t>间（含</w:t>
            </w:r>
            <w:r>
              <w:rPr>
                <w:sz w:val="21"/>
              </w:rPr>
              <w:t>）以上的标准大床房。</w:t>
            </w:r>
          </w:p>
          <w:p>
            <w:pPr>
              <w:pStyle w:val="null3"/>
              <w:jc w:val="both"/>
            </w:pPr>
            <w:r>
              <w:rPr>
                <w:sz w:val="21"/>
                <w:b/>
              </w:rPr>
              <w:t>六、</w:t>
            </w:r>
            <w:r>
              <w:rPr>
                <w:sz w:val="21"/>
                <w:b/>
              </w:rPr>
              <w:t>酒店</w:t>
            </w:r>
            <w:r>
              <w:rPr>
                <w:sz w:val="21"/>
                <w:b/>
              </w:rPr>
              <w:t>培训场所</w:t>
            </w:r>
            <w:r>
              <w:rPr>
                <w:sz w:val="21"/>
                <w:b/>
              </w:rPr>
              <w:t>要求：</w:t>
            </w:r>
          </w:p>
          <w:p>
            <w:pPr>
              <w:pStyle w:val="null3"/>
              <w:jc w:val="both"/>
            </w:pPr>
            <w:r>
              <w:rPr>
                <w:sz w:val="21"/>
              </w:rPr>
              <w:t>1</w:t>
            </w:r>
            <w:r>
              <w:rPr>
                <w:sz w:val="21"/>
              </w:rPr>
              <w:t>.</w:t>
            </w:r>
            <w:r>
              <w:rPr>
                <w:sz w:val="21"/>
              </w:rPr>
              <w:t>室内配备冷暖空调、沙发、茶几、会议桌椅，茶具用具齐备；空调设施，各区域通风良好，温湿度适宜；</w:t>
            </w:r>
          </w:p>
          <w:p>
            <w:pPr>
              <w:pStyle w:val="null3"/>
              <w:jc w:val="both"/>
            </w:pPr>
            <w:r>
              <w:rPr>
                <w:sz w:val="21"/>
              </w:rPr>
              <w:t>2</w:t>
            </w:r>
            <w:r>
              <w:rPr>
                <w:sz w:val="21"/>
              </w:rPr>
              <w:t>.</w:t>
            </w:r>
            <w:r>
              <w:rPr>
                <w:sz w:val="21"/>
              </w:rPr>
              <w:t>可同步播放内容进行培训，培训场所具有完整配电、网络通讯、多媒体计算机、大型显示屏</w:t>
            </w:r>
            <w:r>
              <w:rPr>
                <w:sz w:val="21"/>
              </w:rPr>
              <w:t>(投影、LED屏或液晶拼接屏等)、音响、座式麦克风、手提麦克风等设备、设施，具备笔记本电脑(VGA、HDMI、Mini DisplayPort等接口)接入大型显示屏进行同步投屏功能，具备现场扩音功能、音质良好，及提供相关技术支持服务；</w:t>
            </w:r>
          </w:p>
          <w:p>
            <w:pPr>
              <w:pStyle w:val="null3"/>
              <w:jc w:val="both"/>
            </w:pPr>
            <w:r>
              <w:rPr>
                <w:sz w:val="21"/>
              </w:rPr>
              <w:t>3</w:t>
            </w:r>
            <w:r>
              <w:rPr>
                <w:sz w:val="21"/>
              </w:rPr>
              <w:t>.</w:t>
            </w:r>
            <w:r>
              <w:rPr>
                <w:sz w:val="21"/>
              </w:rPr>
              <w:t>按要求提供能满足培训需求的会场，至少有</w:t>
            </w:r>
            <w:r>
              <w:rPr>
                <w:sz w:val="21"/>
              </w:rPr>
              <w:t>1间能容纳</w:t>
            </w:r>
            <w:r>
              <w:rPr>
                <w:sz w:val="21"/>
              </w:rPr>
              <w:t>90</w:t>
            </w:r>
            <w:r>
              <w:rPr>
                <w:sz w:val="21"/>
              </w:rPr>
              <w:t>人（含）以上规模的培训会议室；全天</w:t>
            </w:r>
            <w:r>
              <w:rPr>
                <w:sz w:val="21"/>
              </w:rPr>
              <w:t>8小时使用，如因课程调整需要，晚上19:00—22:30也可以使用；</w:t>
            </w:r>
          </w:p>
          <w:p>
            <w:pPr>
              <w:pStyle w:val="null3"/>
              <w:jc w:val="both"/>
            </w:pPr>
            <w:r>
              <w:rPr>
                <w:sz w:val="21"/>
              </w:rPr>
              <w:t>4</w:t>
            </w:r>
            <w:r>
              <w:rPr>
                <w:sz w:val="21"/>
              </w:rPr>
              <w:t>.</w:t>
            </w:r>
            <w:r>
              <w:rPr>
                <w:sz w:val="21"/>
              </w:rPr>
              <w:t>会议室布局合理，有较宽敞的楼层厅堂和会间客人休息场所，方便客人在会议场所内活动；</w:t>
            </w:r>
          </w:p>
          <w:p>
            <w:pPr>
              <w:pStyle w:val="null3"/>
              <w:jc w:val="both"/>
            </w:pPr>
            <w:r>
              <w:rPr>
                <w:sz w:val="21"/>
              </w:rPr>
              <w:t>5</w:t>
            </w:r>
            <w:r>
              <w:rPr>
                <w:sz w:val="21"/>
              </w:rPr>
              <w:t>.</w:t>
            </w:r>
            <w:r>
              <w:rPr>
                <w:sz w:val="21"/>
              </w:rPr>
              <w:t>设置相应数量的男女分设的卫生间；</w:t>
            </w:r>
          </w:p>
          <w:p>
            <w:pPr>
              <w:pStyle w:val="null3"/>
              <w:jc w:val="both"/>
            </w:pPr>
            <w:r>
              <w:rPr>
                <w:sz w:val="21"/>
              </w:rPr>
              <w:t>6</w:t>
            </w:r>
            <w:r>
              <w:rPr>
                <w:sz w:val="21"/>
              </w:rPr>
              <w:t>.</w:t>
            </w:r>
            <w:r>
              <w:rPr>
                <w:sz w:val="21"/>
              </w:rPr>
              <w:t>会议室设专职服务员，能提供会务协助等服务。</w:t>
            </w:r>
          </w:p>
          <w:p>
            <w:pPr>
              <w:pStyle w:val="null3"/>
              <w:jc w:val="both"/>
            </w:pPr>
            <w:r>
              <w:rPr>
                <w:sz w:val="21"/>
                <w:b/>
              </w:rPr>
              <w:t>七、</w:t>
            </w:r>
            <w:r>
              <w:rPr>
                <w:sz w:val="21"/>
                <w:b/>
              </w:rPr>
              <w:t>酒店餐厅环境：</w:t>
            </w:r>
            <w:r>
              <w:rPr>
                <w:sz w:val="21"/>
              </w:rPr>
              <w:t>家具、餐具、酒具</w:t>
            </w:r>
            <w:r>
              <w:rPr>
                <w:sz w:val="21"/>
              </w:rPr>
              <w:t>等</w:t>
            </w:r>
            <w:r>
              <w:rPr>
                <w:sz w:val="21"/>
              </w:rPr>
              <w:t>用品配套完好，使用布料的桌布、口布、小毛巾；</w:t>
            </w:r>
          </w:p>
          <w:p>
            <w:pPr>
              <w:pStyle w:val="null3"/>
              <w:jc w:val="both"/>
            </w:pPr>
            <w:r>
              <w:rPr>
                <w:sz w:val="21"/>
                <w:b/>
              </w:rPr>
              <w:t>八、</w:t>
            </w:r>
            <w:r>
              <w:rPr>
                <w:sz w:val="21"/>
                <w:b/>
              </w:rPr>
              <w:t>酒店公共区域要求：</w:t>
            </w:r>
          </w:p>
          <w:p>
            <w:pPr>
              <w:pStyle w:val="null3"/>
              <w:jc w:val="both"/>
            </w:pPr>
            <w:r>
              <w:rPr>
                <w:sz w:val="21"/>
              </w:rPr>
              <w:t>1</w:t>
            </w:r>
            <w:r>
              <w:rPr>
                <w:sz w:val="21"/>
              </w:rPr>
              <w:t>.</w:t>
            </w:r>
            <w:r>
              <w:rPr>
                <w:sz w:val="21"/>
              </w:rPr>
              <w:t>有不少于</w:t>
            </w:r>
            <w:r>
              <w:rPr>
                <w:sz w:val="21"/>
              </w:rPr>
              <w:t>20辆</w:t>
            </w:r>
            <w:r>
              <w:rPr>
                <w:sz w:val="21"/>
              </w:rPr>
              <w:t>小</w:t>
            </w:r>
            <w:r>
              <w:rPr>
                <w:sz w:val="21"/>
              </w:rPr>
              <w:t>车</w:t>
            </w:r>
            <w:r>
              <w:rPr>
                <w:sz w:val="21"/>
              </w:rPr>
              <w:t>或</w:t>
            </w:r>
            <w:r>
              <w:rPr>
                <w:sz w:val="21"/>
              </w:rPr>
              <w:t>可停</w:t>
            </w:r>
            <w:r>
              <w:rPr>
                <w:sz w:val="21"/>
              </w:rPr>
              <w:t>2辆</w:t>
            </w:r>
            <w:r>
              <w:rPr>
                <w:sz w:val="21"/>
              </w:rPr>
              <w:t>大巴的</w:t>
            </w:r>
            <w:r>
              <w:rPr>
                <w:sz w:val="21"/>
              </w:rPr>
              <w:t>停车场，停车安全可靠。</w:t>
            </w:r>
          </w:p>
          <w:p>
            <w:pPr>
              <w:pStyle w:val="null3"/>
              <w:jc w:val="both"/>
            </w:pPr>
            <w:r>
              <w:rPr>
                <w:sz w:val="21"/>
              </w:rPr>
              <w:t>2</w:t>
            </w:r>
            <w:r>
              <w:rPr>
                <w:sz w:val="21"/>
              </w:rPr>
              <w:t>.</w:t>
            </w:r>
            <w:r>
              <w:rPr>
                <w:sz w:val="21"/>
              </w:rPr>
              <w:t>有相适应的客用电梯；</w:t>
            </w:r>
          </w:p>
          <w:p>
            <w:pPr>
              <w:pStyle w:val="null3"/>
              <w:jc w:val="both"/>
            </w:pPr>
            <w:r>
              <w:rPr>
                <w:sz w:val="21"/>
              </w:rPr>
              <w:t>3</w:t>
            </w:r>
            <w:r>
              <w:rPr>
                <w:sz w:val="21"/>
              </w:rPr>
              <w:t>.</w:t>
            </w:r>
            <w:r>
              <w:rPr>
                <w:sz w:val="21"/>
              </w:rPr>
              <w:t>室内公共区域有冷暖空调，设置应急照明设施和男女分设的公共卫生间。</w:t>
            </w:r>
          </w:p>
          <w:p>
            <w:pPr>
              <w:pStyle w:val="null3"/>
              <w:jc w:val="both"/>
            </w:pPr>
            <w:r>
              <w:rPr>
                <w:sz w:val="21"/>
              </w:rPr>
              <w:t>4</w:t>
            </w:r>
            <w:r>
              <w:rPr>
                <w:sz w:val="21"/>
              </w:rPr>
              <w:t>.</w:t>
            </w:r>
            <w:r>
              <w:rPr>
                <w:sz w:val="21"/>
              </w:rPr>
              <w:t>酒店已通过每年的消防检验，</w:t>
            </w:r>
            <w:r>
              <w:rPr>
                <w:sz w:val="21"/>
              </w:rPr>
              <w:t>应</w:t>
            </w:r>
            <w:r>
              <w:rPr>
                <w:sz w:val="21"/>
              </w:rPr>
              <w:t>能提供消防检验合格证明材料。</w:t>
            </w:r>
          </w:p>
          <w:p>
            <w:pPr>
              <w:pStyle w:val="null3"/>
              <w:jc w:val="both"/>
            </w:pPr>
            <w:r>
              <w:rPr>
                <w:sz w:val="21"/>
                <w:b/>
              </w:rPr>
              <w:t>九、</w:t>
            </w:r>
            <w:r>
              <w:rPr>
                <w:sz w:val="21"/>
                <w:b/>
              </w:rPr>
              <w:t>酒店综合服务要求：</w:t>
            </w:r>
            <w:r>
              <w:rPr>
                <w:sz w:val="21"/>
              </w:rPr>
              <w:t>有方便客人投诉的措施。</w:t>
            </w:r>
          </w:p>
          <w:p>
            <w:pPr>
              <w:pStyle w:val="null3"/>
              <w:jc w:val="both"/>
            </w:pPr>
            <w:r>
              <w:rPr>
                <w:sz w:val="21"/>
                <w:b/>
              </w:rPr>
              <w:t>十、</w:t>
            </w:r>
            <w:r>
              <w:rPr>
                <w:sz w:val="21"/>
                <w:b/>
              </w:rPr>
              <w:t>酒店人员要求：</w:t>
            </w:r>
          </w:p>
          <w:p>
            <w:pPr>
              <w:pStyle w:val="null3"/>
              <w:jc w:val="both"/>
            </w:pPr>
            <w:r>
              <w:rPr>
                <w:sz w:val="21"/>
              </w:rPr>
              <w:t>1</w:t>
            </w:r>
            <w:r>
              <w:rPr>
                <w:sz w:val="21"/>
              </w:rPr>
              <w:t>.</w:t>
            </w:r>
            <w:r>
              <w:rPr>
                <w:sz w:val="21"/>
              </w:rPr>
              <w:t>针对本项目应配备项目负责人及相关专职服务人员，提供项目负责人及其他专职服务人员联系资料</w:t>
            </w:r>
            <w:r>
              <w:rPr>
                <w:sz w:val="21"/>
              </w:rPr>
              <w:t>(含本项目职责分工及联系方式）；</w:t>
            </w:r>
          </w:p>
          <w:p>
            <w:pPr>
              <w:pStyle w:val="null3"/>
              <w:jc w:val="both"/>
            </w:pPr>
            <w:r>
              <w:rPr>
                <w:sz w:val="21"/>
              </w:rPr>
              <w:t>2</w:t>
            </w:r>
            <w:r>
              <w:rPr>
                <w:sz w:val="21"/>
              </w:rPr>
              <w:t>.</w:t>
            </w:r>
            <w:r>
              <w:rPr>
                <w:sz w:val="21"/>
              </w:rPr>
              <w:t>服务人员仪容仪表端庄、整洁、大方，语言文明、举止礼貌、对答简明、清晰；</w:t>
            </w:r>
          </w:p>
          <w:p>
            <w:pPr>
              <w:pStyle w:val="null3"/>
              <w:jc w:val="both"/>
            </w:pPr>
            <w:r>
              <w:rPr>
                <w:sz w:val="21"/>
              </w:rPr>
              <w:t>3</w:t>
            </w:r>
            <w:r>
              <w:rPr>
                <w:sz w:val="21"/>
              </w:rPr>
              <w:t>.</w:t>
            </w:r>
            <w:r>
              <w:rPr>
                <w:sz w:val="21"/>
              </w:rPr>
              <w:t>具有相应岗位的业务知识和技能，主动服务，符合岗位规范；对服务对象提出的问题无法解决时，应予以耐心解释，不推诿。</w:t>
            </w:r>
          </w:p>
          <w:p>
            <w:pPr>
              <w:pStyle w:val="null3"/>
              <w:jc w:val="both"/>
            </w:pPr>
            <w:r>
              <w:rPr>
                <w:sz w:val="21"/>
                <w:b/>
              </w:rPr>
              <w:t>十一、</w:t>
            </w:r>
            <w:r>
              <w:rPr>
                <w:sz w:val="21"/>
                <w:b/>
              </w:rPr>
              <w:t>其他要求</w:t>
            </w:r>
            <w:r>
              <w:rPr>
                <w:sz w:val="21"/>
                <w:b/>
              </w:rPr>
              <w:t>:</w:t>
            </w:r>
          </w:p>
          <w:p>
            <w:pPr>
              <w:pStyle w:val="null3"/>
              <w:jc w:val="both"/>
            </w:pPr>
            <w:r>
              <w:rPr>
                <w:sz w:val="21"/>
              </w:rPr>
              <w:t>1</w:t>
            </w:r>
            <w:r>
              <w:rPr>
                <w:sz w:val="21"/>
              </w:rPr>
              <w:t>.</w:t>
            </w:r>
            <w:r>
              <w:rPr>
                <w:sz w:val="21"/>
              </w:rPr>
              <w:t>在</w:t>
            </w:r>
            <w:r>
              <w:rPr>
                <w:sz w:val="21"/>
              </w:rPr>
              <w:t>传染病</w:t>
            </w:r>
            <w:r>
              <w:rPr>
                <w:sz w:val="21"/>
              </w:rPr>
              <w:t>防控期间，应按照国家相关要求做好防疫措施，及时消毒，对酒店进出人员实行检测体温、检查健康码、要求佩戴口罩等</w:t>
            </w:r>
            <w:r>
              <w:rPr>
                <w:sz w:val="21"/>
              </w:rPr>
              <w:t>防控</w:t>
            </w:r>
            <w:r>
              <w:rPr>
                <w:sz w:val="21"/>
              </w:rPr>
              <w:t>工作；</w:t>
            </w:r>
          </w:p>
          <w:p>
            <w:pPr>
              <w:pStyle w:val="null3"/>
              <w:jc w:val="both"/>
            </w:pPr>
            <w:r>
              <w:rPr>
                <w:sz w:val="21"/>
              </w:rPr>
              <w:t>2</w:t>
            </w:r>
            <w:r>
              <w:rPr>
                <w:sz w:val="21"/>
              </w:rPr>
              <w:t>.</w:t>
            </w:r>
            <w:r>
              <w:rPr>
                <w:sz w:val="21"/>
              </w:rPr>
              <w:t>酒店</w:t>
            </w:r>
            <w:r>
              <w:rPr>
                <w:sz w:val="21"/>
              </w:rPr>
              <w:t>应</w:t>
            </w:r>
            <w:r>
              <w:rPr>
                <w:sz w:val="21"/>
              </w:rPr>
              <w:t>满足广东省有关部门的</w:t>
            </w:r>
            <w:r>
              <w:rPr>
                <w:sz w:val="21"/>
              </w:rPr>
              <w:t>传染病</w:t>
            </w:r>
            <w:r>
              <w:rPr>
                <w:sz w:val="21"/>
              </w:rPr>
              <w:t>防控要求，包括</w:t>
            </w:r>
            <w:r>
              <w:rPr>
                <w:sz w:val="21"/>
              </w:rPr>
              <w:t>传染病</w:t>
            </w:r>
            <w:r>
              <w:rPr>
                <w:sz w:val="21"/>
              </w:rPr>
              <w:t>防控预案、</w:t>
            </w:r>
            <w:r>
              <w:rPr>
                <w:sz w:val="21"/>
              </w:rPr>
              <w:t>传染病</w:t>
            </w:r>
            <w:r>
              <w:rPr>
                <w:sz w:val="21"/>
              </w:rPr>
              <w:t>防控物资储备、指定医院等。</w:t>
            </w:r>
          </w:p>
          <w:p>
            <w:pPr>
              <w:pStyle w:val="null3"/>
              <w:jc w:val="both"/>
            </w:pPr>
            <w:r>
              <w:rPr>
                <w:sz w:val="21"/>
                <w:b/>
              </w:rPr>
              <w:t>十二、</w:t>
            </w:r>
            <w:r>
              <w:rPr>
                <w:sz w:val="21"/>
                <w:b/>
              </w:rPr>
              <w:t>服务要求</w:t>
            </w:r>
          </w:p>
          <w:p>
            <w:pPr>
              <w:pStyle w:val="null3"/>
              <w:jc w:val="both"/>
            </w:pPr>
            <w:r>
              <w:rPr>
                <w:sz w:val="21"/>
              </w:rPr>
              <w:t>1.以合同金额或服务期先到者为准，合同自动终止。</w:t>
            </w:r>
          </w:p>
          <w:p>
            <w:pPr>
              <w:pStyle w:val="null3"/>
              <w:jc w:val="both"/>
            </w:pPr>
            <w:r>
              <w:rPr>
                <w:sz w:val="21"/>
              </w:rPr>
              <w:t>2.中标人需处理服务期间全程的各项事务。并建立专门的业务档案，详细记录住宿接待内容（登记单位、人数、天数、用房数量及结算发票复印件等），单独建立台账或账户核算，按财务、税务要求出具住宿费等发票，严禁虚开发票，并积极配合服务期间政府采购监督管理部门的检查。</w:t>
            </w:r>
          </w:p>
          <w:p>
            <w:pPr>
              <w:pStyle w:val="null3"/>
              <w:jc w:val="both"/>
            </w:pPr>
            <w:r>
              <w:rPr>
                <w:sz w:val="21"/>
              </w:rPr>
              <w:t>3.中标人项目人员要求：应配备统筹安排人员以及实施专业技术服务人员，人员数量根据招标文件服务要求及工作需要安排。</w:t>
            </w:r>
          </w:p>
          <w:p>
            <w:pPr>
              <w:pStyle w:val="null3"/>
              <w:jc w:val="both"/>
            </w:pPr>
            <w:r>
              <w:rPr>
                <w:sz w:val="21"/>
              </w:rPr>
              <w:t>4.中标人需指定专人负责与采购人沟通协调，确保项目服务事项顺利开展。</w:t>
            </w:r>
            <w:r>
              <w:rPr>
                <w:sz w:val="21"/>
              </w:rPr>
              <w:t>需</w:t>
            </w:r>
            <w:r>
              <w:rPr>
                <w:sz w:val="21"/>
              </w:rPr>
              <w:t>提供负责业务的经办人员联系资料（</w:t>
            </w:r>
            <w:r>
              <w:rPr>
                <w:sz w:val="21"/>
              </w:rPr>
              <w:t>需</w:t>
            </w:r>
            <w:r>
              <w:rPr>
                <w:sz w:val="21"/>
              </w:rPr>
              <w:t>含手机号码）。</w:t>
            </w:r>
          </w:p>
          <w:p>
            <w:pPr>
              <w:pStyle w:val="null3"/>
              <w:jc w:val="both"/>
            </w:pPr>
            <w:r>
              <w:rPr>
                <w:sz w:val="21"/>
              </w:rPr>
              <w:t>5.服务期间未经采购人允许不得泄露采购人提供的任何相关信息。</w:t>
            </w:r>
          </w:p>
          <w:p>
            <w:pPr>
              <w:pStyle w:val="null3"/>
              <w:jc w:val="both"/>
            </w:pPr>
            <w:r>
              <w:rPr>
                <w:sz w:val="21"/>
              </w:rPr>
              <w:t>6.需执行国家相关标准、行业地方或者其他规范。</w:t>
            </w:r>
          </w:p>
          <w:p>
            <w:pPr>
              <w:pStyle w:val="null3"/>
              <w:jc w:val="both"/>
            </w:pPr>
            <w:r>
              <w:rPr>
                <w:sz w:val="21"/>
              </w:rPr>
              <w:t>7.中标人</w:t>
            </w:r>
            <w:r>
              <w:rPr>
                <w:sz w:val="21"/>
              </w:rPr>
              <w:t>需</w:t>
            </w:r>
            <w:r>
              <w:rPr>
                <w:sz w:val="21"/>
              </w:rPr>
              <w:t>尊重和服从采购人的领导和管理，积极配合采购人的工作安排。</w:t>
            </w:r>
          </w:p>
          <w:p>
            <w:pPr>
              <w:pStyle w:val="null3"/>
              <w:jc w:val="both"/>
            </w:pPr>
            <w:r>
              <w:rPr>
                <w:sz w:val="21"/>
              </w:rPr>
              <w:t>8.中标人应向入住人员提供停车位及行李寄存服务</w:t>
            </w:r>
            <w:r>
              <w:rPr>
                <w:sz w:val="21"/>
              </w:rPr>
              <w:t>（</w:t>
            </w:r>
            <w:r>
              <w:rPr>
                <w:sz w:val="21"/>
              </w:rPr>
              <w:t>费用包含在投标报价中）</w:t>
            </w:r>
            <w:r>
              <w:rPr>
                <w:sz w:val="21"/>
              </w:rPr>
              <w:t>。</w:t>
            </w:r>
          </w:p>
          <w:p>
            <w:pPr>
              <w:pStyle w:val="null3"/>
              <w:jc w:val="both"/>
            </w:pPr>
            <w:r>
              <w:rPr>
                <w:sz w:val="21"/>
              </w:rPr>
              <w:t>9.中标人</w:t>
            </w:r>
            <w:r>
              <w:rPr>
                <w:sz w:val="21"/>
              </w:rPr>
              <w:t>需</w:t>
            </w:r>
            <w:r>
              <w:rPr>
                <w:sz w:val="21"/>
              </w:rPr>
              <w:t>保证采购人获得优先服务的权利，并根据采购人的通知及时提供相关的信息，做到热情周到，方便快捷。</w:t>
            </w:r>
          </w:p>
          <w:p>
            <w:pPr>
              <w:pStyle w:val="null3"/>
              <w:jc w:val="both"/>
            </w:pPr>
            <w:r>
              <w:rPr>
                <w:sz w:val="21"/>
              </w:rPr>
              <w:t>10.投标人承诺拟为本项目提供服务的酒店，其建筑用地相关手续齐全、产权清晰，保证在服务期内无任何债权、债务、法律纠纷、无出让、查封、抵押、担保等事项，具备合法有效的权属证明；酒店</w:t>
            </w:r>
            <w:r>
              <w:rPr>
                <w:sz w:val="21"/>
              </w:rPr>
              <w:t>需</w:t>
            </w:r>
            <w:r>
              <w:rPr>
                <w:sz w:val="21"/>
              </w:rPr>
              <w:t>已在业经营，可立即投入使用。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采购机构代理服务收费标准：中标人须向采购代理机构按如下标准和规定缴纳招标代理服务费（不含税）： （1）以项目的预算金额作为招标代理服务费的计算基数； （2）招标代理服务费采用差额定率累进法进行计算，按照以下标准计算后下浮20%计取：100万元以下的部分，按照1.5%计取；100-500万元的部分，按照0.8%计取。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其他，投标文件的递交，1. 各供应商可以通过“中国邮政”、“顺丰快递”等快递方式，按照采购文件要求在规定的投标文件提交截止时间前将《投标文件》送达到开标地点，快递单上应清晰写明如下信息： 1）收件地址：广州市天河区龙怡路117号银汇大厦5楼 2）收件人：广东志正招标有限公司前台 3）注明采购项目编号 2. 通过快递方式递交《投标文件》的，提交时间为送达我司由我司前台人员签收的时间，请供应商预留邮寄所需的时间。建议供应商在邮递之后，主动在投标文件提交截止时间前及时与我司联系，核实投标文件是否在规定的时间内送达。 3. 通过快递方式提交《投标文件》的，寄错地址、逾期送达、未按照采购文件要求密封或者邮寄过程导致包装密封出现破损的，我司将拒绝接收，由供应商自行承担相应责任与后果，我司不承担责任。 4. 供应商未参加现场开标的，视同认可开标结果。 中标（成交）通知书与发票送达，中标（成交）通知书通过快递方式送达给中标（成交）人，服务费（标书款）发票以邮件方式发送电子发票。 采购合同送达，我司提倡中标（成交）人优先采用邮寄方式将签订的合同及时送达我司。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南师范大学采购广州市内酒店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采购包1（华南师范大学采购广州市内酒店服务项目）：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采购包1（华南师范大学采购广州市内酒店服务项目）：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投标人具有监督管理部门颁发的有效特种行业经营许可证。提供有效证明复印件。如国家另有要求的，则从其要求。</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投标人具有监督管理部门颁发的有效卫生许可证。提供有效证明复印件。如国家另有要求的，则从其要求。</w:t>
            </w:r>
          </w:p>
        </w:tc>
      </w:tr>
      <w:tr>
        <w:tc>
          <w:tcPr>
            <w:tcW w:type="dxa" w:w="890"/>
          </w:tcPr>
          <w:p>
            <w:pPr>
              <w:pStyle w:val="null3"/>
            </w:pPr>
            <w:r>
              <w:rPr/>
              <w:t>10</w:t>
            </w:r>
          </w:p>
        </w:tc>
        <w:tc>
          <w:tcPr>
            <w:tcW w:type="dxa" w:w="3178"/>
          </w:tcPr>
          <w:p>
            <w:pPr>
              <w:pStyle w:val="null3"/>
            </w:pPr>
            <w:r>
              <w:rPr/>
              <w:t>特定资格要求-3</w:t>
            </w:r>
          </w:p>
        </w:tc>
        <w:tc>
          <w:tcPr>
            <w:tcW w:type="dxa" w:w="4238"/>
          </w:tcPr>
          <w:p>
            <w:pPr>
              <w:pStyle w:val="null3"/>
            </w:pPr>
            <w:r>
              <w:rPr/>
              <w:t>投标人具有监督管理部门颁发的有效消防许可证或公共聚集场所投入使用、营业前消防安全检查合格证。提供有效证明复印件。如国家另有要求的，则从其要求。</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专门面向中小企业采购。供应商应为中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采购包1（华南师范大学采购广州市内酒店服务项目）：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0＜折扣率≤100%</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采购包1(华南师范大学采购广州市内酒店服务项目):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(10.0分)</w:t>
            </w:r>
          </w:p>
        </w:tc>
        <w:tc>
          <w:tcPr>
            <w:tcW w:type="dxa" w:w="5076"/>
          </w:tcPr>
          <w:p>
            <w:pPr>
              <w:pStyle w:val="null3"/>
              <w:jc w:val="left"/>
            </w:pPr>
            <w:r>
              <w:rPr/>
              <w:t>投标人全部满足附表一中具体（技术）参数的一般技术参数要求的（不含带“▲”及“★”条款），得10分；一般技术参数负偏离总数≤10项的，每负偏离1项扣0.5分，一般技术参数负偏离总数&gt;10项的，扣分5+（负偏离总数-10）/（不带“▲”及“★”要求的一般技术参数总数-10）×5分，结果四舍五入保留两位小数。（本项目共47条一般技术参数） 注：如附表一中有明确提供的证明资料的，则以附表一中要求的为准；如附表一无明确要求提供的证明材料，则以投标人提供的响应情况为准，不按要求提供或提供不符的视为负偏离。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整体服务方案 (13.0分)</w:t>
            </w:r>
            <w:r>
              <w:rPr/>
              <w:t>，（等次分值选择：</w:t>
            </w:r>
            <w:r>
              <w:rPr/>
              <w:t>0.0;</w:t>
            </w:r>
            <w:r>
              <w:rPr/>
              <w:t>3.0;</w:t>
            </w:r>
            <w:r>
              <w:rPr/>
              <w:t>8.0;</w:t>
            </w:r>
            <w:r>
              <w:rPr/>
              <w:t>13.0;</w:t>
            </w:r>
            <w:r>
              <w:rPr/>
              <w:t>）</w:t>
            </w:r>
          </w:p>
        </w:tc>
        <w:tc>
          <w:tcPr>
            <w:tcW w:type="dxa" w:w="5076"/>
          </w:tcPr>
          <w:p>
            <w:pPr>
              <w:pStyle w:val="null3"/>
              <w:jc w:val="left"/>
            </w:pPr>
            <w:r>
              <w:rPr/>
              <w:t>对投标人的服务方案（包括但不限于住宿接待方案、计划及保证措施、应急处理预案）进行综合评审： 1.整体服务方案科学合理，内容详细，可行性高的，得13分； 2.整体服务方案较科学合理，内容较详细，可行性较高的，得8分； 3.整体服务方案一般，内容简单，可行性低的，得3分； 4.未提供相关内容的不得分。</w:t>
            </w:r>
          </w:p>
        </w:tc>
      </w:tr>
      <w:tr>
        <w:tc>
          <w:tcPr>
            <w:tcW w:type="dxa" w:w="922"/>
            <w:gridSpan w:val="2"/>
            <w:vMerge/>
          </w:tcPr>
          <w:p/>
        </w:tc>
        <w:tc>
          <w:tcPr>
            <w:tcW w:type="dxa" w:w="2307"/>
          </w:tcPr>
          <w:p>
            <w:pPr>
              <w:pStyle w:val="null3"/>
              <w:jc w:val="left"/>
            </w:pPr>
            <w:r>
              <w:rPr/>
              <w:t>客房基础设施 (12.0分)</w:t>
            </w:r>
            <w:r>
              <w:rPr/>
              <w:t>，（等次分值选择：</w:t>
            </w:r>
            <w:r>
              <w:rPr/>
              <w:t>0.0;</w:t>
            </w:r>
            <w:r>
              <w:rPr/>
              <w:t>4.0;</w:t>
            </w:r>
            <w:r>
              <w:rPr/>
              <w:t>8.0;</w:t>
            </w:r>
            <w:r>
              <w:rPr/>
              <w:t>12.0;</w:t>
            </w:r>
            <w:r>
              <w:rPr/>
              <w:t>）</w:t>
            </w:r>
          </w:p>
        </w:tc>
        <w:tc>
          <w:tcPr>
            <w:tcW w:type="dxa" w:w="5076"/>
          </w:tcPr>
          <w:p>
            <w:pPr>
              <w:pStyle w:val="null3"/>
              <w:jc w:val="left"/>
            </w:pPr>
            <w:r>
              <w:rPr/>
              <w:t>根据投标人提供的客房基础设施（包括但不限于客房数量（标准双人间≥70间，标准大床房≥30间）及设施情况等）进行综合评审： 1.客房数量充足，房间温馨、舒适、干净，布局科学合理，设施充裕的，得12分； 2.客房数量合适，房间较温馨、舒适、干净，布局较科学合理，设施齐备的，得8分； 3.客房数量不够充足，房间温馨舒适度一般，布局一般，设施一般，得4分； 4.未提供相关内容的不得分。 注：须提供客房数量的证明文件、房间全景图片、设施图片等，否则不得分。</w:t>
            </w:r>
          </w:p>
        </w:tc>
      </w:tr>
      <w:tr>
        <w:tc>
          <w:tcPr>
            <w:tcW w:type="dxa" w:w="922"/>
            <w:gridSpan w:val="2"/>
            <w:vMerge/>
          </w:tcPr>
          <w:p/>
        </w:tc>
        <w:tc>
          <w:tcPr>
            <w:tcW w:type="dxa" w:w="2307"/>
          </w:tcPr>
          <w:p>
            <w:pPr>
              <w:pStyle w:val="null3"/>
              <w:jc w:val="left"/>
            </w:pPr>
            <w:r>
              <w:rPr/>
              <w:t>培训会议室基础设施 (12.0分)</w:t>
            </w:r>
            <w:r>
              <w:rPr/>
              <w:t>，（等次分值选择：</w:t>
            </w:r>
            <w:r>
              <w:rPr/>
              <w:t>0.0;</w:t>
            </w:r>
            <w:r>
              <w:rPr/>
              <w:t>4.0;</w:t>
            </w:r>
            <w:r>
              <w:rPr/>
              <w:t>8.0;</w:t>
            </w:r>
            <w:r>
              <w:rPr/>
              <w:t>12.0;</w:t>
            </w:r>
            <w:r>
              <w:rPr/>
              <w:t>）</w:t>
            </w:r>
          </w:p>
        </w:tc>
        <w:tc>
          <w:tcPr>
            <w:tcW w:type="dxa" w:w="5076"/>
          </w:tcPr>
          <w:p>
            <w:pPr>
              <w:pStyle w:val="null3"/>
              <w:jc w:val="left"/>
            </w:pPr>
            <w:r>
              <w:rPr/>
              <w:t>根据投标人对培训会议室规模（包括但不限于会议场地可容纳90人（含）以上≥1间）及会议室基础设施情况等）进行综合评审： 1.具有培训会议室并满足本项目培训会议室规模要求，设施设备充裕，配置合理的，得12分； 2.具有培训会议室并满足本项目培训会议室规模要求，设施设备较充裕，配置较合理的，得8分； 3.具有培训会议室并满足本项目培训会议室规模要求，设施设备一般，配置一般的，得4分； 4.未提供相关内容的不得分； 注：须提供培训会议室的全景图片、设施图片等，否则不得分。</w:t>
            </w:r>
          </w:p>
        </w:tc>
      </w:tr>
      <w:tr>
        <w:tc>
          <w:tcPr>
            <w:tcW w:type="dxa" w:w="922"/>
            <w:gridSpan w:val="2"/>
            <w:vMerge/>
          </w:tcPr>
          <w:p/>
        </w:tc>
        <w:tc>
          <w:tcPr>
            <w:tcW w:type="dxa" w:w="2307"/>
          </w:tcPr>
          <w:p>
            <w:pPr>
              <w:pStyle w:val="null3"/>
              <w:jc w:val="left"/>
            </w:pPr>
            <w:r>
              <w:rPr/>
              <w:t>售后服务方案 (13.0分)</w:t>
            </w:r>
            <w:r>
              <w:rPr/>
              <w:t>，（等次分值选择：</w:t>
            </w:r>
            <w:r>
              <w:rPr/>
              <w:t>0.0;</w:t>
            </w:r>
            <w:r>
              <w:rPr/>
              <w:t>3.0;</w:t>
            </w:r>
            <w:r>
              <w:rPr/>
              <w:t>8.0;</w:t>
            </w:r>
            <w:r>
              <w:rPr/>
              <w:t>13.0;</w:t>
            </w:r>
            <w:r>
              <w:rPr/>
              <w:t>）</w:t>
            </w:r>
          </w:p>
        </w:tc>
        <w:tc>
          <w:tcPr>
            <w:tcW w:type="dxa" w:w="5076"/>
          </w:tcPr>
          <w:p>
            <w:pPr>
              <w:pStyle w:val="null3"/>
              <w:jc w:val="left"/>
            </w:pPr>
            <w:r>
              <w:rPr/>
              <w:t>根据投标人针对采购需求制定的售后服务方案（包括但不限于服务投诉机制及对应改善措施等）进行综合评审： 1.售后服务方案内容完整，描述详细具体且可行性高，完全符合实际，得13分； 2.售后服务方案内容较完整，描述较详细且可行性较高，基本符合实际，得8分； 3.售后服务方案内容基本完整，描述简单但可行性一般，得3分； 4.未提供相关内容的不得分。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根据投标人提供2021年1月1日（以合同签订时间为准）至今承接的同类项目，每提供1个项目得2分，最高得10分。 注：需提供合同复印件，合同不能体现具体合同内容的，还须提供经甲方盖章确认的其他证明材料。不提供不得分。</w:t>
            </w:r>
          </w:p>
        </w:tc>
      </w:tr>
      <w:tr>
        <w:tc>
          <w:tcPr>
            <w:tcW w:type="dxa" w:w="922"/>
            <w:gridSpan w:val="2"/>
            <w:vMerge/>
          </w:tcPr>
          <w:p/>
        </w:tc>
        <w:tc>
          <w:tcPr>
            <w:tcW w:type="dxa" w:w="2307"/>
          </w:tcPr>
          <w:p>
            <w:pPr>
              <w:pStyle w:val="null3"/>
              <w:jc w:val="left"/>
            </w:pPr>
            <w:r>
              <w:rPr/>
              <w:t>客户满意度情况 (5.0分)</w:t>
            </w:r>
          </w:p>
        </w:tc>
        <w:tc>
          <w:tcPr>
            <w:tcW w:type="dxa" w:w="5076"/>
          </w:tcPr>
          <w:p>
            <w:pPr>
              <w:pStyle w:val="null3"/>
              <w:jc w:val="left"/>
            </w:pPr>
            <w:r>
              <w:rPr/>
              <w:t>投标人在上述提供的有效“同类项目经验”中有获得合同的买方（甲方）单位对其服务质量评价，且评价内容须为满意或优或百分制得分为90分（及以上）或同等类似的正面满意度评价材料，需盖有合同的买方（甲方）单位公章（注：部门章、处室章等其他章有效），一个项目评价得1分，最高得5分。 注：①提供多个评价材料均为同一买方（甲方）单位的，只计算为一个评价；②提供证明材料扫描件；③如非经认定为有效项目业绩，则对应项目评价材料不得分。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投标人具有环境管理体系认证证书、职业健康安全管理体系认证证书、质量管理体系认证证书。每个得2分，最高得6分。 注：同时提供有效期内的证书复印件和打印网站公布的信息资料【网址以http://www.cnca.gov.cn/网站公布为准】，已失效或撤销或暂停的不得分，未同时提供以上材料的不得分。公开信息中无法查询或与公开信息不一致的，投标人必须提供发证机构出具的证明函。由于成立时间不足三个月原因导致不能获得证书的，则能相应得分。</w:t>
            </w:r>
          </w:p>
        </w:tc>
      </w:tr>
      <w:tr>
        <w:tc>
          <w:tcPr>
            <w:tcW w:type="dxa" w:w="922"/>
            <w:gridSpan w:val="2"/>
            <w:vMerge/>
          </w:tcPr>
          <w:p/>
        </w:tc>
        <w:tc>
          <w:tcPr>
            <w:tcW w:type="dxa" w:w="2307"/>
          </w:tcPr>
          <w:p>
            <w:pPr>
              <w:pStyle w:val="null3"/>
              <w:jc w:val="left"/>
            </w:pPr>
            <w:r>
              <w:rPr/>
              <w:t>服务便利性 (4.0分)</w:t>
            </w:r>
          </w:p>
        </w:tc>
        <w:tc>
          <w:tcPr>
            <w:tcW w:type="dxa" w:w="5076"/>
          </w:tcPr>
          <w:p>
            <w:pPr>
              <w:pStyle w:val="null3"/>
              <w:jc w:val="left"/>
            </w:pPr>
            <w:r>
              <w:rPr/>
              <w:t>根据投标人酒店距离采购人华南师范大学石牌校区正门（北门）（广州市天河区中山大道西55号）的路程进行评审： 1、距离≤3公里，得4分； 2、3公里＜距离≤5公里，得2分； 3、5公里＜距离≤10公里，得1分； 4、其余不得分。 注：依据“高德地图”或“百度地图”等地图软件测算的最短步行或者驾车距离为准。各投标人自行测算后将测算的页面截图附上作为证明文件。不提供不得分。</w:t>
            </w:r>
          </w:p>
        </w:tc>
      </w:tr>
      <w:tr>
        <w:tc>
          <w:tcPr>
            <w:tcW w:type="dxa" w:w="922"/>
            <w:gridSpan w:val="2"/>
            <w:vMerge/>
          </w:tcPr>
          <w:p/>
        </w:tc>
        <w:tc>
          <w:tcPr>
            <w:tcW w:type="dxa" w:w="2307"/>
          </w:tcPr>
          <w:p>
            <w:pPr>
              <w:pStyle w:val="null3"/>
              <w:jc w:val="left"/>
            </w:pPr>
            <w:r>
              <w:rPr/>
              <w:t>项目服务团队 (5.0分)</w:t>
            </w:r>
            <w:r>
              <w:rPr/>
              <w:t>，（等次分值选择：</w:t>
            </w:r>
            <w:r>
              <w:rPr/>
              <w:t>0.0;</w:t>
            </w:r>
            <w:r>
              <w:rPr/>
              <w:t>1.0;</w:t>
            </w:r>
            <w:r>
              <w:rPr/>
              <w:t>3.0;</w:t>
            </w:r>
            <w:r>
              <w:rPr/>
              <w:t>5.0;</w:t>
            </w:r>
            <w:r>
              <w:rPr/>
              <w:t>）</w:t>
            </w:r>
          </w:p>
        </w:tc>
        <w:tc>
          <w:tcPr>
            <w:tcW w:type="dxa" w:w="5076"/>
          </w:tcPr>
          <w:p>
            <w:pPr>
              <w:pStyle w:val="null3"/>
              <w:jc w:val="left"/>
            </w:pPr>
            <w:r>
              <w:rPr/>
              <w:t>对投标人拟投入本项目服务团队人员（包括但不限于人员配置（项目负责人、相关专职服务人员、服务人员等）及组织架构等）进行综合评审： 1.人员组织架构具有针对性且科学合理、人员配置详细具体，得5分； 2.人员组织架构具有一定针对性且较合理、人员配置较详细，得3分； 3.人员组织架构针对性一般、人员配置一般，得1分； 4.不提供不得分。 注：需提供人员配置清单、组织架构明细等证明材料及在本单位任职的证明材料（在本单位任职的外部证明材料（如加盖所在地区政府有关部门印章的打印日期在本项目提交响应文件截止日之前六个月以内任一月的《投保单》或《社会保险参保人员证明》，或单位代缴个人所得税税单等。），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shd w:fill="FFFFFF" w:val="clear"/>
        </w:rPr>
        <w:t>华南师范大学采购广州市内酒店服务项目</w:t>
      </w:r>
    </w:p>
    <w:p>
      <w:pPr>
        <w:pStyle w:val="null3"/>
        <w:ind w:firstLine="480"/>
        <w:jc w:val="center"/>
      </w:pPr>
      <w:r>
        <w:br/>
      </w:r>
      <w:r>
        <w:rPr>
          <w:sz w:val="48"/>
          <w:b/>
          <w:shd w:fill="FFFFFF" w:val="clear"/>
        </w:rPr>
        <w:t>合同书</w:t>
      </w:r>
    </w:p>
    <w:p>
      <w:pPr>
        <w:pStyle w:val="null3"/>
        <w:ind w:firstLine="480"/>
        <w:jc w:val="center"/>
      </w:pPr>
      <w:r>
        <w:rPr>
          <w:sz w:val="36"/>
          <w:b/>
          <w:shd w:fill="FFFFFF" w:val="clear"/>
        </w:rPr>
        <w:t>项目名称：</w:t>
      </w:r>
    </w:p>
    <w:p>
      <w:pPr>
        <w:pStyle w:val="null3"/>
        <w:jc w:val="left"/>
      </w:pPr>
      <w:r>
        <w:rPr>
          <w:sz w:val="36"/>
          <w:b/>
          <w:shd w:fill="FFFFFF" w:val="clear"/>
        </w:rPr>
        <w:t>合同编号：</w:t>
      </w:r>
    </w:p>
    <w:p>
      <w:pPr>
        <w:pStyle w:val="null3"/>
        <w:jc w:val="left"/>
      </w:pPr>
      <w:r>
        <w:rPr>
          <w:sz w:val="36"/>
          <w:b/>
          <w:shd w:fill="FFFFFF" w:val="clear"/>
        </w:rPr>
        <w:t>签约地点：</w:t>
      </w:r>
    </w:p>
    <w:p>
      <w:pPr>
        <w:pStyle w:val="null3"/>
        <w:jc w:val="left"/>
      </w:pPr>
      <w:r>
        <w:rPr>
          <w:sz w:val="36"/>
          <w:b/>
          <w:shd w:fill="FFFFFF" w:val="clear"/>
        </w:rPr>
        <w:t>签订日期：</w:t>
      </w:r>
      <w:r>
        <w:rPr>
          <w:sz w:val="36"/>
          <w:b/>
          <w:shd w:fill="FFFFFF" w:val="clear"/>
        </w:rPr>
        <w:t xml:space="preserve">      年    月     日</w:t>
      </w:r>
    </w:p>
    <w:p>
      <w:pPr>
        <w:pStyle w:val="null3"/>
        <w:ind w:firstLine="480"/>
        <w:jc w:val="both"/>
      </w:pPr>
      <w:r>
        <w:rPr>
          <w:sz w:val="21"/>
          <w:shd w:fill="FFFFFF" w:val="clear"/>
        </w:rPr>
        <w:t xml:space="preserve"> </w:t>
      </w:r>
      <w:r>
        <w:br/>
      </w:r>
    </w:p>
    <w:p>
      <w:pPr>
        <w:pStyle w:val="null3"/>
        <w:jc w:val="left"/>
      </w:pPr>
      <w:r>
        <w:rPr/>
        <w:t xml:space="preserve"> </w:t>
      </w:r>
    </w:p>
    <w:p>
      <w:pPr>
        <w:pStyle w:val="null3"/>
        <w:jc w:val="both"/>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 xml:space="preserve"> </w:t>
      </w:r>
      <w:r>
        <w:rPr>
          <w:sz w:val="21"/>
          <w:u w:val="single"/>
        </w:rPr>
        <w:t>华南师范大学采购广州市内酒店服务项目</w:t>
      </w:r>
      <w:r>
        <w:rPr>
          <w:sz w:val="21"/>
          <w:u w:val="single"/>
        </w:rPr>
        <w:t xml:space="preserve"> </w:t>
      </w:r>
      <w:r>
        <w:rPr>
          <w:sz w:val="21"/>
        </w:rPr>
        <w:t>的采购结果，按照《中华人民共和国民法典》第三编　合同的规定，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合同金额</w:t>
      </w:r>
    </w:p>
    <w:p>
      <w:pPr>
        <w:pStyle w:val="null3"/>
        <w:ind w:firstLine="420"/>
        <w:jc w:val="both"/>
      </w:pPr>
      <w:r>
        <w:rPr>
          <w:sz w:val="21"/>
        </w:rPr>
        <w:t>合</w:t>
      </w:r>
      <w:r>
        <w:rPr>
          <w:sz w:val="21"/>
        </w:rPr>
        <w:t>同</w:t>
      </w:r>
      <w:r>
        <w:rPr>
          <w:sz w:val="21"/>
        </w:rPr>
        <w:t>单价</w:t>
      </w:r>
      <w:r>
        <w:rPr>
          <w:sz w:val="21"/>
        </w:rPr>
        <w:t>金额为</w:t>
      </w:r>
      <w:r>
        <w:rPr>
          <w:sz w:val="21"/>
        </w:rPr>
        <w:t>（大写）：</w:t>
      </w:r>
      <w:r>
        <w:rPr>
          <w:sz w:val="24"/>
          <w:b/>
          <w:u w:val="single"/>
        </w:rPr>
        <w:t xml:space="preserve">     </w:t>
      </w:r>
      <w:r>
        <w:rPr>
          <w:sz w:val="21"/>
        </w:rPr>
        <w:t>元</w:t>
      </w:r>
      <w:r>
        <w:rPr>
          <w:sz w:val="21"/>
        </w:rPr>
        <w:t>（￥</w:t>
      </w:r>
      <w:r>
        <w:rPr>
          <w:sz w:val="24"/>
          <w:b/>
          <w:u w:val="single"/>
        </w:rPr>
        <w:t xml:space="preserve">    </w:t>
      </w:r>
      <w:r>
        <w:rPr>
          <w:sz w:val="21"/>
        </w:rPr>
        <w:t>元）人民币</w:t>
      </w:r>
      <w:r>
        <w:rPr>
          <w:sz w:val="21"/>
        </w:rPr>
        <w:t>。</w:t>
      </w:r>
      <w:r>
        <w:rPr>
          <w:sz w:val="21"/>
        </w:rPr>
        <w:t>折扣率为：</w:t>
      </w:r>
      <w:r>
        <w:rPr>
          <w:sz w:val="24"/>
          <w:b/>
          <w:u w:val="single"/>
        </w:rPr>
        <w:t xml:space="preserve">    </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41"/>
        <w:gridCol w:w="2395"/>
        <w:gridCol w:w="1839"/>
        <w:gridCol w:w="2926"/>
      </w:tblGrid>
      <w:tr>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项目要求</w:t>
            </w:r>
          </w:p>
        </w:tc>
        <w:tc>
          <w:tcPr>
            <w:tcW w:type="dxa" w:w="2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最高单项限价（元）</w:t>
            </w:r>
          </w:p>
        </w:tc>
      </w:tr>
      <w:tr>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标准双人间</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间</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含双早</w:t>
            </w:r>
          </w:p>
        </w:tc>
        <w:tc>
          <w:tcPr>
            <w:tcW w:type="dxa" w:w="29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不得超过</w:t>
            </w:r>
            <w:r>
              <w:rPr>
                <w:sz w:val="21"/>
              </w:rPr>
              <w:t>3</w:t>
            </w:r>
            <w:r>
              <w:rPr>
                <w:sz w:val="21"/>
              </w:rPr>
              <w:t>50</w:t>
            </w:r>
            <w:r>
              <w:rPr>
                <w:sz w:val="21"/>
              </w:rPr>
              <w:t>元</w:t>
            </w:r>
            <w:r>
              <w:rPr>
                <w:sz w:val="21"/>
              </w:rPr>
              <w:t>/间/天（含双早）</w:t>
            </w:r>
          </w:p>
        </w:tc>
      </w:tr>
      <w:tr>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标准大床房</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w:t>
            </w:r>
            <w:r>
              <w:rPr>
                <w:sz w:val="21"/>
              </w:rPr>
              <w:t>间</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含双早</w:t>
            </w:r>
          </w:p>
        </w:tc>
        <w:tc>
          <w:tcPr>
            <w:tcW w:type="dxa" w:w="2926"/>
            <w:vMerge/>
            <w:tcBorders>
              <w:top w:val="none" w:color="000000" w:sz="4"/>
              <w:left w:val="single" w:color="000000" w:sz="4"/>
              <w:bottom w:val="single" w:color="000000" w:sz="4"/>
              <w:right w:val="single" w:color="000000" w:sz="4"/>
            </w:tcBorders>
          </w:tcPr>
          <w:p/>
        </w:tc>
      </w:tr>
      <w:tr>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会议室</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1间</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每间可容纳</w:t>
            </w:r>
            <w:r>
              <w:rPr>
                <w:sz w:val="21"/>
              </w:rPr>
              <w:t>90</w:t>
            </w:r>
            <w:r>
              <w:rPr>
                <w:sz w:val="21"/>
              </w:rPr>
              <w:t>人（含）以上</w:t>
            </w:r>
          </w:p>
        </w:tc>
        <w:tc>
          <w:tcPr>
            <w:tcW w:type="dxa" w:w="2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不得超过</w:t>
            </w:r>
            <w:r>
              <w:rPr>
                <w:sz w:val="21"/>
              </w:rPr>
              <w:t>2500元/半天</w:t>
            </w:r>
          </w:p>
        </w:tc>
      </w:tr>
    </w:tbl>
    <w:p>
      <w:pPr>
        <w:pStyle w:val="null3"/>
        <w:jc w:val="both"/>
      </w:pPr>
      <w:r>
        <w:rPr>
          <w:sz w:val="21"/>
          <w:b/>
        </w:rPr>
        <w:t>二、</w:t>
      </w:r>
      <w:r>
        <w:rPr>
          <w:sz w:val="21"/>
          <w:b/>
        </w:rPr>
        <w:t>服务范围</w:t>
      </w:r>
    </w:p>
    <w:p>
      <w:pPr>
        <w:pStyle w:val="null3"/>
        <w:ind w:firstLine="420"/>
        <w:jc w:val="both"/>
      </w:pPr>
      <w:r>
        <w:rPr>
          <w:sz w:val="21"/>
        </w:rPr>
        <w:t>甲方</w:t>
      </w:r>
      <w:r>
        <w:rPr>
          <w:sz w:val="21"/>
        </w:rPr>
        <w:t>聘请乙方针对培训项目（含国培、省培、区域、校本）的学员、授课专家提供</w:t>
      </w:r>
      <w:r>
        <w:rPr>
          <w:sz w:val="21"/>
        </w:rPr>
        <w:t>酒店住宿</w:t>
      </w:r>
      <w:r>
        <w:rPr>
          <w:sz w:val="21"/>
        </w:rPr>
        <w:t>服务</w:t>
      </w:r>
      <w:r>
        <w:rPr>
          <w:sz w:val="21"/>
        </w:rPr>
        <w:t>。</w:t>
      </w:r>
    </w:p>
    <w:p>
      <w:pPr>
        <w:pStyle w:val="null3"/>
        <w:jc w:val="both"/>
      </w:pPr>
      <w:r>
        <w:rPr>
          <w:sz w:val="21"/>
          <w:b/>
        </w:rPr>
        <w:t>三、</w:t>
      </w:r>
      <w:r>
        <w:rPr>
          <w:sz w:val="21"/>
          <w:b/>
        </w:rPr>
        <w:t>甲方乙方的权利和义务</w:t>
      </w:r>
    </w:p>
    <w:p>
      <w:pPr>
        <w:pStyle w:val="null3"/>
        <w:ind w:left="1140"/>
        <w:jc w:val="both"/>
      </w:pPr>
      <w:r>
        <w:rPr>
          <w:sz w:val="21"/>
        </w:rPr>
        <w:t>（一）</w:t>
      </w:r>
      <w:r>
        <w:rPr>
          <w:sz w:val="21"/>
        </w:rPr>
        <w:t>甲方的权利和义务</w:t>
      </w:r>
    </w:p>
    <w:p>
      <w:pPr>
        <w:pStyle w:val="null3"/>
        <w:ind w:firstLine="420"/>
        <w:jc w:val="both"/>
      </w:pPr>
      <w:r>
        <w:rPr>
          <w:sz w:val="21"/>
        </w:rPr>
        <w:t>1.甲方有权要求乙方按照本合同约定的期限、质量标准完成服务项目，并享有乙方交付成果的全部权利。</w:t>
      </w:r>
    </w:p>
    <w:p>
      <w:pPr>
        <w:pStyle w:val="null3"/>
        <w:ind w:firstLine="420"/>
        <w:jc w:val="both"/>
      </w:pPr>
      <w:r>
        <w:rPr>
          <w:sz w:val="21"/>
        </w:rPr>
        <w:t>2.甲方有权对乙方的工作进行监督，并根据实际情况对乙方的工作提出修改建议。</w:t>
      </w:r>
    </w:p>
    <w:p>
      <w:pPr>
        <w:pStyle w:val="null3"/>
        <w:ind w:firstLine="420"/>
        <w:jc w:val="both"/>
      </w:pPr>
      <w:r>
        <w:rPr>
          <w:sz w:val="21"/>
        </w:rPr>
        <w:t>3.甲方应按合同付款方式付清乙方款项。</w:t>
      </w:r>
    </w:p>
    <w:p>
      <w:pPr>
        <w:pStyle w:val="null3"/>
        <w:ind w:left="1140"/>
        <w:jc w:val="both"/>
      </w:pPr>
      <w:r>
        <w:rPr>
          <w:sz w:val="21"/>
        </w:rPr>
        <w:t>（二）</w:t>
      </w:r>
      <w:r>
        <w:rPr>
          <w:sz w:val="21"/>
        </w:rPr>
        <w:t>乙方的权利和义务</w:t>
      </w:r>
    </w:p>
    <w:p>
      <w:pPr>
        <w:pStyle w:val="null3"/>
        <w:ind w:firstLine="420"/>
        <w:jc w:val="both"/>
      </w:pPr>
      <w:r>
        <w:rPr>
          <w:sz w:val="21"/>
        </w:rPr>
        <w:t>1.乙方有权获得本合同约定的项目支付费用。</w:t>
      </w:r>
    </w:p>
    <w:p>
      <w:pPr>
        <w:pStyle w:val="null3"/>
        <w:ind w:firstLine="420"/>
        <w:jc w:val="both"/>
      </w:pPr>
      <w:r>
        <w:rPr>
          <w:sz w:val="21"/>
        </w:rPr>
        <w:t>2.依本合同约定按时完成项目任务、交付项目成果，确保</w:t>
      </w:r>
      <w:r>
        <w:rPr>
          <w:sz w:val="21"/>
        </w:rPr>
        <w:t>提供的服务</w:t>
      </w:r>
      <w:r>
        <w:rPr>
          <w:sz w:val="21"/>
        </w:rPr>
        <w:t>达到合同约定标准。</w:t>
      </w:r>
    </w:p>
    <w:p>
      <w:pPr>
        <w:pStyle w:val="null3"/>
        <w:ind w:firstLine="420"/>
        <w:jc w:val="both"/>
      </w:pPr>
      <w:r>
        <w:rPr>
          <w:sz w:val="21"/>
        </w:rPr>
        <w:t>3.按本合同约定自行组织项目实施，未经甲方书面允许，不得变更项目内容。</w:t>
      </w:r>
    </w:p>
    <w:p>
      <w:pPr>
        <w:pStyle w:val="null3"/>
        <w:ind w:firstLine="420"/>
        <w:jc w:val="both"/>
      </w:pPr>
      <w:r>
        <w:rPr>
          <w:sz w:val="21"/>
        </w:rPr>
        <w:t>4.乙方收到甲方修改建议后，乙方应当按甲方要求进行整改。</w:t>
      </w:r>
    </w:p>
    <w:p>
      <w:pPr>
        <w:pStyle w:val="null3"/>
        <w:jc w:val="both"/>
      </w:pPr>
      <w:r>
        <w:rPr>
          <w:sz w:val="21"/>
          <w:b/>
        </w:rPr>
        <w:t>四、</w:t>
      </w:r>
      <w:r>
        <w:rPr>
          <w:sz w:val="21"/>
          <w:b/>
        </w:rPr>
        <w:t>服务期间（项目完成期限）</w:t>
      </w:r>
    </w:p>
    <w:p>
      <w:pPr>
        <w:pStyle w:val="null3"/>
        <w:ind w:firstLine="435"/>
        <w:jc w:val="both"/>
      </w:pPr>
      <w:r>
        <w:rPr>
          <w:sz w:val="21"/>
        </w:rPr>
        <w:t>委托服务期间自</w:t>
      </w:r>
      <w:r>
        <w:rPr>
          <w:sz w:val="21"/>
        </w:rPr>
        <w:t>______年______月至______年______月止。</w:t>
      </w:r>
      <w:r>
        <w:rPr>
          <w:sz w:val="21"/>
        </w:rPr>
        <w:t>（</w:t>
      </w:r>
      <w:r>
        <w:rPr>
          <w:sz w:val="21"/>
        </w:rPr>
        <w:t>项目结算金额累计达到合同总金额或服务期限结束日，则合同自动终止，实行先到为准原则。</w:t>
      </w:r>
      <w:r>
        <w:rPr>
          <w:sz w:val="21"/>
        </w:rPr>
        <w:t>）</w:t>
      </w:r>
    </w:p>
    <w:p>
      <w:pPr>
        <w:pStyle w:val="null3"/>
        <w:jc w:val="both"/>
      </w:pPr>
      <w:r>
        <w:rPr>
          <w:sz w:val="21"/>
          <w:b/>
        </w:rPr>
        <w:t>五、</w:t>
      </w:r>
      <w:r>
        <w:rPr>
          <w:sz w:val="21"/>
          <w:b/>
        </w:rPr>
        <w:t>付款方式</w:t>
      </w:r>
    </w:p>
    <w:p>
      <w:pPr>
        <w:pStyle w:val="null3"/>
        <w:ind w:firstLine="420"/>
        <w:jc w:val="both"/>
      </w:pPr>
      <w:r>
        <w:rPr>
          <w:sz w:val="21"/>
        </w:rPr>
        <w:t>1、双方约定按照以下方式支付款项，本合同实际履约情况包含多个项目，双方以“确认函”的形式确认单个项目履约预算金额、履约责任与义务。</w:t>
      </w:r>
    </w:p>
    <w:p>
      <w:pPr>
        <w:pStyle w:val="null3"/>
        <w:ind w:firstLine="420"/>
        <w:jc w:val="both"/>
      </w:pPr>
      <w:r>
        <w:rPr>
          <w:sz w:val="21"/>
        </w:rPr>
        <w:t>（一）预付款：支付比例为合同总金额的</w:t>
      </w:r>
      <w:r>
        <w:rPr>
          <w:sz w:val="21"/>
        </w:rPr>
        <w:t>30%。在采购合同签订后5个工作日内，在甲方收到乙方依法出具的等额、合法、有效且符合甲方财务规定的发票后，甲方办理本合同的预付款支付手续，预付款金额为合同金额的30%，此预付款用作后续项目执行时按照每个项目实际履约总金额扣除使用，直至累计扣除完毕为止。</w:t>
      </w:r>
    </w:p>
    <w:p>
      <w:pPr>
        <w:pStyle w:val="null3"/>
        <w:ind w:firstLine="420"/>
        <w:jc w:val="both"/>
      </w:pPr>
      <w:r>
        <w:rPr>
          <w:sz w:val="21"/>
        </w:rPr>
        <w:t>（二）结算款：根据单个项目实际执行情况，结算款依照以下阶段进行支付。</w:t>
      </w:r>
    </w:p>
    <w:p>
      <w:pPr>
        <w:pStyle w:val="null3"/>
        <w:ind w:firstLine="420"/>
        <w:jc w:val="both"/>
      </w:pPr>
      <w:r>
        <w:rPr>
          <w:sz w:val="21"/>
        </w:rPr>
        <w:t>阶段一：当预付款或预付款余额</w:t>
      </w:r>
      <w:r>
        <w:rPr>
          <w:sz w:val="21"/>
        </w:rPr>
        <w:t>≥单个项目实际履约总金额时，结算款直接从预付款或预付款余额里面扣除；</w:t>
      </w:r>
    </w:p>
    <w:p>
      <w:pPr>
        <w:pStyle w:val="null3"/>
        <w:ind w:firstLine="420"/>
        <w:jc w:val="both"/>
      </w:pPr>
      <w:r>
        <w:rPr>
          <w:sz w:val="21"/>
        </w:rPr>
        <w:t>阶段二：当预付款或预付款余额</w:t>
      </w:r>
      <w:r>
        <w:rPr>
          <w:sz w:val="21"/>
        </w:rPr>
        <w:t>&lt;单个项目实际履约总金额时,结算款表示公式为：结算款=单个项目实际履约总金额×100%（投标报价折扣率）-预付款或预付款余额；</w:t>
      </w:r>
    </w:p>
    <w:p>
      <w:pPr>
        <w:pStyle w:val="null3"/>
        <w:ind w:firstLine="420"/>
        <w:jc w:val="both"/>
      </w:pPr>
      <w:r>
        <w:rPr>
          <w:sz w:val="21"/>
        </w:rPr>
        <w:t>（三）每次支付时，凭以下有效文件由甲方申请支付款：（</w:t>
      </w:r>
      <w:r>
        <w:rPr>
          <w:sz w:val="21"/>
        </w:rPr>
        <w:t>1）合同；（2）乙方依法开具的发票；（3）结算清单；</w:t>
      </w:r>
    </w:p>
    <w:p>
      <w:pPr>
        <w:pStyle w:val="null3"/>
        <w:ind w:firstLine="420"/>
        <w:jc w:val="both"/>
      </w:pPr>
      <w:r>
        <w:rPr>
          <w:sz w:val="21"/>
        </w:rPr>
        <w:t>（四）因甲方使用的是财政资金，甲方在前款规定的付款时间为向政府采购支付部门提出办理财政支付申请手续的时间（不含政府财政支付部门审核的时间），在规定时间内提出支付申请手续后即视为甲方已经按期支付。乙方不能因此主张甲方违反合同约定，不能因此主张解除合同。甲方在项目资金到位的前提下，核算无误后</w:t>
      </w:r>
      <w:r>
        <w:rPr>
          <w:sz w:val="21"/>
        </w:rPr>
        <w:t>1</w:t>
      </w:r>
      <w:r>
        <w:rPr>
          <w:sz w:val="21"/>
        </w:rPr>
        <w:t>0个工作</w:t>
      </w:r>
      <w:r>
        <w:rPr>
          <w:sz w:val="21"/>
        </w:rPr>
        <w:t>日</w:t>
      </w:r>
      <w:r>
        <w:rPr>
          <w:sz w:val="21"/>
        </w:rPr>
        <w:t>内向乙方支付该项目的费用（如遇寒暑假，时间相应顺延）。</w:t>
      </w:r>
    </w:p>
    <w:p>
      <w:pPr>
        <w:pStyle w:val="null3"/>
        <w:ind w:firstLine="420"/>
        <w:jc w:val="both"/>
      </w:pPr>
      <w:r>
        <w:rPr>
          <w:sz w:val="21"/>
        </w:rPr>
        <w:t>2、</w:t>
      </w: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jc w:val="both"/>
      </w:pPr>
      <w:r>
        <w:rPr>
          <w:sz w:val="21"/>
          <w:b/>
        </w:rPr>
        <w:t>六、验收要求</w:t>
      </w:r>
    </w:p>
    <w:p>
      <w:pPr>
        <w:pStyle w:val="null3"/>
        <w:ind w:firstLine="420"/>
        <w:jc w:val="both"/>
      </w:pPr>
      <w:r>
        <w:rPr>
          <w:sz w:val="21"/>
        </w:rPr>
        <w:t>1、按照招标文件要求和合同内容及中标人投标文件响应承诺进行验收。。</w:t>
      </w:r>
    </w:p>
    <w:p>
      <w:pPr>
        <w:pStyle w:val="null3"/>
        <w:jc w:val="both"/>
      </w:pPr>
      <w:r>
        <w:rPr>
          <w:sz w:val="21"/>
          <w:b/>
        </w:rPr>
        <w:t>七、</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八、</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w:t>
      </w:r>
      <w:r>
        <w:rPr>
          <w:sz w:val="21"/>
        </w:rPr>
        <w:t>举的任何物件均是甲方的财产。乙方应当在完成合同后应将这些物件及全部复制件还给甲方，甲方同意由乙方持有的除外。</w:t>
      </w:r>
    </w:p>
    <w:p>
      <w:pPr>
        <w:pStyle w:val="null3"/>
        <w:jc w:val="both"/>
      </w:pPr>
      <w:r>
        <w:rPr>
          <w:sz w:val="21"/>
          <w:b/>
        </w:rPr>
        <w:t>九、</w:t>
      </w:r>
      <w:r>
        <w:rPr>
          <w:sz w:val="21"/>
          <w:b/>
        </w:rPr>
        <w:t>违约责任与赔偿损失</w:t>
      </w:r>
    </w:p>
    <w:p>
      <w:pPr>
        <w:pStyle w:val="null3"/>
        <w:ind w:firstLine="420"/>
        <w:jc w:val="both"/>
      </w:pPr>
      <w:r>
        <w:rPr>
          <w:sz w:val="21"/>
        </w:rPr>
        <w:t>1) 乙方提供的服务不符合采购文件、投标文件或本合同规定的，甲方有权拒收，并且乙方须向甲方方支付本合同总价5%的违约金。</w:t>
      </w:r>
    </w:p>
    <w:p>
      <w:pPr>
        <w:pStyle w:val="null3"/>
        <w:ind w:firstLine="42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甲方无正当理由拒收接受服务，到期拒付服务款项的，甲方向乙方偿付本合同总的5%的违约金。甲方逾期付款，则每日按本合同总价的3‰向乙方偿付违约金。</w:t>
      </w:r>
    </w:p>
    <w:p>
      <w:pPr>
        <w:pStyle w:val="null3"/>
        <w:ind w:firstLine="420"/>
        <w:jc w:val="both"/>
      </w:pPr>
      <w:r>
        <w:rPr>
          <w:sz w:val="21"/>
        </w:rPr>
        <w:t>4) 其它违约责任按</w:t>
      </w:r>
      <w:r>
        <w:rPr>
          <w:sz w:val="21"/>
        </w:rPr>
        <w:t>《中华人民共和国民法典》第三编　合同</w:t>
      </w:r>
      <w:r>
        <w:rPr>
          <w:sz w:val="21"/>
        </w:rPr>
        <w:t>处理。</w:t>
      </w:r>
    </w:p>
    <w:p>
      <w:pPr>
        <w:pStyle w:val="null3"/>
        <w:jc w:val="both"/>
      </w:pPr>
      <w:r>
        <w:rPr>
          <w:sz w:val="21"/>
          <w:b/>
        </w:rPr>
        <w:t>十、</w:t>
      </w:r>
      <w:r>
        <w:rPr>
          <w:sz w:val="21"/>
          <w:b/>
        </w:rPr>
        <w:t>争端的解决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十一、</w:t>
      </w:r>
      <w:r>
        <w:rPr>
          <w:sz w:val="21"/>
          <w:b/>
        </w:rPr>
        <w:t>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w:t>
      </w:r>
      <w:r>
        <w:rPr>
          <w:sz w:val="21"/>
          <w:b/>
        </w:rPr>
        <w:t>税费</w:t>
      </w:r>
    </w:p>
    <w:p>
      <w:pPr>
        <w:pStyle w:val="null3"/>
        <w:ind w:firstLine="411"/>
        <w:jc w:val="both"/>
      </w:pPr>
      <w:r>
        <w:rPr>
          <w:sz w:val="21"/>
        </w:rPr>
        <w:t>在中国境内、外发生的与本合同执行有关的一切税费均由乙方负担。</w:t>
      </w:r>
    </w:p>
    <w:p>
      <w:pPr>
        <w:pStyle w:val="null3"/>
        <w:jc w:val="both"/>
      </w:pPr>
      <w:r>
        <w:rPr>
          <w:sz w:val="21"/>
          <w:b/>
        </w:rPr>
        <w:t>十三、</w:t>
      </w:r>
      <w:r>
        <w:rPr>
          <w:sz w:val="21"/>
          <w:b/>
        </w:rPr>
        <w:t>其它</w:t>
      </w:r>
    </w:p>
    <w:p>
      <w:pPr>
        <w:pStyle w:val="null3"/>
        <w:ind w:firstLine="420"/>
        <w:jc w:val="both"/>
      </w:pPr>
      <w:r>
        <w:rPr>
          <w:sz w:val="21"/>
        </w:rPr>
        <w:t>1) 本合同所有附件、采购文件、投标文件、中标通知书通知书均为合同的有效组成部分，与本合同具有同等法律效力。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十四、</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440001-2024-36377</w:t>
      </w:r>
    </w:p>
    <w:p>
      <w:pPr>
        <w:pStyle w:val="null3"/>
        <w:jc w:val="center"/>
        <w:outlineLvl w:val="3"/>
      </w:pPr>
      <w:r>
        <w:rPr>
          <w:sz w:val="24"/>
          <w:b/>
        </w:rPr>
        <w:t>采购项目编号：</w:t>
      </w:r>
      <w:r>
        <w:rPr>
          <w:sz w:val="24"/>
          <w:b/>
        </w:rPr>
        <w:t>ZZ0240482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华南师范大学采购广州市内酒店服务项目</w:t>
      </w:r>
      <w:r>
        <w:rPr>
          <w:u w:val="single"/>
        </w:rPr>
        <w:t>”</w:t>
      </w:r>
      <w:r>
        <w:rPr/>
        <w:t>项目的招标[采购项目编号为：</w:t>
      </w:r>
      <w:r>
        <w:rPr>
          <w:u w:val="single"/>
        </w:rPr>
        <w:t>ZZ0240482</w:t>
      </w:r>
      <w:r>
        <w:rPr/>
        <w:t>]，我方愿参与投标。</w:t>
      </w:r>
    </w:p>
    <w:p>
      <w:pPr>
        <w:pStyle w:val="null3"/>
        <w:ind w:firstLine="480"/>
      </w:pPr>
      <w:r>
        <w:rPr/>
        <w:t>我方确认收到贵方提供的</w:t>
      </w:r>
      <w:r>
        <w:rPr>
          <w:u w:val="single"/>
        </w:rPr>
        <w:t>“</w:t>
      </w:r>
      <w:r>
        <w:rPr>
          <w:u w:val="single"/>
        </w:rPr>
        <w:t>华南师范大学采购广州市内酒店服务项目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华南师范大学采购广州市内酒店服务项目</w:t>
      </w:r>
      <w:r>
        <w:rPr/>
        <w:t>”项目采购[采购项目编号为</w:t>
      </w:r>
      <w:r>
        <w:rPr/>
        <w:t>ZZ0240482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华南师范大学采购广州市内酒店服务项目</w:t>
      </w:r>
      <w:r>
        <w:rPr/>
        <w:t>招标中获中标（采购项目编号：</w:t>
      </w:r>
      <w:r>
        <w:rPr/>
        <w:t>ZZ0240482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华南师范大学采购广州市内酒店服务项目</w:t>
      </w:r>
      <w:r>
        <w:rPr/>
        <w:t>”项目（采购项目编号：</w:t>
      </w:r>
      <w:r>
        <w:rPr/>
        <w:t>ZZ0240482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