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440701-2024-01358</w:t>
      </w:r>
    </w:p>
    <w:p>
      <w:pPr>
        <w:pStyle w:val="null3"/>
        <w:jc w:val="center"/>
        <w:outlineLvl w:val="3"/>
      </w:pPr>
      <w:r>
        <w:rPr>
          <w:sz w:val="24"/>
          <w:b/>
        </w:rPr>
        <w:t>采购项目编号：</w:t>
      </w:r>
      <w:r>
        <w:rPr>
          <w:sz w:val="24"/>
          <w:b/>
        </w:rPr>
        <w:t>440701-2024-01358</w:t>
      </w:r>
    </w:p>
    <w:p>
      <w:pPr>
        <w:pStyle w:val="null3"/>
        <w:jc w:val="center"/>
        <w:outlineLvl w:val="3"/>
      </w:pPr>
      <w:r>
        <w:rPr>
          <w:sz w:val="24"/>
          <w:b/>
        </w:rPr>
        <w:t>项目名称：</w:t>
      </w:r>
      <w:r>
        <w:rPr>
          <w:sz w:val="24"/>
          <w:b/>
        </w:rPr>
        <w:t>五邑大学2024年中文纸质图书采购项目</w:t>
      </w:r>
    </w:p>
    <w:p>
      <w:pPr>
        <w:pStyle w:val="null3"/>
        <w:jc w:val="center"/>
        <w:outlineLvl w:val="3"/>
      </w:pPr>
      <w:r>
        <w:rPr>
          <w:sz w:val="24"/>
          <w:b/>
        </w:rPr>
        <w:t>采购人：</w:t>
      </w:r>
      <w:r>
        <w:rPr>
          <w:sz w:val="24"/>
          <w:b/>
        </w:rPr>
        <w:t>五邑大学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五邑大学</w:t>
      </w:r>
      <w:r>
        <w:rPr/>
        <w:t>的委托，采用</w:t>
      </w:r>
      <w:r>
        <w:rPr/>
        <w:t>公开招标</w:t>
      </w:r>
      <w:r>
        <w:rPr/>
        <w:t>方式组织采购</w:t>
      </w:r>
      <w:r>
        <w:rPr/>
        <w:t>五邑大学2024年中文纸质图书采购项目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五邑大学2024年中文纸质图书采购项目</w:t>
      </w:r>
    </w:p>
    <w:p>
      <w:pPr>
        <w:pStyle w:val="null3"/>
        <w:ind w:firstLine="480"/>
      </w:pPr>
      <w:r>
        <w:rPr/>
        <w:t>采购计划编号：</w:t>
      </w:r>
      <w:r>
        <w:rPr/>
        <w:t>440701-2024-01358</w:t>
      </w:r>
    </w:p>
    <w:p>
      <w:pPr>
        <w:pStyle w:val="null3"/>
        <w:ind w:firstLine="480"/>
      </w:pPr>
      <w:r>
        <w:rPr/>
        <w:t>采购项目编号：</w:t>
      </w:r>
      <w:r>
        <w:rPr/>
        <w:t>440701-2024-01358</w:t>
      </w:r>
    </w:p>
    <w:p>
      <w:pPr>
        <w:pStyle w:val="null3"/>
        <w:ind w:firstLine="480"/>
      </w:pPr>
      <w:r>
        <w:rPr/>
        <w:t>采购方式：</w:t>
      </w:r>
      <w:r>
        <w:rPr/>
        <w:t>公开招标</w:t>
      </w:r>
    </w:p>
    <w:p>
      <w:pPr>
        <w:pStyle w:val="null3"/>
        <w:ind w:firstLine="480"/>
      </w:pPr>
      <w:r>
        <w:rPr/>
        <w:t>预算金额：</w:t>
      </w:r>
      <w:r>
        <w:rPr/>
        <w:t>1,500,000.00</w:t>
      </w:r>
      <w:r>
        <w:rPr/>
        <w:t>元</w:t>
      </w:r>
    </w:p>
    <w:p>
      <w:pPr>
        <w:pStyle w:val="null3"/>
        <w:outlineLvl w:val="3"/>
      </w:pPr>
      <w:r>
        <w:rPr>
          <w:sz w:val="24"/>
          <w:b/>
        </w:rPr>
        <w:t>2.项目内容及需求情况（采购项目技术规格、参数及要求）</w:t>
      </w:r>
    </w:p>
    <w:p>
      <w:pPr>
        <w:pStyle w:val="null3"/>
      </w:pPr>
      <w:r>
        <w:rPr/>
        <w:t>采购包1(五邑大学2024年中文纸质图书采购项目):</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其他普通图书</w:t>
            </w:r>
          </w:p>
        </w:tc>
        <w:tc>
          <w:tcPr>
            <w:tcW w:type="dxa" w:w="2052"/>
          </w:tcPr>
          <w:p>
            <w:pPr>
              <w:pStyle w:val="null3"/>
            </w:pPr>
            <w:r>
              <w:rPr/>
              <w:t>五邑大学2024年中文纸质图书采购项目</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1,500,000.00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合同履行期限：自合同签订之日起一年或实际结算金额累计达到合同预算总金额。</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3）具有良好的商业信誉和健全的财务会计制度：提供2022年度财务状况报告或2023年度财务状况报告或投标截止日前6个月内任意1个月的财务报表复印件；或银行出具的资信证明材料复印件。</w:t>
      </w:r>
    </w:p>
    <w:p>
      <w:pPr>
        <w:pStyle w:val="null3"/>
      </w:pPr>
      <w:r>
        <w:rPr/>
        <w:t>4）履行合同所必需的设备和专业技术能力：提供履行合同所必需的设备和专业技术能力情况，格式自拟。</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采购包1（五邑大学2024年中文纸质图书采购项目）：</w:t>
      </w:r>
      <w:r>
        <w:rPr/>
        <w:t>本项目不属于专门面向中小企业采购项目。</w:t>
      </w:r>
    </w:p>
    <w:p>
      <w:pPr>
        <w:pStyle w:val="null3"/>
        <w:outlineLvl w:val="3"/>
      </w:pPr>
      <w:r>
        <w:rPr>
          <w:sz w:val="24"/>
          <w:b/>
        </w:rPr>
        <w:t>3.本项目特定的资格要求：</w:t>
      </w:r>
    </w:p>
    <w:p>
      <w:pPr>
        <w:pStyle w:val="null3"/>
      </w:pPr>
      <w:r>
        <w:rPr/>
        <w:t>采购包1（五邑大学2024年中文纸质图书采购项目）：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3)供应商具备有效的出版物经营许可证。（提供证书复印件并加盖投标单位公章；以联合体形式投标的，联合体各方均须具备有效的出版物经营许可证）</w:t>
      </w:r>
    </w:p>
    <w:p>
      <w:pPr>
        <w:pStyle w:val="null3"/>
      </w:pPr>
      <w:r>
        <w:rPr/>
        <w:t>4)本项目接受联合体投标。（以联合体形式投标的，须提交联合体共同投标协议书，并明确联合体牵头单位和其他单位责任）</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五邑大学</w:t>
      </w:r>
    </w:p>
    <w:p>
      <w:pPr>
        <w:pStyle w:val="null3"/>
        <w:ind w:firstLine="480"/>
      </w:pPr>
      <w:r>
        <w:rPr/>
        <w:t xml:space="preserve"> 地址：</w:t>
      </w:r>
      <w:r>
        <w:rPr/>
        <w:t>江门市蓬江区东成村22号</w:t>
      </w:r>
    </w:p>
    <w:p>
      <w:pPr>
        <w:pStyle w:val="null3"/>
        <w:ind w:firstLine="480"/>
      </w:pPr>
      <w:r>
        <w:rPr/>
        <w:t xml:space="preserve"> 联系方式：</w:t>
      </w:r>
      <w:r>
        <w:rPr/>
        <w:t>0750-3296033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（一）说明</w:t>
      </w:r>
    </w:p>
    <w:p>
      <w:pPr>
        <w:pStyle w:val="null3"/>
        <w:ind w:firstLine="480"/>
        <w:jc w:val="both"/>
      </w:pPr>
      <w:r>
        <w:rPr>
          <w:sz w:val="21"/>
          <w:shd w:fill="FFFFFF" w:val="clear"/>
        </w:rPr>
        <w:t>1</w:t>
      </w:r>
      <w:r>
        <w:rPr>
          <w:sz w:val="21"/>
          <w:shd w:fill="FFFFFF" w:val="clear"/>
        </w:rPr>
        <w:t>、投标人须对本项目为单位的标的物进行整体投标，任何只对其中一部分内容进行的投标都被视为无效投标。</w:t>
      </w:r>
    </w:p>
    <w:p>
      <w:pPr>
        <w:pStyle w:val="null3"/>
        <w:ind w:firstLine="480"/>
        <w:jc w:val="both"/>
      </w:pPr>
      <w:r>
        <w:rPr>
          <w:sz w:val="21"/>
          <w:shd w:fill="FFFFFF" w:val="clear"/>
        </w:rPr>
        <w:t>2</w:t>
      </w:r>
      <w:r>
        <w:rPr>
          <w:sz w:val="21"/>
          <w:shd w:fill="FFFFFF" w:val="clear"/>
        </w:rPr>
        <w:t>、本招标文件中，凡标有</w:t>
      </w:r>
      <w:r>
        <w:rPr>
          <w:sz w:val="21"/>
          <w:shd w:fill="FFFFFF" w:val="clear"/>
        </w:rPr>
        <w:t>“★”</w:t>
      </w:r>
      <w:r>
        <w:rPr>
          <w:sz w:val="21"/>
          <w:shd w:fill="FFFFFF" w:val="clear"/>
        </w:rPr>
        <w:t>的地方，投标人要特别加以注意，必须对此作出一一响应。若有一项带</w:t>
      </w:r>
      <w:r>
        <w:rPr>
          <w:sz w:val="21"/>
          <w:shd w:fill="FFFFFF" w:val="clear"/>
        </w:rPr>
        <w:t>“★”</w:t>
      </w:r>
      <w:r>
        <w:rPr>
          <w:sz w:val="21"/>
          <w:shd w:fill="FFFFFF" w:val="clear"/>
        </w:rPr>
        <w:t>的指标未响应或不满足，将导致其废标或投标无效。</w:t>
      </w:r>
    </w:p>
    <w:p>
      <w:pPr>
        <w:pStyle w:val="null3"/>
        <w:ind w:firstLine="480"/>
        <w:jc w:val="both"/>
      </w:pPr>
      <w:r>
        <w:rPr>
          <w:sz w:val="21"/>
          <w:shd w:fill="FFFFFF" w:val="clear"/>
        </w:rPr>
        <w:t>3</w:t>
      </w:r>
      <w:r>
        <w:rPr>
          <w:sz w:val="21"/>
          <w:shd w:fill="FFFFFF" w:val="clear"/>
        </w:rPr>
        <w:t>、</w:t>
      </w:r>
      <w:r>
        <w:rPr>
          <w:sz w:val="21"/>
          <w:shd w:fill="FFFFFF" w:val="clear"/>
        </w:rPr>
        <w:t>本项目不属于专门面向中小企业采购的项目</w:t>
      </w:r>
      <w:r>
        <w:rPr>
          <w:sz w:val="21"/>
          <w:shd w:fill="FFFFFF" w:val="clear"/>
        </w:rPr>
        <w:t>,属于《政府采购促进中小企业发展管理办法》第六条第三款情形。</w:t>
      </w:r>
    </w:p>
    <w:p>
      <w:pPr>
        <w:pStyle w:val="null3"/>
        <w:ind w:firstLine="480"/>
        <w:jc w:val="both"/>
      </w:pPr>
      <w:r>
        <w:rPr>
          <w:sz w:val="21"/>
          <w:shd w:fill="FFFFFF" w:val="clear"/>
        </w:rPr>
        <w:t>（二）报价要求</w:t>
      </w:r>
    </w:p>
    <w:p>
      <w:pPr>
        <w:pStyle w:val="null3"/>
        <w:ind w:firstLine="480"/>
        <w:jc w:val="both"/>
      </w:pPr>
      <w:r>
        <w:rPr>
          <w:sz w:val="21"/>
          <w:shd w:fill="FFFFFF" w:val="clear"/>
        </w:rPr>
        <w:t>报价方式：实行折扣率报价，且折扣率必须为固定值，不得为区间值，有效报价范围为</w:t>
      </w:r>
      <w:r>
        <w:rPr>
          <w:sz w:val="21"/>
          <w:shd w:fill="FFFFFF" w:val="clear"/>
        </w:rPr>
        <w:t>0%</w:t>
      </w:r>
      <w:r>
        <w:rPr>
          <w:sz w:val="21"/>
          <w:shd w:fill="FFFFFF" w:val="clear"/>
        </w:rPr>
        <w:t>＜折扣率≤</w:t>
      </w:r>
      <w:r>
        <w:rPr>
          <w:sz w:val="21"/>
          <w:shd w:fill="FFFFFF" w:val="clear"/>
        </w:rPr>
        <w:t>100%</w:t>
      </w:r>
      <w:r>
        <w:rPr>
          <w:sz w:val="21"/>
          <w:shd w:fill="FFFFFF" w:val="clear"/>
        </w:rPr>
        <w:t>，结算时图书单价（供货价）按相应的图书标价×中标折扣率计算，即图书单价（供货价）＝图书标价×中标折扣率。</w:t>
      </w:r>
    </w:p>
    <w:p>
      <w:pPr>
        <w:pStyle w:val="null3"/>
        <w:ind w:firstLine="480"/>
        <w:jc w:val="both"/>
      </w:pPr>
      <w:r>
        <w:rPr>
          <w:sz w:val="21"/>
          <w:shd w:fill="FFFFFF" w:val="clear"/>
        </w:rPr>
        <w:t>（三）合作中文图书核心出版社</w:t>
      </w:r>
    </w:p>
    <w:tbl>
      <w:tblPr>
        <w:tblW w:w="0" w:type="auto"/>
        <w:tblBorders>
          <w:top w:val="none" w:color="000000" w:sz="4"/>
          <w:left w:val="none" w:color="000000" w:sz="4"/>
          <w:bottom w:val="none" w:color="000000" w:sz="4"/>
          <w:right w:val="none" w:color="000000" w:sz="4"/>
          <w:insideH w:val="none"/>
          <w:insideV w:val="none"/>
        </w:tblBorders>
      </w:tblPr>
      <w:tblGrid>
        <w:gridCol w:w="1281"/>
        <w:gridCol w:w="3199"/>
        <w:gridCol w:w="1417"/>
        <w:gridCol w:w="1418"/>
      </w:tblGrid>
      <w:tr>
        <w:tc>
          <w:tcPr>
            <w:tcW w:type="dxa" w:w="128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序号</w:t>
            </w:r>
          </w:p>
        </w:tc>
        <w:tc>
          <w:tcPr>
            <w:tcW w:type="dxa" w:w="319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出版社</w:t>
            </w:r>
          </w:p>
        </w:tc>
        <w:tc>
          <w:tcPr>
            <w:tcW w:type="dxa" w:w="141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归属地</w:t>
            </w:r>
          </w:p>
        </w:tc>
        <w:tc>
          <w:tcPr>
            <w:tcW w:type="dxa" w:w="1418"/>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类别</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科学出版社</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北京</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自科类</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电子工业出版社</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中央</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自科类</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3</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机械工业出版社</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北京</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自科类</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人民邮电出版社</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中央</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自科类</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5</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化学工业出版社</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中央</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自科类</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6</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清华大学出版社</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北京</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综合类</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7</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北京大学出版社</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北京</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综合类</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8</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中国人民大学出版社</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北京</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综合类</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9</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中国建筑工业出版社</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北京</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自科类</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10</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中国纺织出版社</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北京</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自科类</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11</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东华大学出版社</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上海</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综合类</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12</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人民交通出版社</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北京</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自科类</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13</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中国电力出版社</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北京</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自科类</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14</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华中科技大学出版社</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武汉</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自科类</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15</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北京理工大学出版社</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北京</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自科类</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16</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广西师范大学出版社</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桂林</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综合类</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17</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商务印书馆</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北京</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社科类</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18</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中华书局</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北京</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社科类</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19</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外语教学与研究出版社</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北京</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社科类</w:t>
            </w:r>
          </w:p>
        </w:tc>
      </w:tr>
      <w:tr>
        <w:tc>
          <w:tcPr>
            <w:tcW w:type="dxa" w:w="12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20</w:t>
            </w:r>
          </w:p>
        </w:tc>
        <w:tc>
          <w:tcPr>
            <w:tcW w:type="dxa" w:w="31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高等教育出版社</w:t>
            </w:r>
          </w:p>
        </w:tc>
        <w:tc>
          <w:tcPr>
            <w:tcW w:type="dxa" w:w="1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北京</w:t>
            </w:r>
          </w:p>
        </w:tc>
        <w:tc>
          <w:tcPr>
            <w:tcW w:type="dxa" w:w="141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综合类</w:t>
            </w:r>
          </w:p>
        </w:tc>
      </w:tr>
    </w:tbl>
    <w:p>
      <w:pPr>
        <w:pStyle w:val="null3"/>
      </w:pPr>
      <w:r>
        <w:rPr/>
        <w:t>采购包1（五邑大学2024年中文纸质图书采购项目）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自合同签订之日起一年或实际结算金额累计达到合同预算总金额。</w:t>
            </w:r>
          </w:p>
        </w:tc>
      </w:tr>
      <w:tr>
        <w:tc>
          <w:tcPr>
            <w:tcW w:type="dxa" w:w="4153"/>
          </w:tcPr>
          <w:p>
            <w:pPr>
              <w:pStyle w:val="null3"/>
            </w:pPr>
            <w:r>
              <w:rPr/>
              <w:t>标的提供的地点</w:t>
            </w:r>
          </w:p>
        </w:tc>
        <w:tc>
          <w:tcPr>
            <w:tcW w:type="dxa" w:w="4153"/>
          </w:tcPr>
          <w:p>
            <w:pPr>
              <w:pStyle w:val="null3"/>
            </w:pPr>
            <w:r>
              <w:rPr/>
              <w:t>广东省江门市蓬江区东成村22号五邑大学图书馆一楼采编部内</w:t>
            </w:r>
          </w:p>
        </w:tc>
      </w:tr>
      <w:tr>
        <w:tc>
          <w:tcPr>
            <w:tcW w:type="dxa" w:w="4153"/>
          </w:tcPr>
          <w:p>
            <w:pPr>
              <w:pStyle w:val="null3"/>
            </w:pPr>
            <w:r>
              <w:rPr/>
              <w:t>付款方式</w:t>
            </w:r>
          </w:p>
        </w:tc>
        <w:tc>
          <w:tcPr>
            <w:tcW w:type="dxa" w:w="4153"/>
          </w:tcPr>
          <w:p>
            <w:pPr>
              <w:pStyle w:val="null3"/>
            </w:pPr>
            <w:r>
              <w:rPr/>
              <w:t>1期：支付比例100%,所订批次全部图书到货验收合格后，按实际入藏实洋结算；当批次图书单价（供货价）按相应的图书标价×中标折扣率计算。验收合格后，采购人在收到中标人提交的结算材料、等额的正式发票及经采购人使用部门签字确认的相关资料，并确认无误后在30个日历日内支付所订批次款项。支付方式为银行转账形式。（若中标单位为中小企业，签订合同后10个工作日内，采购人向中标人支付合同约定的折扣后货物价格（即项目预算金额×中标折扣率）的30%作为预付款（中标人为联合体的，则采购人将预付款支付至牵头单位账户中，由牵头单位负责将预付款按实支付至实际供货单位账户）。第一批次图书验收合格并收到中标人的发票后10个工作日内支付该批次折扣后图书供货价（实洋）尾款。若第一批次折扣后图书供货价（实洋）金额未达到合同约定的折扣后货物价格30%，则该批次不再进行结算。累计至某一批次折扣后图书供货价（实洋）金额超过合同约定的折扣后货物价格30%，则从该批次开始对超过合同约定的折扣后货物价格30%的部分按实结算。）</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1期：1.中标人应与采购人共同验收，如中标人不参与验收，则以采购人最终验收结果为准。 2.每批到书应配齐CNMARC数据，数据不全或复本不符合的，或图书种册数与对应清单不符的，不予验收。 3.图书到馆时已是复本以及其他不适合图书馆收藏原因的中标人应无条件退货。 4.采购人有权对已到馆但不符合教学科研需要的图书给予无条件退货。 5.所有图书的品种、装帧及复本数量均由采购人决定，中标人不得自行搭配和追加非采购人确认订购的品种、装帧及复本数量的图书，若提供的品种和数量与订货单不符时，应无条件退换或补充。 6.中标人应提供送货与卸货服务（送货与卸货服务费用已包含在投标报价当中，采购人不再另外支付费用），中标人发送图书之前，应预先用电话通知采购人，得到确认可以送货之后，把图书安全运输并卸货到采购人指定地点，如果达不到上述要求，采购人有权拒绝接收，由此产生的损失由中标人自行承担。 7.中标人应对发送的图书进行防潮湿和防破损的包装，提供发货清单（电子发货清单和纸质分包清单各一份），一包一单，内容一致，未经涂改；清单内容包括：包号、征订号、书名、单价、种数、册数、码洋、实洋和合计。每批应有总清单（内容为每批图书的总种数、总册数和总码洋、折扣、总实洋）</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一、保险，图书从出厂运至采购人指定地点的保险费用须包含在投标报价中。</w:t>
            </w:r>
          </w:p>
          <w:p>
            <w:pPr>
              <w:pStyle w:val="null3"/>
            </w:pPr>
            <w:r>
              <w:rPr/>
              <w:t>二、质量保证，1、中标人保证销售正版图书。对盗版图书学校图书馆有权拒绝验收，中标人必须接受无条件退货。“技术标准与要求”中另有要求的，以其中的要求为准。 2、图书出现装订、印刷质量问题和损坏，或者提供的品种和数量与订货单不符时，中标人必须无条件负责退换。 3、中标人应保证采购人在使用图书的任何一部分时，免受第三方提供的侵犯其专利权、商标权、著作权或其他知识产权的起诉，应保证所供应图书的内容、版本及进货来源合法，对所供应图书的版本知识产权、进货来源负相应法律责任。</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其他普通图书</w:t>
            </w:r>
          </w:p>
        </w:tc>
        <w:tc>
          <w:tcPr>
            <w:tcW w:type="dxa" w:w="748"/>
          </w:tcPr>
          <w:p>
            <w:pPr>
              <w:pStyle w:val="null3"/>
              <w:jc w:val="left"/>
            </w:pPr>
            <w:r>
              <w:rPr/>
              <w:t>五邑大学2024年中文纸质图书采购项目</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1,500,000.00</w:t>
            </w:r>
          </w:p>
        </w:tc>
        <w:tc>
          <w:tcPr>
            <w:tcW w:type="dxa" w:w="748"/>
          </w:tcPr>
          <w:p>
            <w:pPr>
              <w:pStyle w:val="null3"/>
              <w:jc w:val="right"/>
            </w:pPr>
            <w:r>
              <w:rPr/>
              <w:t>1,500,000.00</w:t>
            </w:r>
          </w:p>
        </w:tc>
        <w:tc>
          <w:tcPr>
            <w:tcW w:type="dxa" w:w="748"/>
          </w:tcPr>
          <w:p>
            <w:pPr>
              <w:pStyle w:val="null3"/>
            </w:pPr>
            <w:r>
              <w:rPr/>
              <w:t>100.0</w:t>
            </w:r>
          </w:p>
        </w:tc>
        <w:tc>
          <w:tcPr>
            <w:tcW w:type="dxa" w:w="823"/>
          </w:tcPr>
          <w:p>
            <w:pPr>
              <w:pStyle w:val="null3"/>
            </w:pPr>
            <w:r>
              <w:rPr/>
              <w:t>批发业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五邑大学2024年中文纸质图书采购项目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02"/>
            </w:pPr>
            <w:r>
              <w:rPr>
                <w:b/>
              </w:rPr>
              <w:t>一、图书质量要求：</w:t>
            </w:r>
          </w:p>
          <w:p>
            <w:pPr>
              <w:pStyle w:val="null3"/>
              <w:ind w:firstLine="400"/>
            </w:pPr>
            <w:r>
              <w:rPr/>
              <w:t>1.投标人应保证提供的图书为具有合法来源的正</w:t>
            </w:r>
            <w:r>
              <w:rPr/>
              <w:t>版出版物，不得涉及侵犯版权、商标权、专利权等知识产权问题（</w:t>
            </w:r>
            <w:r>
              <w:rPr>
                <w:b/>
              </w:rPr>
              <w:t>提供</w:t>
            </w:r>
            <w:r>
              <w:rPr>
                <w:b/>
              </w:rPr>
              <w:t>承诺</w:t>
            </w:r>
            <w:r>
              <w:rPr>
                <w:b/>
              </w:rPr>
              <w:t>函，格式自拟并加盖投标人公章</w:t>
            </w:r>
            <w:r>
              <w:rPr/>
              <w:t>）。一经发现有图书版权问题的书籍，应无条件退货，且采购人有权解除合同，取消其</w:t>
            </w:r>
            <w:r>
              <w:rPr/>
              <w:t>服务资格，并追究其违约责任和法律责任。</w:t>
            </w:r>
          </w:p>
          <w:p>
            <w:pPr>
              <w:pStyle w:val="null3"/>
              <w:ind w:firstLine="400"/>
            </w:pPr>
            <w:r>
              <w:rPr/>
              <w:t>2.中标人提供的图书应是未使用过的全新图书，所有图书在开箱检验时应完好，否则全部无条件退货。</w:t>
            </w:r>
          </w:p>
          <w:p>
            <w:pPr>
              <w:pStyle w:val="null3"/>
              <w:ind w:firstLine="400"/>
            </w:pPr>
            <w:r>
              <w:rPr>
                <w:sz w:val="21"/>
              </w:rPr>
              <w:t>3.图书出现装订、印刷质量问题和损坏，包括缺页、倒装、模糊不清、折页、开线、开胶等情况,或在配送过程中产生的脏残、破损等情况，或图书的相关附属配件（如光盘等）不齐全或损坏等情况，中标人应在10个工作日内无条件</w:t>
            </w:r>
            <w:r>
              <w:rPr>
                <w:sz w:val="21"/>
              </w:rPr>
              <w:t>免费退换</w:t>
            </w:r>
            <w:r>
              <w:rPr>
                <w:sz w:val="21"/>
              </w:rPr>
              <w:t>。若新书一年内开</w:t>
            </w:r>
            <w:r>
              <w:rPr>
                <w:sz w:val="21"/>
              </w:rPr>
              <w:t>裂、掉页，则全部无条件退换。</w:t>
            </w:r>
          </w:p>
        </w:tc>
      </w:tr>
      <w:tr>
        <w:tc>
          <w:tcPr>
            <w:tcW w:type="dxa" w:w="2076"/>
          </w:tcPr>
          <w:p/>
        </w:tc>
        <w:tc>
          <w:tcPr>
            <w:tcW w:type="dxa" w:w="415"/>
          </w:tcPr>
          <w:p>
            <w:pPr>
              <w:pStyle w:val="null3"/>
            </w:pPr>
            <w:r>
              <w:rPr/>
              <w:t>2</w:t>
            </w:r>
          </w:p>
        </w:tc>
        <w:tc>
          <w:tcPr>
            <w:tcW w:type="dxa" w:w="5814"/>
          </w:tcPr>
          <w:p>
            <w:pPr>
              <w:pStyle w:val="null3"/>
              <w:ind w:firstLine="402"/>
            </w:pPr>
            <w:r>
              <w:rPr>
                <w:b/>
              </w:rPr>
              <w:t>二、</w:t>
            </w:r>
            <w:r>
              <w:rPr>
                <w:b/>
              </w:rPr>
              <w:t>提供多样性的采购形式：</w:t>
            </w:r>
          </w:p>
          <w:p>
            <w:pPr>
              <w:pStyle w:val="null3"/>
              <w:ind w:firstLine="400"/>
            </w:pPr>
            <w:r>
              <w:rPr/>
              <w:t>1.</w:t>
            </w:r>
            <w:r>
              <w:rPr/>
              <w:t>看样现购，满足图书馆现采需求，投标人</w:t>
            </w:r>
            <w:r>
              <w:rPr/>
              <w:t>应</w:t>
            </w:r>
            <w:r>
              <w:rPr/>
              <w:t>拥有固定的对外经营场所（</w:t>
            </w:r>
            <w:r>
              <w:rPr>
                <w:b/>
              </w:rPr>
              <w:t>提供</w:t>
            </w:r>
            <w:r>
              <w:rPr>
                <w:b/>
              </w:rPr>
              <w:t>以下证明材料之一：</w:t>
            </w:r>
            <w:r>
              <w:rPr>
                <w:b/>
              </w:rPr>
              <w:t>①</w:t>
            </w:r>
            <w:r>
              <w:rPr>
                <w:b/>
              </w:rPr>
              <w:t>产权证明</w:t>
            </w:r>
            <w:r>
              <w:rPr>
                <w:b/>
              </w:rPr>
              <w:t>复印件</w:t>
            </w:r>
            <w:r>
              <w:rPr>
                <w:b/>
              </w:rPr>
              <w:t>及</w:t>
            </w:r>
            <w:r>
              <w:rPr>
                <w:b/>
              </w:rPr>
              <w:t>现场照片</w:t>
            </w:r>
            <w:r>
              <w:rPr>
                <w:b/>
              </w:rPr>
              <w:t>；</w:t>
            </w:r>
            <w:r>
              <w:rPr>
                <w:b/>
              </w:rPr>
              <w:t>或</w:t>
            </w:r>
            <w:r>
              <w:rPr>
                <w:b/>
              </w:rPr>
              <w:t>②</w:t>
            </w:r>
            <w:r>
              <w:rPr>
                <w:b/>
              </w:rPr>
              <w:t>租赁合同</w:t>
            </w:r>
            <w:r>
              <w:rPr>
                <w:b/>
              </w:rPr>
              <w:t>复印件</w:t>
            </w:r>
            <w:r>
              <w:rPr>
                <w:b/>
              </w:rPr>
              <w:t>及现场照片</w:t>
            </w:r>
            <w:r>
              <w:rPr>
                <w:b/>
              </w:rPr>
              <w:t>，</w:t>
            </w:r>
            <w:r>
              <w:rPr>
                <w:b/>
              </w:rPr>
              <w:t>或</w:t>
            </w:r>
            <w:r>
              <w:rPr>
                <w:b/>
              </w:rPr>
              <w:t>③</w:t>
            </w:r>
            <w:r>
              <w:rPr>
                <w:b/>
              </w:rPr>
              <w:t>合作协议</w:t>
            </w:r>
            <w:r>
              <w:rPr>
                <w:b/>
              </w:rPr>
              <w:t>复印件</w:t>
            </w:r>
            <w:r>
              <w:rPr>
                <w:b/>
              </w:rPr>
              <w:t>及现场照片</w:t>
            </w:r>
            <w:r>
              <w:rPr/>
              <w:t>），如投标人无固定对外经营场所的，投标人承诺如获中标后</w:t>
            </w:r>
            <w:r>
              <w:rPr/>
              <w:t>30</w:t>
            </w:r>
            <w:r>
              <w:rPr/>
              <w:t>个工作日内成立固定的对外经营场所。（</w:t>
            </w:r>
            <w:r>
              <w:rPr>
                <w:b/>
              </w:rPr>
              <w:t>提供承诺函并加盖投标人公章，格式自拟</w:t>
            </w:r>
            <w:r>
              <w:rPr/>
              <w:t>）</w:t>
            </w:r>
          </w:p>
          <w:p>
            <w:pPr>
              <w:pStyle w:val="null3"/>
              <w:ind w:firstLine="400"/>
            </w:pPr>
            <w:r>
              <w:rPr/>
              <w:t>2.</w:t>
            </w:r>
            <w:r>
              <w:rPr/>
              <w:t>书目采购，</w:t>
            </w:r>
            <w:r>
              <w:rPr/>
              <w:t>中标人</w:t>
            </w:r>
            <w:r>
              <w:rPr/>
              <w:t>提供符合采购人教学和科研需要的当年新书书目</w:t>
            </w:r>
            <w:r>
              <w:rPr/>
              <w:t>10</w:t>
            </w:r>
            <w:r>
              <w:rPr/>
              <w:t>万种以上；</w:t>
            </w:r>
            <w:r>
              <w:rPr/>
              <w:t>中标人</w:t>
            </w:r>
            <w:r>
              <w:rPr/>
              <w:t>应</w:t>
            </w:r>
            <w:r>
              <w:rPr/>
              <w:t>提供《社科类新书目》、《科技类新书目》等及各大出版社最新图书征订目录。书目形式为书本式与电子数据两种，每两周提供一次新书目。提供的征订书目内容均需符合大学以上读者的阅读要求。（</w:t>
            </w:r>
            <w:r>
              <w:rPr>
                <w:b/>
              </w:rPr>
              <w:t>提供承诺函并加盖投标人公章，格式自拟</w:t>
            </w:r>
            <w:r>
              <w:rPr/>
              <w:t>）</w:t>
            </w:r>
          </w:p>
          <w:p>
            <w:pPr>
              <w:pStyle w:val="null3"/>
              <w:ind w:firstLine="400"/>
            </w:pPr>
            <w:r>
              <w:rPr/>
              <w:t>3.</w:t>
            </w:r>
            <w:r>
              <w:rPr/>
              <w:t>现采订购，</w:t>
            </w:r>
            <w:r>
              <w:rPr/>
              <w:t>中标人</w:t>
            </w:r>
            <w:r>
              <w:rPr/>
              <w:t>按采购人要求组织采购人员参加全国书市、大学出版社图书订货会、北京图书订货会等全国性的图书订货会。（</w:t>
            </w:r>
            <w:r>
              <w:rPr>
                <w:b/>
              </w:rPr>
              <w:t>提供承诺函并加盖投标人公章，格式自拟</w:t>
            </w:r>
            <w:r>
              <w:rPr/>
              <w:t>）</w:t>
            </w:r>
          </w:p>
          <w:p>
            <w:pPr>
              <w:pStyle w:val="null3"/>
              <w:ind w:firstLine="400"/>
            </w:pPr>
            <w:r>
              <w:rPr>
                <w:sz w:val="21"/>
              </w:rPr>
              <w:t>4.</w:t>
            </w:r>
            <w:r>
              <w:rPr>
                <w:sz w:val="21"/>
              </w:rPr>
              <w:t>能提供线上采购服务，有向读者开放的线上采购（网上书城），</w:t>
            </w:r>
            <w:r>
              <w:rPr>
                <w:sz w:val="21"/>
                <w:b/>
              </w:rPr>
              <w:t>需提供相关证明资料或截图</w:t>
            </w:r>
            <w:r>
              <w:rPr>
                <w:sz w:val="21"/>
                <w:b/>
              </w:rPr>
              <w:t>并加盖投标人公章</w:t>
            </w:r>
            <w:r>
              <w:rPr>
                <w:sz w:val="21"/>
                <w:b/>
              </w:rPr>
              <w:t>。</w:t>
            </w:r>
          </w:p>
        </w:tc>
      </w:tr>
      <w:tr>
        <w:tc>
          <w:tcPr>
            <w:tcW w:type="dxa" w:w="2076"/>
          </w:tcPr>
          <w:p/>
        </w:tc>
        <w:tc>
          <w:tcPr>
            <w:tcW w:type="dxa" w:w="415"/>
          </w:tcPr>
          <w:p>
            <w:pPr>
              <w:pStyle w:val="null3"/>
            </w:pPr>
            <w:r>
              <w:rPr/>
              <w:t>3</w:t>
            </w:r>
          </w:p>
        </w:tc>
        <w:tc>
          <w:tcPr>
            <w:tcW w:type="dxa" w:w="5814"/>
          </w:tcPr>
          <w:p>
            <w:pPr>
              <w:pStyle w:val="null3"/>
              <w:ind w:firstLine="402"/>
            </w:pPr>
            <w:r>
              <w:rPr>
                <w:b/>
              </w:rPr>
              <w:t>三、</w:t>
            </w:r>
            <w:r>
              <w:rPr>
                <w:b/>
              </w:rPr>
              <w:t>供货要求：</w:t>
            </w:r>
          </w:p>
          <w:p>
            <w:pPr>
              <w:pStyle w:val="null3"/>
              <w:ind w:firstLine="400"/>
            </w:pPr>
            <w:r>
              <w:rPr/>
              <w:t>1.</w:t>
            </w:r>
            <w:r>
              <w:rPr/>
              <w:t>投标人提供的出版物</w:t>
            </w:r>
            <w:r>
              <w:rPr/>
              <w:t>应</w:t>
            </w:r>
            <w:r>
              <w:rPr/>
              <w:t>为国内正版图书且进货渠道稳定、品种多样，</w:t>
            </w:r>
            <w:r>
              <w:rPr/>
              <w:t>中标人</w:t>
            </w:r>
            <w:r>
              <w:rPr/>
              <w:t>协助采购人完成广东省高水平理工科大学学科专业建设所需图书资源采购工作，投标人需提供需求书列明的</w:t>
            </w:r>
            <w:r>
              <w:rPr/>
              <w:t>20</w:t>
            </w:r>
            <w:r>
              <w:rPr/>
              <w:t>家核心出版社（见</w:t>
            </w:r>
            <w:r>
              <w:rPr/>
              <w:t>《</w:t>
            </w:r>
            <w:r>
              <w:rPr>
                <w:sz w:val="21"/>
                <w:shd w:fill="FFFFFF" w:val="clear"/>
              </w:rPr>
              <w:t>合作中文图书核心出版社</w:t>
            </w:r>
            <w:r>
              <w:rPr/>
              <w:t>》清单</w:t>
            </w:r>
            <w:r>
              <w:rPr/>
              <w:t>）出具的</w:t>
            </w:r>
            <w:r>
              <w:rPr/>
              <w:t>2024</w:t>
            </w:r>
            <w:r>
              <w:rPr/>
              <w:t>年文献产品</w:t>
            </w:r>
            <w:r>
              <w:rPr/>
              <w:t>100%</w:t>
            </w:r>
            <w:r>
              <w:rPr/>
              <w:t>满足率承诺函（</w:t>
            </w:r>
            <w:r>
              <w:rPr>
                <w:b/>
              </w:rPr>
              <w:t>投标人须提供承诺函并加盖投标人公章，承诺函格式自拟</w:t>
            </w:r>
            <w:r>
              <w:rPr/>
              <w:t>），且提供与出版社签订有效服务期内的合同、协议等要点复印件。</w:t>
            </w:r>
          </w:p>
          <w:p>
            <w:pPr>
              <w:pStyle w:val="null3"/>
              <w:ind w:firstLine="400"/>
            </w:pPr>
            <w:r>
              <w:rPr/>
              <w:t>2.</w:t>
            </w:r>
            <w:r>
              <w:rPr/>
              <w:t>中标人</w:t>
            </w:r>
            <w:r>
              <w:rPr/>
              <w:t>在接到采购人订单后，京沪版图书</w:t>
            </w:r>
            <w:r>
              <w:rPr/>
              <w:t>25</w:t>
            </w:r>
            <w:r>
              <w:rPr/>
              <w:t>天内到货，到货率达到</w:t>
            </w:r>
            <w:r>
              <w:rPr/>
              <w:t>95%</w:t>
            </w:r>
            <w:r>
              <w:rPr/>
              <w:t>及</w:t>
            </w:r>
            <w:r>
              <w:rPr/>
              <w:t>以上；地方版图书一个月内到货，到货率</w:t>
            </w:r>
            <w:r>
              <w:rPr/>
              <w:t>应</w:t>
            </w:r>
            <w:r>
              <w:rPr/>
              <w:t>达到</w:t>
            </w:r>
            <w:r>
              <w:rPr/>
              <w:t>95%</w:t>
            </w:r>
            <w:r>
              <w:rPr/>
              <w:t>及</w:t>
            </w:r>
            <w:r>
              <w:rPr/>
              <w:t>以上。对指定出版社出版物的到书率要达到</w:t>
            </w:r>
            <w:r>
              <w:rPr/>
              <w:t>100%</w:t>
            </w:r>
            <w:r>
              <w:rPr/>
              <w:t>。现货图书采选后，</w:t>
            </w:r>
            <w:r>
              <w:rPr/>
              <w:t>中标人</w:t>
            </w:r>
            <w:r>
              <w:rPr/>
              <w:t>要在一周内把采购数据传给采购人，现货采购的图书二十天内到馆；出版变更或取消，应及时通知采购人。</w:t>
            </w:r>
          </w:p>
          <w:p>
            <w:pPr>
              <w:pStyle w:val="null3"/>
              <w:ind w:firstLine="400"/>
            </w:pPr>
            <w:r>
              <w:rPr/>
              <w:t>3.</w:t>
            </w:r>
            <w:r>
              <w:rPr/>
              <w:t>中标人</w:t>
            </w:r>
            <w:r>
              <w:rPr/>
              <w:t>对采购人指定的急需特定图书应在</w:t>
            </w:r>
            <w:r>
              <w:rPr/>
              <w:t>3</w:t>
            </w:r>
            <w:r>
              <w:rPr/>
              <w:t>小时内响应，快速采购并在</w:t>
            </w:r>
            <w:r>
              <w:rPr/>
              <w:t>3</w:t>
            </w:r>
            <w:r>
              <w:rPr/>
              <w:t>天内提供专门送货服务，如延期到书，采购人有权单方面取消订单且不予支付货款，由此所产生的一切损失由</w:t>
            </w:r>
            <w:r>
              <w:rPr/>
              <w:t>中标人</w:t>
            </w:r>
            <w:r>
              <w:rPr/>
              <w:t>承担。特殊需求的图书均以单独批次做特别标志打包送货，以方便采购人优先处理。</w:t>
            </w:r>
          </w:p>
          <w:p>
            <w:pPr>
              <w:pStyle w:val="null3"/>
              <w:ind w:firstLine="400"/>
            </w:pPr>
            <w:r>
              <w:rPr>
                <w:sz w:val="21"/>
              </w:rPr>
              <w:t>4.</w:t>
            </w:r>
            <w:r>
              <w:rPr>
                <w:sz w:val="21"/>
              </w:rPr>
              <w:t>中标人</w:t>
            </w:r>
            <w:r>
              <w:rPr>
                <w:sz w:val="21"/>
              </w:rPr>
              <w:t>应</w:t>
            </w:r>
            <w:r>
              <w:rPr>
                <w:sz w:val="21"/>
              </w:rPr>
              <w:t>每三个月统计到书率，反馈未到图书清单并做出解释；</w:t>
            </w:r>
            <w:r>
              <w:rPr>
                <w:sz w:val="21"/>
              </w:rPr>
              <w:t>中标人</w:t>
            </w:r>
            <w:r>
              <w:rPr>
                <w:sz w:val="21"/>
              </w:rPr>
              <w:t>供书发货差错率应低于</w:t>
            </w:r>
            <w:r>
              <w:rPr>
                <w:sz w:val="21"/>
              </w:rPr>
              <w:t>0.2%</w:t>
            </w:r>
            <w:r>
              <w:rPr>
                <w:sz w:val="21"/>
              </w:rPr>
              <w:t>。</w:t>
            </w:r>
          </w:p>
        </w:tc>
      </w:tr>
      <w:tr>
        <w:tc>
          <w:tcPr>
            <w:tcW w:type="dxa" w:w="2076"/>
          </w:tcPr>
          <w:p/>
        </w:tc>
        <w:tc>
          <w:tcPr>
            <w:tcW w:type="dxa" w:w="415"/>
          </w:tcPr>
          <w:p>
            <w:pPr>
              <w:pStyle w:val="null3"/>
            </w:pPr>
            <w:r>
              <w:rPr/>
              <w:t>4</w:t>
            </w:r>
          </w:p>
        </w:tc>
        <w:tc>
          <w:tcPr>
            <w:tcW w:type="dxa" w:w="5814"/>
          </w:tcPr>
          <w:p>
            <w:pPr>
              <w:pStyle w:val="null3"/>
              <w:ind w:firstLine="402"/>
            </w:pPr>
            <w:r>
              <w:rPr>
                <w:b/>
              </w:rPr>
              <w:t>四、经验要求：</w:t>
            </w:r>
          </w:p>
          <w:p>
            <w:pPr>
              <w:pStyle w:val="null3"/>
              <w:ind w:firstLine="402"/>
            </w:pPr>
            <w:r>
              <w:rPr>
                <w:sz w:val="21"/>
              </w:rPr>
              <w:t>投标人具有自</w:t>
            </w:r>
            <w:r>
              <w:rPr>
                <w:sz w:val="21"/>
              </w:rPr>
              <w:t>2022</w:t>
            </w:r>
            <w:r>
              <w:rPr>
                <w:sz w:val="21"/>
              </w:rPr>
              <w:t>年</w:t>
            </w:r>
            <w:r>
              <w:rPr>
                <w:sz w:val="21"/>
              </w:rPr>
              <w:t>1</w:t>
            </w:r>
            <w:r>
              <w:rPr>
                <w:sz w:val="21"/>
              </w:rPr>
              <w:t>月</w:t>
            </w:r>
            <w:r>
              <w:rPr>
                <w:sz w:val="21"/>
              </w:rPr>
              <w:t>1</w:t>
            </w:r>
            <w:r>
              <w:rPr>
                <w:sz w:val="21"/>
              </w:rPr>
              <w:t>日（以合同签订时间为准）以来完成的同类项目业绩。投标时需提供供货协议（或合同）、验收证明材料复印件及供应商顾客满意度为正面的评价（评分</w:t>
            </w:r>
            <w:r>
              <w:rPr>
                <w:sz w:val="21"/>
              </w:rPr>
              <w:t>90</w:t>
            </w:r>
            <w:r>
              <w:rPr>
                <w:sz w:val="21"/>
              </w:rPr>
              <w:t>分（含）以上、优秀、优良、良好、满意或相当于类似评价）。</w:t>
            </w:r>
          </w:p>
        </w:tc>
      </w:tr>
      <w:tr>
        <w:tc>
          <w:tcPr>
            <w:tcW w:type="dxa" w:w="2076"/>
          </w:tcPr>
          <w:p/>
        </w:tc>
        <w:tc>
          <w:tcPr>
            <w:tcW w:type="dxa" w:w="415"/>
          </w:tcPr>
          <w:p>
            <w:pPr>
              <w:pStyle w:val="null3"/>
            </w:pPr>
            <w:r>
              <w:rPr/>
              <w:t>5</w:t>
            </w:r>
          </w:p>
        </w:tc>
        <w:tc>
          <w:tcPr>
            <w:tcW w:type="dxa" w:w="5814"/>
          </w:tcPr>
          <w:p>
            <w:pPr>
              <w:pStyle w:val="null3"/>
              <w:ind w:firstLine="402"/>
            </w:pPr>
            <w:r>
              <w:rPr>
                <w:b/>
              </w:rPr>
              <w:t>五、</w:t>
            </w:r>
            <w:r>
              <w:rPr>
                <w:b/>
              </w:rPr>
              <w:t>图书编目、加工、典藏要求：</w:t>
            </w:r>
          </w:p>
          <w:p>
            <w:pPr>
              <w:pStyle w:val="null3"/>
              <w:ind w:firstLine="400"/>
            </w:pPr>
            <w:r>
              <w:rPr/>
              <w:t>1.</w:t>
            </w:r>
            <w:r>
              <w:rPr/>
              <w:t>中标人应</w:t>
            </w:r>
            <w:r>
              <w:rPr/>
              <w:t>承诺按照标准的</w:t>
            </w:r>
            <w:r>
              <w:rPr/>
              <w:t>CNMARC</w:t>
            </w:r>
            <w:r>
              <w:rPr/>
              <w:t>格式提供所购图书的编目数据（数据要求参见《中国机读目录格式使用手册》、《</w:t>
            </w:r>
            <w:r>
              <w:rPr/>
              <w:t>CALIS</w:t>
            </w:r>
            <w:r>
              <w:rPr/>
              <w:t>联机合作编目手册》），所提供的数据能在采购人图书管理系统无障碍使用，并按照采购人要求提供馆藏数据制作。编目数据应与图书同步或提前到馆，并达到</w:t>
            </w:r>
            <w:r>
              <w:rPr/>
              <w:t>100%</w:t>
            </w:r>
            <w:r>
              <w:rPr/>
              <w:t>的覆盖率。</w:t>
            </w:r>
          </w:p>
          <w:p>
            <w:pPr>
              <w:pStyle w:val="null3"/>
              <w:ind w:firstLine="400"/>
            </w:pPr>
            <w:r>
              <w:rPr/>
              <w:t>2.</w:t>
            </w:r>
            <w:r>
              <w:rPr/>
              <w:t>中标人应</w:t>
            </w:r>
            <w:r>
              <w:rPr/>
              <w:t>派遣固定的驻馆编目人员</w:t>
            </w:r>
            <w:r>
              <w:rPr/>
              <w:t>,</w:t>
            </w:r>
            <w:r>
              <w:rPr/>
              <w:t>合同期内不得更换驻馆编目</w:t>
            </w:r>
            <w:r>
              <w:rPr/>
              <w:t>人</w:t>
            </w:r>
            <w:r>
              <w:rPr/>
              <w:t>员，晚上、周末、假期不加班；采购人提供驻馆编目人员工作场地并对驻馆编目人员进行培训，培训内容为本馆编目细则和加工流程；电脑等其它设备需驻馆编目人员自带；</w:t>
            </w:r>
            <w:r>
              <w:rPr/>
              <w:t>中标人</w:t>
            </w:r>
            <w:r>
              <w:rPr/>
              <w:t>编目人员按照采购人编目细则进行图书的书目著录、标引、图书典藏等。采购人编目人员对</w:t>
            </w:r>
            <w:r>
              <w:rPr/>
              <w:t>中标人</w:t>
            </w:r>
            <w:r>
              <w:rPr/>
              <w:t>驻馆编目人员所做工作进行校对和考核。对考核不合格人员采购人有权随时要求</w:t>
            </w:r>
            <w:r>
              <w:rPr/>
              <w:t>中标人</w:t>
            </w:r>
            <w:r>
              <w:rPr/>
              <w:t>更换；</w:t>
            </w:r>
            <w:r>
              <w:rPr/>
              <w:t>中标人</w:t>
            </w:r>
            <w:r>
              <w:rPr/>
              <w:t>应保证图书编目和加工的效率。图书到馆后二十天内完成入系统验收，经采购人工作人员验收后，在十天内完成出书、上架的工作；</w:t>
            </w:r>
            <w:r>
              <w:rPr/>
              <w:t>中标人</w:t>
            </w:r>
            <w:r>
              <w:rPr/>
              <w:t>应保证所承担的图书编目各流程工作的工作质量，准确率应保证在</w:t>
            </w:r>
            <w:r>
              <w:rPr/>
              <w:t>95</w:t>
            </w:r>
            <w:r>
              <w:rPr/>
              <w:t>％</w:t>
            </w:r>
            <w:r>
              <w:rPr/>
              <w:t>及</w:t>
            </w:r>
            <w:r>
              <w:rPr/>
              <w:t>以上，主要字段准确率在</w:t>
            </w:r>
            <w:r>
              <w:rPr/>
              <w:t>99%</w:t>
            </w:r>
            <w:r>
              <w:rPr/>
              <w:t>及</w:t>
            </w:r>
            <w:r>
              <w:rPr/>
              <w:t>以上。超出容错率部分，则按每条数据叁元支付违约金，违约金从图书结算款中扣除；实际操作过程出现新问题，协商解决。</w:t>
            </w:r>
          </w:p>
          <w:p>
            <w:pPr>
              <w:pStyle w:val="null3"/>
              <w:ind w:firstLine="400"/>
            </w:pPr>
            <w:r>
              <w:rPr/>
              <w:t>3.</w:t>
            </w:r>
            <w:r>
              <w:rPr/>
              <w:t>根据采购人要求，</w:t>
            </w:r>
            <w:r>
              <w:rPr/>
              <w:t>中标人</w:t>
            </w:r>
            <w:r>
              <w:rPr/>
              <w:t>需提供图书加工服务，包括：贴条形码、盖馆藏章、贴磁条、打印条形码、贴书标、贴胶带保护膜、打印交接清单、图书分配、打印图书财产清单、移送图书至书库等。</w:t>
            </w:r>
            <w:r>
              <w:rPr/>
              <w:t>中标人</w:t>
            </w:r>
            <w:r>
              <w:rPr/>
              <w:t>按实际图书册数提供可</w:t>
            </w:r>
            <w:r>
              <w:rPr/>
              <w:t>“充消磁”磁条、条形码、书标、印章、印油及胶带保护膜。</w:t>
            </w:r>
          </w:p>
          <w:p>
            <w:pPr>
              <w:pStyle w:val="null3"/>
              <w:ind w:firstLine="400"/>
            </w:pPr>
            <w:r>
              <w:rPr>
                <w:sz w:val="21"/>
              </w:rPr>
              <w:t>4.</w:t>
            </w:r>
            <w:r>
              <w:rPr>
                <w:sz w:val="21"/>
              </w:rPr>
              <w:t>在项目履约过程中，</w:t>
            </w:r>
            <w:r>
              <w:rPr>
                <w:sz w:val="21"/>
              </w:rPr>
              <w:t>中标人</w:t>
            </w:r>
            <w:r>
              <w:rPr>
                <w:sz w:val="21"/>
              </w:rPr>
              <w:t>不得出现因薪资等问题产生服务人员影响本项目服务或采购人正常工作的情况，如有的话，由此对采购人所产生的一切损失由</w:t>
            </w:r>
            <w:r>
              <w:rPr>
                <w:sz w:val="21"/>
              </w:rPr>
              <w:t>中标人</w:t>
            </w:r>
            <w:r>
              <w:rPr>
                <w:sz w:val="21"/>
              </w:rPr>
              <w:t>承担。</w:t>
            </w:r>
          </w:p>
        </w:tc>
      </w:tr>
      <w:tr>
        <w:tc>
          <w:tcPr>
            <w:tcW w:type="dxa" w:w="2076"/>
          </w:tcPr>
          <w:p/>
        </w:tc>
        <w:tc>
          <w:tcPr>
            <w:tcW w:type="dxa" w:w="415"/>
          </w:tcPr>
          <w:p>
            <w:pPr>
              <w:pStyle w:val="null3"/>
            </w:pPr>
            <w:r>
              <w:rPr/>
              <w:t>6</w:t>
            </w:r>
          </w:p>
        </w:tc>
        <w:tc>
          <w:tcPr>
            <w:tcW w:type="dxa" w:w="5814"/>
          </w:tcPr>
          <w:p>
            <w:pPr>
              <w:pStyle w:val="null3"/>
              <w:ind w:firstLine="402"/>
            </w:pPr>
            <w:r>
              <w:rPr>
                <w:b/>
              </w:rPr>
              <w:t>六、</w:t>
            </w:r>
            <w:r>
              <w:rPr>
                <w:b/>
              </w:rPr>
              <w:t>个性化服务：</w:t>
            </w:r>
          </w:p>
          <w:p>
            <w:pPr>
              <w:pStyle w:val="null3"/>
              <w:ind w:firstLine="402"/>
            </w:pPr>
            <w:r>
              <w:rPr>
                <w:sz w:val="21"/>
              </w:rPr>
              <w:t>投标人中标后，需协助图书馆促进图书资源的利用，通过一系列个性化阅读推广方案，提高图书流通率。个性化实施方案包括设备、活动、可预期效果等一系列评价标准。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五邑大学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不含税）：参照《广东省物价局粤价函〔2013〕1233号》规定的货物招标标准费率下浮20%计取。按标准费率下浮20%后计算不足人民币肆仟元的，按最低收费人民币肆仟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投标文件的递交与开标，1.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w:t>
            </w:r>
          </w:p>
          <w:p>
            <w:pPr>
              <w:pStyle w:val="null3"/>
              <w:jc w:val="left"/>
            </w:pPr>
            <w:r>
              <w:rPr/>
              <w:t>中标（成交）通知书与发票送达，中标（成交）通知书、我司将通过快递方式送达给中标（成交）人，服务费（标书款）发票以邮件方式发送电子发票。</w:t>
            </w:r>
          </w:p>
          <w:p>
            <w:pPr>
              <w:pStyle w:val="null3"/>
              <w:jc w:val="left"/>
            </w:pPr>
            <w:r>
              <w:rPr/>
              <w:t>采购合同送达，我司提倡中标（成交）人优先采用邮寄方式将签订的合同及时送达我司。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政府采购监督管理机构名称：江门市财政局</w:t>
      </w:r>
    </w:p>
    <w:p>
      <w:pPr>
        <w:pStyle w:val="null3"/>
      </w:pPr>
      <w:r>
        <w:rPr/>
        <w:t>地 址：江门市蓬江区华园中路21-23号</w:t>
      </w:r>
    </w:p>
    <w:p>
      <w:pPr>
        <w:pStyle w:val="null3"/>
      </w:pPr>
      <w:r>
        <w:rPr/>
        <w:t>电 话：0750-3507009</w:t>
      </w:r>
    </w:p>
    <w:p>
      <w:pPr>
        <w:pStyle w:val="null3"/>
      </w:pPr>
      <w:r>
        <w:rPr/>
        <w:t>邮 编：529000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五邑大学2024年中文纸质图书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采购包1（五邑大学2024年中文纸质图书采购项目）：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1)投标人投标产品全部为小型或微型企业产品时，报价给予K1的价格扣除（K1的取值为10%），即：评标价＝修正后的报价*（1-K1）； 2)本条款所称小型或微型企业应当符合以下条件：符合《工业和信息化部、国家统计局、国家发展和改革委员会、财政部关于印发中小企业划型标准规定的通知》（工信部联企业[2011]300号）规定的对小型或微型企业的划分标准； 3)参加政府采购活动的中小企业应当提供《中小企业声明函》，符合残疾人福利性单位认定条件的，应当提供《残疾人福利性单位声明函》；监狱企业提供监狱企业的证明文件。 4)监狱企业、残疾人福利性单位视同小型、微型企业，享受以上价格扣除政策。 5)监狱企业、残疾人福利性单位本身属于小型、微型企业的，不重复享受政策。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1)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2)组成联合体或者接受分包的小微企业与联合体内其他企业、分包企业之间存在直接控股、管理关系的，不享受价格扣除优惠政策。 3）本条款与“货物由小微企业制造”的价格扣除规则不得同时适用。 4）本条款所称小型或微型企业应当符合以下条件：符合《工业和信息化部、国家统计局、国家发展和改革委员会、财政部关于印发中小企业划型标准规定的通知》（工信部联企业[2011]300号）规定的对小型或微型企业的划分标准； 5)参加政府采购活动的中小企业应当提供《中小企业声明函》，符合残疾人福利性单位认定条件的，应当提供《残疾人福利性单位声明函》；监狱企业提供监狱企业的证明文件。 6)监狱企业、残疾人福利性单位视同小型、微型企业，享受以上价格扣除政策。 7)监狱企业、残疾人福利性单位本身属于小型、微型企业的，不重复享受政策。</w:t>
            </w:r>
          </w:p>
        </w:tc>
      </w:tr>
      <w:tr>
        <w:tc>
          <w:tcPr>
            <w:tcW w:type="dxa" w:w="581"/>
          </w:tcPr>
          <w:p>
            <w:pPr>
              <w:pStyle w:val="null3"/>
            </w:pPr>
            <w:r>
              <w:rPr/>
              <w:t>3</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1.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2.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采购包1（五邑大学2024年中文纸质图书采购项目）：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提供2022年度财务状况报告或2023年度财务状况报告或投标截止日前6个月内任意1个月的财务报表复印件；或银行出具的资信证明材料复印件。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出版物经营许可</w:t>
            </w:r>
          </w:p>
        </w:tc>
        <w:tc>
          <w:tcPr>
            <w:tcW w:type="dxa" w:w="4238"/>
          </w:tcPr>
          <w:p>
            <w:pPr>
              <w:pStyle w:val="null3"/>
            </w:pPr>
            <w:r>
              <w:rPr/>
              <w:t>供应商具备有效的出版物经营许可证。（提供证书复印件并加盖投标单位公章；以联合体形式投标的，联合体各方均须具备有效的出版物经营许可证）</w:t>
            </w:r>
          </w:p>
        </w:tc>
      </w:tr>
      <w:tr>
        <w:tc>
          <w:tcPr>
            <w:tcW w:type="dxa" w:w="890"/>
          </w:tcPr>
          <w:p>
            <w:pPr>
              <w:pStyle w:val="null3"/>
            </w:pPr>
            <w:r>
              <w:rPr/>
              <w:t>9</w:t>
            </w:r>
          </w:p>
        </w:tc>
        <w:tc>
          <w:tcPr>
            <w:tcW w:type="dxa" w:w="3178"/>
          </w:tcPr>
          <w:p>
            <w:pPr>
              <w:pStyle w:val="null3"/>
            </w:pPr>
            <w:r>
              <w:rPr/>
              <w:t>联合体投标</w:t>
            </w:r>
          </w:p>
        </w:tc>
        <w:tc>
          <w:tcPr>
            <w:tcW w:type="dxa" w:w="4238"/>
          </w:tcPr>
          <w:p>
            <w:pPr>
              <w:pStyle w:val="null3"/>
            </w:pPr>
            <w:r>
              <w:rPr/>
              <w:t>本项目接受联合体投标。（以联合体形式投标的，须提交联合体共同投标协议书，并明确联合体牵头单位和其他单位责任）</w:t>
            </w:r>
          </w:p>
        </w:tc>
      </w:tr>
      <w:tr>
        <w:tc>
          <w:tcPr>
            <w:tcW w:type="dxa" w:w="890"/>
          </w:tcPr>
          <w:p>
            <w:pPr>
              <w:pStyle w:val="null3"/>
            </w:pPr>
            <w:r>
              <w:rPr/>
              <w:t>10</w:t>
            </w:r>
          </w:p>
        </w:tc>
        <w:tc>
          <w:tcPr>
            <w:tcW w:type="dxa" w:w="3178"/>
          </w:tcPr>
          <w:p>
            <w:pPr>
              <w:pStyle w:val="null3"/>
            </w:pPr>
            <w:r>
              <w:rPr/>
              <w:t>本项目不属于专门面向中小企业采购项目。</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采购包1（五邑大学2024年中文纸质图书采购项目）：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采购包1(五邑大学2024年中文纸质图书采购项目):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质量管理的措施情况 (10.0分)</w:t>
            </w:r>
            <w:r>
              <w:rPr/>
              <w:t>，（等次分值选择：</w:t>
            </w:r>
            <w:r>
              <w:rPr/>
              <w:t>0.0;</w:t>
            </w:r>
            <w:r>
              <w:rPr/>
              <w:t>2.0;</w:t>
            </w:r>
            <w:r>
              <w:rPr/>
              <w:t>4.0;</w:t>
            </w:r>
            <w:r>
              <w:rPr/>
              <w:t>6.0;</w:t>
            </w:r>
            <w:r>
              <w:rPr/>
              <w:t>8.0;</w:t>
            </w:r>
            <w:r>
              <w:rPr/>
              <w:t>10.0;</w:t>
            </w:r>
            <w:r>
              <w:rPr/>
              <w:t>）</w:t>
            </w:r>
          </w:p>
        </w:tc>
        <w:tc>
          <w:tcPr>
            <w:tcW w:type="dxa" w:w="5076"/>
          </w:tcPr>
          <w:p>
            <w:pPr>
              <w:pStyle w:val="null3"/>
              <w:jc w:val="left"/>
            </w:pPr>
            <w:r>
              <w:rPr/>
              <w:t>根据投标人提供的的项目质量管理的措施情况（包括①正版出版物合法来源保证措施，②全新图书保证措施、③装订、印刷质量保证措施，④图书破损退换方案，⑤避免侵犯图书版本专利权、商标权、著作权或其他知识产权的保证措施）进行评审： 1.每提供一项方案且方案满足（或优于）招标需求的得2分，本项最高得10分。 2.不提供相关方案或提供的方案不满足招标需求的不得分。 注：投标人为联合体时，联合体任意一方情况凡是符合相关得分条件的，均可计算得分。（若联合体多家单位同时提供方案的，则按方案符合的最低分值计算。）</w:t>
            </w:r>
          </w:p>
        </w:tc>
      </w:tr>
      <w:tr>
        <w:tc>
          <w:tcPr>
            <w:tcW w:type="dxa" w:w="922"/>
            <w:gridSpan w:val="2"/>
            <w:vMerge/>
          </w:tcPr>
          <w:p/>
        </w:tc>
        <w:tc>
          <w:tcPr>
            <w:tcW w:type="dxa" w:w="2307"/>
          </w:tcPr>
          <w:p>
            <w:pPr>
              <w:pStyle w:val="null3"/>
              <w:jc w:val="left"/>
            </w:pPr>
            <w:r>
              <w:rPr/>
              <w:t>服务方案及具体服务承诺 (9.0分)</w:t>
            </w:r>
            <w:r>
              <w:rPr/>
              <w:t>，（等次分值选择：</w:t>
            </w:r>
            <w:r>
              <w:rPr/>
              <w:t>0.0;</w:t>
            </w:r>
            <w:r>
              <w:rPr/>
              <w:t>3.0;</w:t>
            </w:r>
            <w:r>
              <w:rPr/>
              <w:t>6.0;</w:t>
            </w:r>
            <w:r>
              <w:rPr/>
              <w:t>9.0;</w:t>
            </w:r>
            <w:r>
              <w:rPr/>
              <w:t>）</w:t>
            </w:r>
          </w:p>
        </w:tc>
        <w:tc>
          <w:tcPr>
            <w:tcW w:type="dxa" w:w="5076"/>
          </w:tcPr>
          <w:p>
            <w:pPr>
              <w:pStyle w:val="null3"/>
              <w:jc w:val="left"/>
            </w:pPr>
            <w:r>
              <w:rPr/>
              <w:t>根据投标人对本项目服务方案及具体服务承诺（包括①图书资源采购工作方案，②图书到货方案及到货率保障措施，③图书送货服务方案及服务时间响应）进行评审： 1.每提供一项方案且方案满足（或优于）招标需求的得3分，本项最高得9分。 2.不提供相关方案或提供的方案不满足招标需求的不得分。 注：投标人为联合体时，联合体任意一方情况凡是符合相关得分条件的，均可计算得分。（若联合体多家单位同时提供方案的，则按方案符合的最低分值计算。）</w:t>
            </w:r>
          </w:p>
        </w:tc>
      </w:tr>
      <w:tr>
        <w:tc>
          <w:tcPr>
            <w:tcW w:type="dxa" w:w="922"/>
            <w:gridSpan w:val="2"/>
            <w:vMerge/>
          </w:tcPr>
          <w:p/>
        </w:tc>
        <w:tc>
          <w:tcPr>
            <w:tcW w:type="dxa" w:w="2307"/>
          </w:tcPr>
          <w:p>
            <w:pPr>
              <w:pStyle w:val="null3"/>
              <w:jc w:val="left"/>
            </w:pPr>
            <w:r>
              <w:rPr/>
              <w:t>出版物质量保障 (10.0分)</w:t>
            </w:r>
          </w:p>
        </w:tc>
        <w:tc>
          <w:tcPr>
            <w:tcW w:type="dxa" w:w="5076"/>
          </w:tcPr>
          <w:p>
            <w:pPr>
              <w:pStyle w:val="null3"/>
              <w:jc w:val="left"/>
            </w:pPr>
            <w:r>
              <w:rPr/>
              <w:t>针对投标人提供的出版物须为国内正版图书且进货渠道稳定、品种多样，能协助采购人完成广东省高水平理工科大学学科专业建设所需图书资源采购工作。此项根据与出版社合作数量进行评审： 1.投标人需提供需求中《合作中文图书核心出版社》列明的20家核心出版社出具的2024年文献产品100%满足率承诺函，每有一家出版社满足要求的得0.2分，最高得4分。 2.投标人与需求中《合作中文图书核心出版社》中列明的20家核心出版社合作关系，每提供1份合作文件得0.2分，最高得4分。 3.投标人与其它出版社（20家核心出版社除外）有合作关系，每提供1份合作文件得0.1分，最高得2分。 注：①第1点评审，投标人须提供核心出版社的2024年文献产品100%满足率承诺函，承诺函格式自拟，须加盖投标人公章。②第2、3点评审，投标人须提供与出版社签订有效服务期内的合同或协议等合作文件复印件。③投标人为联合体时，联合体任意一方情况凡是符合相关得分条件的，均可计算得分。</w:t>
            </w:r>
          </w:p>
        </w:tc>
      </w:tr>
      <w:tr>
        <w:tc>
          <w:tcPr>
            <w:tcW w:type="dxa" w:w="922"/>
            <w:gridSpan w:val="2"/>
            <w:vMerge/>
          </w:tcPr>
          <w:p/>
        </w:tc>
        <w:tc>
          <w:tcPr>
            <w:tcW w:type="dxa" w:w="2307"/>
          </w:tcPr>
          <w:p>
            <w:pPr>
              <w:pStyle w:val="null3"/>
              <w:jc w:val="left"/>
            </w:pPr>
            <w:r>
              <w:rPr/>
              <w:t>可提供采购形式的多样性（看样现购方案） (3.0分)</w:t>
            </w:r>
          </w:p>
        </w:tc>
        <w:tc>
          <w:tcPr>
            <w:tcW w:type="dxa" w:w="5076"/>
          </w:tcPr>
          <w:p>
            <w:pPr>
              <w:pStyle w:val="null3"/>
              <w:jc w:val="left"/>
            </w:pPr>
            <w:r>
              <w:rPr/>
              <w:t>针对投标人提供的看样现购方案进行评审： 投标人具有固定的对外经营场所的，得3分；不满足此项不得分。 注：投标人提供以下证明材料之一：①产权证明复印件及现场照片；或②租赁合同复印件及现场照片，或③合作协议复印件及现场照片，或投标人承诺中标后30个工作日内成立固定的对外经营场所（提供承诺函并加盖投标人公章，格式自拟）。（投标人为联合体时，联合体任意一方情况凡是符合相关得分条件的，均可计算得分）</w:t>
            </w:r>
          </w:p>
        </w:tc>
      </w:tr>
      <w:tr>
        <w:tc>
          <w:tcPr>
            <w:tcW w:type="dxa" w:w="922"/>
            <w:gridSpan w:val="2"/>
            <w:vMerge/>
          </w:tcPr>
          <w:p/>
        </w:tc>
        <w:tc>
          <w:tcPr>
            <w:tcW w:type="dxa" w:w="2307"/>
          </w:tcPr>
          <w:p>
            <w:pPr>
              <w:pStyle w:val="null3"/>
              <w:jc w:val="left"/>
            </w:pPr>
            <w:r>
              <w:rPr/>
              <w:t>可提供采购形式的多样性（订购、线上采购等其它采购方式及保障措施方案） (5.0分)</w:t>
            </w:r>
          </w:p>
        </w:tc>
        <w:tc>
          <w:tcPr>
            <w:tcW w:type="dxa" w:w="5076"/>
          </w:tcPr>
          <w:p>
            <w:pPr>
              <w:pStyle w:val="null3"/>
              <w:jc w:val="left"/>
            </w:pPr>
            <w:r>
              <w:rPr/>
              <w:t>针对投标人提供的订购、线上采购等其它采购方式及保障措施方案进行评审: 1.书目采购，投标人承诺提供符合采购人教学和科研需要的当年新书书目10万种以上；中标人应提供《社科类新书目》、《科技类新书目》等及各大出版社最新图书征订目录。书目形式为书本式与电子数据两种，每两周提供一次新书目。提供的征订书目内容均需符合大学以上读者的阅读要求。完全满足的得2分。提供承诺函并加盖投标人公章，格式自拟。不提供不得分。 2.现采订购，投标人承诺按采购人要求组织采购人员参加全国书市、大学出版社图书订货会、北京图书订货会等全国性的图书订货会。完全满足的得1分；提供承诺函并加盖投标人公章，格式自拟。不提供不得分。 3.能为图书馆及读者提供线上采购（网上书城）服务的，得2分。提供相关证明资料或截图并加盖投标人公章。不提供或无法认定的不得分。 注：投标人为联合体时，联合体任意一方情况凡是符合相关得分条件的，均可计算得分。（若联合体多家单位同时提供方案的，则按方案符合的最低分值计算。）</w:t>
            </w:r>
          </w:p>
        </w:tc>
      </w:tr>
      <w:tr>
        <w:tc>
          <w:tcPr>
            <w:tcW w:type="dxa" w:w="922"/>
            <w:gridSpan w:val="2"/>
            <w:vMerge/>
          </w:tcPr>
          <w:p/>
        </w:tc>
        <w:tc>
          <w:tcPr>
            <w:tcW w:type="dxa" w:w="2307"/>
          </w:tcPr>
          <w:p>
            <w:pPr>
              <w:pStyle w:val="null3"/>
              <w:jc w:val="left"/>
            </w:pPr>
            <w:r>
              <w:rPr/>
              <w:t>售后服务方案 (9.0分)</w:t>
            </w:r>
            <w:r>
              <w:rPr/>
              <w:t>，（等次分值选择：</w:t>
            </w:r>
            <w:r>
              <w:rPr/>
              <w:t>0.0;</w:t>
            </w:r>
            <w:r>
              <w:rPr/>
              <w:t>3.0;</w:t>
            </w:r>
            <w:r>
              <w:rPr/>
              <w:t>6.0;</w:t>
            </w:r>
            <w:r>
              <w:rPr/>
              <w:t>9.0;</w:t>
            </w:r>
            <w:r>
              <w:rPr/>
              <w:t>）</w:t>
            </w:r>
          </w:p>
        </w:tc>
        <w:tc>
          <w:tcPr>
            <w:tcW w:type="dxa" w:w="5076"/>
          </w:tcPr>
          <w:p>
            <w:pPr>
              <w:pStyle w:val="null3"/>
              <w:jc w:val="left"/>
            </w:pPr>
            <w:r>
              <w:rPr/>
              <w:t>根据投标人提供的售后服务方案（包括①售后服务人员配置，②服务响应时间，③图书编目、加工、典藏服务方案），进行评审： 1.每提供一项方案且方案满足（或优于）招标需求的得3分，本项最高得9分。 2.不提供相关方案或提供的方案不满足招标需求的不得分。 注：投标人为联合体时，联合体任意一方情况凡是符合相关得分条件的，均可计算得分。（若联合体多家单位同时提供方案的，则按方案符合的最低分值计算。）</w:t>
            </w:r>
          </w:p>
        </w:tc>
      </w:tr>
      <w:tr>
        <w:tc>
          <w:tcPr>
            <w:tcW w:type="dxa" w:w="922"/>
            <w:gridSpan w:val="2"/>
            <w:vMerge/>
          </w:tcPr>
          <w:p/>
        </w:tc>
        <w:tc>
          <w:tcPr>
            <w:tcW w:type="dxa" w:w="2307"/>
          </w:tcPr>
          <w:p>
            <w:pPr>
              <w:pStyle w:val="null3"/>
              <w:jc w:val="left"/>
            </w:pPr>
            <w:r>
              <w:rPr/>
              <w:t>图书流通与阅读推广个性化实施方案 (9.0分)</w:t>
            </w:r>
            <w:r>
              <w:rPr/>
              <w:t>，（等次分值选择：</w:t>
            </w:r>
            <w:r>
              <w:rPr/>
              <w:t>0.0;</w:t>
            </w:r>
            <w:r>
              <w:rPr/>
              <w:t>3.0;</w:t>
            </w:r>
            <w:r>
              <w:rPr/>
              <w:t>6.0;</w:t>
            </w:r>
            <w:r>
              <w:rPr/>
              <w:t>9.0;</w:t>
            </w:r>
            <w:r>
              <w:rPr/>
              <w:t>）</w:t>
            </w:r>
          </w:p>
        </w:tc>
        <w:tc>
          <w:tcPr>
            <w:tcW w:type="dxa" w:w="5076"/>
          </w:tcPr>
          <w:p>
            <w:pPr>
              <w:pStyle w:val="null3"/>
              <w:jc w:val="left"/>
            </w:pPr>
            <w:r>
              <w:rPr/>
              <w:t>根据投标人提供的图书流通与阅读推广个性化实施方案（包括①协助图书馆推广阅读方案，②提高图书流通率，③为图书馆提供其他个性化服务）进行评审： 1.每提供一项方案且方案满足（或优于）招标需求的得3分，本项最高得9分。 2.不提供相关方案或提供的方案不满足招标需求的不得分。 注：投标人为联合体时，联合体任意一方情况凡是符合相关得分条件的，均可计算得分。（若联合体多家单位同时提供方案的，则按方案符合的最低分值计算。）</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(10.0分)</w:t>
            </w:r>
          </w:p>
        </w:tc>
        <w:tc>
          <w:tcPr>
            <w:tcW w:type="dxa" w:w="5076"/>
          </w:tcPr>
          <w:p>
            <w:pPr>
              <w:pStyle w:val="null3"/>
              <w:jc w:val="left"/>
            </w:pPr>
            <w:r>
              <w:rPr/>
              <w:t>自2022年1月1日（以合同签订时间为准）以来投标人每具有一份同类项目业绩的，得1分，最高得10分。 注：投标时需提供供货协议（或合同）及验收证明材料复印件，同一项目不同年份的合同按一份计算，不重复计算分数。（投标人为联合体时，联合体任意一方情况凡是符合相关得分条件的，均可计算得分。）</w:t>
            </w:r>
          </w:p>
        </w:tc>
      </w:tr>
      <w:tr>
        <w:tc>
          <w:tcPr>
            <w:tcW w:type="dxa" w:w="922"/>
            <w:gridSpan w:val="2"/>
            <w:vMerge/>
          </w:tcPr>
          <w:p/>
        </w:tc>
        <w:tc>
          <w:tcPr>
            <w:tcW w:type="dxa" w:w="2307"/>
          </w:tcPr>
          <w:p>
            <w:pPr>
              <w:pStyle w:val="null3"/>
              <w:jc w:val="left"/>
            </w:pPr>
            <w:r>
              <w:rPr/>
              <w:t>客户满意度情况 (5.0分)</w:t>
            </w:r>
          </w:p>
        </w:tc>
        <w:tc>
          <w:tcPr>
            <w:tcW w:type="dxa" w:w="5076"/>
          </w:tcPr>
          <w:p>
            <w:pPr>
              <w:pStyle w:val="null3"/>
              <w:jc w:val="left"/>
            </w:pPr>
            <w:r>
              <w:rPr/>
              <w:t>满足上述“同类项目经验”的项目获得客户满意度评价为正面评价（评分90分（含）以上、优秀、优良、良好、满意或相当于类似评价的），每提供1份得0.5分，最高得5分。 注：同一项目的不同评价表不重复计算分数。提供合同甲方盖章的评价文件。（投标人为联合体时，联合体任意一方情况凡是符合相关得分条件的，均可计算得分。）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rPr>
        <w:t>编号：图书【</w:t>
      </w:r>
      <w:r>
        <w:rPr>
          <w:sz w:val="24"/>
        </w:rPr>
        <w:t>2024】  号</w:t>
      </w:r>
    </w:p>
    <w:p>
      <w:pPr>
        <w:pStyle w:val="null3"/>
        <w:jc w:val="center"/>
        <w:outlineLvl w:val="0"/>
      </w:pPr>
      <w:r>
        <w:rPr>
          <w:sz w:val="28"/>
          <w:b/>
        </w:rPr>
        <w:t>五邑大学</w:t>
      </w:r>
      <w:r>
        <w:rPr>
          <w:sz w:val="28"/>
          <w:b/>
        </w:rPr>
        <w:t>202</w:t>
      </w:r>
      <w:r>
        <w:rPr>
          <w:sz w:val="28"/>
          <w:b/>
        </w:rPr>
        <w:t>4</w:t>
      </w:r>
      <w:r>
        <w:rPr>
          <w:sz w:val="28"/>
          <w:b/>
        </w:rPr>
        <w:t>年中文纸质图书采购项目</w:t>
      </w:r>
    </w:p>
    <w:p>
      <w:pPr>
        <w:pStyle w:val="null3"/>
        <w:jc w:val="center"/>
        <w:outlineLvl w:val="0"/>
      </w:pPr>
      <w:r>
        <w:rPr>
          <w:sz w:val="28"/>
          <w:b/>
        </w:rPr>
        <w:t>采购合同</w:t>
      </w:r>
    </w:p>
    <w:p>
      <w:pPr>
        <w:pStyle w:val="null3"/>
        <w:jc w:val="both"/>
      </w:pPr>
      <w:r>
        <w:rPr>
          <w:sz w:val="28"/>
          <w:b/>
        </w:rPr>
        <w:t>甲方：五邑大学</w:t>
      </w:r>
    </w:p>
    <w:p>
      <w:pPr>
        <w:pStyle w:val="null3"/>
        <w:jc w:val="both"/>
      </w:pPr>
      <w:r>
        <w:rPr>
          <w:sz w:val="28"/>
          <w:b/>
        </w:rPr>
        <w:t>地址：广东省江门市蓬江区东成村</w:t>
      </w:r>
      <w:r>
        <w:rPr>
          <w:sz w:val="28"/>
          <w:b/>
        </w:rPr>
        <w:t>22号</w:t>
      </w:r>
    </w:p>
    <w:p>
      <w:pPr>
        <w:pStyle w:val="null3"/>
        <w:jc w:val="both"/>
      </w:pPr>
      <w:r>
        <w:rPr>
          <w:sz w:val="28"/>
          <w:b/>
        </w:rPr>
        <w:t>法定代表人：</w:t>
      </w:r>
    </w:p>
    <w:p>
      <w:pPr>
        <w:pStyle w:val="null3"/>
        <w:jc w:val="both"/>
      </w:pPr>
      <w:r>
        <w:rPr>
          <w:sz w:val="28"/>
          <w:b/>
        </w:rPr>
        <w:t>乙方：</w:t>
      </w:r>
    </w:p>
    <w:p>
      <w:pPr>
        <w:pStyle w:val="null3"/>
        <w:jc w:val="both"/>
      </w:pPr>
      <w:r>
        <w:rPr>
          <w:sz w:val="28"/>
          <w:b/>
        </w:rPr>
        <w:t>地址：</w:t>
      </w:r>
    </w:p>
    <w:p>
      <w:pPr>
        <w:pStyle w:val="null3"/>
        <w:jc w:val="both"/>
      </w:pPr>
      <w:r>
        <w:rPr>
          <w:sz w:val="28"/>
          <w:b/>
        </w:rPr>
        <w:t>法定代表人：</w:t>
      </w:r>
    </w:p>
    <w:p>
      <w:pPr>
        <w:pStyle w:val="null3"/>
        <w:jc w:val="both"/>
      </w:pPr>
      <w:r>
        <w:rPr>
          <w:sz w:val="21"/>
          <w:b/>
        </w:rPr>
        <w:t xml:space="preserve"> </w:t>
      </w:r>
    </w:p>
    <w:p>
      <w:pPr>
        <w:pStyle w:val="null3"/>
        <w:ind w:firstLine="420"/>
        <w:jc w:val="both"/>
      </w:pPr>
      <w:r>
        <w:rPr>
          <w:sz w:val="21"/>
        </w:rPr>
        <w:t>甲乙双方根据《中华人民共和国民法典》和《中华人民共和国政府采购法》等有关法律法规的规定，按照五邑大学</w:t>
      </w:r>
      <w:r>
        <w:rPr>
          <w:sz w:val="21"/>
          <w:u w:val="single"/>
        </w:rPr>
        <w:t>2024年中文纸质图书采购项目（项目编号：      ）</w:t>
      </w:r>
      <w:r>
        <w:rPr>
          <w:sz w:val="21"/>
        </w:rPr>
        <w:t>的中标结果、招标文件、中标供应商的投标文件及澄清文件和中标通知书的要求，经双方协商一致，订立合同如下：</w:t>
      </w:r>
    </w:p>
    <w:p>
      <w:pPr>
        <w:pStyle w:val="null3"/>
        <w:ind w:firstLine="422"/>
        <w:jc w:val="both"/>
      </w:pPr>
      <w:r>
        <w:rPr>
          <w:sz w:val="21"/>
          <w:b/>
        </w:rPr>
        <w:t>第一条</w:t>
      </w:r>
      <w:r>
        <w:rPr>
          <w:sz w:val="21"/>
          <w:b/>
        </w:rPr>
        <w:t xml:space="preserve">  </w:t>
      </w:r>
      <w:r>
        <w:rPr>
          <w:sz w:val="21"/>
          <w:b/>
        </w:rPr>
        <w:t>乙方为甲方提供的产品（或服务）</w:t>
      </w:r>
    </w:p>
    <w:p>
      <w:pPr>
        <w:pStyle w:val="null3"/>
        <w:ind w:firstLine="420"/>
        <w:jc w:val="both"/>
      </w:pPr>
      <w:r>
        <w:rPr>
          <w:sz w:val="21"/>
        </w:rPr>
        <w:t>1. 项目名称：</w:t>
      </w:r>
      <w:r>
        <w:rPr>
          <w:sz w:val="21"/>
          <w:u w:val="single"/>
        </w:rPr>
        <w:t>五邑大学</w:t>
      </w:r>
      <w:r>
        <w:rPr>
          <w:sz w:val="21"/>
          <w:u w:val="single"/>
        </w:rPr>
        <w:t>2024年中文纸质图书采购项目</w:t>
      </w:r>
    </w:p>
    <w:p>
      <w:pPr>
        <w:pStyle w:val="null3"/>
        <w:ind w:firstLine="420"/>
        <w:jc w:val="both"/>
      </w:pPr>
      <w:r>
        <w:rPr>
          <w:sz w:val="21"/>
        </w:rPr>
        <w:t>2. 项目编号：</w:t>
      </w:r>
      <w:r>
        <w:rPr>
          <w:sz w:val="21"/>
          <w:u w:val="single"/>
        </w:rPr>
        <w:t xml:space="preserve">                     </w:t>
      </w:r>
    </w:p>
    <w:p>
      <w:pPr>
        <w:pStyle w:val="null3"/>
        <w:ind w:firstLine="420"/>
        <w:jc w:val="both"/>
      </w:pPr>
      <w:r>
        <w:rPr>
          <w:sz w:val="21"/>
        </w:rPr>
        <w:t>3.合同总价为人民币含税全包价，包括产品的供应、运输、装卸、保险、图书编目与加工、售后服务等一切费用。所有价格变动的风险均由乙方承担。甲方不需再向乙方支付任何其他费用。</w:t>
      </w:r>
    </w:p>
    <w:p>
      <w:pPr>
        <w:pStyle w:val="null3"/>
        <w:ind w:firstLine="420"/>
        <w:jc w:val="both"/>
      </w:pPr>
      <w:r>
        <w:rPr>
          <w:sz w:val="21"/>
        </w:rPr>
        <w:t>3.1 图书价格中标折扣率为：</w:t>
      </w:r>
      <w:r>
        <w:rPr>
          <w:sz w:val="21"/>
          <w:u w:val="single"/>
        </w:rPr>
        <w:t xml:space="preserve">           </w:t>
      </w:r>
    </w:p>
    <w:p>
      <w:pPr>
        <w:pStyle w:val="null3"/>
        <w:ind w:firstLine="420"/>
        <w:jc w:val="both"/>
      </w:pPr>
      <w:r>
        <w:rPr>
          <w:sz w:val="21"/>
        </w:rPr>
        <w:t>3.2 图书单价（供货价）按相应的图书标价×中标折扣率计算，即图书单价（供货价）＝图书标价×中标折扣率。</w:t>
      </w:r>
    </w:p>
    <w:p>
      <w:pPr>
        <w:pStyle w:val="null3"/>
        <w:ind w:firstLine="420"/>
        <w:jc w:val="both"/>
      </w:pPr>
      <w:r>
        <w:rPr>
          <w:sz w:val="21"/>
        </w:rPr>
        <w:t>3.3 图书总价按照</w:t>
      </w:r>
      <w:r>
        <w:rPr>
          <w:sz w:val="21"/>
          <w:u w:val="single"/>
        </w:rPr>
        <w:t>图书单价（供货价）</w:t>
      </w:r>
      <w:r>
        <w:rPr>
          <w:sz w:val="21"/>
          <w:u w:val="single"/>
        </w:rPr>
        <w:t>×实际入藏数量进行结算。</w:t>
      </w:r>
    </w:p>
    <w:p>
      <w:pPr>
        <w:pStyle w:val="null3"/>
        <w:ind w:firstLine="420"/>
        <w:jc w:val="both"/>
      </w:pPr>
      <w:r>
        <w:rPr>
          <w:sz w:val="21"/>
        </w:rPr>
        <w:t>3.4在供货期内，如乙方给予其他学校更优惠的综合折扣率，应该通知甲方同时享受。</w:t>
      </w:r>
    </w:p>
    <w:p>
      <w:pPr>
        <w:pStyle w:val="null3"/>
        <w:ind w:firstLine="420"/>
        <w:jc w:val="both"/>
      </w:pPr>
      <w:r>
        <w:rPr>
          <w:sz w:val="21"/>
        </w:rPr>
        <w:t>本合同预算金额为人民币</w:t>
      </w:r>
      <w:r>
        <w:rPr>
          <w:sz w:val="21"/>
          <w:u w:val="single"/>
        </w:rPr>
        <w:t xml:space="preserve">       </w:t>
      </w:r>
      <w:r>
        <w:rPr>
          <w:sz w:val="21"/>
        </w:rPr>
        <w:t>（</w:t>
      </w:r>
      <w:r>
        <w:rPr>
          <w:sz w:val="28"/>
        </w:rPr>
        <w:t>￥</w:t>
      </w:r>
      <w:r>
        <w:rPr>
          <w:sz w:val="21"/>
          <w:u w:val="single"/>
        </w:rPr>
        <w:t xml:space="preserve">         </w:t>
      </w:r>
      <w:r>
        <w:rPr>
          <w:sz w:val="21"/>
        </w:rPr>
        <w:t>），甲方不保障合同期限届满时，乙方累计实际结算金额能否达到本合同预算总金额，乙方结算金额以实际发生为准，若乙方结算金额未达到本合同预算总金额的，不视为甲方违约。</w:t>
      </w:r>
    </w:p>
    <w:p>
      <w:pPr>
        <w:pStyle w:val="null3"/>
        <w:ind w:firstLine="480"/>
        <w:jc w:val="both"/>
      </w:pPr>
      <w:r>
        <w:rPr>
          <w:sz w:val="21"/>
        </w:rPr>
        <w:t>5.甲方全年中文纸质图书采购总量为人民币壹佰伍拾万元整。若乙方为联合体，图书采购总额由乙方牵头方和成员方自行协商，如因乙方内部分配问题影响甲方采购进程的，所造成的损失由乙方承担。在供货期内乙方若出现合同规定的“采访和编目数据质量、图书质量、书目及送货服务、到书率、交货期”等要求完成较差的，甲方有权单方面取消订单且不予支付货款，由此所产生的一切损失由中乙方承担。</w:t>
      </w:r>
    </w:p>
    <w:p>
      <w:pPr>
        <w:pStyle w:val="null3"/>
        <w:ind w:firstLine="420"/>
        <w:jc w:val="both"/>
      </w:pPr>
      <w:r>
        <w:rPr>
          <w:sz w:val="21"/>
        </w:rPr>
        <w:t>6.合同期限：自合同签订之日起一年或实际结算金额累计达到合同预算总金额，即合同终止。</w:t>
      </w:r>
    </w:p>
    <w:p>
      <w:pPr>
        <w:pStyle w:val="null3"/>
        <w:ind w:firstLine="422"/>
        <w:jc w:val="both"/>
      </w:pPr>
      <w:r>
        <w:rPr>
          <w:sz w:val="21"/>
          <w:b/>
        </w:rPr>
        <w:t>第二条</w:t>
      </w:r>
      <w:r>
        <w:rPr>
          <w:sz w:val="21"/>
          <w:b/>
        </w:rPr>
        <w:t xml:space="preserve">  </w:t>
      </w:r>
      <w:r>
        <w:rPr>
          <w:sz w:val="21"/>
          <w:b/>
        </w:rPr>
        <w:t>产品（或服务）要求及质量标准</w:t>
      </w:r>
    </w:p>
    <w:p>
      <w:pPr>
        <w:pStyle w:val="null3"/>
        <w:ind w:firstLine="400"/>
        <w:jc w:val="both"/>
      </w:pPr>
      <w:r>
        <w:rPr>
          <w:sz w:val="20"/>
        </w:rPr>
        <w:t>（一）图书质量要求：</w:t>
      </w:r>
    </w:p>
    <w:p>
      <w:pPr>
        <w:pStyle w:val="null3"/>
        <w:ind w:firstLine="400"/>
      </w:pPr>
      <w:r>
        <w:rPr/>
        <w:t>1.乙方应保证提供的图书为具有合法来源的正版出版物，不得涉及侵犯版权、商标权、专利权等知识产权问题（</w:t>
      </w:r>
      <w:r>
        <w:rPr>
          <w:b/>
        </w:rPr>
        <w:t>提供保证函，格式自拟并加盖乙方公章</w:t>
      </w:r>
      <w:r>
        <w:rPr/>
        <w:t>）。一经发现有图书版权问题的书籍，应无条件退货，且甲方有权解除合同，取消其服务资格，并追究其违约责任和法律责任。</w:t>
      </w:r>
    </w:p>
    <w:p>
      <w:pPr>
        <w:pStyle w:val="null3"/>
        <w:ind w:firstLine="400"/>
      </w:pPr>
      <w:r>
        <w:rPr/>
        <w:t>2.乙方提供的图书应是未使用过的全新图书，所有图书在开箱检验时应完好，否则全部无条件退货。</w:t>
      </w:r>
    </w:p>
    <w:p>
      <w:pPr>
        <w:pStyle w:val="null3"/>
        <w:ind w:firstLine="400"/>
        <w:jc w:val="both"/>
      </w:pPr>
      <w:r>
        <w:rPr>
          <w:sz w:val="20"/>
        </w:rPr>
        <w:t>3.图书出现装订、印刷质量问题和损坏，包括缺页、倒装、模糊不清、折页、开线、开胶等情况,或在配送过程中产生的脏残、破损等情况，或图书的相关附属配件（如光盘等）不齐全或损坏等情况，乙方应在10个工作日内无条件免费退换。若新书一年内开裂、掉页，则全部无条件退换。</w:t>
      </w:r>
    </w:p>
    <w:p>
      <w:pPr>
        <w:pStyle w:val="null3"/>
        <w:ind w:firstLine="420"/>
        <w:jc w:val="both"/>
      </w:pPr>
      <w:r>
        <w:rPr>
          <w:sz w:val="21"/>
        </w:rPr>
        <w:t>（二）</w:t>
      </w:r>
      <w:r>
        <w:rPr>
          <w:sz w:val="21"/>
          <w:color w:val="000000"/>
        </w:rPr>
        <w:t>供货要求：</w:t>
      </w:r>
    </w:p>
    <w:p>
      <w:pPr>
        <w:pStyle w:val="null3"/>
        <w:ind w:firstLine="420"/>
      </w:pPr>
      <w:r>
        <w:rPr>
          <w:sz w:val="21"/>
        </w:rPr>
        <w:t>1.</w:t>
      </w:r>
      <w:r>
        <w:rPr>
          <w:sz w:val="21"/>
        </w:rPr>
        <w:t>乙方</w:t>
      </w:r>
      <w:r>
        <w:rPr>
          <w:sz w:val="21"/>
        </w:rPr>
        <w:t>提供的出版物</w:t>
      </w:r>
      <w:r>
        <w:rPr>
          <w:sz w:val="21"/>
        </w:rPr>
        <w:t>应</w:t>
      </w:r>
      <w:r>
        <w:rPr>
          <w:sz w:val="21"/>
        </w:rPr>
        <w:t>为国内正版图书且进货渠道稳定、品种多样，</w:t>
      </w:r>
      <w:r>
        <w:rPr>
          <w:sz w:val="21"/>
        </w:rPr>
        <w:t>乙方</w:t>
      </w:r>
      <w:r>
        <w:rPr>
          <w:sz w:val="21"/>
        </w:rPr>
        <w:t>协助</w:t>
      </w:r>
      <w:r>
        <w:rPr>
          <w:sz w:val="21"/>
        </w:rPr>
        <w:t>甲方</w:t>
      </w:r>
      <w:r>
        <w:rPr>
          <w:sz w:val="21"/>
        </w:rPr>
        <w:t>完成广东省高水平理工科大学学科专业建设所需图书资源采购工作，</w:t>
      </w:r>
      <w:r>
        <w:rPr>
          <w:sz w:val="21"/>
        </w:rPr>
        <w:t>乙方</w:t>
      </w:r>
      <w:r>
        <w:rPr>
          <w:sz w:val="21"/>
        </w:rPr>
        <w:t>需提供需求书列明的</w:t>
      </w:r>
      <w:r>
        <w:rPr>
          <w:sz w:val="21"/>
        </w:rPr>
        <w:t>20家核心出版社（见</w:t>
      </w:r>
      <w:r>
        <w:rPr>
          <w:sz w:val="21"/>
        </w:rPr>
        <w:t>《</w:t>
      </w:r>
      <w:r>
        <w:rPr>
          <w:sz w:val="21"/>
          <w:shd w:fill="FFFFFF" w:val="clear"/>
        </w:rPr>
        <w:t>合作中文图书核心出版社</w:t>
      </w:r>
      <w:r>
        <w:rPr>
          <w:sz w:val="21"/>
        </w:rPr>
        <w:t>》清单</w:t>
      </w:r>
      <w:r>
        <w:rPr>
          <w:sz w:val="21"/>
        </w:rPr>
        <w:t>）出具的</w:t>
      </w:r>
      <w:r>
        <w:rPr>
          <w:sz w:val="21"/>
        </w:rPr>
        <w:t>2024年文献产品100%满足率承诺函（</w:t>
      </w:r>
      <w:r>
        <w:rPr>
          <w:sz w:val="21"/>
          <w:b/>
        </w:rPr>
        <w:t>乙方</w:t>
      </w:r>
      <w:r>
        <w:rPr>
          <w:sz w:val="21"/>
          <w:b/>
        </w:rPr>
        <w:t>须提供承诺函并加盖</w:t>
      </w:r>
      <w:r>
        <w:rPr>
          <w:sz w:val="21"/>
          <w:b/>
        </w:rPr>
        <w:t>乙方</w:t>
      </w:r>
      <w:r>
        <w:rPr>
          <w:sz w:val="21"/>
          <w:b/>
        </w:rPr>
        <w:t>公章，承诺函格式自拟</w:t>
      </w:r>
      <w:r>
        <w:rPr>
          <w:sz w:val="21"/>
        </w:rPr>
        <w:t>），且提供与出版社签订有效服务期内的合同、协议等要点复印件。</w:t>
      </w:r>
    </w:p>
    <w:p>
      <w:pPr>
        <w:pStyle w:val="null3"/>
        <w:ind w:firstLine="420"/>
      </w:pPr>
      <w:r>
        <w:rPr>
          <w:sz w:val="21"/>
        </w:rPr>
        <w:t>2.</w:t>
      </w:r>
      <w:r>
        <w:rPr>
          <w:sz w:val="21"/>
        </w:rPr>
        <w:t>乙方</w:t>
      </w:r>
      <w:r>
        <w:rPr>
          <w:sz w:val="21"/>
        </w:rPr>
        <w:t>在接到</w:t>
      </w:r>
      <w:r>
        <w:rPr>
          <w:sz w:val="21"/>
        </w:rPr>
        <w:t>甲方</w:t>
      </w:r>
      <w:r>
        <w:rPr>
          <w:sz w:val="21"/>
        </w:rPr>
        <w:t>订单后，京沪版图书</w:t>
      </w:r>
      <w:r>
        <w:rPr>
          <w:sz w:val="21"/>
        </w:rPr>
        <w:t>25天内到货，到货率达到95%</w:t>
      </w:r>
      <w:r>
        <w:rPr>
          <w:sz w:val="21"/>
        </w:rPr>
        <w:t>及</w:t>
      </w:r>
      <w:r>
        <w:rPr>
          <w:sz w:val="21"/>
        </w:rPr>
        <w:t>以上；地方版图书一个月内到货，到货率</w:t>
      </w:r>
      <w:r>
        <w:rPr>
          <w:sz w:val="21"/>
        </w:rPr>
        <w:t>应</w:t>
      </w:r>
      <w:r>
        <w:rPr>
          <w:sz w:val="21"/>
        </w:rPr>
        <w:t>达到</w:t>
      </w:r>
      <w:r>
        <w:rPr>
          <w:sz w:val="21"/>
        </w:rPr>
        <w:t>95%</w:t>
      </w:r>
      <w:r>
        <w:rPr>
          <w:sz w:val="21"/>
        </w:rPr>
        <w:t>及</w:t>
      </w:r>
      <w:r>
        <w:rPr>
          <w:sz w:val="21"/>
        </w:rPr>
        <w:t>以上。对指定出版社出版物的到书率要达到</w:t>
      </w:r>
      <w:r>
        <w:rPr>
          <w:sz w:val="21"/>
        </w:rPr>
        <w:t>100%。现货图书采选后，</w:t>
      </w:r>
      <w:r>
        <w:rPr>
          <w:sz w:val="21"/>
        </w:rPr>
        <w:t>乙方</w:t>
      </w:r>
      <w:r>
        <w:rPr>
          <w:sz w:val="21"/>
        </w:rPr>
        <w:t>要在一周内把采购数据传给</w:t>
      </w:r>
      <w:r>
        <w:rPr>
          <w:sz w:val="21"/>
        </w:rPr>
        <w:t>甲方</w:t>
      </w:r>
      <w:r>
        <w:rPr>
          <w:sz w:val="21"/>
        </w:rPr>
        <w:t>，现货采购的图书二十天内到馆；出版变更或取消，应及时通知</w:t>
      </w:r>
      <w:r>
        <w:rPr>
          <w:sz w:val="21"/>
        </w:rPr>
        <w:t>甲方</w:t>
      </w:r>
      <w:r>
        <w:rPr>
          <w:sz w:val="21"/>
        </w:rPr>
        <w:t>。</w:t>
      </w:r>
    </w:p>
    <w:p>
      <w:pPr>
        <w:pStyle w:val="null3"/>
        <w:ind w:firstLine="420"/>
      </w:pPr>
      <w:r>
        <w:rPr>
          <w:sz w:val="21"/>
        </w:rPr>
        <w:t>3.</w:t>
      </w:r>
      <w:r>
        <w:rPr>
          <w:sz w:val="21"/>
        </w:rPr>
        <w:t>乙方</w:t>
      </w:r>
      <w:r>
        <w:rPr>
          <w:sz w:val="21"/>
        </w:rPr>
        <w:t>对</w:t>
      </w:r>
      <w:r>
        <w:rPr>
          <w:sz w:val="21"/>
        </w:rPr>
        <w:t>甲方</w:t>
      </w:r>
      <w:r>
        <w:rPr>
          <w:sz w:val="21"/>
        </w:rPr>
        <w:t>指定的急需特定图书应在</w:t>
      </w:r>
      <w:r>
        <w:rPr>
          <w:sz w:val="21"/>
        </w:rPr>
        <w:t>3小时内响应，快速采购并在3天内提供专门送货服务，如延期到书，</w:t>
      </w:r>
      <w:r>
        <w:rPr>
          <w:sz w:val="21"/>
        </w:rPr>
        <w:t>甲方</w:t>
      </w:r>
      <w:r>
        <w:rPr>
          <w:sz w:val="21"/>
        </w:rPr>
        <w:t>有权单方面取消订单且不予支付货款，由此所产生的一切损失由</w:t>
      </w:r>
      <w:r>
        <w:rPr>
          <w:sz w:val="21"/>
        </w:rPr>
        <w:t>乙方</w:t>
      </w:r>
      <w:r>
        <w:rPr>
          <w:sz w:val="21"/>
        </w:rPr>
        <w:t>承担。特殊需求的图书均以单独批次做特别标志打包送货，以方便</w:t>
      </w:r>
      <w:r>
        <w:rPr>
          <w:sz w:val="21"/>
        </w:rPr>
        <w:t>甲方</w:t>
      </w:r>
      <w:r>
        <w:rPr>
          <w:sz w:val="21"/>
        </w:rPr>
        <w:t>优先处理。</w:t>
      </w:r>
    </w:p>
    <w:p>
      <w:pPr>
        <w:pStyle w:val="null3"/>
        <w:ind w:firstLine="420"/>
        <w:jc w:val="both"/>
      </w:pPr>
      <w:r>
        <w:rPr>
          <w:sz w:val="21"/>
        </w:rPr>
        <w:t>4.乙方应每三个月统计到书率，反馈未到图书清单并做出解释；乙方供书发货差错率应低于0.2%。</w:t>
      </w:r>
    </w:p>
    <w:p>
      <w:pPr>
        <w:pStyle w:val="null3"/>
        <w:ind w:firstLine="420"/>
        <w:jc w:val="both"/>
      </w:pPr>
      <w:r>
        <w:rPr>
          <w:sz w:val="21"/>
        </w:rPr>
        <w:t>（三）协助图书验收的要求：</w:t>
      </w:r>
    </w:p>
    <w:p>
      <w:pPr>
        <w:pStyle w:val="null3"/>
        <w:ind w:firstLine="420"/>
        <w:jc w:val="both"/>
      </w:pPr>
      <w:r>
        <w:rPr>
          <w:sz w:val="21"/>
        </w:rPr>
        <w:t>1.</w:t>
      </w:r>
      <w:r>
        <w:rPr>
          <w:sz w:val="21"/>
        </w:rPr>
        <w:t>乙方应与甲方共同验收，如乙方不参与验收，则以甲方最终验收结果为准</w:t>
      </w:r>
      <w:r>
        <w:rPr>
          <w:sz w:val="21"/>
        </w:rPr>
        <w:t>。</w:t>
      </w:r>
    </w:p>
    <w:p>
      <w:pPr>
        <w:pStyle w:val="null3"/>
        <w:ind w:firstLine="420"/>
        <w:jc w:val="both"/>
      </w:pPr>
      <w:r>
        <w:rPr>
          <w:sz w:val="21"/>
        </w:rPr>
        <w:t>2.每批到书应配齐CNMARC数据，数据不全或复本不符合的，或图书种册数与对应清单不符的，不予验收。</w:t>
      </w:r>
    </w:p>
    <w:p>
      <w:pPr>
        <w:pStyle w:val="null3"/>
        <w:ind w:firstLine="420"/>
        <w:jc w:val="both"/>
      </w:pPr>
      <w:r>
        <w:rPr>
          <w:sz w:val="21"/>
        </w:rPr>
        <w:t>3.图书到馆时已是复本以及其他不适合图书馆收藏原因的乙方应无条件退货。</w:t>
      </w:r>
    </w:p>
    <w:p>
      <w:pPr>
        <w:pStyle w:val="null3"/>
        <w:ind w:firstLine="420"/>
        <w:jc w:val="both"/>
      </w:pPr>
      <w:r>
        <w:rPr>
          <w:sz w:val="21"/>
        </w:rPr>
        <w:t>4.甲方有权对已到馆但不符合教学科研需要的图书给予无条件退货。</w:t>
      </w:r>
    </w:p>
    <w:p>
      <w:pPr>
        <w:pStyle w:val="null3"/>
        <w:ind w:firstLine="420"/>
        <w:jc w:val="both"/>
      </w:pPr>
      <w:r>
        <w:rPr>
          <w:sz w:val="21"/>
        </w:rPr>
        <w:t>5.所有图书的品种、装帧及复本数量均由甲方决定，乙方不得自行搭配和追加非甲方确认订购的品种、装帧及复本数量的图书，若提供的品种和数量与订货单不符时，应无条件退换或补充。</w:t>
      </w:r>
    </w:p>
    <w:p>
      <w:pPr>
        <w:pStyle w:val="null3"/>
        <w:ind w:firstLine="420"/>
        <w:jc w:val="both"/>
      </w:pPr>
      <w:r>
        <w:rPr>
          <w:sz w:val="21"/>
        </w:rPr>
        <w:t>6.乙方应提供送货与卸货服务（送货与卸货服务费用已包含在投标报价当中，甲方不再另外支付费用），乙方发送图书之前，应预先用电话通知甲方，得到确认可以送货之后，把图书安全运输并卸货到甲方指定地点，如果达不到上述要求，甲方有权拒绝接收，由此产生的损失由乙方自行承担。</w:t>
      </w:r>
    </w:p>
    <w:p>
      <w:pPr>
        <w:pStyle w:val="null3"/>
        <w:ind w:firstLine="420"/>
        <w:jc w:val="both"/>
      </w:pPr>
      <w:r>
        <w:rPr>
          <w:sz w:val="21"/>
        </w:rPr>
        <w:t>7.乙方应对发送的图书进行防潮湿和防破损的包装，提供发货清单（电子发货清单和纸质分包清单各一份），一包一单，内容一致，未经涂改；清单内容包括：包号、征订号、书名、单价、种数、册数、码洋、实洋和合计。每批应有总清单（内容为每批图书的总种数、总册数和总码洋、折扣、总实洋）。</w:t>
      </w:r>
    </w:p>
    <w:p>
      <w:pPr>
        <w:pStyle w:val="null3"/>
        <w:ind w:firstLine="420"/>
        <w:jc w:val="both"/>
      </w:pPr>
      <w:r>
        <w:rPr>
          <w:sz w:val="21"/>
        </w:rPr>
        <w:t>（四）图书编目、加工、典藏要求：</w:t>
      </w:r>
    </w:p>
    <w:p>
      <w:pPr>
        <w:pStyle w:val="null3"/>
        <w:ind w:firstLine="420"/>
      </w:pPr>
      <w:r>
        <w:rPr>
          <w:sz w:val="21"/>
        </w:rPr>
        <w:t>1.</w:t>
      </w:r>
      <w:r>
        <w:rPr>
          <w:sz w:val="21"/>
        </w:rPr>
        <w:t>乙方应</w:t>
      </w:r>
      <w:r>
        <w:rPr>
          <w:sz w:val="21"/>
        </w:rPr>
        <w:t>承诺按照标准的</w:t>
      </w:r>
      <w:r>
        <w:rPr>
          <w:sz w:val="21"/>
        </w:rPr>
        <w:t>CNMARC格式提供所购图书的编目数据（数据要求参见《中国机读目录格式使用手册》、《CALIS联机合作编目手册》），所提供的数据能在</w:t>
      </w:r>
      <w:r>
        <w:rPr>
          <w:sz w:val="21"/>
        </w:rPr>
        <w:t>甲方</w:t>
      </w:r>
      <w:r>
        <w:rPr>
          <w:sz w:val="21"/>
        </w:rPr>
        <w:t>图书管理系统无障碍使用，并按照</w:t>
      </w:r>
      <w:r>
        <w:rPr>
          <w:sz w:val="21"/>
        </w:rPr>
        <w:t>甲方</w:t>
      </w:r>
      <w:r>
        <w:rPr>
          <w:sz w:val="21"/>
        </w:rPr>
        <w:t>要求提供馆藏数据制作。编目数据应与图书同步或提前到馆，并达到</w:t>
      </w:r>
      <w:r>
        <w:rPr>
          <w:sz w:val="21"/>
        </w:rPr>
        <w:t>100%的覆盖率。</w:t>
      </w:r>
    </w:p>
    <w:p>
      <w:pPr>
        <w:pStyle w:val="null3"/>
        <w:ind w:firstLine="420"/>
      </w:pPr>
      <w:r>
        <w:rPr>
          <w:sz w:val="21"/>
        </w:rPr>
        <w:t>2.</w:t>
      </w:r>
      <w:r>
        <w:rPr>
          <w:sz w:val="21"/>
        </w:rPr>
        <w:t>乙方应</w:t>
      </w:r>
      <w:r>
        <w:rPr>
          <w:sz w:val="21"/>
        </w:rPr>
        <w:t>派遣固定的驻馆编目人员</w:t>
      </w:r>
      <w:r>
        <w:rPr>
          <w:sz w:val="21"/>
        </w:rPr>
        <w:t>,合同期内不得更换驻馆编目员，晚上、周末、假期不加班；</w:t>
      </w:r>
      <w:r>
        <w:rPr>
          <w:sz w:val="21"/>
        </w:rPr>
        <w:t>甲方</w:t>
      </w:r>
      <w:r>
        <w:rPr>
          <w:sz w:val="21"/>
        </w:rPr>
        <w:t>提供驻馆编目人员工作场地并对驻馆编目加工人员进行培训，培训内容为本馆编目细则和加工流程；电脑等其它设备需驻馆编目人员自带；</w:t>
      </w:r>
      <w:r>
        <w:rPr>
          <w:sz w:val="21"/>
        </w:rPr>
        <w:t>乙方</w:t>
      </w:r>
      <w:r>
        <w:rPr>
          <w:sz w:val="21"/>
        </w:rPr>
        <w:t>编目人员按照</w:t>
      </w:r>
      <w:r>
        <w:rPr>
          <w:sz w:val="21"/>
        </w:rPr>
        <w:t>甲方</w:t>
      </w:r>
      <w:r>
        <w:rPr>
          <w:sz w:val="21"/>
        </w:rPr>
        <w:t>编目细则进行图书的书目著录、标引、图书典藏等。</w:t>
      </w:r>
      <w:r>
        <w:rPr>
          <w:sz w:val="21"/>
        </w:rPr>
        <w:t>甲方</w:t>
      </w:r>
      <w:r>
        <w:rPr>
          <w:sz w:val="21"/>
        </w:rPr>
        <w:t>编目人员对</w:t>
      </w:r>
      <w:r>
        <w:rPr>
          <w:sz w:val="21"/>
        </w:rPr>
        <w:t>乙方</w:t>
      </w:r>
      <w:r>
        <w:rPr>
          <w:sz w:val="21"/>
        </w:rPr>
        <w:t>驻馆编目人员所做工作进行校对和考核。对考核不合格人员</w:t>
      </w:r>
      <w:r>
        <w:rPr>
          <w:sz w:val="21"/>
        </w:rPr>
        <w:t>甲方</w:t>
      </w:r>
      <w:r>
        <w:rPr>
          <w:sz w:val="21"/>
        </w:rPr>
        <w:t>有权随时要求</w:t>
      </w:r>
      <w:r>
        <w:rPr>
          <w:sz w:val="21"/>
        </w:rPr>
        <w:t>乙方</w:t>
      </w:r>
      <w:r>
        <w:rPr>
          <w:sz w:val="21"/>
        </w:rPr>
        <w:t>更换；</w:t>
      </w:r>
      <w:r>
        <w:rPr>
          <w:sz w:val="21"/>
        </w:rPr>
        <w:t>乙方</w:t>
      </w:r>
      <w:r>
        <w:rPr>
          <w:sz w:val="21"/>
        </w:rPr>
        <w:t>应保证图书编目和加工的效率。图书到馆后二十天内完成入系统验收，经</w:t>
      </w:r>
      <w:r>
        <w:rPr>
          <w:sz w:val="21"/>
        </w:rPr>
        <w:t>甲方</w:t>
      </w:r>
      <w:r>
        <w:rPr>
          <w:sz w:val="21"/>
        </w:rPr>
        <w:t>工作人员验收后，在十天内完成出书、上架的工作；</w:t>
      </w:r>
      <w:r>
        <w:rPr>
          <w:sz w:val="21"/>
        </w:rPr>
        <w:t>乙方</w:t>
      </w:r>
      <w:r>
        <w:rPr>
          <w:sz w:val="21"/>
        </w:rPr>
        <w:t>应保证所承担的图书编目各流程工作的工作质量，准确率应保证在</w:t>
      </w:r>
      <w:r>
        <w:rPr>
          <w:sz w:val="21"/>
        </w:rPr>
        <w:t>95％</w:t>
      </w:r>
      <w:r>
        <w:rPr>
          <w:sz w:val="21"/>
        </w:rPr>
        <w:t>及</w:t>
      </w:r>
      <w:r>
        <w:rPr>
          <w:sz w:val="21"/>
        </w:rPr>
        <w:t>以上，主要字段准确率在</w:t>
      </w:r>
      <w:r>
        <w:rPr>
          <w:sz w:val="21"/>
        </w:rPr>
        <w:t>99%</w:t>
      </w:r>
      <w:r>
        <w:rPr>
          <w:sz w:val="21"/>
        </w:rPr>
        <w:t>及</w:t>
      </w:r>
      <w:r>
        <w:rPr>
          <w:sz w:val="21"/>
        </w:rPr>
        <w:t>以上。超出容错率部分，则按每条数据叁元支付违约金，违约金从图书结算款中扣除；实际操作过程出现新问题，协商解决。</w:t>
      </w:r>
    </w:p>
    <w:p>
      <w:pPr>
        <w:pStyle w:val="null3"/>
        <w:ind w:firstLine="420"/>
      </w:pPr>
      <w:r>
        <w:rPr>
          <w:sz w:val="21"/>
        </w:rPr>
        <w:t>3.根据</w:t>
      </w:r>
      <w:r>
        <w:rPr>
          <w:sz w:val="21"/>
        </w:rPr>
        <w:t>甲方</w:t>
      </w:r>
      <w:r>
        <w:rPr>
          <w:sz w:val="21"/>
        </w:rPr>
        <w:t>要求，</w:t>
      </w:r>
      <w:r>
        <w:rPr>
          <w:sz w:val="21"/>
        </w:rPr>
        <w:t>乙方</w:t>
      </w:r>
      <w:r>
        <w:rPr>
          <w:sz w:val="21"/>
        </w:rPr>
        <w:t>需提供图书加工服务，包括：贴条形码、盖馆藏章、贴磁条、打印条形码、贴书标、贴胶带保护膜、打印交接清单、图书分配、打印图书财产清单、移送图书至书库等。</w:t>
      </w:r>
      <w:r>
        <w:rPr>
          <w:sz w:val="21"/>
        </w:rPr>
        <w:t>乙方</w:t>
      </w:r>
      <w:r>
        <w:rPr>
          <w:sz w:val="21"/>
        </w:rPr>
        <w:t>按实际图书册数提供可</w:t>
      </w:r>
      <w:r>
        <w:rPr>
          <w:sz w:val="21"/>
        </w:rPr>
        <w:t>“充消磁”磁条、条形码、书标、印章、印油及胶带保护膜。</w:t>
      </w:r>
    </w:p>
    <w:p>
      <w:pPr>
        <w:pStyle w:val="null3"/>
        <w:ind w:firstLine="420"/>
        <w:jc w:val="both"/>
      </w:pPr>
      <w:r>
        <w:rPr>
          <w:sz w:val="21"/>
        </w:rPr>
        <w:t>4.在项目履约过程中，乙方不得出现因薪资等问题产生服务人员影响本项目服务或甲方正常工作的情况，如有的话，由此对甲方所产生的一切损失由乙方承担。</w:t>
      </w:r>
    </w:p>
    <w:p>
      <w:pPr>
        <w:pStyle w:val="null3"/>
        <w:ind w:firstLine="422"/>
        <w:jc w:val="both"/>
      </w:pPr>
      <w:r>
        <w:rPr>
          <w:sz w:val="21"/>
          <w:b/>
        </w:rPr>
        <w:t>第三条</w:t>
      </w:r>
      <w:r>
        <w:rPr>
          <w:sz w:val="21"/>
          <w:b/>
        </w:rPr>
        <w:t>交货（或服务）时间</w:t>
      </w:r>
    </w:p>
    <w:p>
      <w:pPr>
        <w:pStyle w:val="null3"/>
        <w:ind w:firstLine="420"/>
        <w:jc w:val="both"/>
      </w:pPr>
      <w:r>
        <w:rPr>
          <w:sz w:val="21"/>
        </w:rPr>
        <w:t>1.乙方应当向甲方提供符合本合同要求的产品（或服务），供货时间为自合同签订之日起一年或实际结算金额累计达到合同预算总金额，即合同终止。</w:t>
      </w:r>
    </w:p>
    <w:p>
      <w:pPr>
        <w:pStyle w:val="null3"/>
        <w:ind w:firstLine="420"/>
        <w:jc w:val="both"/>
      </w:pPr>
      <w:r>
        <w:rPr>
          <w:sz w:val="21"/>
        </w:rPr>
        <w:t>2.乙方提供产品或服务的送货地址：</w:t>
      </w:r>
      <w:r>
        <w:rPr>
          <w:sz w:val="21"/>
          <w:u w:val="single"/>
        </w:rPr>
        <w:t>广东省江门市蓬江区东成村</w:t>
      </w:r>
      <w:r>
        <w:rPr>
          <w:sz w:val="21"/>
          <w:u w:val="single"/>
        </w:rPr>
        <w:t>22号五邑大学图书馆一楼采编部内。</w:t>
      </w:r>
    </w:p>
    <w:p>
      <w:pPr>
        <w:pStyle w:val="null3"/>
        <w:ind w:firstLine="420"/>
        <w:jc w:val="both"/>
      </w:pPr>
      <w:r>
        <w:rPr>
          <w:sz w:val="21"/>
        </w:rPr>
        <w:t>3.乙方应当承担交货前产品的所有风险以及送货（或提供服务）前的所有费用。</w:t>
      </w:r>
    </w:p>
    <w:p>
      <w:pPr>
        <w:pStyle w:val="null3"/>
        <w:ind w:firstLine="420"/>
        <w:jc w:val="both"/>
      </w:pPr>
      <w:r>
        <w:rPr>
          <w:sz w:val="21"/>
        </w:rPr>
        <w:t>4.到货时间和到货率</w:t>
      </w:r>
    </w:p>
    <w:p>
      <w:pPr>
        <w:pStyle w:val="null3"/>
        <w:ind w:firstLine="420"/>
        <w:jc w:val="both"/>
      </w:pPr>
      <w:r>
        <w:rPr>
          <w:sz w:val="21"/>
        </w:rPr>
        <w:t>（</w:t>
      </w:r>
      <w:r>
        <w:rPr>
          <w:sz w:val="21"/>
        </w:rPr>
        <w:t>1）现货图书采选后，乙方要在一周内把采购数据传给甲方，现货采购的图书二十天内到甲方图书馆。</w:t>
      </w:r>
    </w:p>
    <w:p>
      <w:pPr>
        <w:pStyle w:val="null3"/>
        <w:ind w:firstLine="420"/>
        <w:jc w:val="both"/>
      </w:pPr>
      <w:r>
        <w:rPr>
          <w:sz w:val="21"/>
        </w:rPr>
        <w:t>（</w:t>
      </w:r>
      <w:r>
        <w:rPr>
          <w:sz w:val="21"/>
        </w:rPr>
        <w:t>2）乙方在接到甲方订单后，京沪版图书25天内到货，到货率达到95%及以上；地方版图书一个月内到货，到货率达到95%及以上。对指定出版社出版物的到书率要达到100%。出版变更或取消，应及时通知甲方。</w:t>
      </w:r>
    </w:p>
    <w:p>
      <w:pPr>
        <w:pStyle w:val="null3"/>
        <w:ind w:firstLine="420"/>
        <w:jc w:val="both"/>
      </w:pPr>
      <w:r>
        <w:rPr>
          <w:sz w:val="21"/>
        </w:rPr>
        <w:t>（</w:t>
      </w:r>
      <w:r>
        <w:rPr>
          <w:sz w:val="21"/>
        </w:rPr>
        <w:t>3）乙方对甲方指定的急需特定图书应在3小时内响应，快速采购并在3天内提供专门送货服务。如延期到书，甲方有权单方面取消订单且不支付货款，由此产生的一切损失由乙方承担。</w:t>
      </w:r>
    </w:p>
    <w:p>
      <w:pPr>
        <w:pStyle w:val="null3"/>
        <w:ind w:firstLine="420"/>
        <w:jc w:val="both"/>
      </w:pPr>
      <w:r>
        <w:rPr>
          <w:sz w:val="21"/>
        </w:rPr>
        <w:t>（</w:t>
      </w:r>
      <w:r>
        <w:rPr>
          <w:sz w:val="21"/>
        </w:rPr>
        <w:t>4）乙方应每三个月统计到书率，反馈未到图书清单并做出解释。</w:t>
      </w:r>
    </w:p>
    <w:p>
      <w:pPr>
        <w:pStyle w:val="null3"/>
        <w:ind w:firstLine="422"/>
        <w:jc w:val="both"/>
      </w:pPr>
      <w:r>
        <w:rPr>
          <w:sz w:val="21"/>
          <w:b/>
        </w:rPr>
        <w:t>第四条</w:t>
      </w:r>
      <w:r>
        <w:rPr>
          <w:sz w:val="21"/>
          <w:b/>
        </w:rPr>
        <w:t>合同价款及支付</w:t>
      </w:r>
    </w:p>
    <w:p>
      <w:pPr>
        <w:pStyle w:val="null3"/>
        <w:ind w:firstLine="420"/>
        <w:jc w:val="both"/>
      </w:pPr>
      <w:r>
        <w:rPr>
          <w:sz w:val="21"/>
        </w:rPr>
        <w:t>所订批次全部图书到货验收合格后，按实际入藏实洋结算；当批次图书单价（供货价）按相应的图书标价</w:t>
      </w:r>
      <w:r>
        <w:rPr>
          <w:sz w:val="21"/>
        </w:rPr>
        <w:t>×</w:t>
      </w:r>
      <w:r>
        <w:rPr>
          <w:sz w:val="21"/>
        </w:rPr>
        <w:t>中标折扣率计算。验收合格后，</w:t>
      </w:r>
      <w:r>
        <w:rPr>
          <w:sz w:val="21"/>
        </w:rPr>
        <w:t>甲方</w:t>
      </w:r>
      <w:r>
        <w:rPr>
          <w:sz w:val="21"/>
        </w:rPr>
        <w:t>在收到</w:t>
      </w:r>
      <w:r>
        <w:rPr>
          <w:sz w:val="21"/>
        </w:rPr>
        <w:t>乙方</w:t>
      </w:r>
      <w:r>
        <w:rPr>
          <w:sz w:val="21"/>
        </w:rPr>
        <w:t>提交的结算材料、等额的正式发票及经</w:t>
      </w:r>
      <w:r>
        <w:rPr>
          <w:sz w:val="21"/>
        </w:rPr>
        <w:t>甲方</w:t>
      </w:r>
      <w:r>
        <w:rPr>
          <w:sz w:val="21"/>
        </w:rPr>
        <w:t>使用部门签字确认的相关资料，并确认无误后在</w:t>
      </w:r>
      <w:r>
        <w:rPr>
          <w:sz w:val="21"/>
        </w:rPr>
        <w:t>30</w:t>
      </w:r>
      <w:r>
        <w:rPr>
          <w:sz w:val="21"/>
        </w:rPr>
        <w:t>个日历日内支付所订批次款项。支付方式为银行转账形式。</w:t>
      </w:r>
    </w:p>
    <w:p>
      <w:pPr>
        <w:pStyle w:val="null3"/>
        <w:ind w:firstLine="420"/>
        <w:jc w:val="both"/>
      </w:pPr>
      <w:r>
        <w:rPr>
          <w:sz w:val="21"/>
        </w:rPr>
        <w:t>（若</w:t>
      </w:r>
      <w:r>
        <w:rPr>
          <w:sz w:val="21"/>
        </w:rPr>
        <w:t>乙方</w:t>
      </w:r>
      <w:r>
        <w:rPr>
          <w:sz w:val="21"/>
        </w:rPr>
        <w:t>为中小企业，签订合同后</w:t>
      </w:r>
      <w:r>
        <w:rPr>
          <w:sz w:val="21"/>
        </w:rPr>
        <w:t>10</w:t>
      </w:r>
      <w:r>
        <w:rPr>
          <w:sz w:val="21"/>
        </w:rPr>
        <w:t>个工作日内，</w:t>
      </w:r>
      <w:r>
        <w:rPr>
          <w:sz w:val="21"/>
        </w:rPr>
        <w:t>甲方</w:t>
      </w:r>
      <w:r>
        <w:rPr>
          <w:sz w:val="21"/>
        </w:rPr>
        <w:t>向</w:t>
      </w:r>
      <w:r>
        <w:rPr>
          <w:sz w:val="21"/>
        </w:rPr>
        <w:t>乙方</w:t>
      </w:r>
      <w:r>
        <w:rPr>
          <w:sz w:val="21"/>
        </w:rPr>
        <w:t>支付合同约定的折扣后货物价格（即项目预算金额</w:t>
      </w:r>
      <w:r>
        <w:rPr>
          <w:sz w:val="21"/>
        </w:rPr>
        <w:t>×</w:t>
      </w:r>
      <w:r>
        <w:rPr>
          <w:sz w:val="21"/>
        </w:rPr>
        <w:t>中标折扣率）的</w:t>
      </w:r>
      <w:r>
        <w:rPr>
          <w:sz w:val="21"/>
        </w:rPr>
        <w:t>30%</w:t>
      </w:r>
      <w:r>
        <w:rPr>
          <w:sz w:val="21"/>
        </w:rPr>
        <w:t>作为预付款（</w:t>
      </w:r>
      <w:r>
        <w:rPr>
          <w:sz w:val="21"/>
        </w:rPr>
        <w:t>乙方</w:t>
      </w:r>
      <w:r>
        <w:rPr>
          <w:sz w:val="21"/>
        </w:rPr>
        <w:t>为联合体的，则</w:t>
      </w:r>
      <w:r>
        <w:rPr>
          <w:sz w:val="21"/>
        </w:rPr>
        <w:t>甲方</w:t>
      </w:r>
      <w:r>
        <w:rPr>
          <w:sz w:val="21"/>
        </w:rPr>
        <w:t>将预付款支付至牵头单位账户中，由牵头单位负责将预付款按实支付至实际供货单位账户）。第一批次图书验收合格并收到</w:t>
      </w:r>
      <w:r>
        <w:rPr>
          <w:sz w:val="21"/>
        </w:rPr>
        <w:t>乙方</w:t>
      </w:r>
      <w:r>
        <w:rPr>
          <w:sz w:val="21"/>
        </w:rPr>
        <w:t>的发票后</w:t>
      </w:r>
      <w:r>
        <w:rPr>
          <w:sz w:val="21"/>
        </w:rPr>
        <w:t>10</w:t>
      </w:r>
      <w:r>
        <w:rPr>
          <w:sz w:val="21"/>
        </w:rPr>
        <w:t>个工作日内支付该批次折扣后图书供货价（实洋）尾款。若第一批次折扣后图书供货价（实洋）金额未达到合同约定的折扣后货物价格</w:t>
      </w:r>
      <w:r>
        <w:rPr>
          <w:sz w:val="21"/>
        </w:rPr>
        <w:t>30%</w:t>
      </w:r>
      <w:r>
        <w:rPr>
          <w:sz w:val="21"/>
        </w:rPr>
        <w:t>，则该批次不再进行结算。累计至某一批次折扣后图书供货价（实洋）金额超过合同约定的折扣后货物价格</w:t>
      </w:r>
      <w:r>
        <w:rPr>
          <w:sz w:val="21"/>
        </w:rPr>
        <w:t>30%</w:t>
      </w:r>
      <w:r>
        <w:rPr>
          <w:sz w:val="21"/>
        </w:rPr>
        <w:t>，则从该批次开始对超过合同约定的折扣后货物价格</w:t>
      </w:r>
      <w:r>
        <w:rPr>
          <w:sz w:val="21"/>
        </w:rPr>
        <w:t>30%</w:t>
      </w:r>
      <w:r>
        <w:rPr>
          <w:sz w:val="21"/>
        </w:rPr>
        <w:t>的部分按实结算。）</w:t>
      </w:r>
    </w:p>
    <w:p>
      <w:pPr>
        <w:pStyle w:val="null3"/>
        <w:ind w:firstLine="420"/>
        <w:jc w:val="both"/>
      </w:pPr>
      <w:r>
        <w:rPr>
          <w:sz w:val="21"/>
        </w:rPr>
        <w:t>乙方：账户名称：</w:t>
      </w:r>
      <w:r>
        <w:rPr>
          <w:sz w:val="21"/>
          <w:u w:val="single"/>
        </w:rPr>
        <w:t xml:space="preserve">                                     </w:t>
      </w:r>
    </w:p>
    <w:p>
      <w:pPr>
        <w:pStyle w:val="null3"/>
        <w:ind w:firstLine="1050"/>
        <w:jc w:val="both"/>
      </w:pPr>
      <w:r>
        <w:rPr>
          <w:sz w:val="21"/>
        </w:rPr>
        <w:t>开户行：</w:t>
      </w:r>
      <w:r>
        <w:rPr>
          <w:sz w:val="21"/>
          <w:u w:val="single"/>
        </w:rPr>
        <w:t xml:space="preserve">                                      </w:t>
      </w:r>
    </w:p>
    <w:p>
      <w:pPr>
        <w:pStyle w:val="null3"/>
        <w:ind w:firstLine="1050"/>
        <w:jc w:val="both"/>
      </w:pPr>
      <w:r>
        <w:rPr>
          <w:sz w:val="21"/>
        </w:rPr>
        <w:t>账号：</w:t>
      </w:r>
      <w:r>
        <w:rPr>
          <w:sz w:val="21"/>
          <w:u w:val="single"/>
        </w:rPr>
        <w:t xml:space="preserve">                                        </w:t>
      </w:r>
    </w:p>
    <w:p>
      <w:pPr>
        <w:pStyle w:val="null3"/>
        <w:ind w:firstLine="422"/>
        <w:jc w:val="both"/>
      </w:pPr>
      <w:r>
        <w:rPr>
          <w:sz w:val="21"/>
          <w:b/>
        </w:rPr>
        <w:t>第五条</w:t>
      </w:r>
      <w:r>
        <w:rPr>
          <w:sz w:val="21"/>
          <w:b/>
        </w:rPr>
        <w:t>履约保证金</w:t>
      </w:r>
    </w:p>
    <w:p>
      <w:pPr>
        <w:pStyle w:val="null3"/>
        <w:ind w:firstLine="420"/>
        <w:jc w:val="both"/>
      </w:pPr>
      <w:r>
        <w:rPr>
          <w:sz w:val="21"/>
        </w:rPr>
        <w:t>不收取。</w:t>
      </w:r>
    </w:p>
    <w:p>
      <w:pPr>
        <w:pStyle w:val="null3"/>
        <w:ind w:firstLine="422"/>
        <w:jc w:val="both"/>
      </w:pPr>
      <w:r>
        <w:rPr>
          <w:sz w:val="21"/>
          <w:b/>
        </w:rPr>
        <w:t>第六条</w:t>
      </w:r>
      <w:r>
        <w:rPr>
          <w:sz w:val="21"/>
          <w:b/>
        </w:rPr>
        <w:t>双方权利义务</w:t>
      </w:r>
    </w:p>
    <w:p>
      <w:pPr>
        <w:pStyle w:val="null3"/>
        <w:ind w:firstLine="420"/>
        <w:jc w:val="both"/>
      </w:pPr>
      <w:r>
        <w:rPr>
          <w:sz w:val="21"/>
        </w:rPr>
        <w:t>1.</w:t>
      </w:r>
      <w:r>
        <w:rPr>
          <w:sz w:val="21"/>
        </w:rPr>
        <w:t>甲方权利义务：</w:t>
      </w:r>
    </w:p>
    <w:p>
      <w:pPr>
        <w:pStyle w:val="null3"/>
        <w:ind w:firstLine="420"/>
        <w:jc w:val="both"/>
      </w:pPr>
      <w:r>
        <w:rPr>
          <w:sz w:val="21"/>
        </w:rPr>
        <w:t>（</w:t>
      </w:r>
      <w:r>
        <w:rPr>
          <w:sz w:val="21"/>
        </w:rPr>
        <w:t>1）甲方负责及时提供图书订购清单。</w:t>
      </w:r>
    </w:p>
    <w:p>
      <w:pPr>
        <w:pStyle w:val="null3"/>
        <w:ind w:firstLine="420"/>
        <w:jc w:val="both"/>
      </w:pPr>
      <w:r>
        <w:rPr>
          <w:sz w:val="21"/>
        </w:rPr>
        <w:t>（</w:t>
      </w:r>
      <w:r>
        <w:rPr>
          <w:sz w:val="21"/>
        </w:rPr>
        <w:t>2）</w:t>
      </w:r>
      <w:r>
        <w:rPr>
          <w:sz w:val="21"/>
        </w:rPr>
        <w:t>甲方负责对乙方派遣的驻馆人员进行业务培训。</w:t>
      </w:r>
    </w:p>
    <w:p>
      <w:pPr>
        <w:pStyle w:val="null3"/>
        <w:ind w:firstLine="420"/>
        <w:jc w:val="both"/>
      </w:pPr>
      <w:r>
        <w:rPr>
          <w:sz w:val="21"/>
        </w:rPr>
        <w:t>2.</w:t>
      </w:r>
      <w:r>
        <w:rPr>
          <w:sz w:val="21"/>
        </w:rPr>
        <w:t>乙方权利义务</w:t>
      </w:r>
    </w:p>
    <w:p>
      <w:pPr>
        <w:pStyle w:val="null3"/>
        <w:ind w:firstLine="420"/>
        <w:jc w:val="both"/>
      </w:pPr>
      <w:r>
        <w:rPr>
          <w:sz w:val="21"/>
        </w:rPr>
        <w:t>（</w:t>
      </w:r>
      <w:r>
        <w:rPr>
          <w:sz w:val="21"/>
        </w:rPr>
        <w:t>1）乙方履行本合同所雇用的任何人员与甲方不具任何劳动或劳务关系，乙方保证甲方免受乙方任何雇用人员的追索。</w:t>
      </w:r>
    </w:p>
    <w:p>
      <w:pPr>
        <w:pStyle w:val="null3"/>
        <w:ind w:firstLine="420"/>
        <w:jc w:val="both"/>
      </w:pPr>
      <w:r>
        <w:rPr>
          <w:sz w:val="21"/>
        </w:rPr>
        <w:t>（</w:t>
      </w:r>
      <w:r>
        <w:rPr>
          <w:sz w:val="21"/>
        </w:rPr>
        <w:t>2）乙方保证每三个月提供未到书率，并以书面形式分析、说明原因，尽快给予补充未到的图书。</w:t>
      </w:r>
    </w:p>
    <w:p>
      <w:pPr>
        <w:pStyle w:val="null3"/>
        <w:ind w:firstLine="420"/>
        <w:jc w:val="both"/>
      </w:pPr>
      <w:r>
        <w:rPr>
          <w:sz w:val="21"/>
        </w:rPr>
        <w:t>（</w:t>
      </w:r>
      <w:r>
        <w:rPr>
          <w:sz w:val="21"/>
        </w:rPr>
        <w:t>3）乙方供书发货差错率低于0.2%。</w:t>
      </w:r>
    </w:p>
    <w:p>
      <w:pPr>
        <w:pStyle w:val="null3"/>
        <w:ind w:firstLine="420"/>
        <w:jc w:val="both"/>
      </w:pPr>
      <w:r>
        <w:rPr>
          <w:sz w:val="21"/>
        </w:rPr>
        <w:t>（</w:t>
      </w:r>
      <w:r>
        <w:rPr>
          <w:sz w:val="21"/>
        </w:rPr>
        <w:t>4）乙方所供图书如发现版本有误、装订、印刷、污渍等质量问题，须保证在10个工作日内退换完毕。</w:t>
      </w:r>
    </w:p>
    <w:p>
      <w:pPr>
        <w:pStyle w:val="null3"/>
        <w:ind w:firstLine="420"/>
        <w:jc w:val="both"/>
      </w:pPr>
      <w:r>
        <w:rPr>
          <w:sz w:val="21"/>
        </w:rPr>
        <w:t>（</w:t>
      </w:r>
      <w:r>
        <w:rPr>
          <w:sz w:val="21"/>
        </w:rPr>
        <w:t>5）乙方对甲方指定的急需特定图书应在3小时内响应，快速采购并在3天内提供专门送货服务。如延期到书，甲方有权单方面取消订单且不支付货款，由此产生的一切损失由乙方承担。</w:t>
      </w:r>
    </w:p>
    <w:p>
      <w:pPr>
        <w:pStyle w:val="null3"/>
        <w:ind w:firstLine="420"/>
        <w:jc w:val="both"/>
      </w:pPr>
      <w:r>
        <w:rPr>
          <w:sz w:val="21"/>
        </w:rPr>
        <w:t>（</w:t>
      </w:r>
      <w:r>
        <w:rPr>
          <w:sz w:val="21"/>
        </w:rPr>
        <w:t>6）质量问题的处理：</w:t>
      </w:r>
      <w:r>
        <w:rPr>
          <w:sz w:val="20"/>
        </w:rPr>
        <w:t>图书出现装订、印刷质量问题和损坏，包括缺页、倒装、模糊不清、折页、开线、开胶等情况</w:t>
      </w:r>
      <w:r>
        <w:rPr>
          <w:sz w:val="20"/>
        </w:rPr>
        <w:t>,或在配送过程中产生的脏残、破损等情况，或图书的相关附属配件（如光盘等）不齐全或损坏等情况，中标供应商必须在10个工作日内无条件免费退换。若新书一年内开裂、掉页，则全部无条件退换。</w:t>
      </w:r>
    </w:p>
    <w:p>
      <w:pPr>
        <w:pStyle w:val="null3"/>
        <w:ind w:firstLine="422"/>
        <w:jc w:val="both"/>
      </w:pPr>
      <w:r>
        <w:rPr>
          <w:sz w:val="21"/>
          <w:b/>
        </w:rPr>
        <w:t>第七条</w:t>
      </w:r>
      <w:r>
        <w:rPr>
          <w:sz w:val="21"/>
          <w:b/>
        </w:rPr>
        <w:t xml:space="preserve">  </w:t>
      </w:r>
      <w:r>
        <w:rPr>
          <w:sz w:val="21"/>
          <w:b/>
        </w:rPr>
        <w:t>合同提起解除或终止</w:t>
      </w:r>
    </w:p>
    <w:p>
      <w:pPr>
        <w:pStyle w:val="null3"/>
        <w:ind w:firstLine="420"/>
        <w:jc w:val="both"/>
      </w:pPr>
      <w:r>
        <w:rPr>
          <w:sz w:val="21"/>
        </w:rPr>
        <w:t>1.如乙方供书中涉及侵犯版权、商标权、专利权等知识产权问题的书籍，必须无条件退货，且甲方有权解除合同，取消乙方服务资格，并追</w:t>
      </w:r>
      <w:r>
        <w:rPr>
          <w:sz w:val="21"/>
        </w:rPr>
        <w:t>究</w:t>
      </w:r>
      <w:r>
        <w:rPr>
          <w:sz w:val="21"/>
        </w:rPr>
        <w:t>其违约责任和法律责任。</w:t>
      </w:r>
    </w:p>
    <w:p>
      <w:pPr>
        <w:pStyle w:val="null3"/>
        <w:ind w:firstLine="420"/>
        <w:jc w:val="both"/>
      </w:pPr>
      <w:r>
        <w:rPr>
          <w:sz w:val="21"/>
        </w:rPr>
        <w:t>2.出现以下任何情形之一的，甲方有权单方面解除本合同，且无需向乙方承担任何违约或赔偿责任：</w:t>
      </w:r>
    </w:p>
    <w:p>
      <w:pPr>
        <w:pStyle w:val="null3"/>
        <w:ind w:firstLine="420"/>
        <w:jc w:val="both"/>
      </w:pPr>
      <w:r>
        <w:rPr>
          <w:sz w:val="21"/>
        </w:rPr>
        <w:t>（</w:t>
      </w:r>
      <w:r>
        <w:rPr>
          <w:sz w:val="21"/>
        </w:rPr>
        <w:t>1）乙方提供的产品（或服务）经甲方二次及以上验收仍不合格的；</w:t>
      </w:r>
    </w:p>
    <w:p>
      <w:pPr>
        <w:pStyle w:val="null3"/>
        <w:ind w:firstLine="420"/>
        <w:jc w:val="both"/>
      </w:pPr>
      <w:r>
        <w:rPr>
          <w:sz w:val="21"/>
        </w:rPr>
        <w:t>（</w:t>
      </w:r>
      <w:r>
        <w:rPr>
          <w:sz w:val="21"/>
        </w:rPr>
        <w:t>2）乙方在为甲方提供服务过程中发生损害甲方财产或造成甲方人员伤亡的；</w:t>
      </w:r>
    </w:p>
    <w:p>
      <w:pPr>
        <w:pStyle w:val="null3"/>
        <w:ind w:firstLine="420"/>
        <w:jc w:val="both"/>
      </w:pPr>
      <w:r>
        <w:rPr>
          <w:sz w:val="21"/>
        </w:rPr>
        <w:t>（</w:t>
      </w:r>
      <w:r>
        <w:rPr>
          <w:sz w:val="21"/>
        </w:rPr>
        <w:t>3）乙方在为甲方提供服务过程中发生安全事故的；</w:t>
      </w:r>
    </w:p>
    <w:p>
      <w:pPr>
        <w:pStyle w:val="null3"/>
        <w:ind w:firstLine="420"/>
        <w:jc w:val="both"/>
      </w:pPr>
      <w:r>
        <w:rPr>
          <w:sz w:val="21"/>
        </w:rPr>
        <w:t>（</w:t>
      </w:r>
      <w:r>
        <w:rPr>
          <w:sz w:val="21"/>
        </w:rPr>
        <w:t>4）乙方存在信用危机或资信恶化，甲方有足够依据证明乙方无法继续履行本合同的；</w:t>
      </w:r>
    </w:p>
    <w:p>
      <w:pPr>
        <w:pStyle w:val="null3"/>
        <w:ind w:firstLine="420"/>
        <w:jc w:val="both"/>
      </w:pPr>
      <w:r>
        <w:rPr>
          <w:sz w:val="21"/>
        </w:rPr>
        <w:t>（</w:t>
      </w:r>
      <w:r>
        <w:rPr>
          <w:sz w:val="21"/>
        </w:rPr>
        <w:t>5）乙方利用本合同从事损害甲方合法权益行为的。</w:t>
      </w:r>
    </w:p>
    <w:p>
      <w:pPr>
        <w:pStyle w:val="null3"/>
        <w:ind w:firstLine="422"/>
        <w:jc w:val="both"/>
      </w:pPr>
      <w:r>
        <w:rPr>
          <w:sz w:val="21"/>
          <w:b/>
        </w:rPr>
        <w:t>第八条</w:t>
      </w:r>
      <w:r>
        <w:rPr>
          <w:sz w:val="21"/>
          <w:b/>
        </w:rPr>
        <w:t xml:space="preserve">  </w:t>
      </w:r>
      <w:r>
        <w:rPr>
          <w:sz w:val="21"/>
          <w:b/>
        </w:rPr>
        <w:t>违约责任</w:t>
      </w:r>
    </w:p>
    <w:p>
      <w:pPr>
        <w:pStyle w:val="null3"/>
        <w:ind w:firstLine="420"/>
        <w:jc w:val="both"/>
      </w:pPr>
      <w:r>
        <w:rPr>
          <w:sz w:val="21"/>
        </w:rPr>
        <w:t>1.如乙方提供不合格的图书将被无条件退货，由此而产生的费用将由乙方负责。</w:t>
      </w:r>
    </w:p>
    <w:p>
      <w:pPr>
        <w:pStyle w:val="null3"/>
        <w:ind w:firstLine="420"/>
        <w:jc w:val="both"/>
      </w:pPr>
      <w:r>
        <w:rPr>
          <w:sz w:val="21"/>
        </w:rPr>
        <w:t>2.由于提供不符合质量要求的图书而使甲方增加的成本将由乙方补偿。</w:t>
      </w:r>
    </w:p>
    <w:p>
      <w:pPr>
        <w:pStyle w:val="null3"/>
        <w:ind w:firstLine="420"/>
        <w:jc w:val="both"/>
      </w:pPr>
      <w:r>
        <w:rPr>
          <w:sz w:val="21"/>
        </w:rPr>
        <w:t>3.乙方保证所承担的图书编目各流程工作的工作质量，准确率应保证在95％及以上，主要字段准确率在99%及以上。超出容错率部分，则按每条数据叁元支付违约金，违约金从图书结算款中扣除。</w:t>
      </w:r>
    </w:p>
    <w:p>
      <w:pPr>
        <w:pStyle w:val="null3"/>
        <w:ind w:firstLine="420"/>
        <w:jc w:val="both"/>
      </w:pPr>
      <w:r>
        <w:rPr>
          <w:sz w:val="21"/>
        </w:rPr>
        <w:t>4.乙方派遣固定的驻馆编目人员,合同期内无故不得更换驻馆编目人员。</w:t>
      </w:r>
    </w:p>
    <w:p>
      <w:pPr>
        <w:pStyle w:val="null3"/>
        <w:ind w:firstLine="420"/>
        <w:jc w:val="both"/>
      </w:pPr>
      <w:r>
        <w:rPr>
          <w:sz w:val="21"/>
        </w:rPr>
        <w:t>5.如延期到书，甲方有权单方面取消订单且不予支付货款。</w:t>
      </w:r>
    </w:p>
    <w:p>
      <w:pPr>
        <w:pStyle w:val="null3"/>
        <w:ind w:firstLine="422"/>
        <w:jc w:val="both"/>
      </w:pPr>
      <w:r>
        <w:rPr>
          <w:sz w:val="21"/>
          <w:b/>
        </w:rPr>
        <w:t>第九条</w:t>
      </w:r>
      <w:r>
        <w:rPr>
          <w:sz w:val="21"/>
          <w:b/>
        </w:rPr>
        <w:t>不可抗力条款</w:t>
      </w:r>
    </w:p>
    <w:p>
      <w:pPr>
        <w:pStyle w:val="null3"/>
        <w:ind w:firstLine="420"/>
        <w:jc w:val="both"/>
      </w:pPr>
      <w:r>
        <w:rPr>
          <w:sz w:val="21"/>
        </w:rPr>
        <w:t>甲乙双方任何一方由于不可抗力原因不能履行合同时，应及时向对方通报不能履行或不能完全履行的理由，以减轻可能给对方造成的损失，在取得相关机构证明后，允许延期履行、部分履行或不履行合同，并根据情况可部分或全部免予承担违约责任。</w:t>
      </w:r>
    </w:p>
    <w:p>
      <w:pPr>
        <w:pStyle w:val="null3"/>
        <w:ind w:firstLine="422"/>
        <w:jc w:val="both"/>
      </w:pPr>
      <w:r>
        <w:rPr>
          <w:sz w:val="21"/>
          <w:b/>
        </w:rPr>
        <w:t>第十条</w:t>
      </w:r>
      <w:r>
        <w:rPr>
          <w:sz w:val="21"/>
          <w:b/>
        </w:rPr>
        <w:t>争议解决</w:t>
      </w:r>
    </w:p>
    <w:p>
      <w:pPr>
        <w:pStyle w:val="null3"/>
        <w:ind w:firstLine="420"/>
        <w:jc w:val="both"/>
      </w:pPr>
      <w:r>
        <w:rPr>
          <w:sz w:val="21"/>
        </w:rPr>
        <w:t>1.本合同经甲乙双方协商一致确定，若对本合同条款理解出现歧义的，不得作出对任何一方不利的解释。</w:t>
      </w:r>
    </w:p>
    <w:p>
      <w:pPr>
        <w:pStyle w:val="null3"/>
        <w:ind w:firstLine="420"/>
        <w:jc w:val="both"/>
      </w:pPr>
      <w:r>
        <w:rPr>
          <w:sz w:val="21"/>
        </w:rPr>
        <w:t>2．本合同履行过程中，甲乙双方发生争议的，双方应当首先协商解决，协商不成的，任何一方可以向甲方所在地有管辖权的人民法院提起诉讼。</w:t>
      </w:r>
    </w:p>
    <w:p>
      <w:pPr>
        <w:pStyle w:val="null3"/>
        <w:ind w:firstLine="422"/>
        <w:jc w:val="both"/>
      </w:pPr>
      <w:r>
        <w:rPr>
          <w:sz w:val="21"/>
          <w:b/>
        </w:rPr>
        <w:t>第十一条</w:t>
      </w:r>
      <w:r>
        <w:rPr>
          <w:sz w:val="21"/>
          <w:b/>
        </w:rPr>
        <w:t>其他</w:t>
      </w:r>
    </w:p>
    <w:p>
      <w:pPr>
        <w:pStyle w:val="null3"/>
        <w:ind w:firstLine="420"/>
        <w:jc w:val="both"/>
      </w:pPr>
      <w:r>
        <w:rPr>
          <w:sz w:val="21"/>
        </w:rPr>
        <w:t>1.本合同经甲乙双方签署后生效。</w:t>
      </w:r>
    </w:p>
    <w:p>
      <w:pPr>
        <w:pStyle w:val="null3"/>
        <w:ind w:firstLine="420"/>
        <w:jc w:val="both"/>
      </w:pPr>
      <w:r>
        <w:rPr>
          <w:sz w:val="21"/>
        </w:rPr>
        <w:t>2.本合同一式</w:t>
      </w:r>
      <w:r>
        <w:rPr>
          <w:sz w:val="21"/>
          <w:u w:val="single"/>
        </w:rPr>
        <w:t>拾</w:t>
      </w:r>
      <w:r>
        <w:rPr>
          <w:sz w:val="21"/>
        </w:rPr>
        <w:t>份，甲方执</w:t>
      </w:r>
      <w:r>
        <w:rPr>
          <w:sz w:val="21"/>
          <w:u w:val="single"/>
        </w:rPr>
        <w:t>肆</w:t>
      </w:r>
      <w:r>
        <w:rPr>
          <w:sz w:val="21"/>
        </w:rPr>
        <w:t>份，乙方执</w:t>
      </w:r>
      <w:r>
        <w:rPr>
          <w:sz w:val="21"/>
          <w:u w:val="single"/>
        </w:rPr>
        <w:t>伍</w:t>
      </w:r>
      <w:r>
        <w:rPr>
          <w:sz w:val="21"/>
        </w:rPr>
        <w:t>份，具有同等法律效力。壹份送</w:t>
      </w:r>
      <w:r>
        <w:rPr>
          <w:sz w:val="21"/>
          <w:u w:val="single"/>
        </w:rPr>
        <w:t xml:space="preserve">     </w:t>
      </w:r>
      <w:r>
        <w:rPr>
          <w:sz w:val="21"/>
        </w:rPr>
        <w:t>代理有限公司归档。</w:t>
      </w:r>
    </w:p>
    <w:p>
      <w:pPr>
        <w:pStyle w:val="null3"/>
        <w:ind w:firstLine="420"/>
        <w:jc w:val="both"/>
      </w:pPr>
      <w:r>
        <w:rPr>
          <w:sz w:val="21"/>
        </w:rPr>
        <w:t>3.本合同在执行期间，如有未尽事宜，由甲乙双方协商解决，并可以签订补充合同或协议，补充合同或协议与本合同具有同等效力。</w:t>
      </w:r>
    </w:p>
    <w:p>
      <w:pPr>
        <w:pStyle w:val="null3"/>
        <w:ind w:firstLine="420"/>
        <w:jc w:val="both"/>
      </w:pPr>
      <w:r>
        <w:rPr>
          <w:sz w:val="21"/>
        </w:rPr>
        <w:t xml:space="preserve"> </w:t>
      </w:r>
    </w:p>
    <w:p>
      <w:pPr>
        <w:pStyle w:val="null3"/>
        <w:jc w:val="both"/>
      </w:pPr>
      <w:r>
        <w:rPr>
          <w:sz w:val="21"/>
        </w:rPr>
        <w:t>附：乙方营业执照（或居民身份证复印件）</w:t>
      </w:r>
    </w:p>
    <w:p>
      <w:pPr>
        <w:pStyle w:val="null3"/>
        <w:jc w:val="both"/>
      </w:pPr>
      <w:r>
        <w:rPr>
          <w:sz w:val="21"/>
        </w:rPr>
        <w:t xml:space="preserve"> </w:t>
      </w:r>
    </w:p>
    <w:p>
      <w:pPr>
        <w:pStyle w:val="null3"/>
        <w:jc w:val="both"/>
      </w:pPr>
      <w:r>
        <w:rPr>
          <w:sz w:val="21"/>
        </w:rPr>
        <w:t>甲方（签章）：五邑大学</w:t>
      </w:r>
      <w:r>
        <w:rPr>
          <w:sz w:val="21"/>
        </w:rPr>
        <w:t xml:space="preserve">                </w:t>
      </w:r>
      <w:r>
        <w:rPr>
          <w:sz w:val="21"/>
        </w:rPr>
        <w:t xml:space="preserve">    </w:t>
      </w:r>
      <w:r>
        <w:rPr>
          <w:sz w:val="21"/>
        </w:rPr>
        <w:t>乙方（签章）：</w:t>
      </w:r>
    </w:p>
    <w:p>
      <w:pPr>
        <w:pStyle w:val="null3"/>
        <w:jc w:val="both"/>
      </w:pPr>
      <w:r>
        <w:rPr>
          <w:sz w:val="21"/>
        </w:rPr>
        <w:t xml:space="preserve"> </w:t>
      </w:r>
    </w:p>
    <w:p>
      <w:pPr>
        <w:pStyle w:val="null3"/>
        <w:jc w:val="both"/>
      </w:pPr>
      <w:r>
        <w:rPr>
          <w:sz w:val="21"/>
        </w:rPr>
        <w:t>法人代表</w:t>
      </w:r>
      <w:r>
        <w:rPr>
          <w:sz w:val="21"/>
        </w:rPr>
        <w:t>/授权代表签字：                   法人代表/授权代表签字：</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440701-2024-01358</w:t>
      </w:r>
    </w:p>
    <w:p>
      <w:pPr>
        <w:pStyle w:val="null3"/>
        <w:jc w:val="center"/>
        <w:outlineLvl w:val="3"/>
      </w:pPr>
      <w:r>
        <w:rPr>
          <w:sz w:val="24"/>
          <w:b/>
        </w:rPr>
        <w:t>采购项目编号：</w:t>
      </w:r>
      <w:r>
        <w:rPr>
          <w:sz w:val="24"/>
          <w:b/>
        </w:rPr>
        <w:t>440701-2024-01358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五邑大学2024年中文纸质图书采购项目</w:t>
      </w:r>
      <w:r>
        <w:rPr>
          <w:u w:val="single"/>
        </w:rPr>
        <w:t>”</w:t>
      </w:r>
      <w:r>
        <w:rPr/>
        <w:t>项目的招标[采购项目编号为：</w:t>
      </w:r>
      <w:r>
        <w:rPr>
          <w:u w:val="single"/>
        </w:rPr>
        <w:t>440701-2024-01358</w:t>
      </w:r>
      <w:r>
        <w:rPr/>
        <w:t>]，我方愿参与投标。</w:t>
      </w:r>
    </w:p>
    <w:p>
      <w:pPr>
        <w:pStyle w:val="null3"/>
        <w:ind w:firstLine="480"/>
      </w:pPr>
      <w:r>
        <w:rPr/>
        <w:t>我方确认收到贵方提供的</w:t>
      </w:r>
      <w:r>
        <w:rPr>
          <w:u w:val="single"/>
        </w:rPr>
        <w:t>“</w:t>
      </w:r>
      <w:r>
        <w:rPr>
          <w:u w:val="single"/>
        </w:rPr>
        <w:t>五邑大学2024年中文纸质图书采购项目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五邑大学2024年中文纸质图书采购项目</w:t>
      </w:r>
      <w:r>
        <w:rPr/>
        <w:t>”项目采购[采购项目编号为</w:t>
      </w:r>
      <w:r>
        <w:rPr/>
        <w:t>440701-2024-01358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五邑大学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五邑大学2024年中文纸质图书采购项目</w:t>
      </w:r>
      <w:r>
        <w:rPr/>
        <w:t>招标中获中标（采购项目编号：</w:t>
      </w:r>
      <w:r>
        <w:rPr/>
        <w:t>440701-2024-01358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五邑大学2024年中文纸质图书采购项目</w:t>
      </w:r>
      <w:r>
        <w:rPr/>
        <w:t>”项目（采购项目编号：</w:t>
      </w:r>
      <w:r>
        <w:rPr/>
        <w:t>440701-2024-01358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