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440001-2024-47871</w:t>
      </w:r>
    </w:p>
    <w:p>
      <w:pPr>
        <w:pStyle w:val="null3"/>
        <w:jc w:val="center"/>
        <w:outlineLvl w:val="3"/>
      </w:pPr>
      <w:r>
        <w:rPr>
          <w:sz w:val="24"/>
          <w:b/>
        </w:rPr>
        <w:t>采购项目编号：</w:t>
      </w:r>
      <w:r>
        <w:rPr>
          <w:sz w:val="24"/>
          <w:b/>
        </w:rPr>
        <w:t>440001-2024-47871</w:t>
      </w:r>
    </w:p>
    <w:p>
      <w:pPr>
        <w:pStyle w:val="null3"/>
        <w:jc w:val="center"/>
        <w:outlineLvl w:val="3"/>
      </w:pPr>
      <w:r>
        <w:rPr>
          <w:sz w:val="24"/>
          <w:b/>
        </w:rPr>
        <w:t>项目名称：</w:t>
      </w:r>
      <w:r>
        <w:rPr>
          <w:sz w:val="24"/>
          <w:b/>
        </w:rPr>
        <w:t>广东省城市技师学院佛山校区2024年至2026年非省直医保职工健康体检服务项目（二次）</w:t>
      </w:r>
    </w:p>
    <w:p>
      <w:pPr>
        <w:pStyle w:val="null3"/>
        <w:jc w:val="center"/>
        <w:outlineLvl w:val="3"/>
      </w:pPr>
      <w:r>
        <w:rPr>
          <w:sz w:val="24"/>
          <w:b/>
        </w:rPr>
        <w:t>采购人：</w:t>
      </w:r>
      <w:r>
        <w:rPr>
          <w:sz w:val="24"/>
          <w:b/>
        </w:rPr>
        <w:t>广东省城市技师学院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广东省城市技师学院</w:t>
      </w:r>
      <w:r>
        <w:rPr/>
        <w:t>的委托，采用</w:t>
      </w:r>
      <w:r>
        <w:rPr/>
        <w:t>竞争性磋商</w:t>
      </w:r>
      <w:r>
        <w:rPr/>
        <w:t>方式组织采购</w:t>
      </w:r>
      <w:r>
        <w:rPr/>
        <w:t>广东省城市技师学院佛山校区2024年至2026年非省直医保职工健康体检服务项目（二次）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广东省城市技师学院佛山校区2024年至2026年非省直医保职工健康体检服务项目（二次）</w:t>
      </w:r>
    </w:p>
    <w:p>
      <w:pPr>
        <w:pStyle w:val="null3"/>
        <w:ind w:firstLine="480"/>
      </w:pPr>
      <w:r>
        <w:rPr/>
        <w:t>采购计划编号：</w:t>
      </w:r>
      <w:r>
        <w:rPr/>
        <w:t>440001-2024-47871</w:t>
      </w:r>
    </w:p>
    <w:p>
      <w:pPr>
        <w:pStyle w:val="null3"/>
        <w:ind w:firstLine="480"/>
      </w:pPr>
      <w:r>
        <w:rPr/>
        <w:t>采购项目编号：</w:t>
      </w:r>
      <w:r>
        <w:rPr/>
        <w:t>440001-2024-47871</w:t>
      </w:r>
    </w:p>
    <w:p>
      <w:pPr>
        <w:pStyle w:val="null3"/>
        <w:ind w:firstLine="480"/>
      </w:pPr>
      <w:r>
        <w:rPr/>
        <w:t>采购方式：</w:t>
      </w:r>
      <w:r>
        <w:rPr/>
        <w:t>竞争性磋商</w:t>
      </w:r>
    </w:p>
    <w:p>
      <w:pPr>
        <w:pStyle w:val="null3"/>
        <w:ind w:firstLine="480"/>
      </w:pPr>
      <w:r>
        <w:rPr/>
        <w:t>预算金额：</w:t>
      </w:r>
      <w:r>
        <w:rPr/>
        <w:t>1,023,000.00</w:t>
      </w:r>
      <w:r>
        <w:rPr/>
        <w:t>元</w:t>
      </w:r>
    </w:p>
    <w:p>
      <w:pPr>
        <w:pStyle w:val="null3"/>
        <w:outlineLvl w:val="3"/>
      </w:pPr>
      <w:r>
        <w:rPr>
          <w:sz w:val="24"/>
          <w:b/>
        </w:rPr>
        <w:t>2.项目内容及需求情况（采购项目技术规格、参数及要求）</w:t>
      </w:r>
    </w:p>
    <w:p>
      <w:pPr>
        <w:pStyle w:val="null3"/>
      </w:pPr>
      <w:r>
        <w:rPr/>
        <w:t>采购包1( 广东省城市技师学院佛山校区2024年至2026年非省直医保职工健康体检服务项目（二次):</w:t>
      </w:r>
    </w:p>
    <w:p>
      <w:pPr>
        <w:pStyle w:val="null3"/>
      </w:pPr>
      <w:r>
        <w:rPr/>
        <w:t>采购包预算金额：1,023,000.00元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体检服务</w:t>
            </w:r>
          </w:p>
        </w:tc>
        <w:tc>
          <w:tcPr>
            <w:tcW w:type="dxa" w:w="2052"/>
          </w:tcPr>
          <w:p>
            <w:pPr>
              <w:pStyle w:val="null3"/>
            </w:pPr>
            <w:r>
              <w:rPr/>
              <w:t>广东省城市技师学院佛山校区2024年至2026年非省直医保职工健康体检服务项目（二次）</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1,023,000.00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合同履行期限：2024年至2026年，自合同签订之日起三年，每年一签。</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如依法免税或不需要缴纳社会保障资金的，提供相应证明材料。</w:t>
      </w:r>
    </w:p>
    <w:p>
      <w:pPr>
        <w:pStyle w:val="null3"/>
      </w:pPr>
      <w:r>
        <w:rPr/>
        <w:t>3）具有良好的商业信誉和健全的财务会计制度：供应商必须具有良好的商业信誉和健全的财务会计制度（提供2023年度财务状况报告或基本开户行出具的资信证明）。</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 广东省城市技师学院佛山校区2024年至2026年非省直医保职工健康体检服务项目（二次）：</w:t>
      </w:r>
      <w:r>
        <w:rPr/>
        <w:t>本项目为非专门面向中小企业采购的项目。</w:t>
      </w:r>
    </w:p>
    <w:p>
      <w:pPr>
        <w:pStyle w:val="null3"/>
        <w:outlineLvl w:val="3"/>
      </w:pPr>
      <w:r>
        <w:rPr>
          <w:sz w:val="24"/>
          <w:b/>
        </w:rPr>
        <w:t>3.本项目特定的资格要求：</w:t>
      </w:r>
    </w:p>
    <w:p>
      <w:pPr>
        <w:pStyle w:val="null3"/>
      </w:pPr>
      <w:r>
        <w:rPr/>
        <w:t>采购包1（ 广东省城市技师学院佛山校区2024年至2026年非省直医保职工健康体检服务项目（二次）：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3)供应商须具备有效期内的《医疗机构执业许可证》或《军队单位对外有偿服务许可证》（有偿服务类别含体检），提供有效的证书复印件或扫描件均可。</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广东省城市技师学院</w:t>
      </w:r>
    </w:p>
    <w:p>
      <w:pPr>
        <w:pStyle w:val="null3"/>
        <w:ind w:firstLine="480"/>
      </w:pPr>
      <w:r>
        <w:rPr/>
        <w:t>地址：</w:t>
      </w:r>
      <w:r>
        <w:rPr/>
        <w:t>广东省广州市黄埔区天鹿南路289号</w:t>
      </w:r>
    </w:p>
    <w:p>
      <w:pPr>
        <w:pStyle w:val="null3"/>
        <w:ind w:firstLine="480"/>
      </w:pPr>
      <w:r>
        <w:rPr/>
        <w:t>联系方式：</w:t>
      </w:r>
      <w:r>
        <w:rPr/>
        <w:t>庞老师 020-28203109</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1、供应商须对本项目为单位（有划分包组的，则以包组为单位）的标的物进行整体投标，任何只对其中一部分内容进行的投标都被视为无效投标。</w:t>
      </w:r>
    </w:p>
    <w:p>
      <w:pPr>
        <w:pStyle w:val="null3"/>
        <w:ind w:left="-165" w:firstLine="480"/>
        <w:jc w:val="both"/>
      </w:pPr>
      <w:r>
        <w:rPr>
          <w:sz w:val="21"/>
          <w:shd w:fill="FFFFFF" w:val="clear"/>
        </w:rPr>
        <w:t>2、磋商文件中，凡标有“★”的地方均为实质性响应条款，供应商若有一项带“★”的条款未响应或不满足，将按无效响应处理。</w:t>
      </w:r>
    </w:p>
    <w:p>
      <w:pPr>
        <w:pStyle w:val="null3"/>
        <w:ind w:left="-165" w:firstLine="480"/>
        <w:jc w:val="both"/>
      </w:pPr>
      <w:r>
        <w:rPr>
          <w:sz w:val="21"/>
          <w:shd w:fill="FFFFFF" w:val="clear"/>
        </w:rPr>
        <w:t>3、落实政府采购政策需满足的资格要求：本项目为非专门面向中小企业采购的项目</w:t>
      </w:r>
    </w:p>
    <w:p>
      <w:pPr>
        <w:pStyle w:val="null3"/>
        <w:ind w:left="-165" w:firstLine="480"/>
        <w:jc w:val="both"/>
      </w:pPr>
      <w:r>
        <w:rPr>
          <w:sz w:val="21"/>
          <w:shd w:fill="FFFFFF" w:val="clear"/>
        </w:rPr>
        <w:t>4、本项目对应的中小企业划分标准所属行业为：其他未列明行业。</w:t>
      </w:r>
    </w:p>
    <w:p>
      <w:pPr>
        <w:pStyle w:val="null3"/>
        <w:ind w:left="-165" w:firstLine="480"/>
        <w:jc w:val="both"/>
      </w:pPr>
      <w:r>
        <w:rPr>
          <w:sz w:val="21"/>
          <w:shd w:fill="FFFFFF" w:val="clear"/>
        </w:rPr>
        <w:t>5、为落实《广东省卫生健康委关于做好2024年度省直单位干部职工体检工作的通知》（粤卫保健函【2024】1号文）精神，保证学院教职工及离退休人员的身体健康，对发现和预防教职工潜在的健康问题及时采取措施进行治疗和预防，并为教职工及离退休人员提供健康咨询和指导，进而提高教职工及离退休人员体质，养成良好的生活习惯和健康意识。</w:t>
      </w:r>
    </w:p>
    <w:p>
      <w:pPr>
        <w:pStyle w:val="null3"/>
        <w:ind w:left="-165" w:firstLine="480"/>
        <w:jc w:val="both"/>
      </w:pPr>
      <w:r>
        <w:rPr>
          <w:sz w:val="21"/>
          <w:shd w:fill="FFFFFF" w:val="clear"/>
        </w:rPr>
        <w:t>6、项目背景情况</w:t>
      </w:r>
    </w:p>
    <w:p>
      <w:pPr>
        <w:pStyle w:val="null3"/>
        <w:ind w:left="-165" w:firstLine="480"/>
        <w:jc w:val="both"/>
      </w:pPr>
      <w:r>
        <w:rPr>
          <w:sz w:val="21"/>
          <w:shd w:fill="FFFFFF" w:val="clear"/>
        </w:rPr>
        <w:t>拟在选定一家供应商为我院佛山地区非省直医保教职工及退休教职工提供健康体检服务。</w:t>
      </w:r>
    </w:p>
    <w:p>
      <w:pPr>
        <w:pStyle w:val="null3"/>
        <w:ind w:left="-165" w:firstLine="480"/>
        <w:jc w:val="both"/>
      </w:pPr>
      <w:r>
        <w:rPr>
          <w:sz w:val="21"/>
          <w:shd w:fill="FFFFFF" w:val="clear"/>
        </w:rPr>
        <w:t>（一）参检人数：</w:t>
      </w:r>
      <w:r>
        <w:rPr>
          <w:sz w:val="21"/>
          <w:shd w:fill="FFFFFF" w:val="clear"/>
        </w:rPr>
        <w:t>2024年约168人，2025年约173人，2026年约178人。（付款时按实际参检人数和参检项目结算。）</w:t>
      </w:r>
    </w:p>
    <w:p>
      <w:pPr>
        <w:pStyle w:val="null3"/>
        <w:ind w:left="-165" w:firstLine="480"/>
        <w:jc w:val="both"/>
      </w:pPr>
      <w:r>
        <w:rPr>
          <w:sz w:val="21"/>
          <w:shd w:fill="FFFFFF" w:val="clear"/>
        </w:rPr>
        <w:t>（二）预算金额：</w:t>
      </w:r>
      <w:r>
        <w:rPr>
          <w:sz w:val="21"/>
          <w:shd w:fill="FFFFFF" w:val="clear"/>
        </w:rPr>
        <w:t>2024年体检人数约168人，预算费用33.1万元，2025年体检人数约173人，预算费用34.1万元，2026年体检人数约178人，预算费用35.1万元，三年共102.3万元。</w:t>
      </w:r>
    </w:p>
    <w:p>
      <w:pPr>
        <w:pStyle w:val="null3"/>
      </w:pPr>
      <w:r>
        <w:rPr/>
        <w:t>采购包1（ 广东省城市技师学院佛山校区2024年至2026年非省直医保职工健康体检服务项目（二次）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2024年至2026年，自合同签订之日起三年，每年一签。</w:t>
            </w:r>
          </w:p>
        </w:tc>
      </w:tr>
      <w:tr>
        <w:tc>
          <w:tcPr>
            <w:tcW w:type="dxa" w:w="4153"/>
          </w:tcPr>
          <w:p>
            <w:pPr>
              <w:pStyle w:val="null3"/>
            </w:pPr>
            <w:r>
              <w:rPr/>
              <w:t>标的提供的地点</w:t>
            </w:r>
          </w:p>
        </w:tc>
        <w:tc>
          <w:tcPr>
            <w:tcW w:type="dxa" w:w="4153"/>
          </w:tcPr>
          <w:p>
            <w:pPr>
              <w:pStyle w:val="null3"/>
            </w:pPr>
            <w:r>
              <w:rPr/>
              <w:t>佛山市禅城区</w:t>
            </w:r>
          </w:p>
        </w:tc>
      </w:tr>
      <w:tr>
        <w:tc>
          <w:tcPr>
            <w:tcW w:type="dxa" w:w="4153"/>
          </w:tcPr>
          <w:p>
            <w:pPr>
              <w:pStyle w:val="null3"/>
            </w:pPr>
            <w:r>
              <w:rPr/>
              <w:t>付款方式</w:t>
            </w:r>
          </w:p>
        </w:tc>
        <w:tc>
          <w:tcPr>
            <w:tcW w:type="dxa" w:w="4153"/>
          </w:tcPr>
          <w:p>
            <w:pPr>
              <w:pStyle w:val="null3"/>
            </w:pPr>
            <w:r>
              <w:rPr/>
              <w:t>1期：支付比例100%,1、合同总价包括体检所需的一次性消耗品费、检验费、人工费、就餐费用等一切费用，结算时按实际体检人数和对应体检项目按实计算出体检费用。 2、体检完毕之日起15个工作日内，成交供应商向采购人提供完成的体检人数结算表及整体体检情况报告，采购人审核确认后15个工作日内一次性向成交供应商办理全部体检费用的财政集中支付手续。 3、成交供应商须在采购人办理付款手续之前3个工作日内，提供等额的正式发票给采购人，以便采购人及时办理财政集中支付手续。 4、成交供应商凭以下有效文件与采购人结算： （1）合同； （2）成交供应商开具的正式发票； （3）整体体检情况报告（加盖成交供应商公章）； （4）中标通知书。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1期：(一）按成交供应商对磋商文件的响应情况及国家相关医疗服务要求。 (二）成交供应商应严格遵守《健康体检管理暂行规定》，安排符合规定要求的医护人员参与本项目的体检工作。 (三）体检当天成交供应商应安排相关人员指引采购人员工有序体检并提供良好的服务（供应价值不低于人民币10元的冷热丰富的早餐），体检日供应商应在体检中心楼下提供免费停车位。 (四）整理并交付受检者个人体检报告：体检报告包含受检者所有检查结果汇总，以及根据每个受检者体检结果提出的简明体检结论，对身体检查出异常的受检者提出必要的通俗易懂的建议，确保体检检查结果的正确率；认真整理体检结果报告，按时间要求完成体检电子及纸质报告的交付；针对性的提供疾病评估，在体检结论中提供疾病及处理意见。 (五）采购人收到成交供应商体检报告后对体检项目、收费标准及人数核对确认。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履约保证，1、发生以下情形之一、经调查属实的，每次处罚一万元： （1）未按采购人要求在指定时间、地点安排体检的； （2）未按中标承诺的人员和设备进行体检的； （3）未按规定的时间内提供完整有效的体检结果报告的； （4）未按规定的格式汇总全部体检项目结果及结果分析的； （5）若出现中标体检机构（医院）检查B超或CT每人次诊断有重大遗漏的； （6）成交供应商经营场所、联系人、联系方式变更，未及时通知采购人业务部门，造成紧急情况下无法联系的。 2、若出现将体检业务转包其他单位，采购人有权立即解除合同，对成交供应商已投入的服务采购人不作任何补偿。 3、如成交供应商在合同执行过程中需终止合同履行的，应提前三十日以书面形式告知学校。 如学校在合同执行过程中需终止合同履行的，应提前三十日以书面形式告知成交供应商。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体检服务</w:t>
            </w:r>
          </w:p>
        </w:tc>
        <w:tc>
          <w:tcPr>
            <w:tcW w:type="dxa" w:w="831"/>
          </w:tcPr>
          <w:p>
            <w:pPr>
              <w:pStyle w:val="null3"/>
              <w:jc w:val="left"/>
            </w:pPr>
            <w:r>
              <w:rPr/>
              <w:t>广东省城市技师学院佛山校区2024年至2026年非省直医保职工健康体检服务项目（二次）</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1,023,000.00</w:t>
            </w:r>
          </w:p>
        </w:tc>
        <w:tc>
          <w:tcPr>
            <w:tcW w:type="dxa" w:w="831"/>
          </w:tcPr>
          <w:p>
            <w:pPr>
              <w:pStyle w:val="null3"/>
              <w:jc w:val="right"/>
            </w:pPr>
            <w:r>
              <w:rPr/>
              <w:t>1,023,000.00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广东省城市技师学院佛山校区2024年至2026年非省直医保职工健康体检服务项目（二次）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color w:val="000000"/>
              </w:rPr>
              <w:t>一、采购项目技术规格、参数及要求</w:t>
            </w:r>
          </w:p>
          <w:p>
            <w:pPr>
              <w:pStyle w:val="null3"/>
              <w:jc w:val="both"/>
            </w:pPr>
            <w:r>
              <w:rPr>
                <w:sz w:val="21"/>
                <w:b/>
              </w:rPr>
              <w:t>（一）有关要求</w:t>
            </w:r>
          </w:p>
          <w:p>
            <w:pPr>
              <w:pStyle w:val="null3"/>
              <w:jc w:val="both"/>
            </w:pPr>
            <w:r>
              <w:rPr>
                <w:sz w:val="21"/>
              </w:rPr>
              <w:t>1.拟选一家提供体检服务的机构（或医院）。</w:t>
            </w:r>
          </w:p>
          <w:p>
            <w:pPr>
              <w:pStyle w:val="null3"/>
              <w:jc w:val="both"/>
            </w:pPr>
            <w:r>
              <w:rPr>
                <w:sz w:val="21"/>
              </w:rPr>
              <w:t>2.参加体检工作的体检医生及相关人员需具备相应的执业资格，</w:t>
            </w:r>
            <w:r>
              <w:rPr>
                <w:sz w:val="21"/>
              </w:rPr>
              <w:t>供应商</w:t>
            </w:r>
            <w:r>
              <w:rPr>
                <w:sz w:val="21"/>
              </w:rPr>
              <w:t>应提供参加体检医务人员姓名、职称、专业、专业工龄。</w:t>
            </w:r>
          </w:p>
          <w:p>
            <w:pPr>
              <w:pStyle w:val="null3"/>
              <w:jc w:val="both"/>
            </w:pPr>
            <w:r>
              <w:rPr>
                <w:sz w:val="21"/>
              </w:rPr>
              <w:t>3.要求具有的体检设备：螺旋CT（16排以上）、彩色多普勒超声诊断仪、心电图、全自动生化分析仪、五分类全自动血液细胞分析仪等医疗设备，需要提供设备购买发票和实物照片。</w:t>
            </w:r>
          </w:p>
          <w:p>
            <w:pPr>
              <w:pStyle w:val="null3"/>
              <w:jc w:val="both"/>
            </w:pPr>
            <w:r>
              <w:rPr>
                <w:sz w:val="21"/>
              </w:rPr>
              <w:t>其中投入本项目的螺旋</w:t>
            </w:r>
            <w:r>
              <w:rPr>
                <w:sz w:val="21"/>
              </w:rPr>
              <w:t>CT或CT车不低于1台，B超（彩色B超）仪器不得低于4台（含4台），心电图不得低于2台（含2台）</w:t>
            </w:r>
            <w:r>
              <w:rPr>
                <w:sz w:val="21"/>
              </w:rPr>
              <w:t>，</w:t>
            </w:r>
            <w:r>
              <w:rPr>
                <w:sz w:val="21"/>
              </w:rPr>
              <w:t>全自动生化分析仪</w:t>
            </w:r>
            <w:r>
              <w:rPr>
                <w:sz w:val="21"/>
              </w:rPr>
              <w:t>不得低于</w:t>
            </w:r>
            <w:r>
              <w:rPr>
                <w:sz w:val="21"/>
              </w:rPr>
              <w:t>2台</w:t>
            </w:r>
            <w:r>
              <w:rPr>
                <w:sz w:val="21"/>
              </w:rPr>
              <w:t>（含</w:t>
            </w:r>
            <w:r>
              <w:rPr>
                <w:sz w:val="21"/>
              </w:rPr>
              <w:t>2台）</w:t>
            </w:r>
            <w:r>
              <w:rPr>
                <w:sz w:val="21"/>
              </w:rPr>
              <w:t>。</w:t>
            </w:r>
          </w:p>
          <w:p>
            <w:pPr>
              <w:pStyle w:val="null3"/>
              <w:jc w:val="both"/>
            </w:pPr>
            <w:r>
              <w:rPr>
                <w:sz w:val="21"/>
              </w:rPr>
              <w:t>4.体</w:t>
            </w:r>
            <w:r>
              <w:rPr>
                <w:sz w:val="21"/>
              </w:rPr>
              <w:t>检过程中</w:t>
            </w:r>
            <w:r>
              <w:rPr>
                <w:sz w:val="21"/>
              </w:rPr>
              <w:t>B超检查</w:t>
            </w:r>
            <w:r>
              <w:rPr>
                <w:sz w:val="21"/>
              </w:rPr>
              <w:t>项目</w:t>
            </w:r>
            <w:r>
              <w:rPr>
                <w:sz w:val="21"/>
              </w:rPr>
              <w:t>每天不少于两组同时</w:t>
            </w:r>
            <w:r>
              <w:rPr>
                <w:sz w:val="21"/>
              </w:rPr>
              <w:t>进行</w:t>
            </w:r>
            <w:r>
              <w:rPr>
                <w:sz w:val="21"/>
              </w:rPr>
              <w:t>检查</w:t>
            </w:r>
            <w:r>
              <w:rPr>
                <w:sz w:val="21"/>
              </w:rPr>
              <w:t>。</w:t>
            </w:r>
          </w:p>
          <w:p>
            <w:pPr>
              <w:pStyle w:val="null3"/>
              <w:jc w:val="both"/>
            </w:pPr>
            <w:r>
              <w:rPr>
                <w:sz w:val="21"/>
              </w:rPr>
              <w:t>5</w:t>
            </w:r>
            <w:r>
              <w:rPr>
                <w:sz w:val="21"/>
              </w:rPr>
              <w:t>.针对体检过程中可能发生的疾病突发、意外伤害等医疗紧急事件，</w:t>
            </w:r>
            <w:r>
              <w:rPr>
                <w:sz w:val="21"/>
              </w:rPr>
              <w:t>成交供应商</w:t>
            </w:r>
            <w:r>
              <w:rPr>
                <w:sz w:val="21"/>
              </w:rPr>
              <w:t>自身有能力提供紧急抢救、医生会诊等后续服务。</w:t>
            </w:r>
          </w:p>
          <w:p>
            <w:pPr>
              <w:pStyle w:val="null3"/>
              <w:jc w:val="both"/>
            </w:pPr>
            <w:r>
              <w:rPr>
                <w:sz w:val="21"/>
              </w:rPr>
              <w:t>6</w:t>
            </w:r>
            <w:r>
              <w:rPr>
                <w:sz w:val="21"/>
              </w:rPr>
              <w:t>.体检医院为采购人提供增值服务，供应商提供APP客户端或微信公众号预约体检服务、查看个人体检项目及个人体检报告、体检需知提示等智能化服务；</w:t>
            </w:r>
            <w:r>
              <w:rPr>
                <w:sz w:val="21"/>
                <w:b/>
              </w:rPr>
              <w:t>（由此产生的费用均包含在投标报价中，</w:t>
            </w:r>
            <w:r>
              <w:rPr>
                <w:sz w:val="21"/>
                <w:b/>
              </w:rPr>
              <w:t>供应商</w:t>
            </w:r>
            <w:r>
              <w:rPr>
                <w:sz w:val="21"/>
                <w:b/>
              </w:rPr>
              <w:t>需在</w:t>
            </w:r>
            <w:r>
              <w:rPr>
                <w:sz w:val="21"/>
                <w:b/>
              </w:rPr>
              <w:t>响应文件</w:t>
            </w:r>
            <w:r>
              <w:rPr>
                <w:sz w:val="21"/>
                <w:b/>
              </w:rPr>
              <w:t>中提供承诺，格式自拟）</w:t>
            </w:r>
            <w:r>
              <w:rPr>
                <w:sz w:val="21"/>
              </w:rPr>
              <w:t>，连续</w:t>
            </w:r>
            <w:r>
              <w:rPr>
                <w:sz w:val="21"/>
              </w:rPr>
              <w:t>2年在该机构体检时出具健康数据对比分析报告</w:t>
            </w:r>
            <w:r>
              <w:rPr>
                <w:sz w:val="21"/>
              </w:rPr>
              <w:t>。</w:t>
            </w:r>
          </w:p>
          <w:p>
            <w:pPr>
              <w:pStyle w:val="null3"/>
              <w:jc w:val="both"/>
            </w:pPr>
            <w:r>
              <w:rPr>
                <w:sz w:val="21"/>
                <w:b/>
                <w:color w:val="000000"/>
              </w:rPr>
              <w:t>（二）关于项目服务内容</w:t>
            </w:r>
          </w:p>
          <w:p>
            <w:pPr>
              <w:pStyle w:val="null3"/>
              <w:ind w:firstLine="420"/>
              <w:jc w:val="both"/>
            </w:pPr>
            <w:r>
              <w:rPr>
                <w:sz w:val="21"/>
                <w:color w:val="000000"/>
              </w:rPr>
              <w:t>1.体检时间：具体时间以采购人通知为准；</w:t>
            </w:r>
          </w:p>
          <w:p>
            <w:pPr>
              <w:pStyle w:val="null3"/>
              <w:ind w:firstLine="420"/>
              <w:jc w:val="both"/>
            </w:pPr>
            <w:r>
              <w:rPr>
                <w:sz w:val="21"/>
              </w:rPr>
              <w:t>2.</w:t>
            </w:r>
            <w:r>
              <w:rPr>
                <w:sz w:val="21"/>
                <w:color w:val="000000"/>
              </w:rPr>
              <w:t>体检</w:t>
            </w:r>
            <w:r>
              <w:rPr>
                <w:sz w:val="21"/>
              </w:rPr>
              <w:t>项目安排：采购人选定项目和时间，具体人数以实际参加体检的人数为准。</w:t>
            </w:r>
            <w:r>
              <w:rPr>
                <w:sz w:val="21"/>
              </w:rPr>
              <w:t>成交供应商</w:t>
            </w:r>
            <w:r>
              <w:rPr>
                <w:sz w:val="21"/>
              </w:rPr>
              <w:t>为采购人提供体检后健康咨询，并对采购人单位人员开通绿色通道，费用包含在已报价的检查项目中，不另外收取费用。</w:t>
            </w:r>
          </w:p>
          <w:p>
            <w:pPr>
              <w:pStyle w:val="null3"/>
              <w:ind w:firstLine="420"/>
              <w:jc w:val="both"/>
            </w:pPr>
            <w:r>
              <w:rPr>
                <w:sz w:val="21"/>
                <w:color w:val="000000"/>
              </w:rPr>
              <w:t>★</w:t>
            </w:r>
            <w:r>
              <w:rPr>
                <w:sz w:val="21"/>
              </w:rPr>
              <w:t>3.</w:t>
            </w:r>
            <w:r>
              <w:rPr>
                <w:sz w:val="21"/>
              </w:rPr>
              <w:t>成交供应商离佛山校区（佛山市禅城区同华路</w:t>
            </w:r>
            <w:r>
              <w:rPr>
                <w:sz w:val="21"/>
              </w:rPr>
              <w:t>4号）5公里以上，需在集中体检日提供车辆免费接送体检人员。</w:t>
            </w:r>
            <w:r>
              <w:rPr>
                <w:sz w:val="21"/>
                <w:b/>
                <w:color w:val="000000"/>
              </w:rPr>
              <w:t>（</w:t>
            </w:r>
            <w:r>
              <w:rPr>
                <w:sz w:val="21"/>
                <w:b/>
                <w:color w:val="000000"/>
              </w:rPr>
              <w:t>供应商</w:t>
            </w:r>
            <w:r>
              <w:rPr>
                <w:sz w:val="21"/>
                <w:b/>
                <w:color w:val="000000"/>
              </w:rPr>
              <w:t>需在</w:t>
            </w:r>
            <w:r>
              <w:rPr>
                <w:sz w:val="21"/>
                <w:b/>
                <w:color w:val="000000"/>
              </w:rPr>
              <w:t>响应文件</w:t>
            </w:r>
            <w:r>
              <w:rPr>
                <w:sz w:val="21"/>
                <w:b/>
                <w:color w:val="000000"/>
              </w:rPr>
              <w:t>中提供承诺，格式自拟）。</w:t>
            </w:r>
          </w:p>
          <w:p>
            <w:pPr>
              <w:pStyle w:val="null3"/>
              <w:ind w:firstLine="420"/>
              <w:jc w:val="both"/>
            </w:pPr>
            <w:r>
              <w:rPr>
                <w:sz w:val="21"/>
              </w:rPr>
              <w:t>4.</w:t>
            </w:r>
            <w:r>
              <w:rPr>
                <w:sz w:val="21"/>
              </w:rPr>
              <w:t>项目费用：体检结束后按实际参检人</w:t>
            </w:r>
            <w:r>
              <w:rPr>
                <w:sz w:val="21"/>
                <w:color w:val="000000"/>
              </w:rPr>
              <w:t>数和选定的体检项目按实结算。</w:t>
            </w:r>
          </w:p>
          <w:p>
            <w:pPr>
              <w:pStyle w:val="null3"/>
              <w:ind w:firstLine="420"/>
              <w:jc w:val="both"/>
            </w:pPr>
            <w:r>
              <w:rPr>
                <w:sz w:val="21"/>
                <w:color w:val="000000"/>
              </w:rPr>
              <w:t>5</w:t>
            </w:r>
            <w:r>
              <w:rPr>
                <w:sz w:val="21"/>
                <w:color w:val="000000"/>
              </w:rPr>
              <w:t>.</w:t>
            </w:r>
            <w:r>
              <w:rPr>
                <w:sz w:val="21"/>
                <w:color w:val="000000"/>
              </w:rPr>
              <w:t>供应商</w:t>
            </w:r>
            <w:r>
              <w:rPr>
                <w:sz w:val="21"/>
                <w:color w:val="000000"/>
              </w:rPr>
              <w:t>的服务效率高，且有缩短人工排队时间的相应措施，投标时提交有关措施方案。</w:t>
            </w:r>
          </w:p>
          <w:p>
            <w:pPr>
              <w:pStyle w:val="null3"/>
              <w:ind w:firstLine="420"/>
              <w:jc w:val="both"/>
            </w:pPr>
            <w:r>
              <w:rPr>
                <w:sz w:val="21"/>
                <w:color w:val="000000"/>
              </w:rPr>
              <w:t>6</w:t>
            </w:r>
            <w:r>
              <w:rPr>
                <w:sz w:val="21"/>
                <w:color w:val="000000"/>
              </w:rPr>
              <w:t>.本项目执行国家及行业相关标准。</w:t>
            </w:r>
          </w:p>
          <w:p>
            <w:pPr>
              <w:pStyle w:val="null3"/>
              <w:jc w:val="both"/>
            </w:pPr>
            <w:r>
              <w:rPr>
                <w:sz w:val="21"/>
                <w:b/>
                <w:color w:val="000000"/>
              </w:rPr>
              <w:t>（三）关于</w:t>
            </w:r>
            <w:r>
              <w:rPr>
                <w:sz w:val="21"/>
                <w:b/>
                <w:color w:val="000000"/>
              </w:rPr>
              <w:t>供应商</w:t>
            </w:r>
            <w:r>
              <w:rPr>
                <w:sz w:val="21"/>
                <w:b/>
                <w:color w:val="000000"/>
              </w:rPr>
              <w:t>应遵守的纪律</w:t>
            </w:r>
          </w:p>
          <w:p>
            <w:pPr>
              <w:pStyle w:val="null3"/>
              <w:ind w:firstLine="420"/>
              <w:jc w:val="both"/>
            </w:pPr>
            <w:r>
              <w:rPr>
                <w:sz w:val="21"/>
                <w:color w:val="000000"/>
              </w:rPr>
              <w:t>1.</w:t>
            </w:r>
            <w:r>
              <w:rPr>
                <w:sz w:val="21"/>
                <w:color w:val="000000"/>
              </w:rPr>
              <w:t>供应商</w:t>
            </w:r>
            <w:r>
              <w:rPr>
                <w:sz w:val="21"/>
                <w:color w:val="000000"/>
              </w:rPr>
              <w:t>提交的所有文件和材料应真实准确，不得弄虚作假；</w:t>
            </w:r>
          </w:p>
          <w:p>
            <w:pPr>
              <w:pStyle w:val="null3"/>
              <w:ind w:firstLine="420"/>
              <w:jc w:val="both"/>
            </w:pPr>
            <w:r>
              <w:rPr>
                <w:sz w:val="21"/>
                <w:color w:val="000000"/>
              </w:rPr>
              <w:t>2.不得采用不正当手段妨碍、排挤其它</w:t>
            </w:r>
            <w:r>
              <w:rPr>
                <w:sz w:val="21"/>
                <w:color w:val="000000"/>
              </w:rPr>
              <w:t>供应商</w:t>
            </w:r>
            <w:r>
              <w:rPr>
                <w:sz w:val="21"/>
                <w:color w:val="000000"/>
              </w:rPr>
              <w:t>，破坏公平竞争。</w:t>
            </w:r>
          </w:p>
          <w:p>
            <w:pPr>
              <w:pStyle w:val="null3"/>
            </w:pPr>
            <w:r>
              <w:rPr>
                <w:sz w:val="21"/>
                <w:b/>
                <w:color w:val="000000"/>
              </w:rPr>
              <w:t>二、其他要求</w:t>
            </w:r>
          </w:p>
          <w:p>
            <w:pPr>
              <w:pStyle w:val="null3"/>
              <w:jc w:val="both"/>
            </w:pPr>
            <w:r>
              <w:rPr>
                <w:sz w:val="21"/>
                <w:color w:val="000000"/>
              </w:rPr>
              <w:t>（一）体检项目收费标准：</w:t>
            </w:r>
            <w:r>
              <w:rPr>
                <w:sz w:val="21"/>
              </w:rPr>
              <w:t>按照体检项目单项采购预算（元</w:t>
            </w:r>
            <w:r>
              <w:rPr>
                <w:sz w:val="21"/>
              </w:rPr>
              <w:t>/人/次）乘以折扣率计算，总价据实结算</w:t>
            </w:r>
            <w:r>
              <w:rPr>
                <w:sz w:val="21"/>
                <w:color w:val="000000"/>
              </w:rPr>
              <w:t>；体检具体事项按体检前具体由双方进行协商明确。</w:t>
            </w:r>
          </w:p>
          <w:p>
            <w:pPr>
              <w:pStyle w:val="null3"/>
              <w:jc w:val="both"/>
            </w:pPr>
            <w:r>
              <w:rPr>
                <w:sz w:val="21"/>
                <w:color w:val="000000"/>
              </w:rPr>
              <w:t>（二）双方责任</w:t>
            </w:r>
          </w:p>
          <w:p>
            <w:pPr>
              <w:pStyle w:val="null3"/>
              <w:ind w:firstLine="210"/>
              <w:jc w:val="both"/>
            </w:pPr>
            <w:r>
              <w:rPr>
                <w:sz w:val="21"/>
                <w:color w:val="000000"/>
              </w:rPr>
              <w:t>1.采购人责任</w:t>
            </w:r>
          </w:p>
          <w:p>
            <w:pPr>
              <w:pStyle w:val="null3"/>
              <w:jc w:val="both"/>
            </w:pPr>
            <w:r>
              <w:rPr>
                <w:sz w:val="21"/>
                <w:color w:val="000000"/>
              </w:rPr>
              <w:t>（</w:t>
            </w:r>
            <w:r>
              <w:rPr>
                <w:sz w:val="21"/>
                <w:color w:val="000000"/>
              </w:rPr>
              <w:t>1）采购人负责将参加体检人员的所属部门、姓名、性别、年龄等相关资料及体检单位联系人的姓名和联系方式提前5个工作日提供给</w:t>
            </w:r>
            <w:r>
              <w:rPr>
                <w:sz w:val="21"/>
                <w:color w:val="000000"/>
              </w:rPr>
              <w:t>成交供应商</w:t>
            </w:r>
            <w:r>
              <w:rPr>
                <w:sz w:val="21"/>
                <w:color w:val="000000"/>
              </w:rPr>
              <w:t>。</w:t>
            </w:r>
          </w:p>
          <w:p>
            <w:pPr>
              <w:pStyle w:val="null3"/>
              <w:jc w:val="both"/>
            </w:pPr>
            <w:r>
              <w:rPr>
                <w:sz w:val="21"/>
                <w:color w:val="000000"/>
              </w:rPr>
              <w:t>（</w:t>
            </w:r>
            <w:r>
              <w:rPr>
                <w:sz w:val="21"/>
                <w:color w:val="000000"/>
              </w:rPr>
              <w:t>2）在体检现场的采购人体检人员，应配合</w:t>
            </w:r>
            <w:r>
              <w:rPr>
                <w:sz w:val="21"/>
                <w:color w:val="000000"/>
              </w:rPr>
              <w:t>成交供应商</w:t>
            </w:r>
            <w:r>
              <w:rPr>
                <w:sz w:val="21"/>
                <w:color w:val="000000"/>
              </w:rPr>
              <w:t>医务人员的指导。</w:t>
            </w:r>
          </w:p>
          <w:p>
            <w:pPr>
              <w:pStyle w:val="null3"/>
              <w:jc w:val="both"/>
            </w:pPr>
            <w:r>
              <w:rPr>
                <w:sz w:val="21"/>
                <w:color w:val="000000"/>
              </w:rPr>
              <w:t>（</w:t>
            </w:r>
            <w:r>
              <w:rPr>
                <w:sz w:val="21"/>
                <w:color w:val="000000"/>
              </w:rPr>
              <w:t>3）个别人员因特殊情况，不能按预定时间进行体检的，经双方协调后再另行安排体检。</w:t>
            </w:r>
          </w:p>
          <w:p>
            <w:pPr>
              <w:pStyle w:val="null3"/>
              <w:jc w:val="both"/>
            </w:pPr>
            <w:r>
              <w:rPr>
                <w:sz w:val="21"/>
                <w:color w:val="000000"/>
              </w:rPr>
              <w:t>（</w:t>
            </w:r>
            <w:r>
              <w:rPr>
                <w:sz w:val="21"/>
                <w:color w:val="000000"/>
              </w:rPr>
              <w:t>4）采购人应按约定，及时向</w:t>
            </w:r>
            <w:r>
              <w:rPr>
                <w:sz w:val="21"/>
                <w:color w:val="000000"/>
              </w:rPr>
              <w:t>成交供应商</w:t>
            </w:r>
            <w:r>
              <w:rPr>
                <w:sz w:val="21"/>
                <w:color w:val="000000"/>
              </w:rPr>
              <w:t>支付体检费用。结算时按实际体检人数和实际体检项目，按照项目收费标准计算实际体检费用。</w:t>
            </w:r>
          </w:p>
          <w:p>
            <w:pPr>
              <w:pStyle w:val="null3"/>
              <w:ind w:firstLine="210"/>
              <w:jc w:val="both"/>
            </w:pPr>
            <w:r>
              <w:rPr>
                <w:sz w:val="21"/>
                <w:color w:val="000000"/>
              </w:rPr>
              <w:t>2.</w:t>
            </w:r>
            <w:r>
              <w:rPr>
                <w:sz w:val="21"/>
                <w:color w:val="000000"/>
              </w:rPr>
              <w:t>成交供应商</w:t>
            </w:r>
            <w:r>
              <w:rPr>
                <w:sz w:val="21"/>
                <w:color w:val="000000"/>
              </w:rPr>
              <w:t>责任</w:t>
            </w:r>
          </w:p>
          <w:p>
            <w:pPr>
              <w:pStyle w:val="null3"/>
              <w:jc w:val="both"/>
            </w:pPr>
            <w:r>
              <w:rPr>
                <w:sz w:val="21"/>
                <w:color w:val="000000"/>
              </w:rPr>
              <w:t>（</w:t>
            </w:r>
            <w:r>
              <w:rPr>
                <w:sz w:val="21"/>
                <w:color w:val="000000"/>
              </w:rPr>
              <w:t>1）在进行健康检查时，</w:t>
            </w:r>
            <w:r>
              <w:rPr>
                <w:sz w:val="21"/>
                <w:color w:val="000000"/>
              </w:rPr>
              <w:t>成交供应商</w:t>
            </w:r>
            <w:r>
              <w:rPr>
                <w:sz w:val="21"/>
                <w:color w:val="000000"/>
              </w:rPr>
              <w:t>使用的所有医疗器械应符合国家《医疗器械监督管理条例》的规定，针头、针筒、棉签等易耗品应为一次性合格产品。</w:t>
            </w:r>
          </w:p>
          <w:p>
            <w:pPr>
              <w:pStyle w:val="null3"/>
              <w:jc w:val="both"/>
            </w:pPr>
            <w:r>
              <w:rPr>
                <w:sz w:val="21"/>
                <w:color w:val="000000"/>
              </w:rPr>
              <w:t>（</w:t>
            </w:r>
            <w:r>
              <w:rPr>
                <w:sz w:val="21"/>
                <w:color w:val="000000"/>
              </w:rPr>
              <w:t>2）</w:t>
            </w:r>
            <w:r>
              <w:rPr>
                <w:sz w:val="21"/>
                <w:color w:val="000000"/>
              </w:rPr>
              <w:t>成交供应商</w:t>
            </w:r>
            <w:r>
              <w:rPr>
                <w:sz w:val="21"/>
                <w:color w:val="000000"/>
              </w:rPr>
              <w:t>应于体检完成后</w:t>
            </w:r>
            <w:r>
              <w:rPr>
                <w:sz w:val="21"/>
                <w:color w:val="000000"/>
              </w:rPr>
              <w:t>15个工作日内提供完整有效的体检报告送达采购人，并负责为采购人单位整理体检总结及建立健康档案，同时将所有员工的体检结果用电子文档的形式交给采购人作为健康档案资料保存。每份体检结果应单独封装；未征得采购人同意，</w:t>
            </w:r>
            <w:r>
              <w:rPr>
                <w:sz w:val="21"/>
                <w:color w:val="000000"/>
              </w:rPr>
              <w:t>成交供应商</w:t>
            </w:r>
            <w:r>
              <w:rPr>
                <w:sz w:val="21"/>
                <w:color w:val="000000"/>
              </w:rPr>
              <w:t>不得将体检结果告诉第三人。特殊情况（如转氨酶异常、恶性肿瘤等）应立即通知采购人，</w:t>
            </w:r>
            <w:r>
              <w:rPr>
                <w:sz w:val="21"/>
                <w:color w:val="000000"/>
              </w:rPr>
              <w:t>CT发现结果异常的，必须把体检图片附在该体检报告中。</w:t>
            </w:r>
            <w:r>
              <w:rPr>
                <w:sz w:val="21"/>
                <w:b/>
                <w:color w:val="000000"/>
              </w:rPr>
              <w:t>（</w:t>
            </w:r>
            <w:r>
              <w:rPr>
                <w:sz w:val="21"/>
                <w:b/>
                <w:color w:val="000000"/>
              </w:rPr>
              <w:t>供应商</w:t>
            </w:r>
            <w:r>
              <w:rPr>
                <w:sz w:val="21"/>
                <w:b/>
                <w:color w:val="000000"/>
              </w:rPr>
              <w:t>需在</w:t>
            </w:r>
            <w:r>
              <w:rPr>
                <w:sz w:val="21"/>
                <w:b/>
                <w:color w:val="000000"/>
              </w:rPr>
              <w:t>响应文件</w:t>
            </w:r>
            <w:r>
              <w:rPr>
                <w:sz w:val="21"/>
                <w:b/>
                <w:color w:val="000000"/>
              </w:rPr>
              <w:t>中提供承诺，格式自拟）。</w:t>
            </w:r>
          </w:p>
          <w:p>
            <w:pPr>
              <w:pStyle w:val="null3"/>
              <w:jc w:val="both"/>
            </w:pPr>
            <w:r>
              <w:rPr>
                <w:sz w:val="21"/>
                <w:color w:val="000000"/>
              </w:rPr>
              <w:t>（</w:t>
            </w:r>
            <w:r>
              <w:rPr>
                <w:sz w:val="21"/>
                <w:color w:val="000000"/>
              </w:rPr>
              <w:t>3）根据采购人员体检情况，给体检人员制定体检结果综合汇总表，安排专家开展面对面的医疗健康咨询活动，帮助制定预防措施和提出合理化建议。</w:t>
            </w:r>
          </w:p>
          <w:p>
            <w:pPr>
              <w:pStyle w:val="null3"/>
              <w:jc w:val="both"/>
            </w:pPr>
            <w:r>
              <w:rPr>
                <w:sz w:val="21"/>
                <w:color w:val="000000"/>
              </w:rPr>
              <w:t>（</w:t>
            </w:r>
            <w:r>
              <w:rPr>
                <w:sz w:val="21"/>
                <w:color w:val="000000"/>
              </w:rPr>
              <w:t>4）</w:t>
            </w:r>
            <w:r>
              <w:rPr>
                <w:sz w:val="21"/>
                <w:color w:val="000000"/>
              </w:rPr>
              <w:t>成交供应商</w:t>
            </w:r>
            <w:r>
              <w:rPr>
                <w:sz w:val="21"/>
                <w:color w:val="000000"/>
              </w:rPr>
              <w:t>应保障检查的真实性和准确性，负责体检的医务人员应原则性强、思想作风和业务水平良好，要以高度的责任感和良好的职业道德，做出公正、准确的体检结论。</w:t>
            </w:r>
          </w:p>
          <w:p>
            <w:pPr>
              <w:pStyle w:val="null3"/>
              <w:jc w:val="both"/>
            </w:pPr>
            <w:r>
              <w:rPr>
                <w:sz w:val="21"/>
                <w:color w:val="000000"/>
              </w:rPr>
              <w:t>（</w:t>
            </w:r>
            <w:r>
              <w:rPr>
                <w:sz w:val="21"/>
                <w:color w:val="000000"/>
              </w:rPr>
              <w:t>5）</w:t>
            </w:r>
            <w:r>
              <w:rPr>
                <w:sz w:val="21"/>
                <w:color w:val="000000"/>
              </w:rPr>
              <w:t>成交供应商</w:t>
            </w:r>
            <w:r>
              <w:rPr>
                <w:sz w:val="21"/>
                <w:color w:val="000000"/>
              </w:rPr>
              <w:t>应严格遵守《健康体检管理暂行规定》，安排符合规定要求的医护人员参与体检工作，</w:t>
            </w:r>
            <w:r>
              <w:rPr>
                <w:sz w:val="21"/>
                <w:color w:val="000000"/>
              </w:rPr>
              <w:t>成交供应商</w:t>
            </w:r>
            <w:r>
              <w:rPr>
                <w:sz w:val="21"/>
                <w:color w:val="000000"/>
              </w:rPr>
              <w:t>有责任确保体检当天有足够的医护人员和设备参加体检工作。</w:t>
            </w:r>
          </w:p>
          <w:p>
            <w:pPr>
              <w:pStyle w:val="null3"/>
              <w:jc w:val="both"/>
            </w:pPr>
            <w:r>
              <w:rPr>
                <w:sz w:val="21"/>
                <w:color w:val="000000"/>
              </w:rPr>
              <w:t>（</w:t>
            </w:r>
            <w:r>
              <w:rPr>
                <w:sz w:val="21"/>
                <w:color w:val="000000"/>
              </w:rPr>
              <w:t>6）体检当天</w:t>
            </w:r>
            <w:r>
              <w:rPr>
                <w:sz w:val="21"/>
                <w:color w:val="000000"/>
              </w:rPr>
              <w:t>成交供应商</w:t>
            </w:r>
            <w:r>
              <w:rPr>
                <w:sz w:val="21"/>
                <w:color w:val="000000"/>
              </w:rPr>
              <w:t>应安排相关人员指引采购人参检人员有序体检并提供良好的服务（含早餐供应）</w:t>
            </w:r>
            <w:r>
              <w:rPr>
                <w:sz w:val="21"/>
                <w:color w:val="000000"/>
              </w:rPr>
              <w:t>供应商</w:t>
            </w:r>
            <w:r>
              <w:rPr>
                <w:sz w:val="21"/>
                <w:color w:val="000000"/>
              </w:rPr>
              <w:t>须安排冷热丰富的早餐（包括但不限于牛奶、面包（袋装）和鸡蛋）供体检人员食用。</w:t>
            </w:r>
          </w:p>
          <w:p>
            <w:pPr>
              <w:pStyle w:val="null3"/>
              <w:jc w:val="both"/>
            </w:pPr>
            <w:r>
              <w:rPr>
                <w:sz w:val="21"/>
                <w:color w:val="000000"/>
              </w:rPr>
              <w:t>★（7）若体检当天出现有个别人员有特殊原因未能参检，由双方另约补检时间，按确定的日期到采购人安排场所进行补检，</w:t>
            </w:r>
            <w:r>
              <w:rPr>
                <w:sz w:val="21"/>
                <w:color w:val="000000"/>
              </w:rPr>
              <w:t>成交供应商</w:t>
            </w:r>
            <w:r>
              <w:rPr>
                <w:sz w:val="21"/>
                <w:color w:val="000000"/>
              </w:rPr>
              <w:t>按本协议明确的责任进行安排，零星补检结束后</w:t>
            </w:r>
            <w:r>
              <w:rPr>
                <w:sz w:val="21"/>
                <w:color w:val="000000"/>
              </w:rPr>
              <w:t>15个工作日将剩余体检报告送达采购人。</w:t>
            </w:r>
            <w:r>
              <w:rPr>
                <w:sz w:val="21"/>
                <w:b/>
                <w:color w:val="000000"/>
              </w:rPr>
              <w:t>（</w:t>
            </w:r>
            <w:r>
              <w:rPr>
                <w:sz w:val="21"/>
                <w:b/>
                <w:color w:val="000000"/>
              </w:rPr>
              <w:t>供应商</w:t>
            </w:r>
            <w:r>
              <w:rPr>
                <w:sz w:val="21"/>
                <w:b/>
                <w:color w:val="000000"/>
              </w:rPr>
              <w:t>需在</w:t>
            </w:r>
            <w:r>
              <w:rPr>
                <w:sz w:val="21"/>
                <w:b/>
                <w:color w:val="000000"/>
              </w:rPr>
              <w:t>响应文件</w:t>
            </w:r>
            <w:r>
              <w:rPr>
                <w:sz w:val="21"/>
                <w:b/>
                <w:color w:val="000000"/>
              </w:rPr>
              <w:t>中提供承诺，格式自拟）</w:t>
            </w:r>
          </w:p>
          <w:p>
            <w:pPr>
              <w:pStyle w:val="null3"/>
              <w:jc w:val="both"/>
            </w:pPr>
            <w:r>
              <w:rPr>
                <w:sz w:val="21"/>
                <w:color w:val="000000"/>
              </w:rPr>
              <w:t>（</w:t>
            </w:r>
            <w:r>
              <w:rPr>
                <w:sz w:val="21"/>
                <w:color w:val="000000"/>
              </w:rPr>
              <w:t>8）</w:t>
            </w:r>
            <w:r>
              <w:rPr>
                <w:sz w:val="21"/>
                <w:color w:val="000000"/>
              </w:rPr>
              <w:t>成交供应商</w:t>
            </w:r>
            <w:r>
              <w:rPr>
                <w:sz w:val="21"/>
                <w:color w:val="000000"/>
              </w:rPr>
              <w:t>负责现场发放体检表。对体检过程发生的事件进行及时有效的处理，对有关问题应及时答复和采取相应改进措施。</w:t>
            </w:r>
          </w:p>
          <w:p>
            <w:pPr>
              <w:pStyle w:val="null3"/>
            </w:pPr>
            <w:r>
              <w:rPr>
                <w:sz w:val="21"/>
                <w:b/>
                <w:color w:val="000000"/>
              </w:rPr>
              <w:t>三、体检项目最高限价报价表</w:t>
            </w:r>
          </w:p>
          <w:p>
            <w:pPr>
              <w:pStyle w:val="null3"/>
            </w:pPr>
            <w:r>
              <w:rPr>
                <w:sz w:val="21"/>
                <w:color w:val="000000"/>
              </w:rPr>
              <w:t>（一）</w:t>
            </w:r>
            <w:r>
              <w:rPr>
                <w:sz w:val="21"/>
                <w:color w:val="000000"/>
              </w:rPr>
              <w:t>★</w:t>
            </w:r>
            <w:r>
              <w:rPr>
                <w:sz w:val="21"/>
                <w:color w:val="000000"/>
              </w:rPr>
              <w:t>供应商</w:t>
            </w:r>
            <w:r>
              <w:rPr>
                <w:sz w:val="21"/>
                <w:color w:val="000000"/>
              </w:rPr>
              <w:t>必须对所有体检项目报出一个统一的折扣率，不允许不同体检项目报不同的折扣率。</w:t>
            </w:r>
          </w:p>
          <w:p>
            <w:pPr>
              <w:pStyle w:val="null3"/>
            </w:pPr>
            <w:r>
              <w:rPr>
                <w:sz w:val="21"/>
                <w:color w:val="000000"/>
              </w:rPr>
              <w:t>（二）体检项目清单及单项最高限价</w:t>
            </w:r>
          </w:p>
          <w:tbl>
            <w:tblPr>
              <w:tblInd w:type="dxa" w:w="120"/>
              <w:tblBorders>
                <w:top w:val="none" w:color="000000" w:sz="4"/>
                <w:left w:val="none" w:color="000000" w:sz="4"/>
                <w:bottom w:val="none" w:color="000000" w:sz="4"/>
                <w:right w:val="none" w:color="000000" w:sz="4"/>
                <w:insideH w:val="none"/>
                <w:insideV w:val="none"/>
              </w:tblBorders>
            </w:tblPr>
            <w:tblGrid>
              <w:gridCol w:w="3732"/>
              <w:gridCol w:w="1866"/>
            </w:tblGrid>
            <w:tr>
              <w:tc>
                <w:tcPr>
                  <w:tcW w:type="dxa" w:w="37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体检项目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标准价（元</w:t>
                  </w:r>
                  <w:r>
                    <w:rPr>
                      <w:sz w:val="21"/>
                      <w:b/>
                    </w:rPr>
                    <w:t>/人/次）</w:t>
                  </w:r>
                </w:p>
              </w:tc>
            </w:tr>
            <w:tr>
              <w:tc>
                <w:tcPr>
                  <w:tcW w:type="dxa" w:w="55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1、采血项目</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肝功能八项（</w:t>
                  </w:r>
                  <w:r>
                    <w:rPr>
                      <w:sz w:val="21"/>
                    </w:rPr>
                    <w:t>ALT/AST/GGT)</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39.60</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血脂四项（</w:t>
                  </w:r>
                  <w:r>
                    <w:rPr>
                      <w:sz w:val="21"/>
                    </w:rPr>
                    <w:t>TG/TCH/HDL/LDL)</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28.80</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同型半胱氨酸</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脂蛋白</w:t>
                  </w:r>
                  <w:r>
                    <w:rPr>
                      <w:sz w:val="21"/>
                    </w:rPr>
                    <w:t>a</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20.70</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空腹血糖</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肾功能三项（</w:t>
                  </w:r>
                  <w:r>
                    <w:rPr>
                      <w:sz w:val="21"/>
                    </w:rPr>
                    <w:t>UA/BUN/CR)</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16.20</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血常规</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糖化血红蛋白</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肿瘤九项男性（</w:t>
                  </w:r>
                  <w:r>
                    <w:rPr>
                      <w:sz w:val="21"/>
                    </w:rPr>
                    <w:t>AFP、CEA、CA199、CA724、CY211、NSE、FPSA、TPSA、</w:t>
                  </w:r>
                  <w:r>
                    <w:rPr>
                      <w:sz w:val="21"/>
                      <w:color w:val="000000"/>
                    </w:rPr>
                    <w:t>CA153）</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583.4</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肿瘤八项女性（</w:t>
                  </w:r>
                  <w:r>
                    <w:rPr>
                      <w:sz w:val="21"/>
                    </w:rPr>
                    <w:t>AFP、CEA、CA199、CA125、CA153、</w:t>
                  </w:r>
                  <w:r>
                    <w:rPr>
                      <w:sz w:val="21"/>
                      <w:color w:val="000000"/>
                    </w:rPr>
                    <w:t>CA724、NSE、CY211)</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671.3</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EB病毒二项</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血沉</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类风湿因子</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20.70</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乙肝一对定量</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r>
            <w:tr>
              <w:tc>
                <w:tcPr>
                  <w:tcW w:type="dxa" w:w="55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2、超声</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肝胆脾胰彩超（不含图片）</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泌尿系彩超（男性包括前列腺）（不含图片）</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甲状腺彩超（不含图片）</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妇科彩超（不含图片）</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乳腺彩超（不含图片）</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r>
            <w:tr>
              <w:tc>
                <w:tcPr>
                  <w:tcW w:type="dxa" w:w="55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3、其他项目</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胸部</w:t>
                  </w:r>
                  <w:r>
                    <w:rPr>
                      <w:sz w:val="21"/>
                    </w:rPr>
                    <w:t>CT</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423</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多导心电图</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尿常规</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28.70</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肝纤维化扫描（超声弹性成像）</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眼底照相检查（双眼）</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测身高、体重、血压、心率</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建档费</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采血材料费</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r>
            <w:tr>
              <w:tc>
                <w:tcPr>
                  <w:tcW w:type="dxa" w:w="55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4、已婚女性增做</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妇检</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阴道分泌物检查</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宫颈液基细胞学检查</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全型</w:t>
                  </w:r>
                  <w:r>
                    <w:rPr>
                      <w:sz w:val="21"/>
                    </w:rPr>
                    <w:t>HPV分型及定量检测</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r>
            <w:tr>
              <w:tc>
                <w:tcPr>
                  <w:tcW w:type="dxa" w:w="55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自选项目</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1、颈部血彩超</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2、心脏彩超</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3、无痛胃镜+无痛肠镜（含麻醉费）</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1224</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4、无痛胃镜（含麻醉费）</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719</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5、无痛肠镜（含麻醉费）</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805</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6、运动平板心电图</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r>
            <w:tr>
              <w:tc>
                <w:tcPr>
                  <w:tcW w:type="dxa" w:w="3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7、甲功三项+甲状腺免疫检查</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337.5</w:t>
                  </w:r>
                </w:p>
              </w:tc>
            </w:tr>
          </w:tbl>
          <w:p>
            <w:pPr>
              <w:pStyle w:val="null3"/>
              <w:jc w:val="both"/>
            </w:pPr>
            <w:r>
              <w:rPr>
                <w:sz w:val="21"/>
              </w:rPr>
              <w:t>注：检验项目包括但不限于上述项目内容，采购人有权根据员工实际情况进行增减，以实际参检人数和选定的体检项目（含麻醉费）结算，实际支付金额不超出项目包组预算金额。</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广东省城市技师学院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采购机构代理服务收费标准：成交供应商须向采购代理机构按如下标准和规定缴纳招标代理服务费（不含税）：（1）以项目预算金额作为招标代理服务费的计算基数； （2）采购代理服务费采用差额定率累进法进行计算，按照以下标准计取：100万元以下的部分，按照1.2%计取；100-500万元的部分，按照0.64%计取。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 广东省城市技师学院佛山校区2024年至2026年非省直医保职工健康体检服务项目（二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 广东省城市技师学院佛山校区2024年至2026年非省直医保职工健康体检服务项目（二次）：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 广东省城市技师学院佛山校区2024年至2026年非省直医保职工健康体检服务项目（二次）：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供应商须具备有效期内的《医疗机构执业许可证》或《军队单位对外有偿服务许可证》（有偿服务类别含体检），提供有效的证书复印件或扫描件均可。</w:t>
            </w:r>
          </w:p>
        </w:tc>
      </w:tr>
      <w:tr>
        <w:tc>
          <w:tcPr>
            <w:tcW w:type="dxa" w:w="890"/>
          </w:tcPr>
          <w:p>
            <w:pPr>
              <w:pStyle w:val="null3"/>
            </w:pPr>
            <w:r>
              <w:rPr/>
              <w:t>9</w:t>
            </w:r>
          </w:p>
        </w:tc>
        <w:tc>
          <w:tcPr>
            <w:tcW w:type="dxa" w:w="3178"/>
          </w:tcPr>
          <w:p>
            <w:pPr>
              <w:pStyle w:val="null3"/>
            </w:pPr>
            <w:r>
              <w:rPr/>
              <w:t>本项目为非专门面向中小企业采购的项目。</w:t>
            </w:r>
          </w:p>
        </w:tc>
        <w:tc>
          <w:tcPr>
            <w:tcW w:type="dxa" w:w="4238"/>
          </w:tcPr>
          <w:p>
            <w:pPr>
              <w:pStyle w:val="null3"/>
            </w:pPr>
            <w:r>
              <w:rPr/>
              <w:t>本项目为非专门面向中小企业采购的项目。</w:t>
            </w:r>
          </w:p>
        </w:tc>
      </w:tr>
    </w:tbl>
    <w:p>
      <w:pPr>
        <w:pStyle w:val="null3"/>
        <w:ind w:firstLine="480"/>
      </w:pPr>
      <w:r>
        <w:rPr/>
        <w:t>表二符合性审查表：</w:t>
      </w:r>
    </w:p>
    <w:p>
      <w:pPr>
        <w:pStyle w:val="null3"/>
      </w:pPr>
      <w:r>
        <w:rPr/>
        <w:t>采购包1（ 广东省城市技师学院佛山校区2024年至2026年非省直医保职工健康体检服务项目（二次）：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 广东省城市技师学院佛山校区2024年至2026年非省直医保职工健康体检服务项目（二次):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体检服务方案 (8.0分)</w:t>
            </w:r>
            <w:r>
              <w:rPr/>
              <w:t>，（等次分值选择：</w:t>
            </w:r>
            <w:r>
              <w:rPr/>
              <w:t>0.0;</w:t>
            </w:r>
            <w:r>
              <w:rPr/>
              <w:t>2.0;</w:t>
            </w:r>
            <w:r>
              <w:rPr/>
              <w:t>5.0;</w:t>
            </w:r>
            <w:r>
              <w:rPr/>
              <w:t>8.0;</w:t>
            </w:r>
            <w:r>
              <w:rPr/>
              <w:t>）</w:t>
            </w:r>
          </w:p>
        </w:tc>
        <w:tc>
          <w:tcPr>
            <w:tcW w:type="dxa" w:w="5076"/>
          </w:tcPr>
          <w:p>
            <w:pPr>
              <w:pStyle w:val="null3"/>
              <w:jc w:val="left"/>
            </w:pPr>
            <w:r>
              <w:rPr/>
              <w:t>针对供应商体检服务总体方案，包括但不限于组织管理、运作流程、现场指引清晰等具体实施进度计划进行综合评审： 1.体检服务总体方案详细、完整，科学、合理的，得8分； 2.体检服务总体方案有但不够详细、完整，有一定科学、合理性的，得5分； 3.体检服务总体方案有但不详细、完整，不够科学、合理的，得2分； 4.未提供方案或不符合上述条件的，不得分。</w:t>
            </w:r>
          </w:p>
        </w:tc>
      </w:tr>
      <w:tr>
        <w:tc>
          <w:tcPr>
            <w:tcW w:type="dxa" w:w="922"/>
            <w:gridSpan w:val="2"/>
            <w:vMerge/>
          </w:tcPr>
          <w:p/>
        </w:tc>
        <w:tc>
          <w:tcPr>
            <w:tcW w:type="dxa" w:w="2307"/>
          </w:tcPr>
          <w:p>
            <w:pPr>
              <w:pStyle w:val="null3"/>
              <w:jc w:val="left"/>
            </w:pPr>
            <w:r>
              <w:rPr/>
              <w:t>应急服务措施 (9.0分)</w:t>
            </w:r>
            <w:r>
              <w:rPr/>
              <w:t>，（等次分值选择：</w:t>
            </w:r>
            <w:r>
              <w:rPr/>
              <w:t>0.0;</w:t>
            </w:r>
            <w:r>
              <w:rPr/>
              <w:t>1.0;</w:t>
            </w:r>
            <w:r>
              <w:rPr/>
              <w:t>5.0;</w:t>
            </w:r>
            <w:r>
              <w:rPr/>
              <w:t>9.0;</w:t>
            </w:r>
            <w:r>
              <w:rPr/>
              <w:t>）</w:t>
            </w:r>
          </w:p>
        </w:tc>
        <w:tc>
          <w:tcPr>
            <w:tcW w:type="dxa" w:w="5076"/>
          </w:tcPr>
          <w:p>
            <w:pPr>
              <w:pStyle w:val="null3"/>
              <w:jc w:val="left"/>
            </w:pPr>
            <w:r>
              <w:rPr/>
              <w:t>针对本项目在现场过程中医疗应急事件、设备故障等可能引发的问题和突发意外事故等制定应急预案： 1.应急服务措施方案详细完整、清晰全面、合理可行，得9分； 2.应急服务措施方案基本完整但不具体、清晰但不全面、基本可行，得5分； 3.应急服务措施方案不太完整、不清晰、可行性一般，得1分； 4.应急服务措施方案较差，或不提供相关方案的，得0分。</w:t>
            </w:r>
          </w:p>
        </w:tc>
      </w:tr>
      <w:tr>
        <w:tc>
          <w:tcPr>
            <w:tcW w:type="dxa" w:w="922"/>
            <w:gridSpan w:val="2"/>
            <w:vMerge/>
          </w:tcPr>
          <w:p/>
        </w:tc>
        <w:tc>
          <w:tcPr>
            <w:tcW w:type="dxa" w:w="2307"/>
          </w:tcPr>
          <w:p>
            <w:pPr>
              <w:pStyle w:val="null3"/>
              <w:jc w:val="left"/>
            </w:pPr>
            <w:r>
              <w:rPr/>
              <w:t>供应商质量控制与制度保障 (8.0分)</w:t>
            </w:r>
            <w:r>
              <w:rPr/>
              <w:t>，（等次分值选择：</w:t>
            </w:r>
            <w:r>
              <w:rPr/>
              <w:t>0.0;</w:t>
            </w:r>
            <w:r>
              <w:rPr/>
              <w:t>1.0;</w:t>
            </w:r>
            <w:r>
              <w:rPr/>
              <w:t>4.0;</w:t>
            </w:r>
            <w:r>
              <w:rPr/>
              <w:t>8.0;</w:t>
            </w:r>
            <w:r>
              <w:rPr/>
              <w:t>）</w:t>
            </w:r>
          </w:p>
        </w:tc>
        <w:tc>
          <w:tcPr>
            <w:tcW w:type="dxa" w:w="5076"/>
          </w:tcPr>
          <w:p>
            <w:pPr>
              <w:pStyle w:val="null3"/>
              <w:jc w:val="left"/>
            </w:pPr>
            <w:r>
              <w:rPr/>
              <w:t>根据项目实际情况，对于供应商质量控制、管理制度、监管安全措施及运作流程等方面进行评审： 1.机构管理科学严谨，监管安全措施具体可行，运作流程流畅，得8分； 2.机构管理较科学严谨，监管安全措施较具体、较可行，运作流程较流畅，得4分； 3.机构管理的科学性、严谨性不高，监管安全措施不够具体，具有一定可行性，运作流程不够流畅，得1分； 4.不提供或其他情形，不得分。</w:t>
            </w:r>
          </w:p>
        </w:tc>
      </w:tr>
      <w:tr>
        <w:tc>
          <w:tcPr>
            <w:tcW w:type="dxa" w:w="922"/>
            <w:gridSpan w:val="2"/>
            <w:vMerge/>
          </w:tcPr>
          <w:p/>
        </w:tc>
        <w:tc>
          <w:tcPr>
            <w:tcW w:type="dxa" w:w="2307"/>
          </w:tcPr>
          <w:p>
            <w:pPr>
              <w:pStyle w:val="null3"/>
              <w:jc w:val="left"/>
            </w:pPr>
            <w:r>
              <w:rPr/>
              <w:t>重大异常结果回复周期 (10.0分)</w:t>
            </w:r>
            <w:r>
              <w:rPr/>
              <w:t>，（等次分值选择：</w:t>
            </w:r>
            <w:r>
              <w:rPr/>
              <w:t>0.0;</w:t>
            </w:r>
            <w:r>
              <w:rPr/>
              <w:t>2.0;</w:t>
            </w:r>
            <w:r>
              <w:rPr/>
              <w:t>6.0;</w:t>
            </w:r>
            <w:r>
              <w:rPr/>
              <w:t>10.0;</w:t>
            </w:r>
            <w:r>
              <w:rPr/>
              <w:t>）</w:t>
            </w:r>
          </w:p>
        </w:tc>
        <w:tc>
          <w:tcPr>
            <w:tcW w:type="dxa" w:w="5076"/>
          </w:tcPr>
          <w:p>
            <w:pPr>
              <w:pStyle w:val="null3"/>
              <w:jc w:val="left"/>
            </w:pPr>
            <w:r>
              <w:rPr/>
              <w:t>（1）承诺体检后重大异常结果 3 天内及时通知，并根据员工身体情况提出较强针对性建议，得10分。 （2）承诺体检后重大异常结果 5天内及时通知，并根据员工身体情况提出针对性的建议，得6分。 （3）承诺体检后重大异常结果 7天内通知，并能够根据员工身体情况提出建议，得2分。 注：提供承诺函，格式自拟，满足要求的对应得分，不提供不得分。</w:t>
            </w:r>
          </w:p>
        </w:tc>
      </w:tr>
      <w:tr>
        <w:tc>
          <w:tcPr>
            <w:tcW w:type="dxa" w:w="922"/>
            <w:gridSpan w:val="2"/>
            <w:vMerge/>
          </w:tcPr>
          <w:p/>
        </w:tc>
        <w:tc>
          <w:tcPr>
            <w:tcW w:type="dxa" w:w="2307"/>
          </w:tcPr>
          <w:p>
            <w:pPr>
              <w:pStyle w:val="null3"/>
              <w:jc w:val="left"/>
            </w:pPr>
            <w:r>
              <w:rPr/>
              <w:t>体检场所情况 (7.0分)</w:t>
            </w:r>
            <w:r>
              <w:rPr/>
              <w:t>，（等次分值选择：</w:t>
            </w:r>
            <w:r>
              <w:rPr/>
              <w:t>0.0;</w:t>
            </w:r>
            <w:r>
              <w:rPr/>
              <w:t>1.0;</w:t>
            </w:r>
            <w:r>
              <w:rPr/>
              <w:t>3.0;</w:t>
            </w:r>
            <w:r>
              <w:rPr/>
              <w:t>5.0;</w:t>
            </w:r>
            <w:r>
              <w:rPr/>
              <w:t>7.0;</w:t>
            </w:r>
            <w:r>
              <w:rPr/>
              <w:t>）</w:t>
            </w:r>
          </w:p>
        </w:tc>
        <w:tc>
          <w:tcPr>
            <w:tcW w:type="dxa" w:w="5076"/>
          </w:tcPr>
          <w:p>
            <w:pPr>
              <w:pStyle w:val="null3"/>
              <w:jc w:val="left"/>
            </w:pPr>
            <w:r>
              <w:rPr/>
              <w:t>针对供应商体检场所、候检场所进行评审： 1.体检服务地整体环境独立、宽敞、舒适，得7分； 2.体检服务地整体环境较独立、较宽敞、较舒适的，得5分； 3.体检服务地整体环境一般的，得3分； 4.体检服务地整体环境差的，得1分。 5.其他或不提供不得分。 【注：供应商须提供预提供给采购人的体检现场的照片加盖公章，如体检地为租赁地方，须同时提供租赁合同，否则不得分】</w:t>
            </w:r>
          </w:p>
        </w:tc>
      </w:tr>
      <w:tr>
        <w:tc>
          <w:tcPr>
            <w:tcW w:type="dxa" w:w="922"/>
            <w:gridSpan w:val="2"/>
            <w:vMerge/>
          </w:tcPr>
          <w:p/>
        </w:tc>
        <w:tc>
          <w:tcPr>
            <w:tcW w:type="dxa" w:w="2307"/>
          </w:tcPr>
          <w:p>
            <w:pPr>
              <w:pStyle w:val="null3"/>
              <w:jc w:val="left"/>
            </w:pPr>
            <w:r>
              <w:rPr/>
              <w:t>体检安排规模 (2.0分)</w:t>
            </w:r>
            <w:r>
              <w:rPr/>
              <w:t>，（等次分值选择：</w:t>
            </w:r>
            <w:r>
              <w:rPr/>
              <w:t>0.0;</w:t>
            </w:r>
            <w:r>
              <w:rPr/>
              <w:t>1.0;</w:t>
            </w:r>
            <w:r>
              <w:rPr/>
              <w:t>2.0;</w:t>
            </w:r>
            <w:r>
              <w:rPr/>
              <w:t>）</w:t>
            </w:r>
          </w:p>
        </w:tc>
        <w:tc>
          <w:tcPr>
            <w:tcW w:type="dxa" w:w="5076"/>
          </w:tcPr>
          <w:p>
            <w:pPr>
              <w:pStyle w:val="null3"/>
              <w:jc w:val="left"/>
            </w:pPr>
            <w:r>
              <w:rPr/>
              <w:t>能接纳体检人数： （1）体检人数≥80人/天，得2分； （2）体检人数＜80人/天，得1分。 注：提供相关情况证明材料或承诺函，承诺函格式自拟，满足要求可对应得分，不提供或无法认定的不得分。</w:t>
            </w:r>
          </w:p>
        </w:tc>
      </w:tr>
      <w:tr>
        <w:tc>
          <w:tcPr>
            <w:tcW w:type="dxa" w:w="922"/>
            <w:gridSpan w:val="2"/>
            <w:vMerge/>
          </w:tcPr>
          <w:p/>
        </w:tc>
        <w:tc>
          <w:tcPr>
            <w:tcW w:type="dxa" w:w="2307"/>
          </w:tcPr>
          <w:p>
            <w:pPr>
              <w:pStyle w:val="null3"/>
              <w:jc w:val="left"/>
            </w:pPr>
            <w:r>
              <w:rPr/>
              <w:t>人员配备情况 (16.0分)</w:t>
            </w:r>
          </w:p>
        </w:tc>
        <w:tc>
          <w:tcPr>
            <w:tcW w:type="dxa" w:w="5076"/>
          </w:tcPr>
          <w:p>
            <w:pPr>
              <w:pStyle w:val="null3"/>
              <w:jc w:val="left"/>
            </w:pPr>
            <w:r>
              <w:rPr/>
              <w:t>拟投入主要医护人员： （1）每提供1名副主任医师或以上职称人员（超声医学或放射医学类专业除外），得2分，最高得8分； （2）每提供1名超声医学或放射医学类专业副主任医师或以上职称人员，得2分，最高得8分。 注：本项累计最高得16分，提供上述人员身份证、职称证书复印件、提供投标截止日前六个月内任意一个月的人员社保证明及其相关职称证书复印件。</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r>
              <w:rPr/>
              <w:t>，（等次分值选择：</w:t>
            </w:r>
            <w:r>
              <w:rPr/>
              <w:t>0.0;</w:t>
            </w:r>
            <w:r>
              <w:rPr/>
              <w:t>1.0;</w:t>
            </w:r>
            <w:r>
              <w:rPr/>
              <w:t>2.0;</w:t>
            </w:r>
            <w:r>
              <w:rPr/>
              <w:t>3.0;</w:t>
            </w:r>
            <w:r>
              <w:rPr/>
              <w:t>4.0;</w:t>
            </w:r>
            <w:r>
              <w:rPr/>
              <w:t>5.0;</w:t>
            </w:r>
            <w:r>
              <w:rPr/>
              <w:t>）</w:t>
            </w:r>
          </w:p>
        </w:tc>
        <w:tc>
          <w:tcPr>
            <w:tcW w:type="dxa" w:w="5076"/>
          </w:tcPr>
          <w:p>
            <w:pPr>
              <w:pStyle w:val="null3"/>
              <w:jc w:val="left"/>
            </w:pPr>
            <w:r>
              <w:rPr/>
              <w:t>供应商提供2020年1月1日至今（以合同签订时间为准）承接过的体检服务项目业绩，每提供一个业绩得1分，满分5分。 注：提供加盖公章的合同关键页复印件（需体现项目名称、项目内容或清单、双方签字盖章页），未提供的不得分。</w:t>
            </w:r>
          </w:p>
        </w:tc>
      </w:tr>
      <w:tr>
        <w:tc>
          <w:tcPr>
            <w:tcW w:type="dxa" w:w="922"/>
            <w:gridSpan w:val="2"/>
            <w:vMerge/>
          </w:tcPr>
          <w:p/>
        </w:tc>
        <w:tc>
          <w:tcPr>
            <w:tcW w:type="dxa" w:w="2307"/>
          </w:tcPr>
          <w:p>
            <w:pPr>
              <w:pStyle w:val="null3"/>
              <w:jc w:val="left"/>
            </w:pPr>
            <w:r>
              <w:rPr/>
              <w:t>增值服务及特色服务 (15.0分)</w:t>
            </w:r>
          </w:p>
        </w:tc>
        <w:tc>
          <w:tcPr>
            <w:tcW w:type="dxa" w:w="5076"/>
          </w:tcPr>
          <w:p>
            <w:pPr>
              <w:pStyle w:val="null3"/>
              <w:jc w:val="left"/>
            </w:pPr>
            <w:r>
              <w:rPr/>
              <w:t>(1)供应商提供APP客户端或微信公众号预约体检服务、查看个人体检项目及个人体检报告、体检需知提示等智能化服务，每提供一项服务项目的操作界面截图，得2分，最高得6分，不提供或无法认定的不得分。 (2)针对供应商提供的增值服务及特色服务措施方案（包括根据采购人员工体检情况安排心血管或内分泌或消化或呼吸或乳腺或妇科或肝科或血液或肿瘤等方面的副主任医师以上专家上门开展上门一对一解读体检报告和上门进行健康知识讲座等服务） 健康知识讲座实施计划、配套增值服务措施描述完整、可行性高、服务承诺清晰全面，形式多样、内容丰富，有效性高，得9分； 健康知识讲座实施计划、配套增值服务措施描述清晰但不完整、具有较高的可行性；服务承诺清晰但内容不够丰富、全面，得6分； 健康知识讲座实施计划、配套增值服务措施描述不够清晰、可行性一般；服务承诺不清晰，得3分； 健康知识讲座实施计划、配套增值服务措施描述不清晰、不具备可行性；没有提供服务服务承诺，得1分； 无或其他情形不得分。</w:t>
            </w:r>
          </w:p>
        </w:tc>
      </w:tr>
      <w:tr>
        <w:tc>
          <w:tcPr>
            <w:tcW w:type="dxa" w:w="922"/>
            <w:gridSpan w:val="2"/>
            <w:vMerge/>
          </w:tcPr>
          <w:p/>
        </w:tc>
        <w:tc>
          <w:tcPr>
            <w:tcW w:type="dxa" w:w="2307"/>
          </w:tcPr>
          <w:p>
            <w:pPr>
              <w:pStyle w:val="null3"/>
              <w:jc w:val="left"/>
            </w:pPr>
            <w:r>
              <w:rPr/>
              <w:t>设备条件 (10.0分)</w:t>
            </w:r>
          </w:p>
        </w:tc>
        <w:tc>
          <w:tcPr>
            <w:tcW w:type="dxa" w:w="5076"/>
          </w:tcPr>
          <w:p>
            <w:pPr>
              <w:pStyle w:val="null3"/>
              <w:jc w:val="left"/>
            </w:pPr>
            <w:r>
              <w:rPr/>
              <w:t>拟投入体检及检验的主要设备有： （1）每提供1台螺旋CT（16排以上），得1分；最高得3分； （2）每提供1台彩色多普勒超声诊断仪，得0.5分，最高得3分； （3）每提供1台全自动生化分析仪，得1分，最高得2分； （4）每提供2台心电图仪器得1分，最高得2分。 注：本项满分10分，提供检验设备清单、检验设备的图片，同时如属于自有设备的提供购买合同或发票复印件，属于租赁设备的提供租赁合同，不提供或无法认定的不得分。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shd w:fill="FFFFFF" w:val="clear"/>
        </w:rPr>
        <w:t>广东省城市技师学院佛山校区</w:t>
      </w:r>
      <w:r>
        <w:rPr>
          <w:sz w:val="44"/>
          <w:b/>
          <w:shd w:fill="FFFFFF" w:val="clear"/>
        </w:rPr>
        <w:t>2024</w:t>
      </w:r>
      <w:r>
        <w:rPr>
          <w:sz w:val="44"/>
          <w:b/>
          <w:shd w:fill="FFFFFF" w:val="clear"/>
        </w:rPr>
        <w:t>年至</w:t>
      </w:r>
      <w:r>
        <w:rPr>
          <w:sz w:val="44"/>
          <w:b/>
          <w:shd w:fill="FFFFFF" w:val="clear"/>
        </w:rPr>
        <w:t>2026</w:t>
      </w:r>
      <w:r>
        <w:rPr>
          <w:sz w:val="44"/>
          <w:b/>
          <w:shd w:fill="FFFFFF" w:val="clear"/>
        </w:rPr>
        <w:t>年非省直医保职工健康体检服务项目（二次）</w:t>
      </w:r>
    </w:p>
    <w:p>
      <w:pPr>
        <w:pStyle w:val="null3"/>
        <w:ind w:firstLine="480"/>
        <w:jc w:val="center"/>
      </w:pPr>
      <w:r>
        <w:rPr>
          <w:sz w:val="21"/>
          <w:shd w:fill="FFFFFF" w:val="clear"/>
        </w:rPr>
        <w:t xml:space="preserve"> </w:t>
      </w:r>
    </w:p>
    <w:p>
      <w:pPr>
        <w:pStyle w:val="null3"/>
        <w:ind w:firstLine="480"/>
        <w:jc w:val="center"/>
      </w:pPr>
      <w:r>
        <w:rPr>
          <w:sz w:val="21"/>
          <w:shd w:fill="FFFFFF" w:val="clear"/>
        </w:rPr>
        <w:t xml:space="preserve"> </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0"/>
          <w:b/>
          <w:shd w:fill="FFFFFF" w:val="clear"/>
        </w:rPr>
        <w:t>项目名称：</w:t>
      </w:r>
      <w:r>
        <w:rPr>
          <w:sz w:val="20"/>
          <w:b/>
          <w:u w:val="single"/>
          <w:shd w:fill="FFFFFF" w:val="clear"/>
        </w:rPr>
        <w:t xml:space="preserve">                          </w:t>
      </w:r>
    </w:p>
    <w:p>
      <w:pPr>
        <w:pStyle w:val="null3"/>
        <w:ind w:left="210" w:firstLine="480"/>
        <w:jc w:val="both"/>
      </w:pPr>
      <w:r>
        <w:rPr>
          <w:sz w:val="20"/>
          <w:b/>
          <w:shd w:fill="FFFFFF" w:val="clear"/>
        </w:rPr>
        <w:t>合同编号：</w:t>
      </w:r>
      <w:r>
        <w:rPr>
          <w:sz w:val="20"/>
          <w:b/>
          <w:u w:val="single"/>
          <w:shd w:fill="FFFFFF" w:val="clear"/>
        </w:rPr>
        <w:t xml:space="preserve">                          </w:t>
      </w:r>
    </w:p>
    <w:p>
      <w:pPr>
        <w:pStyle w:val="null3"/>
        <w:ind w:left="210" w:firstLine="480"/>
        <w:jc w:val="both"/>
      </w:pPr>
      <w:r>
        <w:rPr>
          <w:sz w:val="20"/>
          <w:b/>
          <w:shd w:fill="FFFFFF" w:val="clear"/>
        </w:rPr>
        <w:t>签约地点：</w:t>
      </w:r>
      <w:r>
        <w:rPr>
          <w:sz w:val="20"/>
          <w:b/>
          <w:u w:val="single"/>
          <w:shd w:fill="FFFFFF" w:val="clear"/>
        </w:rPr>
        <w:t xml:space="preserve">                          </w:t>
      </w:r>
    </w:p>
    <w:p>
      <w:pPr>
        <w:pStyle w:val="null3"/>
        <w:ind w:left="210" w:firstLine="480"/>
        <w:jc w:val="both"/>
      </w:pPr>
      <w:r>
        <w:rPr>
          <w:sz w:val="20"/>
          <w:b/>
          <w:shd w:fill="FFFFFF" w:val="clear"/>
        </w:rPr>
        <w:t>签订日期：</w:t>
      </w:r>
      <w:r>
        <w:rPr>
          <w:sz w:val="20"/>
          <w:b/>
          <w:shd w:fill="FFFFFF" w:val="clear"/>
        </w:rPr>
        <w:t xml:space="preserve">       </w:t>
      </w:r>
      <w:r>
        <w:rPr>
          <w:sz w:val="20"/>
          <w:b/>
          <w:shd w:fill="FFFFFF" w:val="clear"/>
        </w:rPr>
        <w:t>年</w:t>
      </w:r>
      <w:r>
        <w:rPr>
          <w:sz w:val="20"/>
          <w:b/>
          <w:shd w:fill="FFFFFF" w:val="clear"/>
        </w:rPr>
        <w:t xml:space="preserve">    </w:t>
      </w:r>
      <w:r>
        <w:rPr>
          <w:sz w:val="20"/>
          <w:b/>
          <w:shd w:fill="FFFFFF" w:val="clear"/>
        </w:rPr>
        <w:t>月</w:t>
      </w:r>
      <w:r>
        <w:rPr>
          <w:sz w:val="20"/>
          <w:b/>
          <w:shd w:fill="FFFFFF" w:val="clear"/>
        </w:rPr>
        <w:t xml:space="preserve">     </w:t>
      </w:r>
      <w:r>
        <w:rPr>
          <w:sz w:val="20"/>
          <w:b/>
          <w:shd w:fill="FFFFFF" w:val="clear"/>
        </w:rPr>
        <w:t>日</w:t>
      </w:r>
    </w:p>
    <w:p>
      <w:pPr>
        <w:pStyle w:val="null3"/>
        <w:jc w:val="left"/>
      </w:pPr>
      <w:r>
        <w:rPr/>
        <w:t xml:space="preserve"> </w:t>
      </w:r>
    </w:p>
    <w:p>
      <w:pPr>
        <w:pStyle w:val="null3"/>
        <w:jc w:val="both"/>
      </w:pPr>
      <w:r>
        <w:rPr>
          <w:sz w:val="21"/>
          <w:b/>
        </w:rPr>
        <w:t>甲　　方：</w:t>
      </w:r>
    </w:p>
    <w:p>
      <w:pPr>
        <w:pStyle w:val="null3"/>
        <w:jc w:val="both"/>
      </w:pPr>
      <w:r>
        <w:rPr>
          <w:sz w:val="21"/>
        </w:rPr>
        <w:t>电　　话：</w:t>
      </w:r>
      <w:r>
        <w:rPr>
          <w:sz w:val="21"/>
        </w:rPr>
        <w:t>　　传　　真：</w:t>
      </w:r>
      <w:r>
        <w:rPr>
          <w:sz w:val="21"/>
        </w:rPr>
        <w:t>　　地　　址：</w:t>
      </w:r>
    </w:p>
    <w:p>
      <w:pPr>
        <w:pStyle w:val="null3"/>
        <w:jc w:val="both"/>
      </w:pPr>
      <w:r>
        <w:rPr>
          <w:sz w:val="21"/>
          <w:b/>
        </w:rPr>
        <w:t>乙　　方：</w:t>
      </w:r>
    </w:p>
    <w:p>
      <w:pPr>
        <w:pStyle w:val="null3"/>
        <w:jc w:val="both"/>
      </w:pPr>
      <w:r>
        <w:rPr>
          <w:sz w:val="21"/>
        </w:rPr>
        <w:t>电　　话：</w:t>
      </w:r>
      <w:r>
        <w:rPr>
          <w:sz w:val="21"/>
        </w:rPr>
        <w:t>　　传　　真：</w:t>
      </w:r>
      <w:r>
        <w:rPr>
          <w:sz w:val="21"/>
        </w:rPr>
        <w:t>　　地　　址：</w:t>
      </w:r>
    </w:p>
    <w:p>
      <w:pPr>
        <w:pStyle w:val="null3"/>
        <w:jc w:val="both"/>
      </w:pPr>
      <w:r>
        <w:rPr>
          <w:sz w:val="21"/>
        </w:rPr>
        <w:t>项目名称：</w:t>
      </w:r>
      <w:r>
        <w:rPr>
          <w:sz w:val="21"/>
        </w:rPr>
        <w:t>　　采购编号：</w:t>
      </w:r>
    </w:p>
    <w:p>
      <w:pPr>
        <w:pStyle w:val="null3"/>
        <w:jc w:val="both"/>
      </w:pPr>
      <w:r>
        <w:rPr>
          <w:sz w:val="21"/>
        </w:rPr>
        <w:t>根据</w:t>
      </w:r>
      <w:r>
        <w:rPr>
          <w:sz w:val="21"/>
          <w:u w:val="single"/>
        </w:rPr>
        <w:t>广东省城市技师学院佛山校区</w:t>
      </w:r>
      <w:r>
        <w:rPr>
          <w:sz w:val="21"/>
          <w:u w:val="single"/>
        </w:rPr>
        <w:t>2024年至2026年非省直医保职工健康体检服务项目（二次）</w:t>
      </w:r>
      <w:r>
        <w:rPr>
          <w:sz w:val="21"/>
        </w:rPr>
        <w:t>的采购结果，按照《中华人民共和国政府采购法》、《</w:t>
      </w:r>
      <w:r>
        <w:rPr>
          <w:sz w:val="21"/>
        </w:rPr>
        <w:t>民法典</w:t>
      </w:r>
      <w:r>
        <w:rPr>
          <w:sz w:val="21"/>
        </w:rPr>
        <w:t>》的规定，</w:t>
      </w:r>
      <w:r>
        <w:rPr>
          <w:sz w:val="21"/>
        </w:rPr>
        <w:t>经双方协商，</w:t>
      </w:r>
      <w:r>
        <w:rPr>
          <w:sz w:val="21"/>
        </w:rPr>
        <w:t>本着平等互利和诚实信用的原则，</w:t>
      </w:r>
      <w:r>
        <w:rPr>
          <w:sz w:val="21"/>
        </w:rPr>
        <w:t>一致同意签订本合同如下。</w:t>
      </w:r>
    </w:p>
    <w:p>
      <w:pPr>
        <w:pStyle w:val="null3"/>
        <w:jc w:val="both"/>
      </w:pPr>
      <w:r>
        <w:rPr>
          <w:sz w:val="21"/>
          <w:b/>
        </w:rPr>
        <w:t>一、体检方案</w:t>
      </w:r>
    </w:p>
    <w:p>
      <w:pPr>
        <w:pStyle w:val="null3"/>
        <w:ind w:firstLine="420"/>
        <w:jc w:val="both"/>
      </w:pPr>
      <w:r>
        <w:rPr>
          <w:sz w:val="21"/>
        </w:rPr>
        <w:t>1.体检项目及价格：见附页；</w:t>
      </w:r>
    </w:p>
    <w:p>
      <w:pPr>
        <w:pStyle w:val="null3"/>
        <w:ind w:firstLine="420"/>
        <w:jc w:val="both"/>
      </w:pPr>
      <w:r>
        <w:rPr>
          <w:sz w:val="21"/>
        </w:rPr>
        <w:t>体检人数：</w:t>
      </w:r>
    </w:p>
    <w:p>
      <w:pPr>
        <w:pStyle w:val="null3"/>
        <w:ind w:firstLine="420"/>
        <w:jc w:val="both"/>
      </w:pPr>
      <w:r>
        <w:rPr>
          <w:sz w:val="21"/>
        </w:rPr>
        <w:t>2.体检方式：院内体检；</w:t>
      </w:r>
    </w:p>
    <w:p>
      <w:pPr>
        <w:pStyle w:val="null3"/>
        <w:jc w:val="both"/>
      </w:pPr>
      <w:r>
        <w:rPr>
          <w:sz w:val="21"/>
          <w:b/>
        </w:rPr>
        <w:t>二、服务范围</w:t>
      </w:r>
    </w:p>
    <w:p>
      <w:pPr>
        <w:pStyle w:val="null3"/>
        <w:ind w:firstLine="420"/>
        <w:jc w:val="both"/>
      </w:pPr>
      <w:r>
        <w:rPr>
          <w:sz w:val="21"/>
        </w:rPr>
        <w:t>甲方聘请乙方提供以下服务：</w:t>
      </w:r>
    </w:p>
    <w:p>
      <w:pPr>
        <w:pStyle w:val="null3"/>
        <w:ind w:firstLine="420"/>
        <w:jc w:val="both"/>
      </w:pPr>
      <w:r>
        <w:rPr>
          <w:sz w:val="21"/>
        </w:rPr>
        <w:t>1.乙方根据甲方指定时间，</w:t>
      </w:r>
      <w:r>
        <w:rPr>
          <w:sz w:val="21"/>
        </w:rPr>
        <w:t>按期完成体检任务</w:t>
      </w:r>
      <w:r>
        <w:rPr>
          <w:sz w:val="21"/>
        </w:rPr>
        <w:t>，</w:t>
      </w:r>
      <w:r>
        <w:rPr>
          <w:sz w:val="21"/>
        </w:rPr>
        <w:t>因乙方自身原因无法完成体检任务的（包括未能响应服务要求或不履行服务承诺、参检人员评价意见差的），甲方可联系其他体检中心，这部分费用从</w:t>
      </w:r>
      <w:r>
        <w:rPr>
          <w:sz w:val="21"/>
        </w:rPr>
        <w:t>乙方</w:t>
      </w:r>
      <w:r>
        <w:rPr>
          <w:sz w:val="21"/>
        </w:rPr>
        <w:t>总费用中扣除；</w:t>
      </w:r>
    </w:p>
    <w:p>
      <w:pPr>
        <w:pStyle w:val="null3"/>
        <w:ind w:firstLine="420"/>
        <w:jc w:val="both"/>
      </w:pPr>
      <w:r>
        <w:rPr>
          <w:sz w:val="21"/>
        </w:rPr>
        <w:t>2.乙方根据甲方人员工体检情况，</w:t>
      </w:r>
      <w:r>
        <w:rPr>
          <w:sz w:val="21"/>
        </w:rPr>
        <w:t>提供体检后便捷医疗问询服务，</w:t>
      </w:r>
      <w:r>
        <w:rPr>
          <w:sz w:val="21"/>
        </w:rPr>
        <w:t>相关服务费用包含在投标报价中，不另外收取费用。</w:t>
      </w:r>
    </w:p>
    <w:p>
      <w:pPr>
        <w:pStyle w:val="null3"/>
        <w:ind w:firstLine="420"/>
        <w:jc w:val="both"/>
      </w:pPr>
      <w:r>
        <w:rPr>
          <w:sz w:val="21"/>
        </w:rPr>
        <w:t>3.乙方要针对本项目提供相关的配套服务措施，如个性化的体检项目增减，体检结果跟踪服务、体检结果疾病统计、重大疾病及时预警等,相关服务费用包含在投标报价中。</w:t>
      </w:r>
    </w:p>
    <w:p>
      <w:pPr>
        <w:pStyle w:val="null3"/>
        <w:ind w:firstLine="420"/>
        <w:jc w:val="both"/>
      </w:pPr>
      <w:r>
        <w:rPr>
          <w:sz w:val="21"/>
        </w:rPr>
        <w:t>4.若体检当天出现有个别职工有特殊原因未能参检，双方另约补检时间，按确定的日期自行到乙方参加补检，乙方按本协议明确的责任进行安排。</w:t>
      </w:r>
    </w:p>
    <w:p>
      <w:pPr>
        <w:pStyle w:val="null3"/>
        <w:ind w:left="840"/>
        <w:jc w:val="both"/>
      </w:pPr>
      <w:r>
        <w:rPr>
          <w:sz w:val="21"/>
        </w:rPr>
        <w:t>三、</w:t>
      </w:r>
      <w:r>
        <w:rPr>
          <w:sz w:val="21"/>
          <w:b/>
        </w:rPr>
        <w:t>甲方乙方的权利和义务</w:t>
      </w:r>
    </w:p>
    <w:p>
      <w:pPr>
        <w:pStyle w:val="null3"/>
        <w:ind w:firstLine="420"/>
        <w:jc w:val="both"/>
      </w:pPr>
      <w:r>
        <w:rPr>
          <w:sz w:val="21"/>
        </w:rPr>
        <w:t>1.甲方的权利和义务</w:t>
      </w:r>
    </w:p>
    <w:p>
      <w:pPr>
        <w:pStyle w:val="null3"/>
        <w:ind w:firstLine="420"/>
        <w:jc w:val="both"/>
      </w:pPr>
      <w:r>
        <w:rPr>
          <w:sz w:val="21"/>
        </w:rPr>
        <w:t>1）甲方有权要求乙方为甲方员工提供优质服务，并应对乙方的服务提供必要的协助；</w:t>
      </w:r>
    </w:p>
    <w:p>
      <w:pPr>
        <w:pStyle w:val="null3"/>
        <w:ind w:firstLine="420"/>
        <w:jc w:val="both"/>
      </w:pPr>
      <w:r>
        <w:rPr>
          <w:sz w:val="21"/>
        </w:rPr>
        <w:t>甲方按协议约定向乙方支付体检费用；</w:t>
      </w:r>
    </w:p>
    <w:p>
      <w:pPr>
        <w:pStyle w:val="null3"/>
        <w:ind w:firstLine="420"/>
        <w:jc w:val="both"/>
      </w:pPr>
      <w:r>
        <w:rPr>
          <w:sz w:val="21"/>
        </w:rPr>
        <w:t>2）甲方负责提供参加</w:t>
      </w:r>
      <w:r>
        <w:rPr>
          <w:sz w:val="21"/>
          <w:color w:val="000000"/>
        </w:rPr>
        <w:t>体检人员的所属部门、姓名、性别、年龄等相关资料及体检单位联系人的姓名和联系方式提前</w:t>
      </w:r>
      <w:r>
        <w:rPr>
          <w:sz w:val="21"/>
          <w:color w:val="000000"/>
        </w:rPr>
        <w:t>5个工作日提供给乙方</w:t>
      </w:r>
      <w:r>
        <w:rPr>
          <w:sz w:val="21"/>
        </w:rPr>
        <w:t>；</w:t>
      </w:r>
    </w:p>
    <w:p>
      <w:pPr>
        <w:pStyle w:val="null3"/>
        <w:ind w:firstLine="420"/>
        <w:jc w:val="both"/>
      </w:pPr>
      <w:r>
        <w:rPr>
          <w:sz w:val="21"/>
        </w:rPr>
        <w:t>3）甲方负有保密义务，在未获得乙方书面允许的情况下，不得向第三方披露有关乙方的数据资料和内容，以及任何与本合同有关的信息。</w:t>
      </w:r>
    </w:p>
    <w:p>
      <w:pPr>
        <w:pStyle w:val="null3"/>
        <w:ind w:firstLine="420"/>
        <w:jc w:val="both"/>
      </w:pPr>
      <w:r>
        <w:rPr>
          <w:sz w:val="21"/>
        </w:rPr>
        <w:t>2.乙方的权利和义务</w:t>
      </w:r>
    </w:p>
    <w:p>
      <w:pPr>
        <w:pStyle w:val="null3"/>
        <w:ind w:firstLine="420"/>
        <w:jc w:val="both"/>
      </w:pPr>
      <w:r>
        <w:rPr>
          <w:sz w:val="21"/>
        </w:rPr>
        <w:t>1）乙方有权按协议规定要求甲方按期付款；</w:t>
      </w:r>
    </w:p>
    <w:p>
      <w:pPr>
        <w:pStyle w:val="null3"/>
        <w:ind w:firstLine="420"/>
        <w:jc w:val="both"/>
      </w:pPr>
      <w:r>
        <w:rPr>
          <w:sz w:val="21"/>
        </w:rPr>
        <w:t>2）乙方应按本协议约定的时间及方式安排甲方员工体检；</w:t>
      </w:r>
    </w:p>
    <w:p>
      <w:pPr>
        <w:pStyle w:val="null3"/>
        <w:ind w:firstLine="420"/>
        <w:jc w:val="both"/>
      </w:pPr>
      <w:r>
        <w:rPr>
          <w:sz w:val="21"/>
        </w:rPr>
        <w:t>3）乙方应设计科学合理的体检流程，提供站点式引导服务（关键站点设服务人员），指引甲方员工完成体检项目；</w:t>
      </w:r>
    </w:p>
    <w:p>
      <w:pPr>
        <w:pStyle w:val="null3"/>
        <w:ind w:firstLine="420"/>
        <w:jc w:val="both"/>
      </w:pPr>
      <w:r>
        <w:rPr>
          <w:sz w:val="21"/>
        </w:rPr>
        <w:t>4）乙方</w:t>
      </w:r>
      <w:r>
        <w:rPr>
          <w:sz w:val="21"/>
          <w:color w:val="000000"/>
        </w:rPr>
        <w:t>应于体检完成后</w:t>
      </w:r>
      <w:r>
        <w:rPr>
          <w:sz w:val="21"/>
          <w:color w:val="000000"/>
        </w:rPr>
        <w:t>15个工作日内提供完整有效的体检报告送达甲方，并负责为甲方整理体检总结及建立健康档案，同时将所有员工的体检结果用电子文档的形式交给甲方作为健康档案资料保存。每份体检结果应单独封装；未征得甲方同意，乙方</w:t>
      </w:r>
      <w:r>
        <w:rPr>
          <w:sz w:val="21"/>
          <w:color w:val="000000"/>
        </w:rPr>
        <w:t>不得将体检结果告诉第三人。特殊情况（如转氨酶异常、恶性肿瘤等）应立即通知甲方，</w:t>
      </w:r>
      <w:r>
        <w:rPr>
          <w:sz w:val="21"/>
          <w:color w:val="000000"/>
        </w:rPr>
        <w:t>CT发现结果异常的，必须把体检图片附在该体检报告中。</w:t>
      </w:r>
      <w:r>
        <w:rPr>
          <w:sz w:val="21"/>
        </w:rPr>
        <w:t>；</w:t>
      </w:r>
    </w:p>
    <w:p>
      <w:pPr>
        <w:pStyle w:val="null3"/>
        <w:ind w:firstLine="420"/>
        <w:jc w:val="both"/>
      </w:pPr>
      <w:r>
        <w:rPr>
          <w:sz w:val="21"/>
        </w:rPr>
        <w:t>5）乙方负有保密义务，在未获得甲方书面允许的情况下，不得向第三方披露有关甲方的数据资料和内容，以及任何与本合同有关的信息；</w:t>
      </w:r>
    </w:p>
    <w:p>
      <w:pPr>
        <w:pStyle w:val="null3"/>
        <w:ind w:firstLine="420"/>
        <w:jc w:val="both"/>
      </w:pPr>
      <w:r>
        <w:rPr>
          <w:sz w:val="21"/>
        </w:rPr>
        <w:t>6）乙方按甲方提供的体检名单安排体检，费用按实际参加的人数和体检项目结算。</w:t>
      </w:r>
    </w:p>
    <w:p>
      <w:pPr>
        <w:pStyle w:val="null3"/>
        <w:ind w:firstLine="420"/>
        <w:jc w:val="both"/>
      </w:pPr>
      <w:r>
        <w:rPr>
          <w:sz w:val="21"/>
        </w:rPr>
        <w:t>7）</w:t>
      </w:r>
      <w:r>
        <w:rPr>
          <w:sz w:val="21"/>
        </w:rPr>
        <w:t>乙方</w:t>
      </w:r>
      <w:r>
        <w:rPr>
          <w:sz w:val="21"/>
        </w:rPr>
        <w:t>不得以任何不正当行为谋取不当利益，包括但不限于</w:t>
      </w:r>
      <w:r>
        <w:rPr>
          <w:sz w:val="21"/>
        </w:rPr>
        <w:t>“围猎”</w:t>
      </w:r>
      <w:r>
        <w:rPr>
          <w:sz w:val="21"/>
        </w:rPr>
        <w:t>甲方</w:t>
      </w:r>
      <w:r>
        <w:rPr>
          <w:sz w:val="21"/>
        </w:rPr>
        <w:t>工作人员行为（以获取不正当利益为目的，采取馈赠礼品礼金、邀请娱乐旅游消费、提供便利条件等非正常交往手段</w:t>
      </w:r>
      <w:r>
        <w:rPr>
          <w:sz w:val="21"/>
        </w:rPr>
        <w:t>“围猎”相关</w:t>
      </w:r>
      <w:r>
        <w:rPr>
          <w:sz w:val="21"/>
        </w:rPr>
        <w:t>甲方</w:t>
      </w:r>
      <w:r>
        <w:rPr>
          <w:sz w:val="21"/>
        </w:rPr>
        <w:t>工作人员及其亲属），否则将承担相应的法律责任，并接受</w:t>
      </w:r>
      <w:r>
        <w:rPr>
          <w:sz w:val="21"/>
        </w:rPr>
        <w:t>甲方</w:t>
      </w:r>
      <w:r>
        <w:rPr>
          <w:sz w:val="21"/>
        </w:rPr>
        <w:t>相关处罚。</w:t>
      </w:r>
    </w:p>
    <w:p>
      <w:pPr>
        <w:pStyle w:val="null3"/>
        <w:jc w:val="both"/>
      </w:pPr>
      <w:r>
        <w:rPr>
          <w:sz w:val="21"/>
          <w:b/>
        </w:rPr>
        <w:t>四、服务期间（项目完成期限）</w:t>
      </w:r>
    </w:p>
    <w:p>
      <w:pPr>
        <w:pStyle w:val="null3"/>
        <w:ind w:left="840"/>
        <w:jc w:val="both"/>
      </w:pPr>
      <w:r>
        <w:rPr>
          <w:sz w:val="21"/>
        </w:rPr>
        <w:t>委托服务期间自合同签订之日起至</w:t>
      </w:r>
      <w:r>
        <w:rPr>
          <w:sz w:val="21"/>
        </w:rPr>
        <w:t>______年______月______日止。</w:t>
      </w:r>
    </w:p>
    <w:p>
      <w:pPr>
        <w:pStyle w:val="null3"/>
        <w:jc w:val="both"/>
      </w:pPr>
      <w:r>
        <w:rPr>
          <w:sz w:val="21"/>
          <w:b/>
        </w:rPr>
        <w:t>五、</w:t>
      </w:r>
      <w:r>
        <w:rPr>
          <w:sz w:val="21"/>
          <w:b/>
          <w:shd w:fill="FFFFFF" w:val="clear"/>
        </w:rPr>
        <w:t>验收标准及要求</w:t>
      </w:r>
    </w:p>
    <w:p>
      <w:pPr>
        <w:pStyle w:val="null3"/>
        <w:ind w:firstLine="420"/>
        <w:jc w:val="left"/>
      </w:pPr>
      <w:r>
        <w:rPr>
          <w:sz w:val="21"/>
        </w:rPr>
        <w:t>(一）按乙方对磋商文件的响应情况及国家相关医疗服务要求。</w:t>
      </w:r>
    </w:p>
    <w:p>
      <w:pPr>
        <w:pStyle w:val="null3"/>
        <w:ind w:firstLine="420"/>
        <w:jc w:val="left"/>
      </w:pPr>
      <w:r>
        <w:rPr>
          <w:sz w:val="21"/>
        </w:rPr>
        <w:t>(二）乙方应严格遵守《健康体检管理暂行规定》，安排符合规定要求的医护人员参与本项目的体检工作。</w:t>
      </w:r>
    </w:p>
    <w:p>
      <w:pPr>
        <w:pStyle w:val="null3"/>
        <w:ind w:firstLine="420"/>
        <w:jc w:val="left"/>
      </w:pPr>
      <w:r>
        <w:rPr>
          <w:sz w:val="21"/>
        </w:rPr>
        <w:t>(三）体检当天乙方应安排相关人员指引甲方员工有序体检并提供良好的服务（供应价值不低于人民币10元的冷热丰富的早餐）。</w:t>
      </w:r>
    </w:p>
    <w:p>
      <w:pPr>
        <w:pStyle w:val="null3"/>
        <w:ind w:firstLine="420"/>
        <w:jc w:val="both"/>
      </w:pPr>
      <w:r>
        <w:rPr>
          <w:sz w:val="21"/>
          <w:shd w:fill="FFFFFF" w:val="clear"/>
        </w:rPr>
        <w:t>(四）整理并交付受检者个人体检报告：体检报告包含受检者所有检查结果汇总，以及根据每个受检者体检结果提出的简明体检结论，对身体检查出异常的受检者提出必要的通俗易懂的建议，确保体检检查结果的正确率；认真整理体检结果报告，按时间要求完成体检电子及纸质报告的交付；针对性</w:t>
      </w:r>
      <w:r>
        <w:rPr>
          <w:sz w:val="21"/>
        </w:rPr>
        <w:t>的提供疾病评估，在体检结论中提供疾病及处理意见。</w:t>
      </w:r>
    </w:p>
    <w:p>
      <w:pPr>
        <w:pStyle w:val="null3"/>
        <w:ind w:firstLine="420"/>
        <w:jc w:val="both"/>
      </w:pPr>
      <w:r>
        <w:rPr>
          <w:sz w:val="21"/>
        </w:rPr>
        <w:t>(五）</w:t>
      </w:r>
      <w:r>
        <w:rPr>
          <w:sz w:val="21"/>
        </w:rPr>
        <w:t>甲方收到乙方体检报告后对体检项目、收费标准及人数核对确认。</w:t>
      </w:r>
    </w:p>
    <w:p>
      <w:pPr>
        <w:pStyle w:val="null3"/>
        <w:jc w:val="both"/>
      </w:pPr>
      <w:r>
        <w:rPr>
          <w:sz w:val="21"/>
          <w:b/>
        </w:rPr>
        <w:t>六、付款方式</w:t>
      </w:r>
    </w:p>
    <w:p>
      <w:pPr>
        <w:pStyle w:val="null3"/>
        <w:ind w:firstLine="420"/>
        <w:jc w:val="both"/>
      </w:pPr>
      <w:r>
        <w:rPr>
          <w:sz w:val="21"/>
        </w:rPr>
        <w:t>1.体检费用一年一结，每年</w:t>
      </w:r>
      <w:r>
        <w:rPr>
          <w:sz w:val="21"/>
        </w:rPr>
        <w:t>体检结束后，甲方收到乙方提交的</w:t>
      </w:r>
      <w:r>
        <w:rPr>
          <w:sz w:val="21"/>
        </w:rPr>
        <w:t>当年</w:t>
      </w:r>
      <w:r>
        <w:rPr>
          <w:sz w:val="21"/>
        </w:rPr>
        <w:t>参加体检员工的个人书面体检报告、综合报告及费用结算明细清单，经核对费用结算明细清单与合同中标单价无误后，由乙方提供正式</w:t>
      </w:r>
      <w:r>
        <w:rPr>
          <w:sz w:val="21"/>
        </w:rPr>
        <w:t>医疗收费票据</w:t>
      </w:r>
      <w:r>
        <w:rPr>
          <w:sz w:val="21"/>
        </w:rPr>
        <w:t>给甲方，甲方自收到</w:t>
      </w:r>
      <w:r>
        <w:rPr>
          <w:sz w:val="21"/>
        </w:rPr>
        <w:t>医疗收费票据，</w:t>
      </w:r>
      <w:r>
        <w:rPr>
          <w:sz w:val="21"/>
        </w:rPr>
        <w:t>后</w:t>
      </w:r>
      <w:r>
        <w:rPr>
          <w:sz w:val="21"/>
        </w:rPr>
        <w:t>1</w:t>
      </w:r>
      <w:r>
        <w:rPr>
          <w:sz w:val="21"/>
        </w:rPr>
        <w:t>5</w:t>
      </w:r>
      <w:r>
        <w:rPr>
          <w:sz w:val="21"/>
        </w:rPr>
        <w:t>个工作日内以银行转账或支票的形式向乙方支付全员体检项目剩余费用。</w:t>
      </w:r>
    </w:p>
    <w:p>
      <w:pPr>
        <w:pStyle w:val="null3"/>
        <w:ind w:firstLine="420"/>
        <w:jc w:val="both"/>
      </w:pPr>
      <w:r>
        <w:rPr>
          <w:sz w:val="21"/>
        </w:rPr>
        <w:t>2.体检费用</w:t>
      </w:r>
      <w:r>
        <w:rPr>
          <w:sz w:val="21"/>
        </w:rPr>
        <w:t>按实际参加的人数和体检</w:t>
      </w:r>
      <w:r>
        <w:rPr>
          <w:sz w:val="21"/>
        </w:rPr>
        <w:t>项目</w:t>
      </w:r>
      <w:r>
        <w:rPr>
          <w:sz w:val="21"/>
        </w:rPr>
        <w:t>结算。</w:t>
      </w:r>
    </w:p>
    <w:p>
      <w:pPr>
        <w:pStyle w:val="null3"/>
        <w:ind w:firstLine="420"/>
        <w:jc w:val="both"/>
      </w:pPr>
      <w:r>
        <w:rPr>
          <w:sz w:val="21"/>
        </w:rPr>
        <w:t>3.乙方凭以下有效文件与甲方结算：</w:t>
      </w:r>
    </w:p>
    <w:p>
      <w:pPr>
        <w:pStyle w:val="null3"/>
        <w:ind w:firstLine="420"/>
        <w:jc w:val="both"/>
      </w:pPr>
      <w:r>
        <w:rPr>
          <w:sz w:val="21"/>
        </w:rPr>
        <w:t>（</w:t>
      </w:r>
      <w:r>
        <w:rPr>
          <w:sz w:val="21"/>
        </w:rPr>
        <w:t>1）合同；</w:t>
      </w:r>
    </w:p>
    <w:p>
      <w:pPr>
        <w:pStyle w:val="null3"/>
        <w:ind w:firstLine="420"/>
        <w:jc w:val="both"/>
      </w:pPr>
      <w:r>
        <w:rPr>
          <w:sz w:val="21"/>
        </w:rPr>
        <w:t>（</w:t>
      </w:r>
      <w:r>
        <w:rPr>
          <w:sz w:val="21"/>
        </w:rPr>
        <w:t>2）乙方开具的正式发票；</w:t>
      </w:r>
    </w:p>
    <w:p>
      <w:pPr>
        <w:pStyle w:val="null3"/>
        <w:ind w:firstLine="420"/>
        <w:jc w:val="both"/>
      </w:pPr>
      <w:r>
        <w:rPr>
          <w:sz w:val="21"/>
        </w:rPr>
        <w:t>（</w:t>
      </w:r>
      <w:r>
        <w:rPr>
          <w:sz w:val="21"/>
        </w:rPr>
        <w:t>3）整体体检情况报告（加盖乙方公章）；</w:t>
      </w:r>
    </w:p>
    <w:p>
      <w:pPr>
        <w:pStyle w:val="null3"/>
        <w:ind w:firstLine="420"/>
        <w:jc w:val="both"/>
      </w:pPr>
      <w:r>
        <w:rPr>
          <w:sz w:val="21"/>
        </w:rPr>
        <w:t>（</w:t>
      </w:r>
      <w:r>
        <w:rPr>
          <w:sz w:val="21"/>
        </w:rPr>
        <w:t>4）中标通知书。</w:t>
      </w:r>
    </w:p>
    <w:p>
      <w:pPr>
        <w:pStyle w:val="null3"/>
        <w:jc w:val="both"/>
      </w:pPr>
      <w:r>
        <w:rPr>
          <w:sz w:val="21"/>
          <w:b/>
        </w:rPr>
        <w:t>七、保密条款</w:t>
      </w:r>
    </w:p>
    <w:p>
      <w:pPr>
        <w:pStyle w:val="null3"/>
        <w:ind w:firstLine="420"/>
        <w:jc w:val="both"/>
      </w:pPr>
      <w:r>
        <w:rPr>
          <w:sz w:val="21"/>
        </w:rPr>
        <w:t>1.双方对协定的体检项目与价格须遵守保密原则，严禁透露给第三方。</w:t>
      </w:r>
    </w:p>
    <w:p>
      <w:pPr>
        <w:pStyle w:val="null3"/>
        <w:ind w:firstLine="420"/>
        <w:jc w:val="both"/>
      </w:pPr>
      <w:r>
        <w:rPr>
          <w:sz w:val="21"/>
        </w:rPr>
        <w:t>2.根据卫生部《健康体检管理暂行规定》文件中第二十一条规定 ：医疗机构应当加强健康体检中的信息管理，确保信息的真实、准确和完整。未经受检者同意，不得擅自散布、泄露受检者的个人信息，否则由此导致甲方及其员工的一切损失由乙方承担，且乙方须向甲方支付本合同当年体检总额5%的违约金。乙方对受检者的个人信息严格遵守保密原则，规定受检者体检报告应由本人领取。鉴于单位体检人数较多的原因，同意甲方单位指定专人集中领取。</w:t>
      </w:r>
    </w:p>
    <w:p>
      <w:pPr>
        <w:pStyle w:val="null3"/>
        <w:jc w:val="both"/>
      </w:pPr>
      <w:r>
        <w:rPr>
          <w:sz w:val="21"/>
          <w:b/>
        </w:rPr>
        <w:t>八、违约责任与赔偿损失</w:t>
      </w:r>
    </w:p>
    <w:p>
      <w:pPr>
        <w:pStyle w:val="null3"/>
        <w:ind w:firstLine="420"/>
        <w:jc w:val="both"/>
      </w:pPr>
      <w:r>
        <w:rPr>
          <w:sz w:val="21"/>
        </w:rPr>
        <w:t>1.乙方提供的服务不符合本合同规定的，甲方有权拒收并要求乙方进行整改至符合要求，并且乙方须向甲方支付本合同当年体检总额5%的违约金。</w:t>
      </w:r>
    </w:p>
    <w:p>
      <w:pPr>
        <w:pStyle w:val="null3"/>
        <w:ind w:firstLine="420"/>
        <w:jc w:val="both"/>
      </w:pPr>
      <w:r>
        <w:rPr>
          <w:sz w:val="21"/>
        </w:rPr>
        <w:t>2.乙方未能按本合同规定的时间提供服务，从逾期之日起每日按本合同总价3%的数额向甲方支付违约金；逾期半个月以上的，甲方有权终止合同，双方据实结算后，乙方应向甲方支付结算后的体检总额的20%作为违约金，由此造成的甲方经济损失由乙方承担。</w:t>
      </w:r>
    </w:p>
    <w:p>
      <w:pPr>
        <w:pStyle w:val="null3"/>
        <w:ind w:firstLine="420"/>
        <w:jc w:val="both"/>
      </w:pPr>
      <w:r>
        <w:rPr>
          <w:sz w:val="21"/>
        </w:rPr>
        <w:t>3.甲方自收到发票后10个工作日内将资金支付到合同约定的乙方账户，不得以机构变动、人员更替、政策调整等为由延迟付款，不得将采购文件和合同中未规定的义务作为向乙方付款的条件，甲方无正当理由逾期付款的，每日按应付未付款的万分之一向乙方偿付违约金，但违约金不超过应付款的百分之一。</w:t>
      </w:r>
    </w:p>
    <w:p>
      <w:pPr>
        <w:pStyle w:val="null3"/>
        <w:ind w:firstLine="420"/>
        <w:jc w:val="both"/>
      </w:pPr>
      <w:r>
        <w:rPr>
          <w:sz w:val="21"/>
        </w:rPr>
        <w:t>4.对于因甲方原因导致变更、中止或者终止政府采购合同的，甲方对供应商受到的损失予以等价赔偿（补偿）。</w:t>
      </w:r>
    </w:p>
    <w:p>
      <w:pPr>
        <w:pStyle w:val="null3"/>
        <w:ind w:firstLine="420"/>
        <w:jc w:val="both"/>
      </w:pPr>
      <w:r>
        <w:rPr>
          <w:sz w:val="21"/>
        </w:rPr>
        <w:t>5.如乙方违反本协议约定须支付的违约金、赔偿金等，甲方有权在双方结算后直接在体检总额中予以扣除。</w:t>
      </w:r>
    </w:p>
    <w:p>
      <w:pPr>
        <w:pStyle w:val="null3"/>
        <w:ind w:firstLine="420"/>
        <w:jc w:val="both"/>
      </w:pPr>
      <w:r>
        <w:rPr>
          <w:sz w:val="21"/>
        </w:rPr>
        <w:t>6.本合同履行过程中一方违约的，违约方应赔偿守约方的损失，包括但不限于律师费、诉讼/仲裁费、公证费、差旅费、保全费、担保保函费等费用。</w:t>
      </w:r>
    </w:p>
    <w:p>
      <w:pPr>
        <w:pStyle w:val="null3"/>
        <w:ind w:firstLine="420"/>
        <w:jc w:val="both"/>
      </w:pPr>
      <w:r>
        <w:rPr>
          <w:sz w:val="21"/>
        </w:rPr>
        <w:t>7.其它违约责任按《中华人民共和国民法典》处理。</w:t>
      </w:r>
    </w:p>
    <w:p>
      <w:pPr>
        <w:pStyle w:val="null3"/>
        <w:jc w:val="both"/>
      </w:pPr>
      <w:r>
        <w:rPr>
          <w:sz w:val="21"/>
          <w:b/>
        </w:rPr>
        <w:t>九、争议的解决</w:t>
      </w:r>
    </w:p>
    <w:p>
      <w:pPr>
        <w:pStyle w:val="null3"/>
        <w:ind w:firstLine="420"/>
        <w:jc w:val="both"/>
      </w:pPr>
      <w:r>
        <w:rPr>
          <w:sz w:val="21"/>
        </w:rPr>
        <w:t>协议执行过程中发生的任何争议，如双方不能通过友好协商解决，任一方有权向甲方所在地提起诉讼，按相关法律法规处理。</w:t>
      </w:r>
    </w:p>
    <w:p>
      <w:pPr>
        <w:pStyle w:val="null3"/>
        <w:ind w:left="840"/>
        <w:jc w:val="both"/>
      </w:pPr>
      <w:r>
        <w:rPr>
          <w:sz w:val="21"/>
          <w:b/>
        </w:rPr>
        <w:t>十、不可抗力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w:t>
      </w:r>
    </w:p>
    <w:p>
      <w:pPr>
        <w:pStyle w:val="null3"/>
        <w:jc w:val="both"/>
      </w:pPr>
      <w:r>
        <w:rPr>
          <w:sz w:val="21"/>
        </w:rPr>
        <w:t>允许延期履行或修订合同，并根据情况可部分或全部免于承担违约责任。</w:t>
      </w:r>
    </w:p>
    <w:p>
      <w:pPr>
        <w:pStyle w:val="null3"/>
        <w:ind w:left="840"/>
        <w:jc w:val="both"/>
      </w:pPr>
      <w:r>
        <w:rPr>
          <w:sz w:val="21"/>
          <w:b/>
        </w:rPr>
        <w:t>十一、税费</w:t>
      </w:r>
    </w:p>
    <w:p>
      <w:pPr>
        <w:pStyle w:val="null3"/>
        <w:ind w:firstLine="420"/>
        <w:jc w:val="both"/>
      </w:pPr>
      <w:r>
        <w:rPr>
          <w:sz w:val="21"/>
        </w:rPr>
        <w:t>与本协议相关的一切税费，依中国的税法规定由乙方承担，本协议总价为含税价。</w:t>
      </w:r>
    </w:p>
    <w:p>
      <w:pPr>
        <w:pStyle w:val="null3"/>
        <w:jc w:val="both"/>
      </w:pPr>
      <w:r>
        <w:rPr>
          <w:sz w:val="21"/>
          <w:b/>
        </w:rPr>
        <w:t>十二、其它</w:t>
      </w:r>
    </w:p>
    <w:p>
      <w:pPr>
        <w:pStyle w:val="null3"/>
        <w:ind w:firstLine="420"/>
        <w:jc w:val="both"/>
      </w:pPr>
      <w:r>
        <w:rPr>
          <w:sz w:val="21"/>
        </w:rPr>
        <w:t>1.本协议所有附件、磋商文件、响应文件、中标通知书均为协议的有效组成部分，与本协议具有同等法律效力。</w:t>
      </w:r>
    </w:p>
    <w:p>
      <w:pPr>
        <w:pStyle w:val="null3"/>
        <w:ind w:firstLine="420"/>
        <w:jc w:val="both"/>
      </w:pPr>
      <w:r>
        <w:rPr>
          <w:sz w:val="21"/>
        </w:rPr>
        <w:t>2.在执行本协议的过程中，所有经双方签署确认的文件（包括会议纪要、补充协议、往来信函）即成为本协议的有效组成部分。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4.除甲方事先书面同意外，乙方不得部分或全部转让其应履行的协议项下的义务。</w:t>
      </w:r>
    </w:p>
    <w:p>
      <w:pPr>
        <w:pStyle w:val="null3"/>
        <w:jc w:val="both"/>
      </w:pPr>
      <w:r>
        <w:rPr>
          <w:sz w:val="21"/>
          <w:b/>
        </w:rPr>
        <w:t>十三、合同生效：</w:t>
      </w:r>
    </w:p>
    <w:p>
      <w:pPr>
        <w:pStyle w:val="null3"/>
        <w:ind w:firstLine="420"/>
        <w:jc w:val="both"/>
      </w:pPr>
      <w:r>
        <w:rPr>
          <w:sz w:val="21"/>
        </w:rPr>
        <w:t>1.本协议在甲乙双方法人代表或其授权代表签字盖章后生效。</w:t>
      </w:r>
    </w:p>
    <w:p>
      <w:pPr>
        <w:pStyle w:val="null3"/>
        <w:ind w:firstLine="420"/>
        <w:jc w:val="both"/>
      </w:pPr>
      <w:r>
        <w:rPr>
          <w:sz w:val="21"/>
        </w:rPr>
        <w:t>2.合同一式叁份，三份具有相同的法律效力，甲方执两份，乙方执一份。</w:t>
      </w:r>
    </w:p>
    <w:p>
      <w:pPr>
        <w:pStyle w:val="null3"/>
        <w:ind w:left="420" w:right="-735"/>
        <w:jc w:val="left"/>
      </w:pPr>
      <w:r>
        <w:rPr>
          <w:sz w:val="21"/>
          <w:b/>
          <w:shd w:fill="FFFFFF" w:val="clear"/>
        </w:rPr>
        <w:t>十四、</w:t>
      </w:r>
      <w:r>
        <w:rPr>
          <w:sz w:val="21"/>
          <w:b/>
          <w:shd w:fill="FFFFFF" w:val="clear"/>
        </w:rPr>
        <w:t>其他未尽事宜，甲、乙双方另行协商解决。</w:t>
      </w:r>
    </w:p>
    <w:p>
      <w:pPr>
        <w:pStyle w:val="null3"/>
        <w:jc w:val="both"/>
      </w:pPr>
      <w:r>
        <w:rPr>
          <w:sz w:val="21"/>
          <w:b/>
        </w:rPr>
        <w:t>甲方（盖章）：</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b/>
        </w:rPr>
        <w:t>联系电话：</w:t>
      </w:r>
      <w:r>
        <w:rPr>
          <w:sz w:val="21"/>
          <w:b/>
        </w:rPr>
        <w:t xml:space="preserve">                                </w:t>
      </w:r>
      <w:r>
        <w:rPr>
          <w:sz w:val="21"/>
          <w:b/>
        </w:rPr>
        <w:t>联系电话：</w:t>
      </w:r>
    </w:p>
    <w:p>
      <w:pPr>
        <w:pStyle w:val="null3"/>
        <w:jc w:val="both"/>
      </w:pPr>
      <w:r>
        <w:rPr>
          <w:sz w:val="21"/>
          <w:b/>
        </w:rPr>
        <w:t>地址：</w:t>
      </w:r>
      <w:r>
        <w:rPr>
          <w:sz w:val="21"/>
          <w:b/>
        </w:rPr>
        <w:t>地址：</w:t>
      </w:r>
    </w:p>
    <w:p>
      <w:pPr>
        <w:pStyle w:val="null3"/>
        <w:jc w:val="both"/>
      </w:pPr>
      <w:r>
        <w:rPr>
          <w:sz w:val="21"/>
        </w:rPr>
        <w:t>签定日期：　　　年　　月　　日</w:t>
      </w:r>
      <w:r>
        <w:rPr>
          <w:sz w:val="21"/>
        </w:rPr>
        <w:t>签定日期：　　　年　　月　　日</w:t>
      </w:r>
    </w:p>
    <w:p>
      <w:pPr>
        <w:pStyle w:val="null3"/>
        <w:jc w:val="both"/>
      </w:pPr>
      <w:r>
        <w:rPr>
          <w:sz w:val="21"/>
        </w:rPr>
        <w:t>开户名称：</w:t>
      </w:r>
    </w:p>
    <w:p>
      <w:pPr>
        <w:pStyle w:val="null3"/>
        <w:jc w:val="both"/>
      </w:pPr>
      <w:r>
        <w:rPr>
          <w:sz w:val="21"/>
        </w:rPr>
        <w:t>银行帐号：</w:t>
      </w:r>
    </w:p>
    <w:p>
      <w:pPr>
        <w:pStyle w:val="null3"/>
        <w:jc w:val="both"/>
      </w:pPr>
      <w:r>
        <w:rPr>
          <w:sz w:val="21"/>
        </w:rPr>
        <w:t>开</w:t>
      </w:r>
      <w:r>
        <w:rPr>
          <w:sz w:val="21"/>
        </w:rPr>
        <w:t>户</w:t>
      </w:r>
      <w:r>
        <w:rPr>
          <w:sz w:val="21"/>
        </w:rPr>
        <w:t>行：</w:t>
      </w:r>
    </w:p>
    <w:p>
      <w:pPr>
        <w:pStyle w:val="null3"/>
        <w:jc w:val="both"/>
      </w:pPr>
      <w:r>
        <w:rPr>
          <w:sz w:val="21"/>
        </w:rPr>
        <w:t>注：</w:t>
      </w:r>
      <w:r>
        <w:rPr>
          <w:sz w:val="21"/>
        </w:rPr>
        <w:t>此为合同草案，可根据磋商情况进行变更！</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440001-2024-47871</w:t>
      </w:r>
    </w:p>
    <w:p>
      <w:pPr>
        <w:pStyle w:val="null3"/>
        <w:jc w:val="center"/>
        <w:outlineLvl w:val="3"/>
      </w:pPr>
      <w:r>
        <w:rPr>
          <w:sz w:val="24"/>
          <w:b/>
        </w:rPr>
        <w:t>采购项目编号：</w:t>
      </w:r>
      <w:r>
        <w:rPr>
          <w:sz w:val="24"/>
          <w:b/>
        </w:rPr>
        <w:t>440001-2024-47871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广东省城市技师学院佛山校区2024年至2026年非省直医保职工健康体检服务项目（二次）</w:t>
      </w:r>
      <w:r>
        <w:rPr>
          <w:u w:val="single"/>
        </w:rPr>
        <w:t>”</w:t>
      </w:r>
      <w:r>
        <w:rPr/>
        <w:t>项目的竞争性磋商[采购项目编号为：</w:t>
      </w:r>
      <w:r>
        <w:rPr>
          <w:u w:val="single"/>
        </w:rPr>
        <w:t>440001-2024-47871</w:t>
      </w:r>
      <w:r>
        <w:rPr/>
        <w:t>]，我方愿参与响应。</w:t>
      </w:r>
    </w:p>
    <w:p>
      <w:pPr>
        <w:pStyle w:val="null3"/>
        <w:ind w:firstLine="480"/>
      </w:pPr>
      <w:r>
        <w:rPr/>
        <w:t>我方确认收到贵方提供的</w:t>
      </w:r>
      <w:r>
        <w:rPr>
          <w:u w:val="single"/>
        </w:rPr>
        <w:t>“</w:t>
      </w:r>
      <w:r>
        <w:rPr>
          <w:u w:val="single"/>
        </w:rPr>
        <w:t>广东省城市技师学院佛山校区2024年至2026年非省直医保职工健康体检服务项目（二次）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广东省城市技师学院佛山校区2024年至2026年非省直医保职工健康体检服务项目（二次）</w:t>
      </w:r>
      <w:r>
        <w:rPr/>
        <w:t>”项目采购[采购项目编号为</w:t>
      </w:r>
      <w:r>
        <w:rPr/>
        <w:t>440001-2024-47871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广东省城市技师学院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广东省城市技师学院佛山校区2024年至2026年非省直医保职工健康体检服务项目（二次）</w:t>
      </w:r>
      <w:r>
        <w:rPr/>
        <w:t>（采购项目编号：</w:t>
      </w:r>
      <w:r>
        <w:rPr/>
        <w:t>440001-2024-47871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广东省城市技师学院佛山校区2024年至2026年非省直医保职工健康体检服务项目（二次）</w:t>
      </w:r>
      <w:r>
        <w:rPr/>
        <w:t>”项目（采购项目编号：</w:t>
      </w:r>
      <w:r>
        <w:rPr/>
        <w:t>440001-2024-47871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