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440101-2023-16733</w:t>
      </w:r>
    </w:p>
    <w:p>
      <w:pPr>
        <w:jc w:val="center"/>
      </w:pPr>
      <w:r>
        <w:rPr>
          <w:b/>
          <w:sz w:val="24"/>
        </w:rPr>
        <w:t>采购项目编号：</w:t>
      </w:r>
      <w:r>
        <w:rPr>
          <w:b/>
          <w:sz w:val="24"/>
        </w:rPr>
        <w:t>440101-2023-16733</w:t>
      </w:r>
    </w:p>
    <w:p>
      <w:pPr>
        <w:jc w:val="center"/>
      </w:pPr>
      <w:r>
        <w:rPr>
          <w:b/>
          <w:sz w:val="24"/>
        </w:rPr>
        <w:t>项目名称：</w:t>
      </w:r>
      <w:r>
        <w:rPr>
          <w:b/>
          <w:sz w:val="24"/>
        </w:rPr>
        <w:t>广州市工贸技师学院科教城校区工业设计专业教学专用设备采购</w:t>
      </w:r>
    </w:p>
    <w:p>
      <w:pPr>
        <w:jc w:val="center"/>
      </w:pPr>
      <w:r>
        <w:rPr>
          <w:b/>
          <w:sz w:val="24"/>
        </w:rPr>
        <w:t>采购人：</w:t>
      </w:r>
      <w:r>
        <w:rPr>
          <w:b/>
          <w:sz w:val="24"/>
        </w:rPr>
        <w:t>广州市工贸技师学院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 磋商邀请</w:t>
      </w:r>
    </w:p>
    <w:p>
      <w:pPr>
        <w:ind w:firstLine="480"/>
      </w:pPr>
      <w:r>
        <w:rPr/>
        <w:t>广东志正招标有限公司</w:t>
      </w:r>
      <w:r>
        <w:rPr/>
        <w:t>受</w:t>
      </w:r>
      <w:r>
        <w:rPr/>
        <w:t>广州市工贸技师学院</w:t>
      </w:r>
      <w:r>
        <w:rPr/>
        <w:t>的委托，采用</w:t>
      </w:r>
      <w:r>
        <w:rPr/>
        <w:t>竞争性磋商</w:t>
      </w:r>
      <w:r>
        <w:rPr/>
        <w:t>方式组织采购</w:t>
      </w:r>
      <w:r>
        <w:rPr/>
        <w:t>广州市工贸技师学院科教城校区工业设计专业教学专用设备采购</w:t>
      </w:r>
      <w:r>
        <w:rPr/>
        <w:t>。欢迎符合资格条件的供应商参加。</w:t>
      </w:r>
    </w:p>
    <w:p>
      <w:r>
        <w:rPr>
          <w:b/>
          <w:sz w:val="28"/>
        </w:rPr>
        <w:t>一.项目概述</w:t>
      </w:r>
    </w:p>
    <w:p>
      <w:r>
        <w:rPr>
          <w:b/>
          <w:sz w:val="24"/>
        </w:rPr>
        <w:t>1.名称与编号</w:t>
      </w:r>
    </w:p>
    <w:p>
      <w:pPr>
        <w:ind w:firstLine="480"/>
      </w:pPr>
      <w:r>
        <w:rPr/>
        <w:t>采购项目名称：</w:t>
      </w:r>
      <w:r>
        <w:rPr/>
        <w:t>广州市工贸技师学院科教城校区工业设计专业教学专用设备采购</w:t>
      </w:r>
    </w:p>
    <w:p>
      <w:pPr>
        <w:ind w:firstLine="480"/>
      </w:pPr>
      <w:r>
        <w:rPr/>
        <w:t>采购计划编号：</w:t>
      </w:r>
      <w:r>
        <w:rPr/>
        <w:t>440101-2023-16733</w:t>
      </w:r>
    </w:p>
    <w:p>
      <w:pPr>
        <w:ind w:firstLine="480"/>
      </w:pPr>
      <w:r>
        <w:rPr/>
        <w:t>采购项目编号：</w:t>
      </w:r>
      <w:r>
        <w:rPr/>
        <w:t>440101-2023-16733</w:t>
      </w:r>
    </w:p>
    <w:p>
      <w:pPr>
        <w:ind w:firstLine="480"/>
      </w:pPr>
      <w:r>
        <w:rPr/>
        <w:t>采购方式：</w:t>
      </w:r>
      <w:r>
        <w:rPr/>
        <w:t>竞争性磋商</w:t>
      </w:r>
    </w:p>
    <w:p>
      <w:pPr>
        <w:ind w:firstLine="480"/>
      </w:pPr>
      <w:r>
        <w:rPr/>
        <w:t>预算金额：</w:t>
      </w:r>
      <w:r>
        <w:rPr/>
        <w:t>3,199,998.00</w:t>
      </w:r>
      <w:r>
        <w:rPr/>
        <w:t>元</w:t>
      </w:r>
    </w:p>
    <w:p>
      <w:r>
        <w:rPr>
          <w:b/>
          <w:sz w:val="24"/>
        </w:rPr>
        <w:t>2.项目内容及需求情况（采购项目技术规格、参数及要求）</w:t>
      </w:r>
    </w:p>
    <w:p>
      <w:pPr>
        <w:ind w:firstLine="480"/>
      </w:pPr>
    </w:p>
    <w:p/>
    <w:p>
      <w:r>
        <w:rPr/>
        <w:t>采购包1(科教城校区工业设计专业教学专用设备采购):</w:t>
      </w:r>
    </w:p>
    <w:p>
      <w:r>
        <w:rPr/>
        <w:t>采购包预算金额：3,199,998.00元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3D扫描仪和3D打印机</w:t>
            </w:r>
          </w:p>
        </w:tc>
        <w:tc>
          <w:tcPr>
            <w:tcW w:type="dxa" w:w="1187"/>
          </w:tcPr>
          <w:p>
            <w:r>
              <w:rPr/>
              <w:t>1(批)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合同履行期限：自合同签订之日起至保质期满之日止。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2）有依法缴纳税收和社会保障资金的良好记录：有依法缴纳税收和社会保障资金的良好记录，提供签署及盖章合格的响应承诺函。</w:t>
      </w:r>
    </w:p>
    <w:p/>
    <w:p>
      <w:r>
        <w:rPr/>
        <w:t>3）具有良好的商业信誉和健全的财务会计制度：具有良好的商业信誉和健全的财务会计制度，提供签署及盖章合格的响应承诺函。</w:t>
      </w:r>
    </w:p>
    <w:p/>
    <w:p>
      <w:r>
        <w:rPr/>
        <w:t>4）履行合同所必需的设备和专业技术能力：具有履行合同所必需的设备和专业技术能力，提供签署及盖章合格的响应承诺函。</w:t>
      </w:r>
    </w:p>
    <w:p/>
    <w:p>
      <w:r>
        <w:rPr/>
        <w:t>5）参加采购活动前3年内，在经营活动中没有重大违法记录：参加政府采购活动前三年内，在经营活动中没有重大违法记录，提供签署及盖章合格的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
      <w:r>
        <w:rPr>
          <w:b/>
          <w:sz w:val="24"/>
        </w:rPr>
        <w:t>2.落实政府采购政策需满足的资格要求：</w:t>
      </w:r>
    </w:p>
    <w:p>
      <w:pPr>
        <w:ind w:firstLine="480"/>
      </w:pPr>
    </w:p>
    <w:p>
      <w:pPr>
        <w:jc w:val="left"/>
      </w:pPr>
    </w:p>
    <w:p>
      <w:r>
        <w:rPr/>
        <w:t>采购包1（科教城校区工业设计专业教学专用设备采购）：</w:t>
      </w:r>
      <w:r>
        <w:rPr/>
        <w:t>供应商应按要求出具《中小企业声明函》；属于监狱企业的，提供由省级以上监狱管理局、戒毒管理局(含新疆生产建设兵团)出具的属于监狱企业的证明文件；属于残疾人福利性单位的，提供《残疾人福利性单位声明函》。</w:t>
      </w:r>
    </w:p>
    <w:p/>
    <w:p>
      <w:r>
        <w:rPr>
          <w:b/>
          <w:sz w:val="24"/>
        </w:rPr>
        <w:t>3.本项目特定的资格要求：</w:t>
      </w:r>
    </w:p>
    <w:p>
      <w:pPr>
        <w:ind w:firstLine="480"/>
      </w:pPr>
    </w:p>
    <w:p/>
    <w:p>
      <w:r>
        <w:rPr/>
        <w:t>采购包1（科教城校区工业设计专业教学专用设备采购）：</w:t>
      </w:r>
    </w:p>
    <w:p/>
    <w:p>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
      <w:r>
        <w:rPr/>
        <w:t>2)不得参与同一采购项目竞争的供应商（提供签署及盖章合格的响应承诺函）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广东志正招标有限公司（https://www.zztender.com/）</w:t>
      </w:r>
      <w:r>
        <w:rPr/>
        <w:t>。</w:t>
      </w:r>
    </w:p>
    <w:p>
      <w:r>
        <w:rPr>
          <w:b/>
          <w:sz w:val="28"/>
        </w:rPr>
        <w:t>六.本项目联系方式：</w:t>
      </w:r>
    </w:p>
    <w:p>
      <w:r>
        <w:rPr>
          <w:b/>
          <w:sz w:val="24"/>
        </w:rPr>
        <w:t>1.采购人信息</w:t>
      </w:r>
    </w:p>
    <w:p>
      <w:pPr>
        <w:ind w:firstLine="480"/>
      </w:pPr>
      <w:r>
        <w:rPr/>
        <w:t>名称：</w:t>
      </w:r>
      <w:r>
        <w:rPr/>
        <w:t>广州市工贸技师学院</w:t>
      </w:r>
    </w:p>
    <w:p>
      <w:pPr>
        <w:ind w:firstLine="480"/>
      </w:pPr>
      <w:r>
        <w:rPr/>
        <w:t>地址：</w:t>
      </w:r>
      <w:r>
        <w:rPr/>
        <w:t>广州市机场路2636号</w:t>
      </w:r>
    </w:p>
    <w:p>
      <w:pPr>
        <w:ind w:firstLine="480"/>
      </w:pPr>
      <w:r>
        <w:rPr/>
        <w:t>联系方式：</w:t>
      </w:r>
      <w:r>
        <w:rPr/>
        <w:t>傅老师   020-86011071</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02087554038</w:t>
      </w:r>
    </w:p>
    <w:p>
      <w:r>
        <w:rPr>
          <w:b/>
          <w:sz w:val="24"/>
        </w:rPr>
        <w:t>3.项目联系方式</w:t>
      </w:r>
    </w:p>
    <w:p>
      <w:pPr>
        <w:ind w:firstLine="480"/>
      </w:pPr>
      <w:r>
        <w:rPr/>
        <w:t>项目联系人：</w:t>
      </w:r>
      <w:r>
        <w:rPr/>
        <w:t>周小姐、魏先生</w:t>
      </w:r>
    </w:p>
    <w:p>
      <w:pPr>
        <w:ind w:firstLine="480"/>
      </w:pPr>
      <w:r>
        <w:rPr/>
        <w:t>电话：</w:t>
      </w:r>
      <w:r>
        <w:rPr/>
        <w:t>02087554038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1、供应商须对本项目为单位（有划分包组的，则以包组为单位）的标的物进行整体投标，任何只对其中一部分内容进行的投标都被视为无效响应。</w:t>
      </w:r>
    </w:p>
    <w:p>
      <w:pPr>
        <w:ind w:firstLine="480"/>
        <w:jc w:val="both"/>
      </w:pPr>
      <w:r>
        <w:rPr>
          <w:sz w:val="21"/>
        </w:rPr>
        <w:t>2、磋商文件中，凡标有“★”的地方均为实质性响应条款，供应商若有一项带“★”的条款未响应或不满足，将按无效响应处理。</w:t>
      </w:r>
    </w:p>
    <w:p>
      <w:pPr>
        <w:ind w:firstLine="480"/>
        <w:jc w:val="both"/>
      </w:pPr>
      <w:r>
        <w:rPr>
          <w:sz w:val="21"/>
        </w:rPr>
        <w:t>3、本项目核心产品为：3D扫描仪</w:t>
      </w:r>
      <w:r>
        <w:rPr>
          <w:sz w:val="21"/>
        </w:rPr>
        <w:t>。供应商应在响应文件中清晰列明</w:t>
      </w:r>
      <w:r>
        <w:rPr>
          <w:sz w:val="21"/>
        </w:rPr>
        <w:t>“货物名称、品牌”。注：若存在多项核心产品，当不同供应商提供的任意一项核心产品的品牌相同，则视同其是所响应核心产品品牌相同供应商。</w:t>
      </w:r>
    </w:p>
    <w:p>
      <w:pPr>
        <w:ind w:firstLine="480"/>
        <w:jc w:val="both"/>
      </w:pPr>
      <w:r>
        <w:rPr>
          <w:sz w:val="21"/>
        </w:rPr>
        <w:t>4、落实政府采购政策需满足的资格要求</w:t>
      </w:r>
      <w:r>
        <w:rPr>
          <w:sz w:val="21"/>
          <w:u w:val="single"/>
        </w:rPr>
        <w:t>：本项目属于专门面向中小企业采购的项目。</w:t>
      </w:r>
      <w:r>
        <w:rPr>
          <w:sz w:val="21"/>
        </w:rPr>
        <w:t>供应商应按要求出具《中小企业声明函》；属于监狱企业的，提供由省级以上监狱管理局、戒毒管理局</w:t>
      </w:r>
      <w:r>
        <w:rPr>
          <w:sz w:val="21"/>
        </w:rPr>
        <w:t>(含新疆生产建设兵团)出具的属于监狱企业的证明文件；属于残疾人福利性单位的，提供《残疾人福利性单位声明函》。</w:t>
      </w:r>
    </w:p>
    <w:p>
      <w:pPr>
        <w:ind w:firstLine="480"/>
        <w:jc w:val="both"/>
      </w:pPr>
      <w:r>
        <w:rPr>
          <w:sz w:val="21"/>
        </w:rPr>
        <w:t>5</w:t>
      </w:r>
      <w:r>
        <w:rPr>
          <w:sz w:val="21"/>
        </w:rPr>
        <w:t>、本项目对应的中小企业划分标准所属行业为：</w:t>
      </w:r>
      <w:r>
        <w:rPr>
          <w:sz w:val="21"/>
          <w:u w:val="single"/>
        </w:rPr>
        <w:t xml:space="preserve"> </w:t>
      </w:r>
      <w:r>
        <w:rPr>
          <w:sz w:val="21"/>
          <w:u w:val="single"/>
        </w:rPr>
        <w:t>工业</w:t>
      </w:r>
      <w:r>
        <w:rPr>
          <w:sz w:val="21"/>
        </w:rPr>
        <w:t>。</w:t>
      </w:r>
    </w:p>
    <w:p>
      <w:pPr>
        <w:ind w:firstLine="480"/>
        <w:jc w:val="both"/>
      </w:pPr>
      <w:r>
        <w:rPr>
          <w:sz w:val="21"/>
        </w:rPr>
        <w:t>6、★本项目拟采购的3D打印机属于节能产品政府采购品目清单规定必须强制采购的产品。供应商必须提供以上产品的有效期内的节能产品认证证书，否则视为无效</w:t>
      </w:r>
      <w:r>
        <w:rPr>
          <w:sz w:val="21"/>
        </w:rPr>
        <w:t>响应</w:t>
      </w:r>
      <w:r>
        <w:rPr>
          <w:sz w:val="21"/>
        </w:rPr>
        <w:t>。</w:t>
      </w:r>
    </w:p>
    <w:p/>
    <w:p>
      <w:pPr>
        <w:ind w:firstLine="480"/>
      </w:pPr>
    </w:p>
    <w:p/>
    <w:p>
      <w:r>
        <w:rPr/>
        <w:t>采购包1（科教城校区工业设计专业教学专用设备采购）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自合同签订后60个日历天内完成供货、实施和验收。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后5个工作日内，采购人支付合同价的50%；2、设备到货检测完成并通过设备验收后，采购人在5个工作日内支付合同价剩下的50%。3、成交人凭以下有效文件与采购人结算：（1）合同；（2）成交人开具的正式发票；（3）验收报告（加盖采购人公章）；（4）成交通知书。</w:t>
            </w:r>
          </w:p>
        </w:tc>
      </w:tr>
      <w:tr>
        <w:tc>
          <w:tcPr>
            <w:tcW w:type="dxa" w:w="4153"/>
          </w:tcPr>
          <w:p>
            <w:r>
              <w:rPr/>
              <w:t>验收要求</w:t>
            </w:r>
          </w:p>
        </w:tc>
        <w:tc>
          <w:tcPr>
            <w:tcW w:type="dxa" w:w="4153"/>
          </w:tcPr>
          <w:p/>
          <w:p/>
          <w:p/>
          <w:p>
            <w:r>
              <w:rPr/>
              <w:t>1期：1.成交人必须依照采购文件的要求和响应文件的承诺，将设备、系统安装并调试至正常运行的最佳状态。2.货物若有国家标准按照国家标准验收，若无国家标准按行业标准验收，须为原制造商制造的全新产品，整机无污染，无侵权行为、表面无划损、无任何缺陷隐患，在中国境内可依常规安全合法使用。3.货物为原厂商未启封全新包装，具出厂合格证，序列号、包装箱号与出厂批号一致，并可追索查阅。所有随设备的附件必须齐全。4.成交人应将关键主机设备的用户手册、保修手册、有关单证资料及配备件、随机工具等交付给采购人，使用操作及安全须知等重要资料应附有中文说明。5.成交人负责安装调试，一切费用由成交人负责。6.成交人安装时须对各安装场地内的其它设备、设施有良好保护措施。7.验收工作由采购人组织。成交人负责安装、调试货物并使之达到合同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其他，1.供货要求:  1.1成交人应提供原装、全新的、符合国家质量标准及产品出厂标准的设备，且所有用料不带有害气体，符合国家环保标准。 1.2所有货物在开箱时必须完好，无破损，配置与装箱单相符；数量、质量及性能要求与合同和投标响应详细参数一致；拆箱后，成交人应对其全部产品、零件、配件、用户许可证书、资料，登记册作为验收文档之一。 2.发运货物时随机技术资料要求: 2.1成交人同时提供有关货物的使用说明书、关键配套件清单、安装、调试、使用、维修和保养所需的足够的中文技术文件（图纸、手册和技术资料）。 2.2成交人应货物验收时将全部有关产品的说明书、原厂家安装手册、技术文件、资料、及安装、验收报告等文档汇集成册交付使用单位。 3.技术培训: 成交人向使用单位的操作、维修人员提供全套设备的技术培训，并按使用单位的工作周期规律提供持续性的分期、分批技术培训支持，并提供详细的培训手册和教材，包括产品使用、功能应用、教学应用管理、日常维护、安装调试、运维监控等在内的技术培训工作。 4.安装调试:  4.1成交人负责设备的安装、调试、检验。 4.2设备到达采购人单位后，成交人应在48小时内派技术人员到达现场，在双方人员在场的情况下，开箱清点货物，组织安装、调试并对安装调试错误所导致的设备损坏承担全部赔偿责任，并承担因此发生的一切费用。 4.3安装调试期间遵守采购人管理。 5.售后服务要求: 5.1质保期从货物经采购人验收合格之日起不少于1年（质保期在技术参数中已有要求的从其要求）。质保期内成交人对所供货物实行包修、包换、包退、包维护保养，期满后可同时提供终身维修保养服务。质保期内的维修成本，如主机维修、更换零配件以及人员差旅费等，由成交人承担。5.2 质保期内，如设备或零部件因非人为因素出现故障而造成短期停用时，则质保期相应顺延。如停用时间累计超过60天则质保期重新计算。5.3 对采购人的服务通知，成交人在接报后1小时内响应，4小时内到达现场，48小时内处理完毕。若在48小时内仍未能有效解决，成交人须提供相同的档次的设备予采购人临时使用，此费用包含在项目报价中。5.4成交人保证合同项下提供的设备不侵犯任何第三方的专利、商标或版权。否则，成交人须承担对第三方的专利或版权的侵权责任并承担因此而发生的所有费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教学仪器</w:t>
            </w:r>
          </w:p>
        </w:tc>
        <w:tc>
          <w:tcPr>
            <w:tcW w:type="dxa" w:w="933"/>
          </w:tcPr>
          <w:p>
            <w:pPr>
              <w:jc w:val="left"/>
            </w:pPr>
            <w:r>
              <w:rPr/>
              <w:t>3D扫描仪和3D打印机</w:t>
            </w:r>
          </w:p>
        </w:tc>
        <w:tc>
          <w:tcPr>
            <w:tcW w:type="dxa" w:w="933"/>
          </w:tcPr>
          <w:p>
            <w:pPr>
              <w:jc w:val="left"/>
            </w:pPr>
            <w:r>
              <w:rPr/>
              <w:t>批</w:t>
            </w:r>
          </w:p>
        </w:tc>
        <w:tc>
          <w:tcPr>
            <w:tcW w:type="dxa" w:w="933"/>
          </w:tcPr>
          <w:p>
            <w:pPr>
              <w:jc w:val="right"/>
            </w:pPr>
            <w:r>
              <w:rPr/>
              <w:t>1.00</w:t>
            </w:r>
          </w:p>
        </w:tc>
        <w:tc>
          <w:tcPr>
            <w:tcW w:type="dxa" w:w="933"/>
          </w:tcPr>
          <w:p>
            <w:pPr>
              <w:jc w:val="right"/>
            </w:pPr>
            <w:r>
              <w:rPr/>
              <w:t>3,199,998.00</w:t>
            </w:r>
          </w:p>
        </w:tc>
        <w:tc>
          <w:tcPr>
            <w:tcW w:type="dxa" w:w="933"/>
          </w:tcPr>
          <w:p>
            <w:pPr>
              <w:jc w:val="right"/>
            </w:pPr>
            <w:r>
              <w:rPr/>
              <w:t>3,199,998.00</w:t>
            </w:r>
          </w:p>
        </w:tc>
        <w:tc>
          <w:tcPr>
            <w:tcW w:type="dxa" w:w="840"/>
          </w:tcPr>
          <w:p>
            <w:r>
              <w:rPr/>
              <w:t>工业</w:t>
            </w:r>
          </w:p>
        </w:tc>
        <w:tc>
          <w:tcPr>
            <w:tcW w:type="dxa" w:w="933"/>
          </w:tcPr>
          <w:p>
            <w:r>
              <w:rPr/>
              <w:t>详见附表一</w:t>
            </w:r>
          </w:p>
        </w:tc>
      </w:tr>
    </w:tbl>
    <w:p/>
    <w:p>
      <w:r>
        <w:rPr>
          <w:b/>
        </w:rPr>
        <w:t>附表</w:t>
      </w:r>
      <w:r>
        <w:rPr>
          <w:b/>
        </w:rPr>
        <w:t>一</w:t>
      </w:r>
      <w:r>
        <w:rPr>
          <w:b/>
        </w:rPr>
        <w:t>：</w:t>
      </w:r>
      <w:r>
        <w:rPr>
          <w:b/>
        </w:rPr>
        <w:t>3D扫描仪和3D打印机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355"/>
              <w:gridCol w:w="543"/>
              <w:gridCol w:w="3988"/>
              <w:gridCol w:w="356"/>
              <w:gridCol w:w="356"/>
            </w:tblGrid>
            <w:tr>
              <w:tc>
                <w:tcPr>
                  <w:tcW w:type="dxa" w:w="355"/>
                  <w:tcBorders>
                    <w:top w:val="none" w:color="000000" w:sz="4"/>
                    <w:left w:val="single" w:color="000000" w:sz="4"/>
                    <w:bottom w:val="single" w:color="000000" w:sz="4"/>
                    <w:right w:val="single" w:color="000000" w:sz="4"/>
                  </w:tcBorders>
                  <w:vAlign w:val="top"/>
                </w:tcPr>
                <w:p>
                  <w:pPr>
                    <w:jc w:val="center"/>
                  </w:pPr>
                  <w:r>
                    <w:rPr>
                      <w:b/>
                      <w:sz w:val="21"/>
                    </w:rPr>
                    <w:t>序号</w:t>
                  </w:r>
                </w:p>
              </w:tc>
              <w:tc>
                <w:tcPr>
                  <w:tcW w:type="dxa" w:w="543"/>
                  <w:tcBorders>
                    <w:top w:val="none" w:color="000000" w:sz="4"/>
                    <w:left w:val="none" w:color="000000" w:sz="4"/>
                    <w:bottom w:val="single" w:color="000000" w:sz="4"/>
                    <w:right w:val="single" w:color="000000" w:sz="4"/>
                  </w:tcBorders>
                  <w:vAlign w:val="top"/>
                </w:tcPr>
                <w:p>
                  <w:pPr>
                    <w:jc w:val="center"/>
                  </w:pPr>
                  <w:r>
                    <w:rPr>
                      <w:b/>
                      <w:sz w:val="21"/>
                    </w:rPr>
                    <w:t>采购项目</w:t>
                  </w:r>
                </w:p>
              </w:tc>
              <w:tc>
                <w:tcPr>
                  <w:tcW w:type="dxa" w:w="3988"/>
                  <w:tcBorders>
                    <w:top w:val="none" w:color="000000" w:sz="4"/>
                    <w:left w:val="none" w:color="000000" w:sz="4"/>
                    <w:bottom w:val="single" w:color="000000" w:sz="4"/>
                    <w:right w:val="single" w:color="000000" w:sz="4"/>
                  </w:tcBorders>
                  <w:vAlign w:val="top"/>
                </w:tcPr>
                <w:p>
                  <w:pPr>
                    <w:jc w:val="center"/>
                  </w:pPr>
                  <w:r>
                    <w:rPr>
                      <w:b/>
                      <w:sz w:val="21"/>
                    </w:rPr>
                    <w:t>技术参数</w:t>
                  </w:r>
                </w:p>
              </w:tc>
              <w:tc>
                <w:tcPr>
                  <w:tcW w:type="dxa" w:w="356"/>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356"/>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43"/>
                  <w:tcBorders>
                    <w:top w:val="none" w:color="000000" w:sz="4"/>
                    <w:left w:val="none" w:color="000000" w:sz="4"/>
                    <w:bottom w:val="single" w:color="000000" w:sz="4"/>
                    <w:right w:val="single" w:color="000000" w:sz="4"/>
                  </w:tcBorders>
                  <w:vAlign w:val="top"/>
                </w:tcPr>
                <w:p>
                  <w:pPr>
                    <w:jc w:val="left"/>
                  </w:pPr>
                  <w:r>
                    <w:rPr>
                      <w:sz w:val="21"/>
                    </w:rPr>
                    <w:t>3D扫描仪</w:t>
                  </w:r>
                </w:p>
                <w:p>
                  <w:pPr>
                    <w:jc w:val="left"/>
                  </w:pPr>
                  <w:r>
                    <w:rPr>
                      <w:b/>
                      <w:sz w:val="21"/>
                    </w:rPr>
                    <w:t>（核心产品）</w:t>
                  </w:r>
                </w:p>
              </w:tc>
              <w:tc>
                <w:tcPr>
                  <w:tcW w:type="dxa" w:w="3988"/>
                  <w:tcBorders>
                    <w:top w:val="none" w:color="000000" w:sz="4"/>
                    <w:left w:val="none" w:color="000000" w:sz="4"/>
                    <w:bottom w:val="single" w:color="000000" w:sz="4"/>
                    <w:right w:val="single" w:color="000000" w:sz="4"/>
                  </w:tcBorders>
                  <w:vAlign w:val="top"/>
                </w:tcPr>
                <w:p>
                  <w:pPr>
                    <w:jc w:val="both"/>
                  </w:pPr>
                  <w:r>
                    <w:rPr>
                      <w:sz w:val="21"/>
                    </w:rPr>
                    <w:t>1.操作模式：手持扫描，无须其他机械结构辅助定位，扫描数据可实时在软件视窗内查看。</w:t>
                  </w:r>
                </w:p>
                <w:p>
                  <w:pPr>
                    <w:jc w:val="both"/>
                  </w:pPr>
                  <w:r>
                    <w:rPr>
                      <w:sz w:val="21"/>
                    </w:rPr>
                    <w:t>▲2.设备扫描形式：扫描仪由2个图像传感器、多组激光发生器以及VCSEL光源构成，总计34束激光线。其中26束交叉线蓝色激光线，扫描范围大、速度快，单束线蓝色激光扫描可获取深孔及死角三维数据，7束平行蓝色激光可获取高细节数据，最小点距≤0.01mm，高分辨率展示物体精致细节。VCSEL光源可以实现不贴点扫描，可在软件内扫描生成点云或网格数据。</w:t>
                  </w:r>
                </w:p>
                <w:p>
                  <w:pPr>
                    <w:jc w:val="both"/>
                  </w:pPr>
                  <w:r>
                    <w:rPr>
                      <w:sz w:val="21"/>
                    </w:rPr>
                    <w:t>▲3.扫描精度：最高精度≤0.02mm；精细扫描模式最高≤0.01mm</w:t>
                  </w:r>
                </w:p>
                <w:p>
                  <w:pPr>
                    <w:jc w:val="both"/>
                  </w:pPr>
                  <w:r>
                    <w:rPr>
                      <w:sz w:val="21"/>
                    </w:rPr>
                    <w:t>▲4.体积精度：≤0.02+0.033mm/m（激光光源）</w:t>
                  </w:r>
                </w:p>
                <w:p>
                  <w:pPr>
                    <w:jc w:val="both"/>
                  </w:pPr>
                  <w:r>
                    <w:rPr>
                      <w:sz w:val="21"/>
                    </w:rPr>
                    <w:t>▲5.扫描速度：≥2,250,000点/秒，在优选配置电脑中数据重建帧率</w:t>
                  </w:r>
                  <w:r>
                    <w:rPr>
                      <w:sz w:val="21"/>
                    </w:rPr>
                    <w:t>≥</w:t>
                  </w:r>
                  <w:r>
                    <w:rPr>
                      <w:sz w:val="21"/>
                    </w:rPr>
                    <w:t>120FPS，高频率数据使得采样高效、流畅</w:t>
                  </w:r>
                </w:p>
                <w:p>
                  <w:pPr>
                    <w:jc w:val="both"/>
                  </w:pPr>
                  <w:r>
                    <w:rPr>
                      <w:sz w:val="21"/>
                    </w:rPr>
                    <w:t>▲6.扫描范围：最大扫描幅面</w:t>
                  </w:r>
                  <w:r>
                    <w:rPr>
                      <w:sz w:val="21"/>
                    </w:rPr>
                    <w:t>≥</w:t>
                  </w:r>
                  <w:r>
                    <w:rPr>
                      <w:sz w:val="21"/>
                    </w:rPr>
                    <w:t>510mm*520mm</w:t>
                  </w:r>
                </w:p>
                <w:p>
                  <w:pPr>
                    <w:jc w:val="both"/>
                  </w:pPr>
                  <w:r>
                    <w:rPr>
                      <w:sz w:val="21"/>
                    </w:rPr>
                    <w:t>7.最佳工作距离：</w:t>
                  </w:r>
                  <w:r>
                    <w:rPr>
                      <w:sz w:val="21"/>
                    </w:rPr>
                    <w:t>≥</w:t>
                  </w:r>
                  <w:r>
                    <w:rPr>
                      <w:sz w:val="21"/>
                    </w:rPr>
                    <w:t>300mm</w:t>
                  </w:r>
                </w:p>
                <w:p>
                  <w:pPr>
                    <w:jc w:val="both"/>
                  </w:pPr>
                  <w:r>
                    <w:rPr>
                      <w:sz w:val="21"/>
                    </w:rPr>
                    <w:t>8.扫描景深：</w:t>
                  </w:r>
                  <w:r>
                    <w:rPr>
                      <w:sz w:val="21"/>
                    </w:rPr>
                    <w:t>≥</w:t>
                  </w:r>
                  <w:r>
                    <w:rPr>
                      <w:sz w:val="21"/>
                    </w:rPr>
                    <w:t>360mm</w:t>
                  </w:r>
                </w:p>
                <w:p>
                  <w:pPr>
                    <w:jc w:val="both"/>
                  </w:pPr>
                  <w:r>
                    <w:rPr>
                      <w:sz w:val="21"/>
                    </w:rPr>
                    <w:t>9.使用环境及条件：温度-20℃～40℃，湿度10-95%，内置大功率补光光源可在日光灯或自然光等室外环境下工作。</w:t>
                  </w:r>
                </w:p>
                <w:p>
                  <w:pPr>
                    <w:jc w:val="both"/>
                  </w:pPr>
                  <w:r>
                    <w:rPr>
                      <w:sz w:val="21"/>
                    </w:rPr>
                    <w:t>10.扫描头重量：整机采用超轻量化设计，测头总重量≤620g。</w:t>
                  </w:r>
                </w:p>
                <w:p>
                  <w:pPr>
                    <w:jc w:val="both"/>
                  </w:pPr>
                  <w:r>
                    <w:rPr>
                      <w:sz w:val="21"/>
                    </w:rPr>
                    <w:t>11.设备尺寸：≤193 mm x 63 mm x 53 mm，迷你型设计，小巧灵活，更适用于狭窄空间的扫描。</w:t>
                  </w:r>
                </w:p>
                <w:p>
                  <w:pPr>
                    <w:jc w:val="both"/>
                  </w:pPr>
                  <w:r>
                    <w:rPr>
                      <w:sz w:val="21"/>
                    </w:rPr>
                    <w:t>12.扫描仪线缆：采用高速的USB3.0单接口数据线缆，使用方便，线缆自重小，不易缠绕。</w:t>
                  </w:r>
                </w:p>
                <w:p>
                  <w:pPr>
                    <w:jc w:val="both"/>
                  </w:pPr>
                  <w:r>
                    <w:rPr>
                      <w:sz w:val="21"/>
                    </w:rPr>
                    <w:t>13.支持识别φ6mm、φ3mm反光标记点，且标记点可以混合使用，无需切换模式。</w:t>
                  </w:r>
                </w:p>
                <w:p>
                  <w:pPr>
                    <w:jc w:val="both"/>
                  </w:pPr>
                  <w:r>
                    <w:rPr>
                      <w:sz w:val="21"/>
                    </w:rPr>
                    <w:t>14.软件提供特征拼接、混合拼接、框架点拼接等多种拼接方式，针对不同特征的物体用户可以选择不同的拼接方式来扫描。</w:t>
                  </w:r>
                </w:p>
                <w:p>
                  <w:pPr>
                    <w:jc w:val="both"/>
                  </w:pPr>
                  <w:r>
                    <w:rPr>
                      <w:sz w:val="21"/>
                    </w:rPr>
                    <w:t>15.模型质量色谱：VCSEL光源模式下，数据以色谱的形式展示扫描质量，绿色表示扫描充分，便于用户判断数据质量情况。</w:t>
                  </w:r>
                </w:p>
                <w:p>
                  <w:pPr>
                    <w:jc w:val="both"/>
                  </w:pPr>
                  <w:r>
                    <w:rPr>
                      <w:sz w:val="21"/>
                    </w:rPr>
                    <w:t>16.工作距离可调节：根据物体的大小和拼接需求，扫描数据的有效区域可进行调整，最大工作距离</w:t>
                  </w:r>
                  <w:r>
                    <w:rPr>
                      <w:sz w:val="21"/>
                    </w:rPr>
                    <w:t>≥</w:t>
                  </w:r>
                  <w:r>
                    <w:rPr>
                      <w:sz w:val="21"/>
                    </w:rPr>
                    <w:t>1400mm。</w:t>
                  </w:r>
                </w:p>
                <w:p>
                  <w:pPr>
                    <w:jc w:val="both"/>
                  </w:pPr>
                  <w:r>
                    <w:rPr>
                      <w:sz w:val="21"/>
                    </w:rPr>
                    <w:t>17.头发增强模式：VCSEL光源模式下，一键开启头发增强模式，扫描人体过程中可增强毛发识别能力。</w:t>
                  </w:r>
                </w:p>
                <w:p>
                  <w:pPr>
                    <w:jc w:val="both"/>
                  </w:pPr>
                  <w:r>
                    <w:rPr>
                      <w:sz w:val="21"/>
                    </w:rPr>
                    <w:t>18.材质适应性：独特的反光材质及黑色表面算法，软件一键选择目标物特性，轻松获取黑色和反光材质物体高品质3D数据。</w:t>
                  </w:r>
                </w:p>
                <w:p>
                  <w:pPr>
                    <w:jc w:val="both"/>
                  </w:pPr>
                  <w:r>
                    <w:rPr>
                      <w:sz w:val="21"/>
                    </w:rPr>
                    <w:t>19.实时显示：实时的相机视野查看窗口，可在扫描软件页面中实时查看被扫描工件表面图像，使用人员便于确认扫描位置及扫描参数的适用性；</w:t>
                  </w:r>
                </w:p>
                <w:p>
                  <w:pPr>
                    <w:jc w:val="both"/>
                  </w:pPr>
                  <w:r>
                    <w:rPr>
                      <w:sz w:val="21"/>
                    </w:rPr>
                    <w:t>20.操作的方便性：在扫描过程中可方便灵活地移动扫描仪以及被扫描物体，目标物的的尺寸和重量等不受限制，不会影响扫描数据采集和精度，整个系统可携带至工作现场进行工作；</w:t>
                  </w:r>
                </w:p>
                <w:p>
                  <w:pPr>
                    <w:jc w:val="both"/>
                  </w:pPr>
                  <w:r>
                    <w:rPr>
                      <w:sz w:val="21"/>
                    </w:rPr>
                    <w:t>21.快速校准功能：快速实现设备的精度校准，长时间变温贮存或运输后的可使用快速校准恢复设备精度。一次标定后，标定信息存储在设备中，更换其他电脑无需再次标定。</w:t>
                  </w:r>
                </w:p>
                <w:p>
                  <w:pPr>
                    <w:jc w:val="both"/>
                  </w:pPr>
                  <w:r>
                    <w:rPr>
                      <w:sz w:val="21"/>
                    </w:rPr>
                    <w:t>22.多工程模型树功能：同一模式内可导入多个工程进行重分组，编辑，合并等。</w:t>
                  </w:r>
                </w:p>
                <w:p>
                  <w:pPr>
                    <w:jc w:val="both"/>
                  </w:pPr>
                  <w:r>
                    <w:rPr>
                      <w:sz w:val="21"/>
                    </w:rPr>
                    <w:t>23.工程数据拼接功能：多个扫描数据之间可以通过特征拼接、标志点拼接、手动拼接等方式，自动进行数据拼接，无需额外操作。</w:t>
                  </w:r>
                </w:p>
                <w:p>
                  <w:pPr>
                    <w:jc w:val="both"/>
                  </w:pPr>
                  <w:r>
                    <w:rPr>
                      <w:sz w:val="21"/>
                    </w:rPr>
                    <w:t>24.移动终端实时显示功能：在扫描过程中，借助移动终端设备，可实现扫描状态在计算机与移动终端的同步分屏显示，实时监测扫描进程，更便利地观察扫描实况。</w:t>
                  </w:r>
                </w:p>
                <w:p>
                  <w:pPr>
                    <w:jc w:val="both"/>
                  </w:pPr>
                  <w:r>
                    <w:rPr>
                      <w:sz w:val="21"/>
                    </w:rPr>
                    <w:t>25.提供重返扫描功能，如果扫描区域丢失或工程二次打开，可以从工件上已扫描结构或任何工件上已知的标志点处继续扫描；</w:t>
                  </w:r>
                </w:p>
                <w:p>
                  <w:pPr>
                    <w:jc w:val="both"/>
                  </w:pPr>
                  <w:r>
                    <w:rPr>
                      <w:sz w:val="21"/>
                    </w:rPr>
                    <w:t>26.设备扫描过程离线，可自动重连，无需重新拔插数据线人工操作。</w:t>
                  </w:r>
                </w:p>
                <w:p>
                  <w:pPr>
                    <w:jc w:val="both"/>
                  </w:pPr>
                  <w:r>
                    <w:rPr>
                      <w:sz w:val="21"/>
                    </w:rPr>
                    <w:t>27.即时显示出扫描数据，扫描完成后，一键操作，即可得到经过补孔、自动稀释网格、删除离散点、整体平滑、 锐化、定位优化的三角网格数据；</w:t>
                  </w:r>
                </w:p>
                <w:p>
                  <w:pPr>
                    <w:jc w:val="both"/>
                  </w:pPr>
                  <w:r>
                    <w:rPr>
                      <w:sz w:val="21"/>
                    </w:rPr>
                    <w:t>28. 模型修复功能：对扫描数据可进行交互式数据修复功能，如手动单孔补洞，平滑，锐化，也可自动修复。兼容第三方STL数据导入编辑修复功能，可生成封闭网格数据直接可用于3D打印使用；</w:t>
                  </w:r>
                </w:p>
                <w:p>
                  <w:pPr>
                    <w:jc w:val="both"/>
                  </w:pPr>
                  <w:r>
                    <w:rPr>
                      <w:sz w:val="21"/>
                    </w:rPr>
                    <w:t>29.软件可测算数据表面的距离、选中数据的表面积和封闭图形的体积。</w:t>
                  </w:r>
                </w:p>
                <w:p>
                  <w:pPr>
                    <w:jc w:val="both"/>
                  </w:pPr>
                  <w:r>
                    <w:rPr>
                      <w:sz w:val="21"/>
                    </w:rPr>
                    <w:t>30.坐标对齐功能：对扫描数据的三维坐标系进行调整，可自定义一个平面快速摆正坐标，也可以精准平移旋转、3-2-1对齐等对齐方式。</w:t>
                  </w:r>
                </w:p>
                <w:p>
                  <w:pPr>
                    <w:jc w:val="both"/>
                  </w:pPr>
                  <w:r>
                    <w:rPr>
                      <w:sz w:val="21"/>
                    </w:rPr>
                    <w:t>31.数据输出格式：STL，ASC，OBJ，PLY，3MF，扫描结果可与Geomagic Control X、Verisurf、Polyworks、Einsense Q、CATIA、Geomagic Design X、Imageware、Solid Edge、microsoft 3D等软件自由交换数据。</w:t>
                  </w:r>
                </w:p>
                <w:p>
                  <w:pPr>
                    <w:jc w:val="both"/>
                  </w:pPr>
                  <w:r>
                    <w:rPr>
                      <w:sz w:val="21"/>
                    </w:rPr>
                    <w:t>32</w:t>
                  </w:r>
                  <w:r>
                    <w:rPr>
                      <w:sz w:val="21"/>
                    </w:rPr>
                    <w:t>.第三方检测逆向软件一键导出：可将扫描数据一键导出至第三方逆向检测软件，包括但不限于Control X、Verisurf、Einsense Q、Design X、Geomagic Essentials、Solid Edge SHINING 3D Edition和Polyworks，从而保证数据无损传输。</w:t>
                  </w:r>
                </w:p>
                <w:p>
                  <w:pPr>
                    <w:jc w:val="both"/>
                  </w:pPr>
                  <w:r>
                    <w:rPr>
                      <w:sz w:val="21"/>
                    </w:rPr>
                    <w:t>3</w:t>
                  </w:r>
                  <w:r>
                    <w:rPr>
                      <w:sz w:val="21"/>
                    </w:rPr>
                    <w:t>3</w:t>
                  </w:r>
                  <w:r>
                    <w:rPr>
                      <w:sz w:val="21"/>
                    </w:rPr>
                    <w:t>.支持扫描数据在线分享功能：将扫描的模型一键分享至Sketchfab网站，登录网站可查看已分享的模型。</w:t>
                  </w:r>
                </w:p>
                <w:p>
                  <w:pPr>
                    <w:jc w:val="both"/>
                  </w:pPr>
                  <w:r>
                    <w:rPr>
                      <w:sz w:val="21"/>
                    </w:rPr>
                    <w:t>3</w:t>
                  </w:r>
                  <w:r>
                    <w:rPr>
                      <w:sz w:val="21"/>
                    </w:rPr>
                    <w:t>4</w:t>
                  </w:r>
                  <w:r>
                    <w:rPr>
                      <w:sz w:val="21"/>
                    </w:rPr>
                    <w:t>.计算机设备优选配置：Win10及以上, 64bit；显卡：NVIDIA系列，RTX 3060及以上，显存：≥6 G；处理器：I7-10700及以上；内存：≥64 GB。</w:t>
                  </w:r>
                </w:p>
                <w:p>
                  <w:pPr>
                    <w:jc w:val="both"/>
                  </w:pPr>
                  <w:r>
                    <w:rPr>
                      <w:sz w:val="21"/>
                    </w:rPr>
                    <w:t>3</w:t>
                  </w:r>
                  <w:r>
                    <w:rPr>
                      <w:sz w:val="21"/>
                    </w:rPr>
                    <w:t>5</w:t>
                  </w:r>
                  <w:r>
                    <w:rPr>
                      <w:sz w:val="21"/>
                    </w:rPr>
                    <w:t>.配套1套国产正版正逆向工程软件，软件功能如下：</w:t>
                  </w:r>
                </w:p>
                <w:p>
                  <w:pPr>
                    <w:jc w:val="both"/>
                  </w:pPr>
                  <w:r>
                    <w:rPr>
                      <w:sz w:val="21"/>
                    </w:rPr>
                    <w:t>35.1</w:t>
                  </w:r>
                  <w:r>
                    <w:rPr>
                      <w:sz w:val="21"/>
                    </w:rPr>
                    <w:t>同步技术：直接建模，直接编辑，</w:t>
                  </w:r>
                  <w:r>
                    <w:rPr>
                      <w:sz w:val="21"/>
                    </w:rPr>
                    <w:t>PMI驱动模型技术，3D几何体关系定义，是异构CAD环境的最佳实践以及高度重用设计数据。</w:t>
                  </w:r>
                </w:p>
                <w:p>
                  <w:pPr>
                    <w:jc w:val="both"/>
                  </w:pPr>
                  <w:r>
                    <w:rPr>
                      <w:sz w:val="21"/>
                    </w:rPr>
                    <w:t>3</w:t>
                  </w:r>
                  <w:r>
                    <w:rPr>
                      <w:sz w:val="21"/>
                    </w:rPr>
                    <w:t>5</w:t>
                  </w:r>
                  <w:r>
                    <w:rPr>
                      <w:sz w:val="21"/>
                    </w:rPr>
                    <w:t>.2 3D打印和增材制造：借助软件中包括的工具，可以将设计其输出到不同的3D打印硬件和服务。</w:t>
                  </w:r>
                </w:p>
                <w:p>
                  <w:pPr>
                    <w:jc w:val="both"/>
                  </w:pPr>
                  <w:r>
                    <w:rPr>
                      <w:sz w:val="21"/>
                    </w:rPr>
                    <w:t>3</w:t>
                  </w:r>
                  <w:r>
                    <w:rPr>
                      <w:sz w:val="21"/>
                    </w:rPr>
                    <w:t>5</w:t>
                  </w:r>
                  <w:r>
                    <w:rPr>
                      <w:sz w:val="21"/>
                    </w:rPr>
                    <w:t>.3 3D打印逆向工程：软件提供的智能功能可处理基于网格或三角形的数据。几何体可以是从其他系统导入、以数字方式扫描，或创成式设计分析的结果。</w:t>
                  </w:r>
                </w:p>
                <w:p>
                  <w:pPr>
                    <w:jc w:val="both"/>
                  </w:pPr>
                  <w:r>
                    <w:rPr>
                      <w:sz w:val="21"/>
                    </w:rPr>
                    <w:t>3</w:t>
                  </w:r>
                  <w:r>
                    <w:rPr>
                      <w:sz w:val="21"/>
                    </w:rPr>
                    <w:t>5</w:t>
                  </w:r>
                  <w:r>
                    <w:rPr>
                      <w:sz w:val="21"/>
                    </w:rPr>
                    <w:t>.4 逆向工程支持导入STL、OBJ格式/导出STL、OBJ、3MF的扫描打印格式模型。</w:t>
                  </w:r>
                </w:p>
                <w:p>
                  <w:pPr>
                    <w:jc w:val="both"/>
                  </w:pPr>
                  <w:r>
                    <w:rPr>
                      <w:sz w:val="21"/>
                    </w:rPr>
                    <w:t>3</w:t>
                  </w:r>
                  <w:r>
                    <w:rPr>
                      <w:sz w:val="21"/>
                    </w:rPr>
                    <w:t>5.</w:t>
                  </w:r>
                  <w:r>
                    <w:rPr>
                      <w:sz w:val="21"/>
                    </w:rPr>
                    <w:t>5 逆向功能可以重新划分扫描好的网格，以及对网格模型重新进行坐标对齐。</w:t>
                  </w:r>
                </w:p>
                <w:p>
                  <w:pPr>
                    <w:jc w:val="both"/>
                  </w:pPr>
                  <w:r>
                    <w:rPr>
                      <w:sz w:val="21"/>
                    </w:rPr>
                    <w:t>3</w:t>
                  </w:r>
                  <w:r>
                    <w:rPr>
                      <w:sz w:val="21"/>
                    </w:rPr>
                    <w:t>5</w:t>
                  </w:r>
                  <w:r>
                    <w:rPr>
                      <w:sz w:val="21"/>
                    </w:rPr>
                    <w:t>.6 逆向功能可以快速创建截面草图。</w:t>
                  </w:r>
                </w:p>
                <w:p>
                  <w:pPr>
                    <w:jc w:val="both"/>
                  </w:pPr>
                  <w:r>
                    <w:rPr>
                      <w:sz w:val="21"/>
                    </w:rPr>
                    <w:t>3</w:t>
                  </w:r>
                  <w:r>
                    <w:rPr>
                      <w:sz w:val="21"/>
                    </w:rPr>
                    <w:t>5</w:t>
                  </w:r>
                  <w:r>
                    <w:rPr>
                      <w:sz w:val="21"/>
                    </w:rPr>
                    <w:t>.7 逆向工程可以实现清理网络，标识区域，提取曲面，修改曲面等功能。</w:t>
                  </w:r>
                </w:p>
                <w:p>
                  <w:pPr>
                    <w:jc w:val="both"/>
                  </w:pPr>
                  <w:r>
                    <w:rPr>
                      <w:sz w:val="21"/>
                    </w:rPr>
                    <w:t>3</w:t>
                  </w:r>
                  <w:r>
                    <w:rPr>
                      <w:sz w:val="21"/>
                    </w:rPr>
                    <w:t>5</w:t>
                  </w:r>
                  <w:r>
                    <w:rPr>
                      <w:sz w:val="21"/>
                    </w:rPr>
                    <w:t>.8 逆向功能可以结合Solid Edge正向设计进行改型设计。</w:t>
                  </w:r>
                </w:p>
                <w:p>
                  <w:pPr>
                    <w:jc w:val="both"/>
                  </w:pPr>
                  <w:r>
                    <w:rPr>
                      <w:sz w:val="21"/>
                    </w:rPr>
                    <w:t>▲3</w:t>
                  </w:r>
                  <w:r>
                    <w:rPr>
                      <w:sz w:val="21"/>
                    </w:rPr>
                    <w:t>5</w:t>
                  </w:r>
                  <w:r>
                    <w:rPr>
                      <w:sz w:val="21"/>
                    </w:rPr>
                    <w:t>.9 提供所投正逆向设计软件厂家《计算机软件著作权登记证书》。</w:t>
                  </w:r>
                </w:p>
                <w:p>
                  <w:pPr>
                    <w:jc w:val="both"/>
                  </w:pPr>
                  <w:r>
                    <w:rPr>
                      <w:sz w:val="21"/>
                    </w:rPr>
                    <w:t>3</w:t>
                  </w:r>
                  <w:r>
                    <w:rPr>
                      <w:sz w:val="21"/>
                    </w:rPr>
                    <w:t>6</w:t>
                  </w:r>
                  <w:r>
                    <w:rPr>
                      <w:sz w:val="21"/>
                    </w:rPr>
                    <w:t>.配套教学型3D成像系统</w:t>
                  </w:r>
                </w:p>
                <w:p>
                  <w:pPr>
                    <w:jc w:val="both"/>
                  </w:pPr>
                  <w:r>
                    <w:rPr>
                      <w:sz w:val="21"/>
                    </w:rPr>
                    <w:t>3</w:t>
                  </w:r>
                  <w:r>
                    <w:rPr>
                      <w:sz w:val="21"/>
                    </w:rPr>
                    <w:t>6.1</w:t>
                  </w:r>
                  <w:r>
                    <w:rPr>
                      <w:sz w:val="21"/>
                    </w:rPr>
                    <w:t>光源技术：矩阵式红外结构光</w:t>
                  </w:r>
                </w:p>
                <w:p>
                  <w:pPr>
                    <w:jc w:val="both"/>
                  </w:pPr>
                  <w:r>
                    <w:rPr>
                      <w:sz w:val="21"/>
                    </w:rPr>
                    <w:t>3</w:t>
                  </w:r>
                  <w:r>
                    <w:rPr>
                      <w:sz w:val="21"/>
                    </w:rPr>
                    <w:t>6.2</w:t>
                  </w:r>
                  <w:r>
                    <w:rPr>
                      <w:sz w:val="21"/>
                    </w:rPr>
                    <w:t>相机技术：线性布局，两组工业深度相机，一组高质量彩色纹理相机</w:t>
                  </w:r>
                </w:p>
                <w:p>
                  <w:pPr>
                    <w:jc w:val="both"/>
                  </w:pPr>
                  <w:r>
                    <w:rPr>
                      <w:sz w:val="21"/>
                    </w:rPr>
                    <w:t>36.3</w:t>
                  </w:r>
                  <w:r>
                    <w:rPr>
                      <w:sz w:val="21"/>
                    </w:rPr>
                    <w:t>采集分辨率：</w:t>
                  </w:r>
                  <w:r>
                    <w:rPr>
                      <w:sz w:val="21"/>
                    </w:rPr>
                    <w:t>0.1mm-3mm</w:t>
                  </w:r>
                </w:p>
                <w:p>
                  <w:pPr>
                    <w:jc w:val="both"/>
                  </w:pPr>
                  <w:r>
                    <w:rPr>
                      <w:sz w:val="21"/>
                    </w:rPr>
                    <w:t>36.4</w:t>
                  </w:r>
                  <w:r>
                    <w:rPr>
                      <w:sz w:val="21"/>
                    </w:rPr>
                    <w:t>采集距离：</w:t>
                  </w:r>
                  <w:r>
                    <w:rPr>
                      <w:sz w:val="21"/>
                    </w:rPr>
                    <w:t>160mm--1400mm</w:t>
                  </w:r>
                </w:p>
                <w:p>
                  <w:pPr>
                    <w:jc w:val="both"/>
                  </w:pPr>
                  <w:r>
                    <w:rPr>
                      <w:sz w:val="21"/>
                    </w:rPr>
                    <w:t>36.5</w:t>
                  </w:r>
                  <w:r>
                    <w:rPr>
                      <w:sz w:val="21"/>
                    </w:rPr>
                    <w:t>采集速度：</w:t>
                  </w:r>
                  <w:r>
                    <w:rPr>
                      <w:sz w:val="21"/>
                    </w:rPr>
                    <w:t>≥</w:t>
                  </w:r>
                  <w:r>
                    <w:rPr>
                      <w:sz w:val="21"/>
                    </w:rPr>
                    <w:t>14fps</w:t>
                  </w:r>
                </w:p>
                <w:p>
                  <w:pPr>
                    <w:jc w:val="both"/>
                  </w:pPr>
                  <w:r>
                    <w:rPr>
                      <w:sz w:val="21"/>
                    </w:rPr>
                    <w:t>3</w:t>
                  </w:r>
                  <w:r>
                    <w:rPr>
                      <w:sz w:val="21"/>
                    </w:rPr>
                    <w:t>6.6</w:t>
                  </w:r>
                  <w:r>
                    <w:rPr>
                      <w:sz w:val="21"/>
                    </w:rPr>
                    <w:t>智能标定系统：</w:t>
                  </w:r>
                  <w:r>
                    <w:rPr>
                      <w:sz w:val="21"/>
                    </w:rPr>
                    <w:t>2分钟快速标定，专用标定板，保证数据稳定可靠</w:t>
                  </w:r>
                </w:p>
                <w:p>
                  <w:pPr>
                    <w:jc w:val="both"/>
                  </w:pPr>
                  <w:r>
                    <w:rPr>
                      <w:sz w:val="21"/>
                    </w:rPr>
                    <w:t>36.7</w:t>
                  </w:r>
                  <w:r>
                    <w:rPr>
                      <w:sz w:val="21"/>
                    </w:rPr>
                    <w:t>彩色纹理获取：内置高质量纹理相机，支持彩色纹理扫描</w:t>
                  </w:r>
                </w:p>
                <w:p>
                  <w:pPr>
                    <w:jc w:val="both"/>
                  </w:pPr>
                  <w:r>
                    <w:rPr>
                      <w:sz w:val="21"/>
                    </w:rPr>
                    <w:t>36.8</w:t>
                  </w:r>
                  <w:r>
                    <w:rPr>
                      <w:sz w:val="21"/>
                    </w:rPr>
                    <w:t>设备尺寸：</w:t>
                  </w:r>
                  <w:r>
                    <w:rPr>
                      <w:sz w:val="21"/>
                    </w:rPr>
                    <w:t>≤220mm*55mm*46mm；设备重量：≤500g</w:t>
                  </w:r>
                </w:p>
                <w:p>
                  <w:pPr>
                    <w:jc w:val="both"/>
                  </w:pPr>
                  <w:r>
                    <w:rPr>
                      <w:sz w:val="21"/>
                    </w:rPr>
                    <w:t>36.9</w:t>
                  </w:r>
                  <w:r>
                    <w:rPr>
                      <w:sz w:val="21"/>
                    </w:rPr>
                    <w:t>传输方式：</w:t>
                  </w:r>
                  <w:r>
                    <w:rPr>
                      <w:sz w:val="21"/>
                    </w:rPr>
                    <w:t>USB2.0及以上</w:t>
                  </w:r>
                </w:p>
                <w:p>
                  <w:pPr>
                    <w:jc w:val="both"/>
                  </w:pPr>
                  <w:r>
                    <w:rPr>
                      <w:sz w:val="21"/>
                    </w:rPr>
                    <w:t>36.10</w:t>
                  </w:r>
                  <w:r>
                    <w:rPr>
                      <w:sz w:val="21"/>
                    </w:rPr>
                    <w:t>支持户外扫描，兼容深黑色物体的扫描成型</w:t>
                  </w:r>
                </w:p>
              </w:tc>
              <w:tc>
                <w:tcPr>
                  <w:tcW w:type="dxa" w:w="35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56"/>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43"/>
                  <w:tcBorders>
                    <w:top w:val="none" w:color="000000" w:sz="4"/>
                    <w:left w:val="none" w:color="000000" w:sz="4"/>
                    <w:bottom w:val="single" w:color="000000" w:sz="4"/>
                    <w:right w:val="single" w:color="000000" w:sz="4"/>
                  </w:tcBorders>
                  <w:vAlign w:val="top"/>
                </w:tcPr>
                <w:p>
                  <w:pPr>
                    <w:jc w:val="left"/>
                  </w:pPr>
                  <w:r>
                    <w:rPr>
                      <w:sz w:val="21"/>
                    </w:rPr>
                    <w:t>3D打印机</w:t>
                  </w:r>
                </w:p>
              </w:tc>
              <w:tc>
                <w:tcPr>
                  <w:tcW w:type="dxa" w:w="3988"/>
                  <w:tcBorders>
                    <w:top w:val="none" w:color="000000" w:sz="4"/>
                    <w:left w:val="none" w:color="000000" w:sz="4"/>
                    <w:bottom w:val="single" w:color="000000" w:sz="4"/>
                    <w:right w:val="single" w:color="000000" w:sz="4"/>
                  </w:tcBorders>
                  <w:vAlign w:val="top"/>
                </w:tcPr>
                <w:p>
                  <w:pPr>
                    <w:jc w:val="both"/>
                  </w:pPr>
                  <w:r>
                    <w:rPr>
                      <w:sz w:val="21"/>
                    </w:rPr>
                    <w:t>1.成型工艺：熔融沉积成型（FFF/FDM）；</w:t>
                  </w:r>
                </w:p>
                <w:p>
                  <w:pPr>
                    <w:jc w:val="both"/>
                  </w:pPr>
                  <w:r>
                    <w:rPr>
                      <w:sz w:val="21"/>
                    </w:rPr>
                    <w:t>2.成型尺寸：单喷头打印≥305×260 ×260mm；双喷头打印≥260x260x260mm；</w:t>
                  </w:r>
                </w:p>
                <w:p>
                  <w:pPr>
                    <w:jc w:val="both"/>
                  </w:pPr>
                  <w:r>
                    <w:rPr>
                      <w:sz w:val="21"/>
                    </w:rPr>
                    <w:t>3.运动系统：高精度步进电机，XY轴使用直线导轨，Z轴使用丝杠+光轴；控制精度：XY方向</w:t>
                  </w:r>
                  <w:r>
                    <w:rPr>
                      <w:sz w:val="21"/>
                    </w:rPr>
                    <w:t>≥</w:t>
                  </w:r>
                  <w:r>
                    <w:rPr>
                      <w:sz w:val="21"/>
                    </w:rPr>
                    <w:t>16um，Z方向</w:t>
                  </w:r>
                  <w:r>
                    <w:rPr>
                      <w:sz w:val="21"/>
                    </w:rPr>
                    <w:t>≥</w:t>
                  </w:r>
                  <w:r>
                    <w:rPr>
                      <w:sz w:val="21"/>
                    </w:rPr>
                    <w:t>1.25um；</w:t>
                  </w:r>
                </w:p>
                <w:p>
                  <w:pPr>
                    <w:jc w:val="both"/>
                  </w:pPr>
                  <w:r>
                    <w:rPr>
                      <w:sz w:val="21"/>
                    </w:rPr>
                    <w:t>▲4.打印喷头：独立双喷头，喷头免螺钉拆卸方便离机维护，双驱动齿轮进料，带可拆卸透明观察窗，可调速的双风道冷却。喷头最大运动速度</w:t>
                  </w:r>
                  <w:r>
                    <w:rPr>
                      <w:sz w:val="21"/>
                    </w:rPr>
                    <w:t>≥</w:t>
                  </w:r>
                  <w:r>
                    <w:rPr>
                      <w:sz w:val="21"/>
                    </w:rPr>
                    <w:t>500mm/s；</w:t>
                  </w:r>
                </w:p>
                <w:p>
                  <w:pPr>
                    <w:jc w:val="both"/>
                  </w:pPr>
                  <w:r>
                    <w:rPr>
                      <w:sz w:val="21"/>
                    </w:rPr>
                    <w:t>▲5.成型腔室：主动加热腔室，最高温度</w:t>
                  </w:r>
                  <w:r>
                    <w:rPr>
                      <w:sz w:val="21"/>
                    </w:rPr>
                    <w:t>≥</w:t>
                  </w:r>
                  <w:r>
                    <w:rPr>
                      <w:sz w:val="21"/>
                    </w:rPr>
                    <w:t>100℃，全封闭式成型腔体，金属外壳，顶部耐高温风琴罩，腔室外部加厚保温棉全包裹，前门双层玻璃隔热；</w:t>
                  </w:r>
                </w:p>
                <w:p>
                  <w:pPr>
                    <w:jc w:val="both"/>
                  </w:pPr>
                  <w:r>
                    <w:rPr>
                      <w:sz w:val="21"/>
                    </w:rPr>
                    <w:t>6.打印平台：PI加热膜主动加热，平台最高温度</w:t>
                  </w:r>
                  <w:r>
                    <w:rPr>
                      <w:sz w:val="21"/>
                    </w:rPr>
                    <w:t>≥</w:t>
                  </w:r>
                  <w:r>
                    <w:rPr>
                      <w:sz w:val="21"/>
                    </w:rPr>
                    <w:t>160℃，柔性打印底板可重复使用，磁性系统固定；</w:t>
                  </w:r>
                </w:p>
                <w:p>
                  <w:pPr>
                    <w:jc w:val="both"/>
                  </w:pPr>
                  <w:r>
                    <w:rPr>
                      <w:sz w:val="21"/>
                    </w:rPr>
                    <w:t>▲7.独立材料箱：料盘数量</w:t>
                  </w:r>
                  <w:r>
                    <w:rPr>
                      <w:sz w:val="21"/>
                    </w:rPr>
                    <w:t>≥</w:t>
                  </w:r>
                  <w:r>
                    <w:rPr>
                      <w:sz w:val="21"/>
                    </w:rPr>
                    <w:t>1kg*2，整体密封设计，温湿度监测，内置分子筛干燥剂保证仓内低湿度，保证线材放置20天后，料仓内部湿度≤10%RH；</w:t>
                  </w:r>
                </w:p>
                <w:p>
                  <w:pPr>
                    <w:jc w:val="both"/>
                  </w:pPr>
                  <w:r>
                    <w:rPr>
                      <w:sz w:val="21"/>
                    </w:rPr>
                    <w:t>8.调平方式：多点网格化自动调平，调平点数</w:t>
                  </w:r>
                  <w:r>
                    <w:rPr>
                      <w:sz w:val="21"/>
                    </w:rPr>
                    <w:t>≥</w:t>
                  </w:r>
                  <w:r>
                    <w:rPr>
                      <w:sz w:val="21"/>
                    </w:rPr>
                    <w:t>100点，手动调平；</w:t>
                  </w:r>
                </w:p>
                <w:p>
                  <w:pPr>
                    <w:jc w:val="both"/>
                  </w:pPr>
                  <w:r>
                    <w:rPr>
                      <w:sz w:val="21"/>
                    </w:rPr>
                    <w:t>9.成型系统：打印前自动进行平台水平度测量，预热时间控制；打印中，可以暂停、取消打印；各温度参数、挤出流量、冷却风扇速度可调整；打印后，可以选择保持成型腔温度。</w:t>
                  </w:r>
                </w:p>
                <w:p>
                  <w:pPr>
                    <w:jc w:val="both"/>
                  </w:pPr>
                  <w:r>
                    <w:rPr>
                      <w:sz w:val="21"/>
                    </w:rPr>
                    <w:t>10.成型材料：PC、PC-ABS、PC-FR、PC-PBT、ABS、ASA、PA6/66、PA12、PA6-CF、PA12-CF，PLA，HIPS，PVA等，支持第三方线材，具备可溶或易剥离的支撑材料解决方案。</w:t>
                  </w:r>
                </w:p>
                <w:p>
                  <w:pPr>
                    <w:jc w:val="both"/>
                  </w:pPr>
                  <w:r>
                    <w:rPr>
                      <w:sz w:val="21"/>
                    </w:rPr>
                    <w:t>▲11.空气过滤：内置HEPA过滤器+活性炭装置，避免颗粒通过空气传播而导致吸入风险，可维护更换。</w:t>
                  </w:r>
                </w:p>
                <w:p>
                  <w:pPr>
                    <w:jc w:val="both"/>
                  </w:pPr>
                  <w:r>
                    <w:rPr>
                      <w:sz w:val="21"/>
                    </w:rPr>
                    <w:t>12.成型精度：尺寸≤100mm时±0.2mm,尺寸&gt;100mm时±0.002mm/mm</w:t>
                  </w:r>
                </w:p>
                <w:p>
                  <w:pPr>
                    <w:jc w:val="both"/>
                  </w:pPr>
                  <w:r>
                    <w:rPr>
                      <w:sz w:val="21"/>
                    </w:rPr>
                    <w:t>13.成型层厚：0.1mm – 0.3mm；</w:t>
                  </w:r>
                </w:p>
                <w:p>
                  <w:pPr>
                    <w:jc w:val="both"/>
                  </w:pPr>
                  <w:r>
                    <w:rPr>
                      <w:sz w:val="21"/>
                    </w:rPr>
                    <w:t>14.丝材直径：≤1.75mm；</w:t>
                  </w:r>
                </w:p>
                <w:p>
                  <w:pPr>
                    <w:jc w:val="both"/>
                  </w:pPr>
                  <w:r>
                    <w:rPr>
                      <w:sz w:val="21"/>
                    </w:rPr>
                    <w:t>15.喷嘴直径：标配0.4mm（可选0.25，0.6mm）</w:t>
                  </w:r>
                </w:p>
                <w:p>
                  <w:pPr>
                    <w:jc w:val="both"/>
                  </w:pPr>
                  <w:r>
                    <w:rPr>
                      <w:sz w:val="21"/>
                    </w:rPr>
                    <w:t>16.智能化设计：具备堵缺丝报警，远程监控，远程控制，远程打印等功能；</w:t>
                  </w:r>
                </w:p>
                <w:p>
                  <w:pPr>
                    <w:jc w:val="both"/>
                  </w:pPr>
                  <w:r>
                    <w:rPr>
                      <w:sz w:val="21"/>
                    </w:rPr>
                    <w:t>17.安全设计：配备安全电磁门，开盖检测，超温保护，过载保护，锁通过CE、FCC安全认证；</w:t>
                  </w:r>
                </w:p>
                <w:p>
                  <w:pPr>
                    <w:jc w:val="both"/>
                  </w:pPr>
                  <w:r>
                    <w:rPr>
                      <w:sz w:val="21"/>
                    </w:rPr>
                    <w:t>18.交互界面：</w:t>
                  </w:r>
                  <w:r>
                    <w:rPr>
                      <w:sz w:val="21"/>
                    </w:rPr>
                    <w:t>≥</w:t>
                  </w:r>
                  <w:r>
                    <w:rPr>
                      <w:sz w:val="21"/>
                    </w:rPr>
                    <w:t>7英寸智能触摸屏</w:t>
                  </w:r>
                </w:p>
                <w:p>
                  <w:pPr>
                    <w:jc w:val="both"/>
                  </w:pPr>
                  <w:r>
                    <w:rPr>
                      <w:sz w:val="21"/>
                    </w:rPr>
                    <w:t>19.数据连接：WIFI, INTERNET, USB等；</w:t>
                  </w:r>
                </w:p>
                <w:p>
                  <w:pPr>
                    <w:jc w:val="both"/>
                  </w:pPr>
                  <w:r>
                    <w:rPr>
                      <w:sz w:val="21"/>
                    </w:rPr>
                    <w:t>20.设备尺寸：≤700×655×700mm；</w:t>
                  </w:r>
                </w:p>
                <w:p>
                  <w:pPr>
                    <w:jc w:val="both"/>
                  </w:pPr>
                  <w:r>
                    <w:rPr>
                      <w:sz w:val="21"/>
                    </w:rPr>
                    <w:t>21.设备重量：≤80Kg；</w:t>
                  </w:r>
                </w:p>
                <w:p>
                  <w:pPr>
                    <w:jc w:val="both"/>
                  </w:pPr>
                  <w:r>
                    <w:rPr>
                      <w:sz w:val="21"/>
                    </w:rPr>
                    <w:t>22.电源电压：200-240V, 7A, 50~60Hz；</w:t>
                  </w:r>
                </w:p>
                <w:p>
                  <w:pPr>
                    <w:jc w:val="both"/>
                  </w:pPr>
                  <w:r>
                    <w:rPr>
                      <w:sz w:val="21"/>
                    </w:rPr>
                    <w:t>23.最大功率：</w:t>
                  </w:r>
                  <w:r>
                    <w:rPr>
                      <w:sz w:val="21"/>
                    </w:rPr>
                    <w:t>≥</w:t>
                  </w:r>
                  <w:r>
                    <w:rPr>
                      <w:sz w:val="21"/>
                    </w:rPr>
                    <w:t>1600W。</w:t>
                  </w:r>
                </w:p>
                <w:p>
                  <w:pPr>
                    <w:jc w:val="both"/>
                  </w:pPr>
                  <w:r>
                    <w:rPr>
                      <w:sz w:val="21"/>
                    </w:rPr>
                    <w:t>24.设备运行温湿度：温度范围15-30℃，湿度范围30-70RH%</w:t>
                  </w:r>
                </w:p>
                <w:p>
                  <w:pPr>
                    <w:jc w:val="both"/>
                  </w:pPr>
                  <w:r>
                    <w:rPr>
                      <w:sz w:val="21"/>
                    </w:rPr>
                    <w:t>25.设备存储温湿度：温度范围0-35℃，湿度范围20-90RH%</w:t>
                  </w:r>
                </w:p>
                <w:p>
                  <w:pPr>
                    <w:jc w:val="both"/>
                  </w:pPr>
                  <w:r>
                    <w:rPr>
                      <w:sz w:val="21"/>
                    </w:rPr>
                    <w:t>26.过程监测控制软件</w:t>
                  </w:r>
                </w:p>
                <w:p>
                  <w:pPr>
                    <w:jc w:val="both"/>
                  </w:pPr>
                  <w:r>
                    <w:rPr>
                      <w:sz w:val="21"/>
                    </w:rPr>
                    <w:t>26.1 控制软件可实现Gcode代码读取与打印，数据可通过WIFI, ETHERNET, USB等方式传输</w:t>
                  </w:r>
                </w:p>
                <w:p>
                  <w:pPr>
                    <w:jc w:val="both"/>
                  </w:pPr>
                  <w:r>
                    <w:rPr>
                      <w:sz w:val="21"/>
                    </w:rPr>
                    <w:t>26.2 软件与设备内置数个高温传感器相对应，实时监测设备打印喷头、打印腔室、打印平台、料仓内部温度变化；可设置打印喷头温度、腔室温度、平台温度，打印前预热与打印完成后温度与时间</w:t>
                  </w:r>
                </w:p>
                <w:p>
                  <w:pPr>
                    <w:jc w:val="both"/>
                  </w:pPr>
                  <w:r>
                    <w:rPr>
                      <w:sz w:val="21"/>
                    </w:rPr>
                    <w:t>26.3 软件可对打印机各运动轴以及打印喷头的运动控制操作</w:t>
                  </w:r>
                </w:p>
                <w:p>
                  <w:pPr>
                    <w:jc w:val="both"/>
                  </w:pPr>
                  <w:r>
                    <w:rPr>
                      <w:sz w:val="21"/>
                    </w:rPr>
                    <w:t>26.4 可实现打印喷头校准与打印平台自动调平功能</w:t>
                  </w:r>
                </w:p>
                <w:p>
                  <w:pPr>
                    <w:jc w:val="both"/>
                  </w:pPr>
                  <w:r>
                    <w:rPr>
                      <w:sz w:val="21"/>
                    </w:rPr>
                    <w:t>26.5 可进行打印线材设置与材料装载与卸载功能</w:t>
                  </w:r>
                </w:p>
                <w:p>
                  <w:pPr>
                    <w:jc w:val="both"/>
                  </w:pPr>
                  <w:r>
                    <w:rPr>
                      <w:sz w:val="21"/>
                    </w:rPr>
                    <w:t>26.6 软件内置PC、PC-ABS、PC-FR、PC-PBT、ABS、ASA、PA6/66、PA12、PA6-CF、PA12-CF，PLA，HIPS，PVA等材料打印工艺参数，用户无需额外设置即可轻松打印</w:t>
                  </w:r>
                </w:p>
                <w:p>
                  <w:pPr>
                    <w:jc w:val="both"/>
                  </w:pPr>
                  <w:r>
                    <w:rPr>
                      <w:sz w:val="21"/>
                    </w:rPr>
                    <w:t>26.7 打印过程中可实时监测，出现问题报错提醒并提供对应解决方法</w:t>
                  </w:r>
                </w:p>
                <w:p>
                  <w:pPr>
                    <w:jc w:val="both"/>
                  </w:pPr>
                  <w:r>
                    <w:rPr>
                      <w:sz w:val="21"/>
                    </w:rPr>
                    <w:t>27.切片软件</w:t>
                  </w:r>
                </w:p>
                <w:p>
                  <w:pPr>
                    <w:jc w:val="both"/>
                  </w:pPr>
                  <w:r>
                    <w:rPr>
                      <w:sz w:val="21"/>
                    </w:rPr>
                    <w:t>▲27.1几何模型加载和保存功能：支持.stl，.obj，.x3d，.3mf，.stp，.iges文件格式。</w:t>
                  </w:r>
                </w:p>
                <w:p>
                  <w:pPr>
                    <w:jc w:val="both"/>
                  </w:pPr>
                  <w:r>
                    <w:rPr>
                      <w:sz w:val="21"/>
                    </w:rPr>
                    <w:t>27.2模型的编辑：移动，缩放，旋转，镜像，支撑手动添加，删除，分组合并等操作。</w:t>
                  </w:r>
                </w:p>
                <w:p>
                  <w:pPr>
                    <w:jc w:val="both"/>
                  </w:pPr>
                  <w:r>
                    <w:rPr>
                      <w:sz w:val="21"/>
                    </w:rPr>
                    <w:t>27.3视图操作：可在实体、透视、切片模式下查看模型；可以切换任意视角查看模型，包括3D视图，正视图，俯视图，左视图，右视图等。</w:t>
                  </w:r>
                </w:p>
                <w:p>
                  <w:pPr>
                    <w:jc w:val="both"/>
                  </w:pPr>
                  <w:r>
                    <w:rPr>
                      <w:sz w:val="21"/>
                    </w:rPr>
                    <w:t>27.4模型检查和修复：检查模型的几何合法性，修复常见的几何缺陷（孤立面，错误的法线等）。</w:t>
                  </w:r>
                </w:p>
                <w:p>
                  <w:pPr>
                    <w:jc w:val="both"/>
                  </w:pPr>
                  <w:r>
                    <w:rPr>
                      <w:sz w:val="21"/>
                    </w:rPr>
                    <w:t>27.5打印机设置：可进行打印机型号选择，亦可手动设置平台尺寸，挤出喷头数目，喷头口径，喷头运动的起始和终止位置等。</w:t>
                  </w:r>
                </w:p>
                <w:p>
                  <w:pPr>
                    <w:jc w:val="both"/>
                  </w:pPr>
                  <w:r>
                    <w:rPr>
                      <w:sz w:val="21"/>
                    </w:rPr>
                    <w:t>27.6打印材料的设置：内置PC、PC-ABS、PC-FR、PC-PBT、ABS、ASA、PA6/66、PA12、PA6-CF、PA12-CF，PLA，HIPS，PVA等材料默认打印工艺参数，支持用户修改参数设置，包括：线材直径、挤出温度、底板温度、腔室温度、挤出流量、材料回抽等。</w:t>
                  </w:r>
                </w:p>
                <w:p>
                  <w:pPr>
                    <w:jc w:val="both"/>
                  </w:pPr>
                  <w:r>
                    <w:rPr>
                      <w:sz w:val="21"/>
                    </w:rPr>
                    <w:t>27.7打印参数设置：打印层厚，喷嘴直径，打印速度，填充率，支撑，冷却功能等</w:t>
                  </w:r>
                </w:p>
                <w:p>
                  <w:pPr>
                    <w:jc w:val="both"/>
                  </w:pPr>
                  <w:r>
                    <w:rPr>
                      <w:sz w:val="21"/>
                    </w:rPr>
                    <w:t>27.8单次多模型打印，可复制或导入多个模型以一次打印平台上的模型组，也可逐一打印。</w:t>
                  </w:r>
                </w:p>
                <w:p>
                  <w:pPr>
                    <w:jc w:val="both"/>
                  </w:pPr>
                  <w:r>
                    <w:rPr>
                      <w:sz w:val="21"/>
                    </w:rPr>
                    <w:t>27.9预览切片结果：可以逐层查看生成的路径，显示隐藏打印线型，显示打印速度和层高等。</w:t>
                  </w:r>
                </w:p>
                <w:p>
                  <w:pPr>
                    <w:jc w:val="both"/>
                  </w:pPr>
                  <w:r>
                    <w:rPr>
                      <w:sz w:val="21"/>
                    </w:rPr>
                    <w:t>▲27.10 更快的切片预览速度：100Mb的G-code文件，打开时间</w:t>
                  </w:r>
                  <w:r>
                    <w:rPr>
                      <w:sz w:val="21"/>
                    </w:rPr>
                    <w:t>≤</w:t>
                  </w:r>
                  <w:r>
                    <w:rPr>
                      <w:sz w:val="21"/>
                    </w:rPr>
                    <w:t>30s</w:t>
                  </w:r>
                </w:p>
                <w:p>
                  <w:pPr>
                    <w:jc w:val="both"/>
                  </w:pPr>
                  <w:r>
                    <w:rPr>
                      <w:sz w:val="21"/>
                    </w:rPr>
                    <w:t>27.11 G代码文件的保存方式打印文件导入方式：打印文件可通过U盘导入，USB链接，FTP传输或远程联网打印机代码可以保存到本地硬盘、USB联机打印。</w:t>
                  </w:r>
                </w:p>
                <w:p>
                  <w:pPr>
                    <w:jc w:val="both"/>
                  </w:pPr>
                  <w:r>
                    <w:rPr>
                      <w:sz w:val="21"/>
                    </w:rPr>
                    <w:t>27.12 开放的材料库：可支持导入导出经过实验室认证的材料数据，自定义材料切片工艺参数。</w:t>
                  </w:r>
                </w:p>
                <w:p>
                  <w:pPr>
                    <w:jc w:val="both"/>
                  </w:pPr>
                  <w:r>
                    <w:rPr>
                      <w:sz w:val="21"/>
                    </w:rPr>
                    <w:t>▲27.13 标准HTTP/API接口：在线监控，提供丰富的API接口，可按企业需要收集过程数据进行打印工艺流程优化（喷头温度、腔室温度、打印底板温度、门锁状态等）</w:t>
                  </w:r>
                </w:p>
                <w:p>
                  <w:pPr>
                    <w:jc w:val="both"/>
                  </w:pPr>
                  <w:r>
                    <w:rPr>
                      <w:sz w:val="21"/>
                    </w:rPr>
                    <w:t>▲27.14可通过切片软件远程控制打印机，并实现远程联网打印</w:t>
                  </w:r>
                </w:p>
                <w:p>
                  <w:pPr>
                    <w:jc w:val="both"/>
                  </w:pPr>
                  <w:r>
                    <w:rPr>
                      <w:sz w:val="21"/>
                    </w:rPr>
                    <w:t>27.15 可配置的打印工艺模板：可以根据需要自定义工艺模板，支持工艺模板的导入导出，便于企业工艺知识积累和标准化实施。</w:t>
                  </w:r>
                </w:p>
              </w:tc>
              <w:tc>
                <w:tcPr>
                  <w:tcW w:type="dxa" w:w="35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56"/>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55"/>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43"/>
                  <w:vMerge w:val="restart"/>
                  <w:tcBorders>
                    <w:top w:val="none" w:color="000000" w:sz="4"/>
                    <w:left w:val="none" w:color="000000" w:sz="4"/>
                    <w:bottom w:val="single" w:color="000000" w:sz="4"/>
                    <w:right w:val="single" w:color="000000" w:sz="4"/>
                  </w:tcBorders>
                  <w:vAlign w:val="top"/>
                </w:tcPr>
                <w:p>
                  <w:pPr>
                    <w:jc w:val="center"/>
                  </w:pPr>
                  <w:r>
                    <w:rPr>
                      <w:sz w:val="21"/>
                    </w:rPr>
                    <w:t>配套专用材料</w:t>
                  </w:r>
                </w:p>
              </w:tc>
              <w:tc>
                <w:tcPr>
                  <w:tcW w:type="dxa" w:w="3988"/>
                  <w:tcBorders>
                    <w:top w:val="none" w:color="000000" w:sz="4"/>
                    <w:left w:val="none" w:color="000000" w:sz="4"/>
                    <w:bottom w:val="single" w:color="000000" w:sz="4"/>
                    <w:right w:val="single" w:color="000000" w:sz="4"/>
                  </w:tcBorders>
                  <w:vAlign w:val="top"/>
                </w:tcPr>
                <w:p>
                  <w:pPr>
                    <w:jc w:val="left"/>
                  </w:pPr>
                  <w:r>
                    <w:rPr>
                      <w:sz w:val="21"/>
                    </w:rPr>
                    <w:t>PLA聚乳酸：</w:t>
                  </w:r>
                </w:p>
                <w:p>
                  <w:pPr>
                    <w:jc w:val="left"/>
                  </w:pPr>
                  <w:r>
                    <w:rPr>
                      <w:sz w:val="21"/>
                    </w:rPr>
                    <w:t>1.抗拉强度：</w:t>
                  </w:r>
                  <w:r>
                    <w:rPr>
                      <w:sz w:val="21"/>
                    </w:rPr>
                    <w:t>≥</w:t>
                  </w:r>
                  <w:r>
                    <w:rPr>
                      <w:sz w:val="21"/>
                    </w:rPr>
                    <w:t>45.6MPa</w:t>
                  </w:r>
                </w:p>
                <w:p>
                  <w:pPr>
                    <w:jc w:val="left"/>
                  </w:pPr>
                  <w:r>
                    <w:rPr>
                      <w:sz w:val="21"/>
                    </w:rPr>
                    <w:t>2.断裂伸长率：</w:t>
                  </w:r>
                  <w:r>
                    <w:rPr>
                      <w:sz w:val="21"/>
                    </w:rPr>
                    <w:t>≥</w:t>
                  </w:r>
                  <w:r>
                    <w:rPr>
                      <w:sz w:val="21"/>
                    </w:rPr>
                    <w:t>2.4%</w:t>
                  </w:r>
                </w:p>
                <w:p>
                  <w:pPr>
                    <w:jc w:val="left"/>
                  </w:pPr>
                  <w:r>
                    <w:rPr>
                      <w:sz w:val="21"/>
                    </w:rPr>
                    <w:t>3.热变形温度：</w:t>
                  </w:r>
                  <w:r>
                    <w:rPr>
                      <w:sz w:val="21"/>
                    </w:rPr>
                    <w:t>≥</w:t>
                  </w:r>
                  <w:r>
                    <w:rPr>
                      <w:sz w:val="21"/>
                    </w:rPr>
                    <w:t>58.1℃</w:t>
                  </w:r>
                </w:p>
              </w:tc>
              <w:tc>
                <w:tcPr>
                  <w:tcW w:type="dxa" w:w="35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356"/>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355"/>
                  <w:vMerge/>
                  <w:tcBorders>
                    <w:top w:val="none" w:color="000000" w:sz="4"/>
                    <w:left w:val="single" w:color="000000" w:sz="4"/>
                    <w:bottom w:val="single" w:color="000000" w:sz="4"/>
                    <w:right w:val="single" w:color="000000" w:sz="4"/>
                  </w:tcBorders>
                </w:tcPr>
                <w:p/>
              </w:tc>
              <w:tc>
                <w:tcPr>
                  <w:tcW w:type="dxa" w:w="543"/>
                  <w:vMerge/>
                  <w:tcBorders>
                    <w:top w:val="none" w:color="000000" w:sz="4"/>
                    <w:left w:val="non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vAlign w:val="top"/>
                </w:tcPr>
                <w:p>
                  <w:pPr>
                    <w:jc w:val="left"/>
                  </w:pPr>
                  <w:r>
                    <w:rPr>
                      <w:sz w:val="21"/>
                    </w:rPr>
                    <w:t>ABS树脂：</w:t>
                  </w:r>
                </w:p>
                <w:p>
                  <w:pPr>
                    <w:jc w:val="left"/>
                  </w:pPr>
                  <w:r>
                    <w:rPr>
                      <w:sz w:val="21"/>
                    </w:rPr>
                    <w:t>1.抗拉强度：</w:t>
                  </w:r>
                  <w:r>
                    <w:rPr>
                      <w:sz w:val="21"/>
                    </w:rPr>
                    <w:t>≥</w:t>
                  </w:r>
                  <w:r>
                    <w:rPr>
                      <w:sz w:val="21"/>
                    </w:rPr>
                    <w:t>28.8MPa</w:t>
                  </w:r>
                </w:p>
                <w:p>
                  <w:pPr>
                    <w:jc w:val="left"/>
                  </w:pPr>
                  <w:r>
                    <w:rPr>
                      <w:sz w:val="21"/>
                    </w:rPr>
                    <w:t>2.断裂伸长率：</w:t>
                  </w:r>
                  <w:r>
                    <w:rPr>
                      <w:sz w:val="21"/>
                    </w:rPr>
                    <w:t>≥</w:t>
                  </w:r>
                  <w:r>
                    <w:rPr>
                      <w:sz w:val="21"/>
                    </w:rPr>
                    <w:t>3.8%</w:t>
                  </w:r>
                </w:p>
                <w:p>
                  <w:pPr>
                    <w:jc w:val="left"/>
                  </w:pPr>
                  <w:r>
                    <w:rPr>
                      <w:sz w:val="21"/>
                    </w:rPr>
                    <w:t>3.热变形温度：</w:t>
                  </w:r>
                  <w:r>
                    <w:rPr>
                      <w:sz w:val="21"/>
                    </w:rPr>
                    <w:t>≥</w:t>
                  </w:r>
                  <w:r>
                    <w:rPr>
                      <w:sz w:val="21"/>
                    </w:rPr>
                    <w:t>98℃</w:t>
                  </w:r>
                </w:p>
              </w:tc>
              <w:tc>
                <w:tcPr>
                  <w:tcW w:type="dxa" w:w="35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356"/>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355"/>
                  <w:vMerge/>
                  <w:tcBorders>
                    <w:top w:val="none" w:color="000000" w:sz="4"/>
                    <w:left w:val="single" w:color="000000" w:sz="4"/>
                    <w:bottom w:val="single" w:color="000000" w:sz="4"/>
                    <w:right w:val="single" w:color="000000" w:sz="4"/>
                  </w:tcBorders>
                </w:tcPr>
                <w:p/>
              </w:tc>
              <w:tc>
                <w:tcPr>
                  <w:tcW w:type="dxa" w:w="543"/>
                  <w:vMerge/>
                  <w:tcBorders>
                    <w:top w:val="none" w:color="000000" w:sz="4"/>
                    <w:left w:val="non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vAlign w:val="top"/>
                </w:tcPr>
                <w:p>
                  <w:pPr>
                    <w:jc w:val="left"/>
                  </w:pPr>
                  <w:r>
                    <w:rPr>
                      <w:sz w:val="21"/>
                    </w:rPr>
                    <w:t>ASA树脂：</w:t>
                  </w:r>
                </w:p>
                <w:p>
                  <w:pPr>
                    <w:jc w:val="left"/>
                  </w:pPr>
                  <w:r>
                    <w:rPr>
                      <w:sz w:val="21"/>
                    </w:rPr>
                    <w:t>1.抗拉强度：</w:t>
                  </w:r>
                  <w:r>
                    <w:rPr>
                      <w:sz w:val="21"/>
                    </w:rPr>
                    <w:t>≥</w:t>
                  </w:r>
                  <w:r>
                    <w:rPr>
                      <w:sz w:val="21"/>
                    </w:rPr>
                    <w:t>43.8MPa</w:t>
                  </w:r>
                </w:p>
                <w:p>
                  <w:pPr>
                    <w:jc w:val="left"/>
                  </w:pPr>
                  <w:r>
                    <w:rPr>
                      <w:sz w:val="21"/>
                    </w:rPr>
                    <w:t>2.断裂伸长率：</w:t>
                  </w:r>
                  <w:r>
                    <w:rPr>
                      <w:sz w:val="21"/>
                    </w:rPr>
                    <w:t>≥</w:t>
                  </w:r>
                  <w:r>
                    <w:rPr>
                      <w:sz w:val="21"/>
                    </w:rPr>
                    <w:t>6.7%</w:t>
                  </w:r>
                </w:p>
                <w:p>
                  <w:pPr>
                    <w:jc w:val="left"/>
                  </w:pPr>
                  <w:r>
                    <w:rPr>
                      <w:sz w:val="21"/>
                    </w:rPr>
                    <w:t>3.热变形温度：</w:t>
                  </w:r>
                  <w:r>
                    <w:rPr>
                      <w:sz w:val="21"/>
                    </w:rPr>
                    <w:t>≥</w:t>
                  </w:r>
                  <w:r>
                    <w:rPr>
                      <w:sz w:val="21"/>
                    </w:rPr>
                    <w:t>105℃</w:t>
                  </w:r>
                </w:p>
              </w:tc>
              <w:tc>
                <w:tcPr>
                  <w:tcW w:type="dxa" w:w="35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356"/>
                  <w:tcBorders>
                    <w:top w:val="none" w:color="000000" w:sz="4"/>
                    <w:left w:val="none" w:color="000000" w:sz="4"/>
                    <w:bottom w:val="single" w:color="000000" w:sz="4"/>
                    <w:right w:val="single" w:color="000000" w:sz="4"/>
                  </w:tcBorders>
                  <w:vAlign w:val="top"/>
                </w:tcPr>
                <w:p>
                  <w:pPr>
                    <w:jc w:val="center"/>
                  </w:pPr>
                  <w:r>
                    <w:rPr>
                      <w:sz w:val="21"/>
                    </w:rPr>
                    <w:t>28</w:t>
                  </w:r>
                </w:p>
              </w:tc>
            </w:tr>
            <w:tr>
              <w:tc>
                <w:tcPr>
                  <w:tcW w:type="dxa" w:w="355"/>
                  <w:vMerge/>
                  <w:tcBorders>
                    <w:top w:val="none" w:color="000000" w:sz="4"/>
                    <w:left w:val="single" w:color="000000" w:sz="4"/>
                    <w:bottom w:val="single" w:color="000000" w:sz="4"/>
                    <w:right w:val="single" w:color="000000" w:sz="4"/>
                  </w:tcBorders>
                </w:tcPr>
                <w:p/>
              </w:tc>
              <w:tc>
                <w:tcPr>
                  <w:tcW w:type="dxa" w:w="543"/>
                  <w:vMerge/>
                  <w:tcBorders>
                    <w:top w:val="none" w:color="000000" w:sz="4"/>
                    <w:left w:val="non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vAlign w:val="top"/>
                </w:tcPr>
                <w:p>
                  <w:pPr>
                    <w:jc w:val="left"/>
                  </w:pPr>
                  <w:r>
                    <w:rPr>
                      <w:sz w:val="21"/>
                    </w:rPr>
                    <w:t>PC聚碳酸酯：</w:t>
                  </w:r>
                </w:p>
                <w:p>
                  <w:pPr>
                    <w:jc w:val="left"/>
                  </w:pPr>
                  <w:r>
                    <w:rPr>
                      <w:sz w:val="21"/>
                    </w:rPr>
                    <w:t>1.抗拉强度：</w:t>
                  </w:r>
                  <w:r>
                    <w:rPr>
                      <w:sz w:val="21"/>
                    </w:rPr>
                    <w:t>≥</w:t>
                  </w:r>
                  <w:r>
                    <w:rPr>
                      <w:sz w:val="21"/>
                    </w:rPr>
                    <w:t>60.7MPa</w:t>
                  </w:r>
                </w:p>
                <w:p>
                  <w:pPr>
                    <w:jc w:val="left"/>
                  </w:pPr>
                  <w:r>
                    <w:rPr>
                      <w:sz w:val="21"/>
                    </w:rPr>
                    <w:t>2.断裂伸长率：</w:t>
                  </w:r>
                  <w:r>
                    <w:rPr>
                      <w:sz w:val="21"/>
                    </w:rPr>
                    <w:t>≥</w:t>
                  </w:r>
                  <w:r>
                    <w:rPr>
                      <w:sz w:val="21"/>
                    </w:rPr>
                    <w:t>5.6%</w:t>
                  </w:r>
                </w:p>
                <w:p>
                  <w:pPr>
                    <w:jc w:val="left"/>
                  </w:pPr>
                  <w:r>
                    <w:rPr>
                      <w:sz w:val="21"/>
                    </w:rPr>
                    <w:t>3.热变形温度：</w:t>
                  </w:r>
                  <w:r>
                    <w:rPr>
                      <w:sz w:val="21"/>
                    </w:rPr>
                    <w:t>≥</w:t>
                  </w:r>
                  <w:r>
                    <w:rPr>
                      <w:sz w:val="21"/>
                    </w:rPr>
                    <w:t>105℃</w:t>
                  </w:r>
                </w:p>
              </w:tc>
              <w:tc>
                <w:tcPr>
                  <w:tcW w:type="dxa" w:w="35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356"/>
                  <w:tcBorders>
                    <w:top w:val="none" w:color="000000" w:sz="4"/>
                    <w:left w:val="none" w:color="000000" w:sz="4"/>
                    <w:bottom w:val="single" w:color="000000" w:sz="4"/>
                    <w:right w:val="single" w:color="000000" w:sz="4"/>
                  </w:tcBorders>
                  <w:vAlign w:val="top"/>
                </w:tcPr>
                <w:p>
                  <w:pPr>
                    <w:jc w:val="center"/>
                  </w:pPr>
                  <w:r>
                    <w:rPr>
                      <w:sz w:val="21"/>
                    </w:rPr>
                    <w:t>30</w:t>
                  </w:r>
                </w:p>
              </w:tc>
            </w:tr>
            <w:tr>
              <w:tc>
                <w:tcPr>
                  <w:tcW w:type="dxa" w:w="355"/>
                  <w:vMerge/>
                  <w:tcBorders>
                    <w:top w:val="none" w:color="000000" w:sz="4"/>
                    <w:left w:val="single" w:color="000000" w:sz="4"/>
                    <w:bottom w:val="single" w:color="000000" w:sz="4"/>
                    <w:right w:val="single" w:color="000000" w:sz="4"/>
                  </w:tcBorders>
                </w:tcPr>
                <w:p/>
              </w:tc>
              <w:tc>
                <w:tcPr>
                  <w:tcW w:type="dxa" w:w="543"/>
                  <w:vMerge/>
                  <w:tcBorders>
                    <w:top w:val="none" w:color="000000" w:sz="4"/>
                    <w:left w:val="non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vAlign w:val="top"/>
                </w:tcPr>
                <w:p>
                  <w:pPr>
                    <w:jc w:val="left"/>
                  </w:pPr>
                  <w:r>
                    <w:rPr>
                      <w:sz w:val="21"/>
                    </w:rPr>
                    <w:t>PA12-CF尼龙碳纤：</w:t>
                  </w:r>
                </w:p>
                <w:p>
                  <w:pPr>
                    <w:jc w:val="left"/>
                  </w:pPr>
                  <w:r>
                    <w:rPr>
                      <w:sz w:val="21"/>
                    </w:rPr>
                    <w:t>1.抗拉强度：</w:t>
                  </w:r>
                  <w:r>
                    <w:rPr>
                      <w:sz w:val="21"/>
                    </w:rPr>
                    <w:t>≥</w:t>
                  </w:r>
                  <w:r>
                    <w:rPr>
                      <w:sz w:val="21"/>
                    </w:rPr>
                    <w:t>69.3MPa</w:t>
                  </w:r>
                </w:p>
                <w:p>
                  <w:pPr>
                    <w:jc w:val="left"/>
                  </w:pPr>
                  <w:r>
                    <w:rPr>
                      <w:sz w:val="21"/>
                    </w:rPr>
                    <w:t>2.断裂伸长率：</w:t>
                  </w:r>
                  <w:r>
                    <w:rPr>
                      <w:sz w:val="21"/>
                    </w:rPr>
                    <w:t>≥</w:t>
                  </w:r>
                  <w:r>
                    <w:rPr>
                      <w:sz w:val="21"/>
                    </w:rPr>
                    <w:t>2.9%</w:t>
                  </w:r>
                </w:p>
                <w:p>
                  <w:pPr>
                    <w:jc w:val="left"/>
                  </w:pPr>
                  <w:r>
                    <w:rPr>
                      <w:sz w:val="21"/>
                    </w:rPr>
                    <w:t>3.热变形温度：</w:t>
                  </w:r>
                  <w:r>
                    <w:rPr>
                      <w:sz w:val="21"/>
                    </w:rPr>
                    <w:t>≥</w:t>
                  </w:r>
                  <w:r>
                    <w:rPr>
                      <w:sz w:val="21"/>
                    </w:rPr>
                    <w:t>105℃</w:t>
                  </w:r>
                </w:p>
              </w:tc>
              <w:tc>
                <w:tcPr>
                  <w:tcW w:type="dxa" w:w="35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356"/>
                  <w:tcBorders>
                    <w:top w:val="none" w:color="000000" w:sz="4"/>
                    <w:left w:val="none" w:color="000000" w:sz="4"/>
                    <w:bottom w:val="single" w:color="000000" w:sz="4"/>
                    <w:right w:val="single" w:color="000000" w:sz="4"/>
                  </w:tcBorders>
                  <w:vAlign w:val="top"/>
                </w:tcPr>
                <w:p>
                  <w:pPr>
                    <w:jc w:val="center"/>
                  </w:pPr>
                  <w:r>
                    <w:rPr>
                      <w:sz w:val="21"/>
                    </w:rPr>
                    <w:t>30</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1.采购代理机构：本项目是指广东志正招标有限公司，负责整个采购活动的组织，依法负责编制和发布磋商文件，对磋商文件拥有最终的解释权，不以任何身份出任磋商小组成员。</w:t>
      </w:r>
    </w:p>
    <w:p>
      <w:pPr>
        <w:ind w:firstLine="480"/>
      </w:pPr>
      <w:r>
        <w:rPr/>
        <w:t>2.采购人：本项目是指</w:t>
      </w:r>
      <w:r>
        <w:rPr/>
        <w:t>广州市工贸技师学院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采购机构代理服务收费标准：成交供应商须向采购代理机构按如下标准和规定缴纳采购代理服务费（不含税）：（1）以项目成交金额作为采购代理服务费的计算基数； （2）采购代理服务费采用差额定率累进法进行计算，按照以下标准计取： 100万元以下的部分，按照1.5%计取； 100-500万元的部分，按照1.1%计取；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广东志正招标有限公司（https://www.zztender.com/）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p>
    <w:p>
      <w:pPr>
        <w:ind w:firstLine="480"/>
      </w:pPr>
      <w:r>
        <w:rPr/>
        <w:t>电话：</w:t>
      </w:r>
    </w:p>
    <w:p>
      <w:pPr>
        <w:ind w:firstLine="480"/>
      </w:pPr>
      <w:r>
        <w:rPr/>
        <w:t>传真：</w:t>
      </w:r>
    </w:p>
    <w:p>
      <w:pPr>
        <w:ind w:firstLine="480"/>
      </w:pPr>
      <w:r>
        <w:rPr/>
        <w:t>邮箱：</w:t>
      </w:r>
    </w:p>
    <w:p>
      <w:pPr>
        <w:ind w:firstLine="480"/>
      </w:pPr>
      <w:r>
        <w:rPr/>
        <w:t>地址：</w:t>
      </w:r>
    </w:p>
    <w:p>
      <w:pPr>
        <w:ind w:firstLine="480"/>
      </w:pPr>
      <w:r>
        <w:rPr/>
        <w:t>邮编：</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科教城校区工业设计专业教学专用设备采购)：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w:t>
      </w:r>
      <w:r>
        <w:rPr/>
        <w:t>统一对外发布。</w:t>
      </w:r>
    </w:p>
    <w:p>
      <w:pPr>
        <w:ind w:firstLine="480"/>
      </w:pPr>
      <w:r>
        <w:rPr/>
        <w:t>（2）对</w:t>
      </w:r>
      <w:r>
        <w:rPr/>
        <w:t>广东志正招标有限公司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采购包1（科教城校区工业设计专业教学专用设备采购）：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采购包1（科教城校区工业设计专业教学专用设备采购）：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有依法缴纳税收和社会保障资金的良好记录，提供签署及盖章合格的响应承诺函。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具有良好的商业信誉和健全的财务会计制度，提供签署及盖章合格的响应承诺函。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签署及盖章合格的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r>
              <w:rPr/>
              <w:t>7</w:t>
            </w:r>
          </w:p>
        </w:tc>
        <w:tc>
          <w:tcPr>
            <w:tcW w:type="dxa" w:w="3178"/>
          </w:tcPr>
          <w:p>
            <w:r>
              <w:rPr/>
              <w:t>不得参与同一采购项目竞争的供应商（提供签署及盖章合格的响应承诺函）</w:t>
            </w:r>
          </w:p>
        </w:tc>
        <w:tc>
          <w:tcPr>
            <w:tcW w:type="dxa" w:w="4238"/>
          </w:tcPr>
          <w:p>
            <w:r>
              <w:rPr/>
              <w:t>不得参与同一采购项目竞争的供应商（提供签署及盖章合格的响应承诺函）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r>
              <w:rPr/>
              <w:t>8</w:t>
            </w:r>
          </w:p>
        </w:tc>
        <w:tc>
          <w:tcPr>
            <w:tcW w:type="dxa" w:w="3178"/>
          </w:tcPr>
          <w:p>
            <w:r>
              <w:rPr/>
              <w:t>本项目不接受联合体投标。</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
      <w:pPr>
        <w:ind w:firstLine="480"/>
      </w:pPr>
      <w:r>
        <w:rPr/>
        <w:t>表二符合性审查表：</w:t>
      </w:r>
    </w:p>
    <w:p>
      <w:pPr>
        <w:ind w:firstLine="480"/>
      </w:pPr>
    </w:p>
    <w:p/>
    <w:p>
      <w:r>
        <w:rPr/>
        <w:t>采购包1（科教城校区工业设计专业教学专用设备采购）：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第一阶段审查（磋商前）</w:t>
            </w:r>
          </w:p>
        </w:tc>
        <w:tc>
          <w:tcPr>
            <w:tcW w:type="dxa" w:w="4238"/>
          </w:tcPr>
          <w:p>
            <w:r>
              <w:rPr/>
              <w:t>符合磋商文件规定的资格要求。</w:t>
            </w:r>
          </w:p>
        </w:tc>
      </w:tr>
      <w:tr>
        <w:tc>
          <w:tcPr>
            <w:tcW w:type="dxa" w:w="890"/>
          </w:tcPr>
          <w:p>
            <w:r>
              <w:rPr/>
              <w:t>2</w:t>
            </w:r>
          </w:p>
        </w:tc>
        <w:tc>
          <w:tcPr>
            <w:tcW w:type="dxa" w:w="3178"/>
          </w:tcPr>
          <w:p>
            <w:r>
              <w:rPr/>
              <w:t>第一阶段审查（磋商前）</w:t>
            </w:r>
          </w:p>
        </w:tc>
        <w:tc>
          <w:tcPr>
            <w:tcW w:type="dxa" w:w="4238"/>
          </w:tcPr>
          <w:p>
            <w:r>
              <w:rPr/>
              <w:t>符合磋商有效期</w:t>
            </w:r>
          </w:p>
        </w:tc>
      </w:tr>
      <w:tr>
        <w:tc>
          <w:tcPr>
            <w:tcW w:type="dxa" w:w="890"/>
          </w:tcPr>
          <w:p>
            <w:r>
              <w:rPr/>
              <w:t>3</w:t>
            </w:r>
          </w:p>
        </w:tc>
        <w:tc>
          <w:tcPr>
            <w:tcW w:type="dxa" w:w="3178"/>
          </w:tcPr>
          <w:p>
            <w:r>
              <w:rPr/>
              <w:t>第一阶段审查（磋商前）</w:t>
            </w:r>
          </w:p>
        </w:tc>
        <w:tc>
          <w:tcPr>
            <w:tcW w:type="dxa" w:w="4238"/>
          </w:tcPr>
          <w:p>
            <w:r>
              <w:rPr/>
              <w:t>响应文件按照磋商文件规定要求签署、盖章，包含：①响应承诺函；②法定代表人证明书或法定代表人授权书；③首轮报价表；④分项报价表</w:t>
            </w:r>
          </w:p>
        </w:tc>
      </w:tr>
      <w:tr>
        <w:tc>
          <w:tcPr>
            <w:tcW w:type="dxa" w:w="890"/>
          </w:tcPr>
          <w:p>
            <w:r>
              <w:rPr/>
              <w:t>4</w:t>
            </w:r>
          </w:p>
        </w:tc>
        <w:tc>
          <w:tcPr>
            <w:tcW w:type="dxa" w:w="3178"/>
          </w:tcPr>
          <w:p>
            <w:r>
              <w:rPr/>
              <w:t>第一阶段审查（磋商前）</w:t>
            </w:r>
          </w:p>
        </w:tc>
        <w:tc>
          <w:tcPr>
            <w:tcW w:type="dxa" w:w="4238"/>
          </w:tcPr>
          <w:p>
            <w:r>
              <w:rPr/>
              <w:t>完全满足磋商文件中“★”标注的条款（若磋商文件“★”发生变动，本条将在第二阶段审查中进行评审）</w:t>
            </w:r>
          </w:p>
        </w:tc>
      </w:tr>
      <w:tr>
        <w:tc>
          <w:tcPr>
            <w:tcW w:type="dxa" w:w="890"/>
          </w:tcPr>
          <w:p>
            <w:r>
              <w:rPr/>
              <w:t>5</w:t>
            </w:r>
          </w:p>
        </w:tc>
        <w:tc>
          <w:tcPr>
            <w:tcW w:type="dxa" w:w="3178"/>
          </w:tcPr>
          <w:p>
            <w:r>
              <w:rPr/>
              <w:t>第二阶段审查（磋商后）</w:t>
            </w:r>
          </w:p>
        </w:tc>
        <w:tc>
          <w:tcPr>
            <w:tcW w:type="dxa" w:w="4238"/>
          </w:tcPr>
          <w:p>
            <w:r>
              <w:rPr/>
              <w:t>最终报价未超过本项目最高限价</w:t>
            </w:r>
          </w:p>
        </w:tc>
      </w:tr>
      <w:tr>
        <w:tc>
          <w:tcPr>
            <w:tcW w:type="dxa" w:w="890"/>
          </w:tcPr>
          <w:p>
            <w:r>
              <w:rPr/>
              <w:t>6</w:t>
            </w:r>
          </w:p>
        </w:tc>
        <w:tc>
          <w:tcPr>
            <w:tcW w:type="dxa" w:w="3178"/>
          </w:tcPr>
          <w:p>
            <w:r>
              <w:rPr/>
              <w:t>第二阶段审查（磋商后）</w:t>
            </w:r>
          </w:p>
        </w:tc>
        <w:tc>
          <w:tcPr>
            <w:tcW w:type="dxa" w:w="4238"/>
          </w:tcPr>
          <w:p>
            <w:r>
              <w:rPr/>
              <w:t>完全满足磋商文件中“★”标注的条款（若磋商文件“★”发生变动的，本条将针对供应商重新提交的响应文件进行评审）</w:t>
            </w:r>
          </w:p>
        </w:tc>
      </w:tr>
      <w:tr>
        <w:tc>
          <w:tcPr>
            <w:tcW w:type="dxa" w:w="890"/>
          </w:tcPr>
          <w:p>
            <w:r>
              <w:rPr/>
              <w:t>7</w:t>
            </w:r>
          </w:p>
        </w:tc>
        <w:tc>
          <w:tcPr>
            <w:tcW w:type="dxa" w:w="3178"/>
          </w:tcPr>
          <w:p>
            <w:r>
              <w:rPr/>
              <w:t>第二阶段审查（磋商后）</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采购包1(科教城校区工业设计专业教学专用设备采购):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(20.0分)</w:t>
            </w:r>
          </w:p>
        </w:tc>
        <w:tc>
          <w:tcPr>
            <w:tcW w:type="dxa" w:w="5076"/>
          </w:tcPr>
          <w:p>
            <w:pPr>
              <w:jc w:val="left"/>
            </w:pPr>
            <w:r>
              <w:rPr/>
              <w:t>1.(带“▲”号条款（共有14个）：每个带“▲”号条款完全满足得1分，本项最高得14分。  2.所投产品对采购需求中未标注“★”和“▲”的一般参数完全满足采购需求得6分；有负偏离情况按以下要求得分：有1-3项（含本数）条款为负偏离的得4分； 有4-6项（含本数）条款为负偏离的得3分； 有7-9项（含本数）条款为负偏离的得2分； 有10-12项（含本数）条款为负偏离的得1分； 有13项（含本数）以上条款为负偏离的得0分  注：采购需求中有明确提供的证明资料，则以采购需求中要求的为准，无或未按要求提供证明材料的不得分；如采购需求中无明确证明材料的，以供应商响应文件中的《技术和服务要求响应表》中的供应商填写的“偏离程度”为准，未填写或未响应的视为负偏离。</w:t>
            </w:r>
          </w:p>
        </w:tc>
      </w:tr>
      <w:tr>
        <w:tc>
          <w:tcPr>
            <w:tcW w:type="dxa" w:w="922"/>
            <w:gridSpan w:val="2"/>
            <w:vMerge/>
          </w:tcPr>
          <w:p/>
        </w:tc>
        <w:tc>
          <w:tcPr>
            <w:tcW w:type="dxa" w:w="2307"/>
          </w:tcPr>
          <w:p>
            <w:pPr>
              <w:jc w:val="left"/>
            </w:pPr>
            <w:r>
              <w:rPr/>
              <w:t>售后服务及培训方案 (10.0分)</w:t>
            </w:r>
            <w:r>
              <w:rPr/>
              <w:t>，（等次分值选择：</w:t>
            </w:r>
            <w:r>
              <w:rPr/>
              <w:t>0.0;</w:t>
            </w:r>
            <w:r>
              <w:rPr/>
              <w:t>3.0;</w:t>
            </w:r>
            <w:r>
              <w:rPr/>
              <w:t>6.0;</w:t>
            </w:r>
            <w:r>
              <w:rPr/>
              <w:t>10.0;</w:t>
            </w:r>
            <w:r>
              <w:rPr/>
              <w:t>）</w:t>
            </w:r>
          </w:p>
        </w:tc>
        <w:tc>
          <w:tcPr>
            <w:tcW w:type="dxa" w:w="5076"/>
          </w:tcPr>
          <w:p>
            <w:pPr>
              <w:jc w:val="left"/>
            </w:pPr>
            <w:r>
              <w:rPr/>
              <w:t>根据供应商提供的售后服务及技术培训方案（内容包括质保期、售后服务流程、响应时间、硬件软件维护、培训实施方案、培训人员安排、培训效果的考核等）方案，进行评审： 售后及培训方案内容详细完整合理，符合实际要求，且可行性强的得10分；售后及培训方案内容基本完整合理，较符合实际要求，具有一定的可行性的得6分；售后及培训方案内容不够完善但基本符合实际要求的得3分；售后及培训方案内不完整，不符合实际要求的或者未提供方案的得0分。</w:t>
            </w:r>
          </w:p>
        </w:tc>
      </w:tr>
      <w:tr>
        <w:tc>
          <w:tcPr>
            <w:tcW w:type="dxa" w:w="922"/>
            <w:gridSpan w:val="2"/>
            <w:vMerge/>
          </w:tcPr>
          <w:p/>
        </w:tc>
        <w:tc>
          <w:tcPr>
            <w:tcW w:type="dxa" w:w="2307"/>
          </w:tcPr>
          <w:p>
            <w:pPr>
              <w:jc w:val="left"/>
            </w:pPr>
            <w:r>
              <w:rPr/>
              <w:t>设备运输方案 (10.0分)</w:t>
            </w:r>
            <w:r>
              <w:rPr/>
              <w:t>，（等次分值选择：</w:t>
            </w:r>
            <w:r>
              <w:rPr/>
              <w:t>0.0;</w:t>
            </w:r>
            <w:r>
              <w:rPr/>
              <w:t>3.0;</w:t>
            </w:r>
            <w:r>
              <w:rPr/>
              <w:t>6.0;</w:t>
            </w:r>
            <w:r>
              <w:rPr/>
              <w:t>10.0;</w:t>
            </w:r>
            <w:r>
              <w:rPr/>
              <w:t>）</w:t>
            </w:r>
          </w:p>
        </w:tc>
        <w:tc>
          <w:tcPr>
            <w:tcW w:type="dxa" w:w="5076"/>
          </w:tcPr>
          <w:p>
            <w:pPr>
              <w:jc w:val="left"/>
            </w:pPr>
            <w:r>
              <w:rPr/>
              <w:t>根据供应商提供的设备运输方案（包括但不限于：设备运输的安全可靠性、运输作业的组织措施、需采购人配合的条件等）进行评审： 供应商设备运输方案合理，可操作性强、对采购人配合内容要求低，得10分； 供应商设备运输方案基本合理，可操作性较强、对采购人配合内容要求不高，得6分； 供应商设备运输方案不合理，可操作性不高、对采购人配合内容要求高，得3分；未提供设备运输方案或其他情形，得0分。</w:t>
            </w:r>
          </w:p>
        </w:tc>
      </w:tr>
      <w:tr>
        <w:tc>
          <w:tcPr>
            <w:tcW w:type="dxa" w:w="922"/>
            <w:gridSpan w:val="2"/>
            <w:vMerge/>
          </w:tcPr>
          <w:p/>
        </w:tc>
        <w:tc>
          <w:tcPr>
            <w:tcW w:type="dxa" w:w="2307"/>
          </w:tcPr>
          <w:p>
            <w:pPr>
              <w:jc w:val="left"/>
            </w:pPr>
            <w:r>
              <w:rPr/>
              <w:t>安装、调试及检验验收方案 (10.0分)</w:t>
            </w:r>
            <w:r>
              <w:rPr/>
              <w:t>，（等次分值选择：</w:t>
            </w:r>
            <w:r>
              <w:rPr/>
              <w:t>0.0;</w:t>
            </w:r>
            <w:r>
              <w:rPr/>
              <w:t>3.0;</w:t>
            </w:r>
            <w:r>
              <w:rPr/>
              <w:t>6.0;</w:t>
            </w:r>
            <w:r>
              <w:rPr/>
              <w:t>10.0;</w:t>
            </w:r>
            <w:r>
              <w:rPr/>
              <w:t>）</w:t>
            </w:r>
          </w:p>
        </w:tc>
        <w:tc>
          <w:tcPr>
            <w:tcW w:type="dxa" w:w="5076"/>
          </w:tcPr>
          <w:p>
            <w:pPr>
              <w:jc w:val="left"/>
            </w:pPr>
            <w:r>
              <w:rPr/>
              <w:t>根据供应商提供的安装、调试及检验验收方案（包括但不限于：安装人员、安装进度、调试、验收规定及安排等）进行评审： 安装、调试及检验验收方案具有针对性，根据需求提出详细具体的安装方法、调试方案、验收方案等得10分； 安装、调试及检验验收方案较为简单，基本能符合需求，有提出安装方法、调试方案、验收方案得6分；有方案，但提出安装方法、调试方案、验收方案不全的得3分；未提供安装、调试及检验验收方案或其他情形，得0分。</w:t>
            </w:r>
          </w:p>
        </w:tc>
      </w:tr>
      <w:tr>
        <w:tc>
          <w:tcPr>
            <w:tcW w:type="dxa" w:w="922"/>
            <w:gridSpan w:val="2"/>
            <w:vMerge w:val="restart"/>
          </w:tcPr>
          <w:p>
            <w:pPr>
              <w:jc w:val="center"/>
            </w:pPr>
            <w:r>
              <w:rPr/>
              <w:t>商务部分</w:t>
            </w:r>
          </w:p>
        </w:tc>
        <w:tc>
          <w:tcPr>
            <w:tcW w:type="dxa" w:w="2307"/>
          </w:tcPr>
          <w:p>
            <w:pPr>
              <w:jc w:val="left"/>
            </w:pPr>
            <w:r>
              <w:rPr/>
              <w:t>同类项目经验 (5.0分)</w:t>
            </w:r>
          </w:p>
        </w:tc>
        <w:tc>
          <w:tcPr>
            <w:tcW w:type="dxa" w:w="5076"/>
          </w:tcPr>
          <w:p>
            <w:pPr>
              <w:jc w:val="left"/>
            </w:pPr>
            <w:r>
              <w:rPr/>
              <w:t>依据供应商自2020年以来的同类项目经验情况进行评审：每提供一个同类项目业绩得1分，最高得5分。 注：提供合同复印件，以合同签订时间为准。分支机构投标的，总公司（总所）业绩可纳入评审，未按照要求提供证书文件不得分。</w:t>
            </w:r>
          </w:p>
        </w:tc>
      </w:tr>
      <w:tr>
        <w:tc>
          <w:tcPr>
            <w:tcW w:type="dxa" w:w="922"/>
            <w:gridSpan w:val="2"/>
            <w:vMerge/>
          </w:tcPr>
          <w:p/>
        </w:tc>
        <w:tc>
          <w:tcPr>
            <w:tcW w:type="dxa" w:w="2307"/>
          </w:tcPr>
          <w:p>
            <w:pPr>
              <w:jc w:val="left"/>
            </w:pPr>
            <w:r>
              <w:rPr/>
              <w:t>客户满意度 (5.0分)</w:t>
            </w:r>
          </w:p>
        </w:tc>
        <w:tc>
          <w:tcPr>
            <w:tcW w:type="dxa" w:w="5076"/>
          </w:tcPr>
          <w:p>
            <w:pPr>
              <w:jc w:val="left"/>
            </w:pPr>
            <w:r>
              <w:rPr/>
              <w:t>供应商销售本项目设备或同类型设备项目，收到客户“满意”或“非常满意”或相当于类似评价的，每一项得1分，本项最高得5分，不提供不得分。 须提供设备使用单位的评价证明及销售证明（销售证明是指合同或协议或发票的复印件；评价证明格式自拟，须加盖客户单位公章）</w:t>
            </w:r>
          </w:p>
        </w:tc>
      </w:tr>
      <w:tr>
        <w:tc>
          <w:tcPr>
            <w:tcW w:type="dxa" w:w="922"/>
            <w:gridSpan w:val="2"/>
            <w:vMerge/>
          </w:tcPr>
          <w:p/>
        </w:tc>
        <w:tc>
          <w:tcPr>
            <w:tcW w:type="dxa" w:w="2307"/>
          </w:tcPr>
          <w:p>
            <w:pPr>
              <w:jc w:val="left"/>
            </w:pPr>
            <w:r>
              <w:rPr/>
              <w:t>管理体系认证情况 (6.0分)</w:t>
            </w:r>
          </w:p>
        </w:tc>
        <w:tc>
          <w:tcPr>
            <w:tcW w:type="dxa" w:w="5076"/>
          </w:tcPr>
          <w:p>
            <w:pPr>
              <w:jc w:val="left"/>
            </w:pPr>
            <w:r>
              <w:rPr/>
              <w:t>1.具有质量管理体系认证证书； 2.具有环境管理体系认证证书； 3.具有职业健康安全管理体系认证证书； 每提供一项得2分，满分6分。 注：须提供证书复印件，及在“全国认证认可信息公共服务平台”（http://cx.cnca.cn）对体系证书的信息查询截图作为评审依据，已失效、撤销、暂停或不提供的不得分）。</w:t>
            </w:r>
          </w:p>
        </w:tc>
      </w:tr>
      <w:tr>
        <w:tc>
          <w:tcPr>
            <w:tcW w:type="dxa" w:w="922"/>
            <w:gridSpan w:val="2"/>
            <w:vMerge/>
          </w:tcPr>
          <w:p/>
        </w:tc>
        <w:tc>
          <w:tcPr>
            <w:tcW w:type="dxa" w:w="2307"/>
          </w:tcPr>
          <w:p>
            <w:pPr>
              <w:jc w:val="left"/>
            </w:pPr>
            <w:r>
              <w:rPr/>
              <w:t>质量保证 (4.0分)</w:t>
            </w:r>
          </w:p>
        </w:tc>
        <w:tc>
          <w:tcPr>
            <w:tcW w:type="dxa" w:w="5076"/>
          </w:tcPr>
          <w:p>
            <w:pPr>
              <w:jc w:val="left"/>
            </w:pPr>
            <w:r>
              <w:rPr/>
              <w:t>供应商提供的产品质保期年限在满足招标需求的基础上，每增加1年加2分，本项最高加4分，不满足不得分。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ind w:firstLine="480"/>
        <w:jc w:val="center"/>
      </w:pPr>
      <w:r>
        <w:rPr>
          <w:b/>
          <w:sz w:val="44"/>
        </w:rPr>
        <w:t>广州市工贸技师学院科教城校区工业设计专业教学专用设备采购</w:t>
      </w:r>
    </w:p>
    <w:p>
      <w:pPr>
        <w:ind w:firstLine="480"/>
        <w:jc w:val="center"/>
      </w:pPr>
      <w:r>
        <w:rPr>
          <w:sz w:val="21"/>
        </w:rPr>
        <w:t xml:space="preserve"> </w:t>
      </w:r>
    </w:p>
    <w:p>
      <w:pPr>
        <w:ind w:firstLine="480"/>
        <w:jc w:val="center"/>
      </w:pPr>
      <w:r>
        <w:rPr>
          <w:sz w:val="21"/>
        </w:rPr>
        <w:t xml:space="preserve"> </w:t>
      </w:r>
    </w:p>
    <w:p>
      <w:pPr>
        <w:ind w:firstLine="480"/>
        <w:jc w:val="center"/>
      </w:pPr>
    </w:p>
    <w:p>
      <w:pPr>
        <w:ind w:firstLine="480"/>
        <w:jc w:val="center"/>
      </w:pPr>
    </w:p>
    <w:p>
      <w:pPr>
        <w:ind w:firstLine="480"/>
        <w:jc w:val="center"/>
      </w:pPr>
    </w:p>
    <w:p>
      <w:pPr>
        <w:ind w:firstLine="480"/>
        <w:jc w:val="center"/>
      </w:pPr>
    </w:p>
    <w:p>
      <w:pPr>
        <w:ind w:firstLine="480"/>
        <w:jc w:val="center"/>
      </w:pPr>
      <w:r>
        <w:rPr>
          <w:b/>
          <w:sz w:val="44"/>
        </w:rPr>
        <w:t>合同书</w:t>
      </w:r>
    </w:p>
    <w:p>
      <w:pPr>
        <w:ind w:firstLine="480"/>
        <w:jc w:val="center"/>
      </w:pPr>
      <w:r>
        <w:rPr>
          <w:sz w:val="15"/>
        </w:rPr>
        <w:t xml:space="preserve"> </w:t>
      </w:r>
    </w:p>
    <w:p>
      <w:pPr>
        <w:ind w:firstLine="480"/>
        <w:jc w:val="center"/>
      </w:pPr>
      <w:r>
        <w:rPr>
          <w:sz w:val="15"/>
        </w:rPr>
        <w:t xml:space="preserve"> </w:t>
      </w:r>
    </w:p>
    <w:p>
      <w:pPr>
        <w:ind w:firstLine="480"/>
        <w:jc w:val="center"/>
      </w:pPr>
    </w:p>
    <w:p>
      <w:pPr>
        <w:ind w:firstLine="480"/>
        <w:jc w:val="center"/>
      </w:pPr>
    </w:p>
    <w:p>
      <w:pPr>
        <w:ind w:firstLine="480"/>
        <w:jc w:val="center"/>
      </w:pPr>
    </w:p>
    <w:p>
      <w:pPr>
        <w:ind w:firstLine="480"/>
        <w:jc w:val="center"/>
      </w:pPr>
    </w:p>
    <w:p>
      <w:pPr>
        <w:ind w:firstLine="480"/>
        <w:jc w:val="both"/>
      </w:pPr>
      <w:r>
        <w:rPr>
          <w:b/>
          <w:sz w:val="20"/>
        </w:rPr>
        <w:t>项目名称：</w:t>
      </w:r>
      <w:r>
        <w:rPr>
          <w:b/>
          <w:sz w:val="20"/>
          <w:u w:val="single"/>
        </w:rPr>
        <w:t xml:space="preserve">                          </w:t>
      </w:r>
    </w:p>
    <w:p>
      <w:pPr>
        <w:ind w:firstLine="480"/>
        <w:jc w:val="both"/>
      </w:pPr>
      <w:r>
        <w:rPr>
          <w:b/>
          <w:sz w:val="20"/>
        </w:rPr>
        <w:t>合同编号：</w:t>
      </w:r>
      <w:r>
        <w:rPr>
          <w:b/>
          <w:sz w:val="20"/>
          <w:u w:val="single"/>
        </w:rPr>
        <w:t xml:space="preserve">                          </w:t>
      </w:r>
    </w:p>
    <w:p>
      <w:pPr>
        <w:ind w:firstLine="480"/>
        <w:jc w:val="both"/>
      </w:pPr>
      <w:r>
        <w:rPr>
          <w:b/>
          <w:sz w:val="20"/>
        </w:rPr>
        <w:t>签约地点：</w:t>
      </w:r>
      <w:r>
        <w:rPr>
          <w:b/>
          <w:sz w:val="20"/>
          <w:u w:val="single"/>
        </w:rPr>
        <w:t xml:space="preserve">                          </w:t>
      </w:r>
    </w:p>
    <w:p>
      <w:pPr>
        <w:ind w:firstLine="480"/>
        <w:jc w:val="both"/>
      </w:pPr>
      <w:r>
        <w:rPr>
          <w:b/>
          <w:sz w:val="20"/>
        </w:rPr>
        <w:t>签订日期：</w:t>
      </w:r>
      <w:r>
        <w:rPr>
          <w:b/>
          <w:sz w:val="20"/>
        </w:rPr>
        <w:t xml:space="preserve">      年    月     日</w:t>
      </w:r>
    </w:p>
    <w:p>
      <w:pPr>
        <w:jc w:val="left"/>
      </w:pPr>
    </w:p>
    <w:p/>
    <w:p>
      <w:r>
        <w:rPr/>
        <w:t xml:space="preserve"> </w:t>
      </w:r>
    </w:p>
    <w:p>
      <w:pPr>
        <w:jc w:val="both"/>
      </w:pPr>
      <w:r>
        <w:rPr>
          <w:sz w:val="21"/>
        </w:rPr>
        <w:t>甲</w:t>
      </w:r>
      <w:r>
        <w:rPr>
          <w:sz w:val="21"/>
        </w:rPr>
        <w:t xml:space="preserve">   </w:t>
      </w:r>
      <w:r>
        <w:rPr>
          <w:sz w:val="21"/>
        </w:rPr>
        <w:t>方：广州市工贸技师学院</w:t>
      </w:r>
    </w:p>
    <w:p>
      <w:pPr>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jc w:val="both"/>
      </w:pPr>
    </w:p>
    <w:p>
      <w:pPr>
        <w:ind w:firstLine="420"/>
        <w:jc w:val="both"/>
      </w:pPr>
      <w:r>
        <w:rPr>
          <w:sz w:val="21"/>
        </w:rPr>
        <w:t>根据</w:t>
      </w:r>
      <w:r>
        <w:rPr>
          <w:sz w:val="21"/>
          <w:u w:val="single"/>
        </w:rPr>
        <w:t xml:space="preserve"> </w:t>
      </w:r>
      <w:r>
        <w:rPr>
          <w:sz w:val="21"/>
          <w:u w:val="single"/>
        </w:rPr>
        <w:t>广州市工贸技师学院科教城校区工业设计专业教学专用设备采购</w:t>
      </w:r>
      <w:r>
        <w:rPr>
          <w:sz w:val="21"/>
          <w:u w:val="single"/>
        </w:rPr>
        <w:t xml:space="preserve">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jc w:val="both"/>
      </w:pPr>
      <w:r>
        <w:rPr>
          <w:sz w:val="21"/>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6"/>
        <w:gridCol w:w="814"/>
        <w:gridCol w:w="814"/>
        <w:gridCol w:w="977"/>
        <w:gridCol w:w="814"/>
      </w:tblGrid>
      <w:tr>
        <w:tc>
          <w:tcPr>
            <w:tcW w:type="dxa" w:w="66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45"/>
            <w:tcBorders>
              <w:top w:val="single" w:color="000000" w:sz="4"/>
              <w:left w:val="single" w:color="000000" w:sz="4"/>
              <w:bottom w:val="single" w:color="000000" w:sz="4"/>
              <w:right w:val="single" w:color="000000" w:sz="4"/>
            </w:tcBorders>
            <w:vAlign w:val="top"/>
          </w:tcPr>
          <w:p>
            <w:pPr>
              <w:jc w:val="center"/>
            </w:pPr>
            <w:r>
              <w:rPr>
                <w:sz w:val="21"/>
              </w:rPr>
              <w:t>商品名称</w:t>
            </w:r>
          </w:p>
        </w:tc>
        <w:tc>
          <w:tcPr>
            <w:tcW w:type="dxa" w:w="3176"/>
            <w:tcBorders>
              <w:top w:val="single" w:color="000000" w:sz="4"/>
              <w:left w:val="none" w:color="000000" w:sz="4"/>
              <w:bottom w:val="single" w:color="000000" w:sz="4"/>
              <w:right w:val="single" w:color="000000" w:sz="4"/>
            </w:tcBorders>
            <w:vAlign w:val="top"/>
          </w:tcPr>
          <w:p>
            <w:pPr>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814"/>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977"/>
            <w:tcBorders>
              <w:top w:val="single" w:color="000000" w:sz="4"/>
              <w:left w:val="none" w:color="000000" w:sz="4"/>
              <w:bottom w:val="none" w:color="000000" w:sz="4"/>
              <w:right w:val="single" w:color="000000" w:sz="4"/>
            </w:tcBorders>
            <w:vAlign w:val="top"/>
          </w:tcPr>
          <w:p>
            <w:pPr>
              <w:jc w:val="center"/>
            </w:pPr>
            <w:r>
              <w:rPr>
                <w:sz w:val="21"/>
              </w:rPr>
              <w:t>单价</w:t>
            </w:r>
            <w:r>
              <w:rPr>
                <w:sz w:val="21"/>
              </w:rPr>
              <w:t>(元)</w:t>
            </w:r>
          </w:p>
        </w:tc>
        <w:tc>
          <w:tcPr>
            <w:tcW w:type="dxa" w:w="814"/>
            <w:tcBorders>
              <w:top w:val="single" w:color="000000" w:sz="4"/>
              <w:left w:val="single" w:color="000000" w:sz="4"/>
              <w:bottom w:val="none" w:color="000000" w:sz="4"/>
              <w:right w:val="single" w:color="000000" w:sz="4"/>
            </w:tcBorders>
            <w:vAlign w:val="top"/>
          </w:tcPr>
          <w:p>
            <w:pPr>
              <w:jc w:val="center"/>
            </w:pPr>
            <w:r>
              <w:rPr>
                <w:sz w:val="21"/>
              </w:rPr>
              <w:t>金额</w:t>
            </w:r>
            <w:r>
              <w:rPr>
                <w:sz w:val="21"/>
              </w:rPr>
              <w:t>(元)</w:t>
            </w: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6"/>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977"/>
            <w:tcBorders>
              <w:top w:val="single" w:color="000000" w:sz="4"/>
              <w:left w:val="none" w:color="000000" w:sz="4"/>
              <w:bottom w:val="none" w:color="000000" w:sz="4"/>
              <w:right w:val="single" w:color="000000" w:sz="4"/>
            </w:tcBorders>
            <w:vAlign w:val="top"/>
          </w:tcPr>
          <w:p>
            <w:pPr>
              <w:jc w:val="both"/>
            </w:pPr>
          </w:p>
        </w:tc>
        <w:tc>
          <w:tcPr>
            <w:tcW w:type="dxa" w:w="814"/>
            <w:tcBorders>
              <w:top w:val="single" w:color="000000" w:sz="4"/>
              <w:left w:val="single" w:color="000000" w:sz="4"/>
              <w:bottom w:val="none" w:color="000000" w:sz="4"/>
              <w:right w:val="single" w:color="000000" w:sz="4"/>
            </w:tcBorders>
            <w:vAlign w:val="top"/>
          </w:tcPr>
          <w:p>
            <w:pPr>
              <w:jc w:val="both"/>
            </w:pP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6"/>
            <w:tcBorders>
              <w:top w:val="non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977"/>
            <w:tcBorders>
              <w:top w:val="single" w:color="000000" w:sz="4"/>
              <w:left w:val="none" w:color="000000" w:sz="4"/>
              <w:bottom w:val="none" w:color="000000" w:sz="4"/>
              <w:right w:val="single" w:color="000000" w:sz="4"/>
            </w:tcBorders>
            <w:vAlign w:val="top"/>
          </w:tcPr>
          <w:p>
            <w:pPr>
              <w:jc w:val="both"/>
            </w:pPr>
          </w:p>
        </w:tc>
        <w:tc>
          <w:tcPr>
            <w:tcW w:type="dxa" w:w="814"/>
            <w:tcBorders>
              <w:top w:val="single" w:color="000000" w:sz="4"/>
              <w:left w:val="single" w:color="000000" w:sz="4"/>
              <w:bottom w:val="none" w:color="000000" w:sz="4"/>
              <w:right w:val="single" w:color="000000" w:sz="4"/>
            </w:tcBorders>
            <w:vAlign w:val="top"/>
          </w:tcPr>
          <w:p>
            <w:pPr>
              <w:jc w:val="both"/>
            </w:pP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6"/>
            <w:tcBorders>
              <w:top w:val="non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977"/>
            <w:tcBorders>
              <w:top w:val="single" w:color="000000" w:sz="4"/>
              <w:left w:val="none" w:color="000000" w:sz="4"/>
              <w:bottom w:val="none" w:color="000000" w:sz="4"/>
              <w:right w:val="single" w:color="000000" w:sz="4"/>
            </w:tcBorders>
            <w:vAlign w:val="top"/>
          </w:tcPr>
          <w:p>
            <w:pPr>
              <w:jc w:val="both"/>
            </w:pPr>
          </w:p>
        </w:tc>
        <w:tc>
          <w:tcPr>
            <w:tcW w:type="dxa" w:w="814"/>
            <w:tcBorders>
              <w:top w:val="single" w:color="000000" w:sz="4"/>
              <w:left w:val="single" w:color="000000" w:sz="4"/>
              <w:bottom w:val="none" w:color="000000" w:sz="4"/>
              <w:right w:val="single" w:color="000000" w:sz="4"/>
            </w:tcBorders>
            <w:vAlign w:val="top"/>
          </w:tcPr>
          <w:p>
            <w:pPr>
              <w:jc w:val="both"/>
            </w:pP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6"/>
            <w:tcBorders>
              <w:top w:val="non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814"/>
            <w:tcBorders>
              <w:top w:val="single" w:color="000000" w:sz="4"/>
              <w:left w:val="none" w:color="000000" w:sz="4"/>
              <w:bottom w:val="single" w:color="000000" w:sz="4"/>
              <w:right w:val="single" w:color="000000" w:sz="4"/>
            </w:tcBorders>
            <w:vAlign w:val="top"/>
          </w:tcPr>
          <w:p>
            <w:pPr>
              <w:jc w:val="both"/>
            </w:pPr>
          </w:p>
        </w:tc>
        <w:tc>
          <w:tcPr>
            <w:tcW w:type="dxa" w:w="977"/>
            <w:tcBorders>
              <w:top w:val="single" w:color="000000" w:sz="4"/>
              <w:left w:val="none" w:color="000000" w:sz="4"/>
              <w:bottom w:val="none" w:color="000000" w:sz="4"/>
              <w:right w:val="single" w:color="000000" w:sz="4"/>
            </w:tcBorders>
            <w:vAlign w:val="top"/>
          </w:tcPr>
          <w:p>
            <w:pPr>
              <w:jc w:val="both"/>
            </w:pPr>
          </w:p>
        </w:tc>
        <w:tc>
          <w:tcPr>
            <w:tcW w:type="dxa" w:w="814"/>
            <w:tcBorders>
              <w:top w:val="single" w:color="000000" w:sz="4"/>
              <w:left w:val="single" w:color="000000" w:sz="4"/>
              <w:bottom w:val="none" w:color="000000" w:sz="4"/>
              <w:right w:val="single" w:color="000000" w:sz="4"/>
            </w:tcBorders>
            <w:vAlign w:val="top"/>
          </w:tcPr>
          <w:p>
            <w:pPr>
              <w:jc w:val="both"/>
            </w:pPr>
          </w:p>
        </w:tc>
      </w:tr>
      <w:tr>
        <w:tc>
          <w:tcPr>
            <w:tcW w:type="dxa" w:w="8305"/>
            <w:gridSpan w:val="7"/>
            <w:tcBorders>
              <w:top w:val="none" w:color="000000" w:sz="4"/>
              <w:left w:val="single" w:color="000000" w:sz="4"/>
              <w:bottom w:val="single" w:color="000000" w:sz="4"/>
              <w:right w:val="single" w:color="000000" w:sz="4"/>
            </w:tcBorders>
            <w:vAlign w:val="top"/>
          </w:tcPr>
          <w:p>
            <w:pPr>
              <w:jc w:val="both"/>
            </w:pPr>
            <w:r>
              <w:rPr>
                <w:sz w:val="21"/>
              </w:rPr>
              <w:t>合计总额：￥</w:t>
            </w:r>
            <w:r>
              <w:rPr>
                <w:sz w:val="21"/>
              </w:rPr>
              <w:t xml:space="preserve">                          </w:t>
            </w:r>
            <w:r>
              <w:rPr>
                <w:sz w:val="21"/>
              </w:rPr>
              <w:t>；</w:t>
            </w:r>
            <w:r>
              <w:rPr>
                <w:sz w:val="21"/>
              </w:rPr>
              <w:t xml:space="preserve">   </w:t>
            </w:r>
            <w:r>
              <w:rPr>
                <w:sz w:val="21"/>
              </w:rPr>
              <w:t>大写：</w:t>
            </w:r>
            <w:r>
              <w:rPr>
                <w:sz w:val="21"/>
              </w:rPr>
              <w:t xml:space="preserve">                           </w:t>
            </w:r>
          </w:p>
        </w:tc>
      </w:tr>
    </w:tbl>
    <w:p>
      <w:pPr>
        <w:jc w:val="both"/>
      </w:pPr>
    </w:p>
    <w:p>
      <w:pPr>
        <w:ind w:firstLine="420"/>
        <w:jc w:val="both"/>
      </w:pPr>
      <w:r>
        <w:rPr>
          <w:sz w:val="21"/>
        </w:rPr>
        <w:t>合同总额包括乙方设计（如有）、购置、安装、随机零配件、标配工具、运输保险、装卸、调试、培训辅导、质保期售后服务、全额含税发票、雇员费用、合同实施过程中应预见和不可预见费用等。</w:t>
      </w:r>
    </w:p>
    <w:p>
      <w:pPr>
        <w:ind w:firstLine="420"/>
        <w:jc w:val="both"/>
      </w:pPr>
      <w:r>
        <w:rPr>
          <w:sz w:val="21"/>
        </w:rPr>
        <w:t>注：货物名称内容必须与响应文件中货物名称内容一致。</w:t>
      </w:r>
    </w:p>
    <w:p>
      <w:pPr>
        <w:jc w:val="both"/>
      </w:pPr>
      <w:r>
        <w:rPr>
          <w:sz w:val="21"/>
        </w:rPr>
        <w:t>二、合同金额</w:t>
      </w:r>
    </w:p>
    <w:p>
      <w:pPr>
        <w:ind w:firstLine="420"/>
        <w:jc w:val="both"/>
      </w:pPr>
      <w:r>
        <w:rPr>
          <w:sz w:val="21"/>
        </w:rPr>
        <w:t>合同金额为（大写）：</w:t>
      </w:r>
      <w:r>
        <w:rPr>
          <w:sz w:val="21"/>
        </w:rPr>
        <w:t>_________________元（￥_______________元）人民币。</w:t>
      </w:r>
    </w:p>
    <w:p>
      <w:pPr>
        <w:jc w:val="both"/>
      </w:pPr>
      <w:r>
        <w:rPr>
          <w:sz w:val="21"/>
        </w:rPr>
        <w:t>三、设备要求</w:t>
      </w:r>
    </w:p>
    <w:p>
      <w:pPr>
        <w:ind w:firstLine="420"/>
        <w:jc w:val="both"/>
      </w:pPr>
      <w:r>
        <w:rPr>
          <w:sz w:val="21"/>
        </w:rPr>
        <w:t>货物为原制造商制造的全新产品，整机无污染，无侵权行为、表面无划损、无任何缺陷隐患，在中国境内可依常规安全合法使用。</w:t>
      </w:r>
    </w:p>
    <w:p>
      <w:pPr>
        <w:jc w:val="both"/>
      </w:pPr>
      <w:r>
        <w:rPr>
          <w:sz w:val="21"/>
        </w:rPr>
        <w:t>四、交货期、交货方式及交货地点</w:t>
      </w:r>
    </w:p>
    <w:p>
      <w:pPr>
        <w:ind w:firstLine="420"/>
        <w:jc w:val="both"/>
      </w:pPr>
      <w:r>
        <w:rPr>
          <w:sz w:val="21"/>
        </w:rPr>
        <w:t>1.交货期：合同签订后</w:t>
      </w:r>
      <w:r>
        <w:rPr>
          <w:sz w:val="21"/>
        </w:rPr>
        <w:t>60个日历天内完成供货、实施和验收</w:t>
      </w:r>
      <w:r>
        <w:rPr>
          <w:sz w:val="21"/>
        </w:rPr>
        <w:t>；</w:t>
      </w:r>
    </w:p>
    <w:p>
      <w:pPr>
        <w:ind w:firstLine="420"/>
        <w:jc w:val="both"/>
      </w:pPr>
      <w:r>
        <w:rPr>
          <w:sz w:val="21"/>
        </w:rPr>
        <w:t>2.交货方式：甲方指定交货方式；</w:t>
      </w:r>
    </w:p>
    <w:p>
      <w:pPr>
        <w:ind w:firstLine="420"/>
        <w:jc w:val="both"/>
      </w:pPr>
      <w:r>
        <w:rPr>
          <w:sz w:val="21"/>
        </w:rPr>
        <w:t>3.交货地点：甲方指定交货地点。</w:t>
      </w:r>
    </w:p>
    <w:p>
      <w:pPr>
        <w:jc w:val="both"/>
      </w:pPr>
      <w:r>
        <w:rPr>
          <w:sz w:val="21"/>
        </w:rPr>
        <w:t>五、付款方式</w:t>
      </w:r>
    </w:p>
    <w:p>
      <w:pPr>
        <w:ind w:firstLine="420"/>
        <w:jc w:val="both"/>
      </w:pPr>
      <w:r>
        <w:rPr>
          <w:sz w:val="21"/>
        </w:rPr>
        <w:t>1、合同签订后5个工作日内，</w:t>
      </w:r>
      <w:r>
        <w:rPr>
          <w:sz w:val="21"/>
        </w:rPr>
        <w:t>甲方</w:t>
      </w:r>
      <w:r>
        <w:rPr>
          <w:sz w:val="21"/>
        </w:rPr>
        <w:t>支付合同价的</w:t>
      </w:r>
      <w:r>
        <w:rPr>
          <w:sz w:val="21"/>
        </w:rPr>
        <w:t>50%；</w:t>
      </w:r>
    </w:p>
    <w:p>
      <w:pPr>
        <w:ind w:firstLine="420"/>
        <w:jc w:val="both"/>
      </w:pPr>
      <w:r>
        <w:rPr>
          <w:sz w:val="21"/>
        </w:rPr>
        <w:t>2、设备到货检测完成</w:t>
      </w:r>
      <w:r>
        <w:rPr>
          <w:sz w:val="21"/>
        </w:rPr>
        <w:t>并通过</w:t>
      </w:r>
      <w:r>
        <w:rPr>
          <w:sz w:val="21"/>
        </w:rPr>
        <w:t>设备验收后，</w:t>
      </w:r>
      <w:r>
        <w:rPr>
          <w:sz w:val="21"/>
        </w:rPr>
        <w:t>甲方</w:t>
      </w:r>
      <w:r>
        <w:rPr>
          <w:sz w:val="21"/>
        </w:rPr>
        <w:t>在</w:t>
      </w:r>
      <w:r>
        <w:rPr>
          <w:sz w:val="21"/>
        </w:rPr>
        <w:t>5个工作日内支付合同价剩下的50%</w:t>
      </w:r>
      <w:r>
        <w:rPr>
          <w:sz w:val="21"/>
        </w:rPr>
        <w:t>；</w:t>
      </w:r>
    </w:p>
    <w:p>
      <w:pPr>
        <w:ind w:firstLine="420"/>
        <w:jc w:val="both"/>
      </w:pPr>
      <w:r>
        <w:rPr>
          <w:sz w:val="21"/>
        </w:rPr>
        <w:t>3、</w:t>
      </w:r>
      <w:r>
        <w:rPr>
          <w:sz w:val="21"/>
        </w:rPr>
        <w:t>乙方</w:t>
      </w:r>
      <w:r>
        <w:rPr>
          <w:sz w:val="21"/>
        </w:rPr>
        <w:t>凭以下有效文件与采购人结算：</w:t>
      </w:r>
    </w:p>
    <w:p>
      <w:pPr>
        <w:ind w:firstLine="420"/>
        <w:jc w:val="both"/>
      </w:pPr>
      <w:r>
        <w:rPr>
          <w:sz w:val="21"/>
        </w:rPr>
        <w:t>（</w:t>
      </w:r>
      <w:r>
        <w:rPr>
          <w:sz w:val="21"/>
        </w:rPr>
        <w:t>1）合同；</w:t>
      </w:r>
    </w:p>
    <w:p>
      <w:pPr>
        <w:ind w:firstLine="420"/>
        <w:jc w:val="both"/>
      </w:pPr>
      <w:r>
        <w:rPr>
          <w:sz w:val="21"/>
        </w:rPr>
        <w:t>（</w:t>
      </w:r>
      <w:r>
        <w:rPr>
          <w:sz w:val="21"/>
        </w:rPr>
        <w:t>2）</w:t>
      </w:r>
      <w:r>
        <w:rPr>
          <w:sz w:val="21"/>
        </w:rPr>
        <w:t>乙方</w:t>
      </w:r>
      <w:r>
        <w:rPr>
          <w:sz w:val="21"/>
        </w:rPr>
        <w:t>开具的正式发票；</w:t>
      </w:r>
    </w:p>
    <w:p>
      <w:pPr>
        <w:ind w:firstLine="420"/>
        <w:jc w:val="both"/>
      </w:pPr>
      <w:r>
        <w:rPr>
          <w:sz w:val="21"/>
        </w:rPr>
        <w:t>（</w:t>
      </w:r>
      <w:r>
        <w:rPr>
          <w:sz w:val="21"/>
        </w:rPr>
        <w:t>3）验收报告（加盖</w:t>
      </w:r>
      <w:r>
        <w:rPr>
          <w:sz w:val="21"/>
        </w:rPr>
        <w:t>甲方</w:t>
      </w:r>
      <w:r>
        <w:rPr>
          <w:sz w:val="21"/>
        </w:rPr>
        <w:t>公章）；</w:t>
      </w:r>
    </w:p>
    <w:p>
      <w:pPr>
        <w:ind w:firstLine="420"/>
        <w:jc w:val="both"/>
      </w:pPr>
      <w:r>
        <w:rPr>
          <w:sz w:val="21"/>
        </w:rPr>
        <w:t>（</w:t>
      </w:r>
      <w:r>
        <w:rPr>
          <w:sz w:val="21"/>
        </w:rPr>
        <w:t>4）成交通知书。</w:t>
      </w:r>
    </w:p>
    <w:p>
      <w:pPr>
        <w:jc w:val="both"/>
      </w:pPr>
      <w:r>
        <w:rPr>
          <w:sz w:val="21"/>
        </w:rPr>
        <w:t>六、质保期及售后服务要求</w:t>
      </w:r>
    </w:p>
    <w:p>
      <w:pPr>
        <w:ind w:firstLine="420"/>
        <w:jc w:val="both"/>
      </w:pPr>
      <w:r>
        <w:rPr>
          <w:sz w:val="21"/>
        </w:rPr>
        <w:t>1.本合同的质量保证期（简称“质保期”）为</w:t>
      </w:r>
      <w:r>
        <w:rPr>
          <w:sz w:val="21"/>
          <w:u w:val="single"/>
        </w:rPr>
        <w:t xml:space="preserve">    </w:t>
      </w:r>
      <w:r>
        <w:rPr>
          <w:sz w:val="21"/>
        </w:rPr>
        <w:t xml:space="preserve"> </w:t>
      </w:r>
      <w:r>
        <w:rPr>
          <w:sz w:val="21"/>
        </w:rPr>
        <w:t>年，质保期内乙方对所供货物实行包修、包换、包退及合同约定的其它事项，期满后可同时提供终身</w:t>
      </w:r>
      <w:r>
        <w:rPr>
          <w:sz w:val="21"/>
        </w:rPr>
        <w:t>(费用含在合同价中/有偿)维修保养服务。</w:t>
      </w:r>
    </w:p>
    <w:p>
      <w:pPr>
        <w:ind w:firstLine="420"/>
        <w:jc w:val="both"/>
      </w:pPr>
      <w:r>
        <w:rPr>
          <w:sz w:val="21"/>
        </w:rPr>
        <w:t>2.质保期内，如设备或零部件因质量原因出现故障而造成短期停用时，则质保期和维修期相应顺延。如停用时间累计超过60天则质保期重新计算。</w:t>
      </w:r>
    </w:p>
    <w:p>
      <w:pPr>
        <w:ind w:firstLine="420"/>
        <w:jc w:val="both"/>
      </w:pPr>
      <w:r>
        <w:rPr>
          <w:sz w:val="21"/>
        </w:rPr>
        <w:t>3.对甲方的服务通知，乙方在接报后   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rPr>
        <w:t xml:space="preserve">  </w:t>
      </w:r>
      <w:r>
        <w:rPr>
          <w:sz w:val="21"/>
        </w:rPr>
        <w:t>小时内仍未能有效解决，乙方须提供同档次的设备予甲方临时使用，费用含在合同价中，甲方不再向乙方支付费用。</w:t>
      </w:r>
    </w:p>
    <w:p>
      <w:pPr>
        <w:jc w:val="both"/>
      </w:pPr>
      <w:r>
        <w:rPr>
          <w:sz w:val="21"/>
        </w:rPr>
        <w:t>七、安装与调试</w:t>
      </w:r>
    </w:p>
    <w:p>
      <w:pPr>
        <w:ind w:firstLine="420"/>
        <w:jc w:val="both"/>
      </w:pPr>
      <w:r>
        <w:rPr>
          <w:sz w:val="21"/>
        </w:rPr>
        <w:t>乙方必须依照采购文件的要求和响应文件的承诺，将设备、系统安装并调试至正常运行的最佳状态。</w:t>
      </w:r>
    </w:p>
    <w:p>
      <w:pPr>
        <w:jc w:val="both"/>
      </w:pPr>
      <w:r>
        <w:rPr>
          <w:sz w:val="21"/>
        </w:rPr>
        <w:t>八、验收</w:t>
      </w:r>
    </w:p>
    <w:p>
      <w:pPr>
        <w:ind w:firstLine="420"/>
        <w:jc w:val="both"/>
      </w:pPr>
      <w:r>
        <w:rPr>
          <w:sz w:val="21"/>
        </w:rPr>
        <w:t>1.</w:t>
      </w:r>
      <w:r>
        <w:rPr>
          <w:sz w:val="21"/>
        </w:rPr>
        <w:t>乙方</w:t>
      </w:r>
      <w:r>
        <w:rPr>
          <w:sz w:val="21"/>
        </w:rPr>
        <w:t>必须依照采购文件的要求和响应文件的承诺，将设备、系统安装并调试至正常运行的最佳状态。</w:t>
      </w:r>
    </w:p>
    <w:p>
      <w:pPr>
        <w:ind w:firstLine="420"/>
        <w:jc w:val="both"/>
      </w:pPr>
      <w:r>
        <w:rPr>
          <w:sz w:val="21"/>
        </w:rPr>
        <w:t>2.货物若有国家标准按照国家标准验收，若无国家标准按行业标准验收，须为原制造商制造的全新产品，整机无污染，无侵权行为、表面无划损、无任何缺陷隐患，在中国境内可依常规安全合法使用。</w:t>
      </w:r>
    </w:p>
    <w:p>
      <w:pPr>
        <w:ind w:firstLine="420"/>
        <w:jc w:val="both"/>
      </w:pPr>
      <w:r>
        <w:rPr>
          <w:sz w:val="21"/>
        </w:rPr>
        <w:t>3.货物为原厂商未启封全新包装，具出厂合格证，序列号、包装箱号与出厂批号一致，并可追索查阅。所有随设备的附件必须齐全。</w:t>
      </w:r>
    </w:p>
    <w:p>
      <w:pPr>
        <w:ind w:firstLine="420"/>
        <w:jc w:val="both"/>
      </w:pPr>
      <w:r>
        <w:rPr>
          <w:sz w:val="21"/>
        </w:rPr>
        <w:t>4.</w:t>
      </w:r>
      <w:r>
        <w:rPr>
          <w:sz w:val="21"/>
        </w:rPr>
        <w:t>乙方</w:t>
      </w:r>
      <w:r>
        <w:rPr>
          <w:sz w:val="21"/>
        </w:rPr>
        <w:t>应将关键主机设备的用户手册、保修手册、有关单证资料及配备件、随机工具等交付给采购人，使用操作及安全须知等重</w:t>
      </w:r>
      <w:r>
        <w:rPr>
          <w:sz w:val="21"/>
        </w:rPr>
        <w:t>要资料应附有中文说明。</w:t>
      </w:r>
    </w:p>
    <w:p>
      <w:pPr>
        <w:ind w:firstLine="420"/>
        <w:jc w:val="both"/>
      </w:pPr>
      <w:r>
        <w:rPr>
          <w:sz w:val="21"/>
        </w:rPr>
        <w:t>5.</w:t>
      </w:r>
      <w:r>
        <w:rPr>
          <w:sz w:val="21"/>
        </w:rPr>
        <w:t>乙方</w:t>
      </w:r>
      <w:r>
        <w:rPr>
          <w:sz w:val="21"/>
        </w:rPr>
        <w:t>负责安装调试，一切费用由成交人负责。</w:t>
      </w:r>
    </w:p>
    <w:p>
      <w:pPr>
        <w:ind w:firstLine="420"/>
        <w:jc w:val="both"/>
      </w:pPr>
      <w:r>
        <w:rPr>
          <w:sz w:val="21"/>
        </w:rPr>
        <w:t>6.</w:t>
      </w:r>
      <w:r>
        <w:rPr>
          <w:sz w:val="21"/>
        </w:rPr>
        <w:t>乙方</w:t>
      </w:r>
      <w:r>
        <w:rPr>
          <w:sz w:val="21"/>
        </w:rPr>
        <w:t>安装时须对各安装场地内的其它设备、设施有良好保护措施。</w:t>
      </w:r>
    </w:p>
    <w:p>
      <w:pPr>
        <w:ind w:firstLine="420"/>
        <w:jc w:val="both"/>
      </w:pPr>
      <w:r>
        <w:rPr>
          <w:sz w:val="21"/>
        </w:rPr>
        <w:t>7.验收工作由</w:t>
      </w:r>
      <w:r>
        <w:rPr>
          <w:sz w:val="21"/>
        </w:rPr>
        <w:t>甲方</w:t>
      </w:r>
      <w:r>
        <w:rPr>
          <w:sz w:val="21"/>
        </w:rPr>
        <w:t>组织。</w:t>
      </w:r>
      <w:r>
        <w:rPr>
          <w:sz w:val="21"/>
        </w:rPr>
        <w:t>乙方</w:t>
      </w:r>
      <w:r>
        <w:rPr>
          <w:sz w:val="21"/>
        </w:rPr>
        <w:t>负责安装、调试货物并使之达到合同要求。</w:t>
      </w:r>
    </w:p>
    <w:p>
      <w:pPr>
        <w:jc w:val="both"/>
      </w:pPr>
      <w:r>
        <w:rPr>
          <w:sz w:val="21"/>
        </w:rPr>
        <w:t>九、违约责任与赔偿损失</w:t>
      </w:r>
    </w:p>
    <w:p>
      <w:pPr>
        <w:ind w:firstLine="420"/>
        <w:jc w:val="both"/>
      </w:pPr>
      <w:r>
        <w:rPr>
          <w:sz w:val="21"/>
        </w:rPr>
        <w:t>1.乙方交付的货物、工程/提供的服务不符合本合同规定的，甲方有权拒收，并且乙方须向甲方支付本合同总价5%的违约金。</w:t>
      </w:r>
    </w:p>
    <w:p>
      <w:pPr>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3.甲方无正当理由拒收货物/接受服务，到期拒付货物/服务款项的，甲方向乙方偿付本合同总的5%的违约金。甲方逾期付款，则每日按本合同总价的3‰向乙方偿付违约金。</w:t>
      </w:r>
    </w:p>
    <w:p>
      <w:pPr>
        <w:ind w:firstLine="420"/>
        <w:jc w:val="both"/>
      </w:pPr>
      <w:r>
        <w:rPr>
          <w:sz w:val="21"/>
        </w:rPr>
        <w:t>4.其它违约责任按《中华人民共和国民法典》第三编　合同处理。</w:t>
      </w:r>
    </w:p>
    <w:p>
      <w:pPr>
        <w:jc w:val="both"/>
      </w:pPr>
      <w:r>
        <w:rPr>
          <w:sz w:val="21"/>
        </w:rPr>
        <w:t>十、争议的解决</w:t>
      </w:r>
    </w:p>
    <w:p>
      <w:pPr>
        <w:ind w:firstLine="420"/>
        <w:jc w:val="both"/>
      </w:pPr>
      <w:r>
        <w:rPr>
          <w:sz w:val="21"/>
        </w:rPr>
        <w:t>合同执行过程中发生的任何争议，如双方不能通过友好协商解决，按相关法律法规处理。</w:t>
      </w:r>
    </w:p>
    <w:p>
      <w:pPr>
        <w:jc w:val="both"/>
      </w:pPr>
      <w:r>
        <w:rPr>
          <w:sz w:val="21"/>
        </w:rPr>
        <w:t>十一、不可抗力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十二、税费</w:t>
      </w:r>
    </w:p>
    <w:p>
      <w:pPr>
        <w:ind w:firstLine="420"/>
        <w:jc w:val="both"/>
      </w:pPr>
      <w:r>
        <w:rPr>
          <w:sz w:val="21"/>
        </w:rPr>
        <w:t>在中国境内、外发生的与本合同执行有关的一切税费均由乙方负担。</w:t>
      </w:r>
    </w:p>
    <w:p>
      <w:pPr>
        <w:jc w:val="both"/>
      </w:pPr>
      <w:r>
        <w:rPr>
          <w:sz w:val="21"/>
        </w:rPr>
        <w:t>十三、其它</w:t>
      </w:r>
    </w:p>
    <w:p>
      <w:pPr>
        <w:ind w:firstLine="420"/>
        <w:jc w:val="both"/>
      </w:pPr>
      <w:r>
        <w:rPr>
          <w:sz w:val="21"/>
        </w:rPr>
        <w:t>1.本合同所有附件、采购文件、响应文件、成交通知书均为合同的有效组成部分，与本合同具有同等法律效力。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sz w:val="21"/>
        </w:rPr>
        <w:t>十四、合同生效</w:t>
      </w:r>
    </w:p>
    <w:p>
      <w:pPr>
        <w:ind w:firstLine="420"/>
        <w:jc w:val="both"/>
      </w:pPr>
      <w:r>
        <w:rPr>
          <w:sz w:val="21"/>
        </w:rPr>
        <w:t>1.本合同在甲乙双方法人代表或其授权代表签字盖章后生效。</w:t>
      </w:r>
    </w:p>
    <w:p>
      <w:pPr>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份，监管部门壹份，采购代理机构壹份。</w:t>
      </w:r>
    </w:p>
    <w:p>
      <w:pPr>
        <w:jc w:val="both"/>
      </w:pPr>
    </w:p>
    <w:p>
      <w:pPr>
        <w:jc w:val="both"/>
      </w:pPr>
    </w:p>
    <w:p>
      <w:pPr>
        <w:jc w:val="both"/>
      </w:pPr>
    </w:p>
    <w:p>
      <w:pPr>
        <w:jc w:val="both"/>
      </w:pPr>
      <w:r>
        <w:rPr/>
        <w:t xml:space="preserve"> </w:t>
      </w:r>
    </w:p>
    <w:p>
      <w:pPr>
        <w:jc w:val="both"/>
      </w:pPr>
      <w:r>
        <w:rPr/>
        <w:t xml:space="preserve"> </w:t>
      </w:r>
    </w:p>
    <w:p>
      <w:pPr>
        <w:jc w:val="both"/>
      </w:pPr>
      <w:r>
        <w:rPr>
          <w:sz w:val="21"/>
        </w:rPr>
        <w:t>甲方（盖章）：</w:t>
      </w:r>
      <w:r>
        <w:rPr>
          <w:sz w:val="21"/>
        </w:rPr>
        <w:t xml:space="preserve">                         </w:t>
      </w:r>
      <w:r>
        <w:rPr>
          <w:sz w:val="21"/>
        </w:rPr>
        <w:t>乙方（盖章）：</w:t>
      </w:r>
    </w:p>
    <w:p>
      <w:pPr>
        <w:jc w:val="both"/>
      </w:pPr>
      <w:r>
        <w:rPr>
          <w:sz w:val="21"/>
        </w:rPr>
        <w:t>法定代表</w:t>
      </w:r>
      <w:r>
        <w:rPr>
          <w:sz w:val="21"/>
        </w:rPr>
        <w:t>/授权代表（签字）：             法定代表/授权代表（签字）：</w:t>
      </w:r>
    </w:p>
    <w:p>
      <w:pPr>
        <w:jc w:val="both"/>
      </w:pPr>
      <w:r>
        <w:rPr>
          <w:sz w:val="21"/>
        </w:rPr>
        <w:t>日期：</w:t>
      </w:r>
      <w:r>
        <w:rPr>
          <w:sz w:val="21"/>
        </w:rPr>
        <w:t xml:space="preserve">                                </w:t>
      </w:r>
      <w:r>
        <w:rPr>
          <w:sz w:val="21"/>
        </w:rPr>
        <w:t>日期：</w:t>
      </w:r>
    </w:p>
    <w:p>
      <w:pPr>
        <w:jc w:val="both"/>
      </w:pPr>
      <w:r>
        <w:rPr>
          <w:sz w:val="21"/>
        </w:rPr>
        <w:t>邮政编码：</w:t>
      </w:r>
      <w:r>
        <w:rPr>
          <w:sz w:val="21"/>
        </w:rPr>
        <w:t xml:space="preserve">                            </w:t>
      </w:r>
      <w:r>
        <w:rPr>
          <w:sz w:val="21"/>
        </w:rPr>
        <w:t>邮政编码：</w:t>
      </w:r>
    </w:p>
    <w:p>
      <w:pPr>
        <w:jc w:val="both"/>
      </w:pPr>
      <w:r>
        <w:rPr>
          <w:sz w:val="21"/>
        </w:rPr>
        <w:t>开户名称：</w:t>
      </w:r>
      <w:r>
        <w:rPr>
          <w:sz w:val="21"/>
        </w:rPr>
        <w:t xml:space="preserve">                            </w:t>
      </w:r>
      <w:r>
        <w:rPr>
          <w:sz w:val="21"/>
        </w:rPr>
        <w:t>开户名称：</w:t>
      </w:r>
    </w:p>
    <w:p>
      <w:pPr>
        <w:jc w:val="both"/>
      </w:pPr>
      <w:r>
        <w:rPr>
          <w:sz w:val="21"/>
        </w:rPr>
        <w:t>开户银行：</w:t>
      </w:r>
      <w:r>
        <w:rPr>
          <w:sz w:val="21"/>
        </w:rPr>
        <w:t xml:space="preserve">                            </w:t>
      </w:r>
      <w:r>
        <w:rPr>
          <w:sz w:val="21"/>
        </w:rPr>
        <w:t>开户银行：</w:t>
      </w:r>
    </w:p>
    <w:p>
      <w:pPr>
        <w:jc w:val="both"/>
      </w:pPr>
      <w:r>
        <w:rPr>
          <w:sz w:val="21"/>
        </w:rPr>
        <w:t>开户账号：</w:t>
      </w:r>
      <w:r>
        <w:rPr>
          <w:sz w:val="21"/>
        </w:rPr>
        <w:t xml:space="preserve">                            </w:t>
      </w:r>
      <w:r>
        <w:rPr>
          <w:sz w:val="21"/>
        </w:rPr>
        <w:t>开户账号</w:t>
      </w:r>
      <w:r>
        <w:rPr>
          <w:sz w:val="21"/>
        </w:rPr>
        <w:t>:</w:t>
      </w:r>
    </w:p>
    <w:p>
      <w:pPr>
        <w:ind w:firstLine="480"/>
        <w:jc w:val="center"/>
      </w:pPr>
      <w:r>
        <w:rPr>
          <w:b/>
          <w:sz w:val="21"/>
        </w:rPr>
        <w:t xml:space="preserve"> </w:t>
      </w:r>
    </w:p>
    <w:p>
      <w:pPr>
        <w:ind w:firstLine="480"/>
        <w:jc w:val="both"/>
      </w:pPr>
      <w:r>
        <w:rPr>
          <w:sz w:val="21"/>
        </w:rPr>
        <w:t>注：</w:t>
      </w:r>
      <w:r>
        <w:rPr>
          <w:sz w:val="21"/>
        </w:rPr>
        <w:t xml:space="preserve"> </w:t>
      </w:r>
      <w:r>
        <w:rPr>
          <w:sz w:val="21"/>
        </w:rPr>
        <w:t>此为合同草案，可根据磋商情况进行变更！</w:t>
      </w:r>
      <w:r>
        <w:rPr>
          <w:sz w:val="21"/>
        </w:rPr>
        <w:t xml:space="preserve"> </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440101-2023-16733</w:t>
      </w:r>
    </w:p>
    <w:p>
      <w:pPr>
        <w:jc w:val="center"/>
      </w:pPr>
      <w:r>
        <w:rPr>
          <w:b/>
          <w:sz w:val="24"/>
        </w:rPr>
        <w:t>采购项目编号：</w:t>
      </w:r>
      <w:r>
        <w:rPr>
          <w:b/>
          <w:sz w:val="24"/>
        </w:rPr>
        <w:t>440101-2023-16733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w:t>
      </w:r>
    </w:p>
    <w:p>
      <w:pPr>
        <w:ind w:firstLine="480"/>
      </w:pPr>
      <w:r>
        <w:rPr/>
        <w:t>你方组织的</w:t>
      </w:r>
      <w:r>
        <w:rPr>
          <w:u w:val="single"/>
        </w:rPr>
        <w:t>“</w:t>
      </w:r>
      <w:r>
        <w:rPr>
          <w:u w:val="single"/>
        </w:rPr>
        <w:t>广州市工贸技师学院科教城校区工业设计专业教学专用设备采购</w:t>
      </w:r>
      <w:r>
        <w:rPr>
          <w:u w:val="single"/>
        </w:rPr>
        <w:t>”</w:t>
      </w:r>
      <w:r>
        <w:rPr/>
        <w:t>项目的竞争性磋商[采购项目编号为：</w:t>
      </w:r>
      <w:r>
        <w:rPr>
          <w:u w:val="single"/>
        </w:rPr>
        <w:t>440101-2023-16733</w:t>
      </w:r>
      <w:r>
        <w:rPr/>
        <w:t>]，我方愿参与响应。</w:t>
      </w:r>
    </w:p>
    <w:p>
      <w:pPr>
        <w:ind w:firstLine="480"/>
      </w:pPr>
      <w:r>
        <w:rPr/>
        <w:t>我方确认收到贵方提供的</w:t>
      </w:r>
      <w:r>
        <w:rPr>
          <w:u w:val="single"/>
        </w:rPr>
        <w:t>“</w:t>
      </w:r>
      <w:r>
        <w:rPr>
          <w:u w:val="single"/>
        </w:rPr>
        <w:t>广州市工贸技师学院科教城校区工业设计专业教学专用设备采购</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广州市工贸技师学院科教城校区工业设计专业教学专用设备采购</w:t>
      </w:r>
      <w:r>
        <w:rPr/>
        <w:t>”项目采购[采购项目编号为</w:t>
      </w:r>
      <w:r>
        <w:rPr/>
        <w:t>440101-2023-16733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广州市工贸技师学院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w:t>
      </w:r>
    </w:p>
    <w:p>
      <w:pPr>
        <w:ind w:firstLine="480"/>
      </w:pPr>
      <w:r>
        <w:rPr/>
        <w:t>我单位参加贵公司组织的</w:t>
      </w:r>
      <w:r>
        <w:rPr/>
        <w:t>广州市工贸技师学院科教城校区工业设计专业教学专用设备采购</w:t>
      </w:r>
      <w:r>
        <w:rPr/>
        <w:t>（采购项目编号：</w:t>
      </w:r>
      <w:r>
        <w:rPr/>
        <w:t>440101-2023-16733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