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440001-2025-05686</w:t>
      </w:r>
    </w:p>
    <w:p>
      <w:pPr>
        <w:pStyle w:val="null3"/>
        <w:jc w:val="center"/>
        <w:outlineLvl w:val="3"/>
      </w:pPr>
      <w:r>
        <w:rPr>
          <w:sz w:val="24"/>
          <w:b/>
        </w:rPr>
        <w:t>采购项目编号：</w:t>
      </w:r>
      <w:r>
        <w:rPr>
          <w:sz w:val="24"/>
          <w:b/>
        </w:rPr>
        <w:t>ZZ0250078</w:t>
      </w:r>
    </w:p>
    <w:p>
      <w:pPr>
        <w:pStyle w:val="null3"/>
        <w:jc w:val="center"/>
        <w:outlineLvl w:val="3"/>
      </w:pPr>
      <w:r>
        <w:rPr>
          <w:sz w:val="24"/>
          <w:b/>
        </w:rPr>
        <w:t>项目名称：</w:t>
      </w:r>
      <w:r>
        <w:rPr>
          <w:sz w:val="24"/>
          <w:b/>
        </w:rPr>
        <w:t>建设海洋强省政策研究及成果传播(二次)</w:t>
      </w:r>
    </w:p>
    <w:p>
      <w:pPr>
        <w:pStyle w:val="null3"/>
        <w:jc w:val="center"/>
        <w:outlineLvl w:val="3"/>
      </w:pPr>
      <w:r>
        <w:rPr>
          <w:sz w:val="24"/>
          <w:b/>
        </w:rPr>
        <w:t>采购人：</w:t>
      </w:r>
      <w:r>
        <w:rPr>
          <w:sz w:val="24"/>
          <w:b/>
        </w:rPr>
        <w:t>广东省海洋发展规划研究中心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广东省海洋发展规划研究中心</w:t>
      </w:r>
      <w:r>
        <w:rPr/>
        <w:t>的委托，采用</w:t>
      </w:r>
      <w:r>
        <w:rPr/>
        <w:t>竞争性磋商</w:t>
      </w:r>
      <w:r>
        <w:rPr/>
        <w:t>方式组织采购</w:t>
      </w:r>
      <w:r>
        <w:rPr/>
        <w:t>建设海洋强省政策研究及成果传播(二次)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建设海洋强省政策研究及成果传播(二次)</w:t>
      </w:r>
    </w:p>
    <w:p>
      <w:pPr>
        <w:pStyle w:val="null3"/>
        <w:ind w:firstLine="480"/>
      </w:pPr>
      <w:r>
        <w:rPr/>
        <w:t>采购计划编号：</w:t>
      </w:r>
      <w:r>
        <w:rPr/>
        <w:t>440001-2025-05686</w:t>
      </w:r>
    </w:p>
    <w:p>
      <w:pPr>
        <w:pStyle w:val="null3"/>
        <w:ind w:firstLine="480"/>
      </w:pPr>
      <w:r>
        <w:rPr/>
        <w:t>采购项目编号：</w:t>
      </w:r>
      <w:r>
        <w:rPr/>
        <w:t>ZZ0250078</w:t>
      </w:r>
    </w:p>
    <w:p>
      <w:pPr>
        <w:pStyle w:val="null3"/>
        <w:ind w:firstLine="480"/>
      </w:pPr>
      <w:r>
        <w:rPr/>
        <w:t>采购方式：</w:t>
      </w:r>
      <w:r>
        <w:rPr/>
        <w:t>竞争性磋商</w:t>
      </w:r>
    </w:p>
    <w:p>
      <w:pPr>
        <w:pStyle w:val="null3"/>
        <w:ind w:firstLine="480"/>
      </w:pPr>
      <w:r>
        <w:rPr/>
        <w:t>预算金额：</w:t>
      </w:r>
      <w:r>
        <w:rPr/>
        <w:t>190,000.00</w:t>
      </w:r>
      <w:r>
        <w:rPr/>
        <w:t>元</w:t>
      </w:r>
    </w:p>
    <w:p>
      <w:pPr>
        <w:pStyle w:val="null3"/>
        <w:outlineLvl w:val="3"/>
      </w:pPr>
      <w:r>
        <w:rPr>
          <w:sz w:val="24"/>
          <w:b/>
        </w:rPr>
        <w:t>2.项目内容及需求情况（采购项目技术规格、参数及要求）</w:t>
      </w:r>
    </w:p>
    <w:p>
      <w:pPr>
        <w:pStyle w:val="null3"/>
      </w:pPr>
      <w:r>
        <w:rPr/>
        <w:t>采购包1(陆海统筹推进全面建设海洋强省策略－—基于强化港口核心功能的视角):</w:t>
      </w:r>
    </w:p>
    <w:p>
      <w:pPr>
        <w:pStyle w:val="null3"/>
      </w:pPr>
      <w:r>
        <w:rPr/>
        <w:t>采购包预算金额：100,000.00元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海洋服务</w:t>
            </w:r>
          </w:p>
        </w:tc>
        <w:tc>
          <w:tcPr>
            <w:tcW w:type="dxa" w:w="2136"/>
          </w:tcPr>
          <w:p>
            <w:pPr>
              <w:pStyle w:val="null3"/>
            </w:pPr>
            <w:r>
              <w:rPr/>
              <w:t>陆海统筹推进全面建设海洋强省策略－—基于强化港口核心功能的视角</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合同履行期限：合同签订后15个工作日内完成项目工作方案制定；2025年6月底前完成项目研究初稿；2025年9月底前提交项目研究终稿和1篇论文，通过采购人组织的专家验收会验收。</w:t>
      </w:r>
    </w:p>
    <w:p>
      <w:pPr>
        <w:pStyle w:val="null3"/>
      </w:pPr>
      <w:r>
        <w:rPr/>
        <w:t>采购包2(海洋领域成果出版服务):</w:t>
      </w:r>
    </w:p>
    <w:p>
      <w:pPr>
        <w:pStyle w:val="null3"/>
      </w:pPr>
      <w:r>
        <w:rPr/>
        <w:t>采购包预算金额：90,000.00元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出版服务</w:t>
            </w:r>
          </w:p>
        </w:tc>
        <w:tc>
          <w:tcPr>
            <w:tcW w:type="dxa" w:w="2136"/>
          </w:tcPr>
          <w:p>
            <w:pPr>
              <w:pStyle w:val="null3"/>
            </w:pPr>
            <w:r>
              <w:rPr/>
              <w:t>海洋领域成果出版服务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合同履行期限：合同签订后15个工作日内完成项目封面设计；2025年9月底前形成初稿设计排版；2025年11月底前完成海洋领域成果出版样书。</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3）具有良好的商业信誉和健全的财务会计制度：提供2023年或2024年年度财务状况报告或投标截止日前6个月内任意1个月的财务报表复印件；或银行出具的资信证明材料复印件。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采购包2（海洋领域成果出版服务）：</w:t>
      </w:r>
      <w:r>
        <w:rPr/>
        <w:t>本采购包属于专门面向小微企业采购的项目。参与磋商的供应商应为小微企业。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采购包1（陆海统筹推进全面建设海洋强省策略－—基于强化港口核心功能的视角）：</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采购包2（海洋领域成果出版服务）：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3)供应商具有有效图书出版许可证，提供证书复印件。（国家另有规定的从其规定）</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广东省海洋发展规划研究中心</w:t>
      </w:r>
    </w:p>
    <w:p>
      <w:pPr>
        <w:pStyle w:val="null3"/>
        <w:ind w:firstLine="480"/>
      </w:pPr>
      <w:r>
        <w:rPr/>
        <w:t>地址：</w:t>
      </w:r>
      <w:r>
        <w:rPr/>
        <w:t>广州市海珠区南华东路547号5-7楼</w:t>
      </w:r>
    </w:p>
    <w:p>
      <w:pPr>
        <w:pStyle w:val="null3"/>
        <w:ind w:firstLine="480"/>
      </w:pPr>
      <w:r>
        <w:rPr/>
        <w:t>联系方式：</w:t>
      </w:r>
      <w:r>
        <w:rPr/>
        <w:t>李先生020-84475453</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说明</w:t>
      </w:r>
    </w:p>
    <w:p>
      <w:pPr>
        <w:pStyle w:val="null3"/>
        <w:ind w:firstLine="480"/>
        <w:jc w:val="both"/>
      </w:pPr>
      <w:r>
        <w:rPr>
          <w:sz w:val="21"/>
          <w:shd w:fill="FFFFFF" w:val="clear"/>
        </w:rPr>
        <w:t>1、供应商须对所投采购包为单位的服务进行整体响应，任何只对其中一部分内容进行的响应都被视为响应无效。</w:t>
      </w:r>
    </w:p>
    <w:p>
      <w:pPr>
        <w:pStyle w:val="null3"/>
        <w:ind w:firstLine="480"/>
        <w:jc w:val="both"/>
      </w:pPr>
      <w:r>
        <w:rPr>
          <w:sz w:val="21"/>
          <w:shd w:fill="FFFFFF" w:val="clear"/>
        </w:rPr>
        <w:t>2、磋商文件中，凡标有“★”的地方均为实质性响应条款，供应商若有一项带“★”的条款未响应或不满足，将按无效响应处理。</w:t>
      </w:r>
    </w:p>
    <w:p>
      <w:pPr>
        <w:pStyle w:val="null3"/>
        <w:jc w:val="both"/>
      </w:pPr>
      <w:r>
        <w:rPr>
          <w:sz w:val="21"/>
          <w:b/>
          <w:shd w:fill="FFFFFF" w:val="clear"/>
        </w:rPr>
        <w:t>二、项目背景</w:t>
      </w:r>
    </w:p>
    <w:p>
      <w:pPr>
        <w:pStyle w:val="null3"/>
        <w:ind w:firstLine="420"/>
        <w:jc w:val="both"/>
      </w:pPr>
      <w:r>
        <w:rPr>
          <w:sz w:val="21"/>
          <w:shd w:fill="FFFFFF" w:val="clear"/>
        </w:rPr>
        <w:t>根据省委</w:t>
      </w:r>
      <w:r>
        <w:rPr>
          <w:sz w:val="21"/>
          <w:shd w:fill="FFFFFF" w:val="clear"/>
        </w:rPr>
        <w:t>“1310”关于“全面推进海洋强省建设，在打造海上新广东上取得新突破”具体部署、省自然资源厅关于要进一步加强海洋科普教育为全面建设海洋强省、打造“海上新广东”营造良好氛围工作部署以及海洋治理与发展政策研究项目工作要求，为更好谋划“十五五”时期广东全面建设海洋强省的思路与方向，助力在打造“海上新广东”上取得新突破，需进一步研判世界海洋经济发展形势，深入研究海洋新质生产力培育与海洋经济高质量发展若干重点问题，立足全面建设海洋强省、打造“海上新广东”的进展和成效，通过媒体传播等方式，展现广东海洋事业发展的各项工作和成果，生动鲜活讲好广东海洋故事，增强广东海洋文化软实力。</w:t>
      </w:r>
    </w:p>
    <w:p>
      <w:pPr>
        <w:pStyle w:val="null3"/>
        <w:jc w:val="both"/>
      </w:pPr>
      <w:r>
        <w:rPr>
          <w:sz w:val="21"/>
          <w:b/>
          <w:shd w:fill="FFFFFF" w:val="clear"/>
        </w:rPr>
        <w:t>三、报价要求</w:t>
      </w:r>
    </w:p>
    <w:p>
      <w:pPr>
        <w:pStyle w:val="null3"/>
        <w:ind w:firstLine="420"/>
        <w:jc w:val="both"/>
      </w:pPr>
      <w:r>
        <w:rPr>
          <w:sz w:val="21"/>
          <w:shd w:fill="FFFFFF" w:val="clear"/>
        </w:rPr>
        <w:t>各采购包报价为供应商实施并完成本项目全部内容的包干价，包括但不限于税金、技术服务经费及报酬、知识产权申请、科技成果查新（鉴定）、专利申报、设计书评审、技术培训、第三方服务（鉴定、测试测评检测、系统软件授权、技术支持等）、项目自验收、质保期服务等因履行本项目而发生的一切可以预见的费用和不可预见的费用，供应商不得以任何理由在成交金额之外另行要求采购人追加经费。</w:t>
      </w:r>
    </w:p>
    <w:p>
      <w:pPr>
        <w:pStyle w:val="null3"/>
      </w:pPr>
      <w:r>
        <w:rPr/>
        <w:t>采购包1（陆海统筹推进全面建设海洋强省策略－—基于强化港口核心功能的视角）</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合同签订后15个工作日内完成项目工作方案制定；2025年6月底前完成项目研究初稿；2025年9月底前提交项目研究终稿和1篇论文，通过采购人组织的专家验收会验收。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第1期为(预付款)：支付比例40%，签订合同且提供税务部门认可的有效等额发票后10个工作日内，经采购人确认后启动首期款支付流程，支付金额占合同总金额的40%。</w:t>
            </w:r>
          </w:p>
          <w:p>
            <w:pPr>
              <w:pStyle w:val="null3"/>
            </w:pPr>
            <w:r>
              <w:rPr/>
              <w:t>第2期为(进度款)：支付比例15%，供应商提交项目工作方案，提供税务部门认可的有效等额发票之日后10个工作日内，经采购人确认后启动第二期款支付流程，支付金额占合同总金额的15%。</w:t>
            </w:r>
          </w:p>
          <w:p>
            <w:pPr>
              <w:pStyle w:val="null3"/>
            </w:pPr>
            <w:r>
              <w:rPr/>
              <w:t>第3期为(进度款)：支付比例35%，供应商提交项目研究初稿，提供税务部门认可的有效等额发票之日后10个工作日内，经采购人确认后启动第三期款支付流程，支付金额占合同总金额的35%。</w:t>
            </w:r>
          </w:p>
          <w:p>
            <w:pPr>
              <w:pStyle w:val="null3"/>
            </w:pPr>
            <w:r>
              <w:rPr/>
              <w:t>第4期为(尾款)：支付比例10%，供应商提交研究成果终稿和1篇论文，通过采购人组织的验收且供应商提供税务部门认可的有效等额发票后10个工作日内，经采购人确认后启动尾款支付流程，支付金额占合同总金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1.供应商需承诺在各节假日、重要会议、重大活动等重要时期可提供24小时服务。 2.遇突发事件，供应商应能在48小时内应急响应，到达采购人办公地点广东省海洋发展规划研究中心（广州市海珠区南华东路547号）。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成交供应商承担。（提供相关承诺函，格式自拟）</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★（二）成交供应商应与采购人签订廉洁诚信承诺书。</w:t>
            </w:r>
          </w:p>
          <w:p>
            <w:pPr>
              <w:pStyle w:val="null3"/>
            </w:pPr>
            <w:r>
              <w:rPr/>
              <w:t>四、质量保证要求，为保证本项目能按时高质地顺利完成，规避项目风险或将风险降至最低程度，成交供应商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陆海统筹推进全面建设海洋强省策略－—基于强化港口核心功能的视角</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w:t>
            </w:r>
          </w:p>
        </w:tc>
        <w:tc>
          <w:tcPr>
            <w:tcW w:type="dxa" w:w="933"/>
          </w:tcPr>
          <w:p>
            <w:pPr>
              <w:pStyle w:val="null3"/>
              <w:jc w:val="right"/>
            </w:pPr>
            <w:r>
              <w:rPr/>
              <w:t>100,000.00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2"/>
            </w:pPr>
            <w:r>
              <w:rPr>
                <w:sz w:val="21"/>
              </w:rPr>
              <w:t>从强化陆海资源要素统筹的角度，选取省内有代表性的港口城市进行深入调研，梳理广东港口与产业、城市协同融合发展的现状及问题，选取国内外的代表性案例，分析港口、产业、城市三者之间的内在互动关系，总结先进经验或教训，研究提出广东进一步发挥港口在陆海资源统筹中的关键枢纽作用，提升港口的产业集聚、要素流动、对外开放等核心功能，推动港产城空间优化布局，深化陆海产业协同发展的总体思路、重点抓手和对策建议，为强化全省港产城整体布局，陆海统筹推进广东海洋强省建设提供决策参考，形成决策报告</w:t>
            </w:r>
            <w:r>
              <w:rPr>
                <w:sz w:val="21"/>
              </w:rPr>
              <w:t>1</w:t>
            </w:r>
            <w:r>
              <w:rPr>
                <w:sz w:val="21"/>
              </w:rPr>
              <w:t>份并撰写论文</w:t>
            </w:r>
            <w:r>
              <w:rPr>
                <w:sz w:val="21"/>
              </w:rPr>
              <w:t>1</w:t>
            </w:r>
            <w:r>
              <w:rPr>
                <w:sz w:val="21"/>
              </w:rPr>
              <w:t>篇。</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2"/>
            </w:pPr>
            <w:r>
              <w:rPr>
                <w:sz w:val="21"/>
              </w:rPr>
              <w:t>项目负责人应具备自然资源</w:t>
            </w:r>
            <w:r>
              <w:rPr>
                <w:sz w:val="21"/>
              </w:rPr>
              <w:t>或</w:t>
            </w:r>
            <w:r>
              <w:rPr>
                <w:sz w:val="21"/>
              </w:rPr>
              <w:t>管理</w:t>
            </w:r>
            <w:r>
              <w:rPr>
                <w:sz w:val="21"/>
              </w:rPr>
              <w:t>或</w:t>
            </w:r>
            <w:r>
              <w:rPr>
                <w:sz w:val="21"/>
              </w:rPr>
              <w:t>经济</w:t>
            </w:r>
            <w:r>
              <w:rPr>
                <w:sz w:val="21"/>
              </w:rPr>
              <w:t>类</w:t>
            </w:r>
            <w:r>
              <w:rPr>
                <w:sz w:val="21"/>
              </w:rPr>
              <w:t>副高级（或以上）职称或同等级别聘用证明，</w:t>
            </w:r>
            <w:r>
              <w:rPr>
                <w:sz w:val="21"/>
              </w:rPr>
              <w:t>2022</w:t>
            </w:r>
            <w:r>
              <w:rPr>
                <w:sz w:val="21"/>
              </w:rPr>
              <w:t>年</w:t>
            </w:r>
            <w:r>
              <w:rPr>
                <w:sz w:val="21"/>
              </w:rPr>
              <w:t>1</w:t>
            </w:r>
            <w:r>
              <w:rPr>
                <w:sz w:val="21"/>
              </w:rPr>
              <w:t>月</w:t>
            </w:r>
            <w:r>
              <w:rPr>
                <w:sz w:val="21"/>
              </w:rPr>
              <w:t>1</w:t>
            </w:r>
            <w:r>
              <w:rPr>
                <w:sz w:val="21"/>
              </w:rPr>
              <w:t>日以来，主持过相关或相似</w:t>
            </w:r>
            <w:r>
              <w:rPr>
                <w:sz w:val="21"/>
              </w:rPr>
              <w:t>项目</w:t>
            </w:r>
            <w:r>
              <w:rPr>
                <w:sz w:val="21"/>
              </w:rPr>
              <w:t>研究工作</w:t>
            </w:r>
            <w:r>
              <w:rPr>
                <w:sz w:val="21"/>
              </w:rPr>
              <w:t>1</w:t>
            </w:r>
            <w:r>
              <w:rPr>
                <w:sz w:val="21"/>
              </w:rPr>
              <w:t>项</w:t>
            </w:r>
            <w:r>
              <w:rPr>
                <w:sz w:val="21"/>
              </w:rPr>
              <w:t>及</w:t>
            </w:r>
            <w:r>
              <w:rPr>
                <w:sz w:val="21"/>
              </w:rPr>
              <w:t>以上，项目组人员需含有</w:t>
            </w:r>
            <w:r>
              <w:rPr>
                <w:sz w:val="21"/>
              </w:rPr>
              <w:t>自然资源</w:t>
            </w:r>
            <w:r>
              <w:rPr>
                <w:sz w:val="21"/>
              </w:rPr>
              <w:t>或</w:t>
            </w:r>
            <w:r>
              <w:rPr>
                <w:sz w:val="21"/>
              </w:rPr>
              <w:t>管理</w:t>
            </w:r>
            <w:r>
              <w:rPr>
                <w:sz w:val="21"/>
              </w:rPr>
              <w:t>或</w:t>
            </w:r>
            <w:r>
              <w:rPr>
                <w:sz w:val="21"/>
              </w:rPr>
              <w:t>经济</w:t>
            </w:r>
            <w:r>
              <w:rPr>
                <w:sz w:val="21"/>
              </w:rPr>
              <w:t>类</w:t>
            </w:r>
            <w:r>
              <w:rPr>
                <w:sz w:val="21"/>
              </w:rPr>
              <w:t>硕士学位（</w:t>
            </w:r>
            <w:r>
              <w:rPr>
                <w:sz w:val="21"/>
              </w:rPr>
              <w:t>或</w:t>
            </w:r>
            <w:r>
              <w:rPr>
                <w:sz w:val="21"/>
              </w:rPr>
              <w:t>中级职称）</w:t>
            </w:r>
            <w:r>
              <w:rPr>
                <w:sz w:val="21"/>
              </w:rPr>
              <w:t>及</w:t>
            </w:r>
            <w:r>
              <w:rPr>
                <w:sz w:val="21"/>
              </w:rPr>
              <w:t>以上成员</w:t>
            </w:r>
            <w:r>
              <w:rPr>
                <w:sz w:val="21"/>
              </w:rPr>
              <w:t>不少于</w:t>
            </w:r>
            <w:r>
              <w:rPr>
                <w:sz w:val="21"/>
              </w:rPr>
              <w:t>4</w:t>
            </w:r>
            <w:r>
              <w:rPr>
                <w:sz w:val="21"/>
              </w:rPr>
              <w:t>人</w:t>
            </w:r>
            <w:r>
              <w:rPr>
                <w:sz w:val="21"/>
              </w:rPr>
              <w:t>。</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2"/>
            </w:pPr>
            <w:r>
              <w:rPr>
                <w:sz w:val="21"/>
              </w:rPr>
              <w:t>研究报告</w:t>
            </w:r>
            <w:r>
              <w:rPr>
                <w:sz w:val="21"/>
              </w:rPr>
              <w:t>1</w:t>
            </w:r>
            <w:r>
              <w:rPr>
                <w:sz w:val="21"/>
              </w:rPr>
              <w:t>份，论文</w:t>
            </w:r>
            <w:r>
              <w:rPr>
                <w:sz w:val="21"/>
              </w:rPr>
              <w:t>1</w:t>
            </w:r>
            <w:r>
              <w:rPr>
                <w:sz w:val="21"/>
              </w:rPr>
              <w:t>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采购包2（海洋领域成果出版服务）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合同签订后15个工作日内完成项目封面设计；2025年9月底前形成初稿设计排版；2025年11月底前完成海洋领域成果出版样书。</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第1期为(预付款)：支付比例40%，签订合同且税务部门认可的有效等额发票后10个工作日内，经采购人确认后启动首期款支付流程，支付金额占合同总金额的40%。</w:t>
            </w:r>
          </w:p>
          <w:p>
            <w:pPr>
              <w:pStyle w:val="null3"/>
            </w:pPr>
            <w:r>
              <w:rPr/>
              <w:t>第2期为(进度款)：支付比例15%，在供应商提交书籍封面设计后，提供税务部门认可的有效等额发票之日后10个工作日内，经采购人确认后启动第二期款支付流程，支付金额占合同总金额的15%。</w:t>
            </w:r>
          </w:p>
          <w:p>
            <w:pPr>
              <w:pStyle w:val="null3"/>
            </w:pPr>
            <w:r>
              <w:rPr/>
              <w:t>第3期为(进度款)：支付比例35%，供应商提交项目初步成果（即提交初稿设计排版），提供税务部门认可的有效等额发票之日后10个工作日内，经采购人确认后启动第三期款支付流程，支付金额占合同总金额的35%。</w:t>
            </w:r>
          </w:p>
          <w:p>
            <w:pPr>
              <w:pStyle w:val="null3"/>
            </w:pPr>
            <w:r>
              <w:rPr/>
              <w:t>第4期为(尾款)：支付比例10%，完成项目书籍样书制作并提供成品印制的承诺函，通过采购人组织的验收且供应商提供税务部门认可的有效等额发票后10个工作日内，经采购人确认后启动尾款支付流程，支付金额占合同总金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1.供应商需承诺在各节假日、重要会议、重大活动等重要时期可提供24小时服务。 2.遇突发事件，供应商应能在48小时内应急响应，到达采购人办公地点广东省海洋发展规划研究中心（广州市海珠区南华东路547号）。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成交供应商承担。（提供相关承诺函，格式自拟）</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★（二）成交供应商应与采购人签订廉洁诚信承诺书。</w:t>
            </w:r>
          </w:p>
          <w:p>
            <w:pPr>
              <w:pStyle w:val="null3"/>
            </w:pPr>
            <w:r>
              <w:rPr/>
              <w:t>四、质量保证要求，为保证本项目能按时高质地顺利完成，规避项目风险或将风险降至最低程度，成交供应商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出版服务</w:t>
            </w:r>
          </w:p>
        </w:tc>
        <w:tc>
          <w:tcPr>
            <w:tcW w:type="dxa" w:w="933"/>
          </w:tcPr>
          <w:p>
            <w:pPr>
              <w:pStyle w:val="null3"/>
              <w:jc w:val="left"/>
            </w:pPr>
            <w:r>
              <w:rPr/>
              <w:t>海洋领域成果出版服务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90,000.00</w:t>
            </w:r>
          </w:p>
        </w:tc>
        <w:tc>
          <w:tcPr>
            <w:tcW w:type="dxa" w:w="933"/>
          </w:tcPr>
          <w:p>
            <w:pPr>
              <w:pStyle w:val="null3"/>
              <w:jc w:val="right"/>
            </w:pPr>
            <w:r>
              <w:rPr/>
              <w:t>90,000.00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海洋领域成果出版服务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0"/>
            </w:pPr>
            <w:r>
              <w:rPr>
                <w:sz w:val="21"/>
              </w:rPr>
              <w:t>围绕打造</w:t>
            </w:r>
            <w:r>
              <w:rPr>
                <w:sz w:val="21"/>
              </w:rPr>
              <w:t>“海上新广东”战略研究，从宏观战略研究、海洋管理政策等方向出版海洋类书籍1本，需对书稿进行编辑、校对、设计、排版、印刷、装订成册等，并按照出版要求申请办理书号、图书在版编目等相关工作。该书正式出版后，需向委托单位提供成书800本。</w:t>
            </w:r>
          </w:p>
          <w:p>
            <w:pPr>
              <w:pStyle w:val="null3"/>
              <w:ind w:firstLine="420"/>
            </w:pPr>
            <w:r>
              <w:rPr>
                <w:sz w:val="21"/>
              </w:rPr>
              <w:t>成品尺寸：</w:t>
            </w:r>
            <w:r>
              <w:rPr>
                <w:sz w:val="21"/>
              </w:rPr>
              <w:t>170mm×240mm</w:t>
            </w:r>
            <w:r>
              <w:rPr>
                <w:sz w:val="21"/>
              </w:rPr>
              <w:t>，</w:t>
            </w:r>
            <w:r>
              <w:rPr>
                <w:sz w:val="21"/>
              </w:rPr>
              <w:t>16</w:t>
            </w:r>
            <w:r>
              <w:rPr>
                <w:sz w:val="21"/>
              </w:rPr>
              <w:t>开；篇幅：版面字数约</w:t>
            </w:r>
            <w:r>
              <w:rPr>
                <w:sz w:val="21"/>
              </w:rPr>
              <w:t>10</w:t>
            </w:r>
            <w:r>
              <w:rPr>
                <w:sz w:val="21"/>
              </w:rPr>
              <w:t>万字；内页：约</w:t>
            </w:r>
            <w:r>
              <w:rPr>
                <w:sz w:val="21"/>
              </w:rPr>
              <w:t>160</w:t>
            </w:r>
            <w:r>
              <w:rPr>
                <w:sz w:val="21"/>
              </w:rPr>
              <w:t>页；印刷：</w:t>
            </w:r>
            <w:r>
              <w:rPr>
                <w:sz w:val="21"/>
              </w:rPr>
              <w:t>800</w:t>
            </w:r>
            <w:r>
              <w:rPr>
                <w:sz w:val="21"/>
              </w:rPr>
              <w:t>册；封面用纸及工艺：</w:t>
            </w:r>
            <w:r>
              <w:rPr>
                <w:sz w:val="21"/>
              </w:rPr>
              <w:t>300</w:t>
            </w:r>
            <w:r>
              <w:rPr>
                <w:sz w:val="21"/>
              </w:rPr>
              <w:t>克特种纸，烫字，四色印刷；内文用纸及工艺：</w:t>
            </w:r>
            <w:r>
              <w:rPr>
                <w:sz w:val="21"/>
              </w:rPr>
              <w:t>150</w:t>
            </w:r>
            <w:r>
              <w:rPr>
                <w:sz w:val="21"/>
              </w:rPr>
              <w:t>克双铜纸，四色印刷；成果质量：印刷品所用纸张油墨等原材料、印刷工艺、印刷成品均符合国家及行业制订公布的标准。</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0"/>
            </w:pPr>
            <w:r>
              <w:rPr>
                <w:sz w:val="21"/>
              </w:rPr>
              <w:t>供应商需具有承担相似刊物设计制作工作经验，能提供图文编校、排版设计、印刷制作等服务。</w:t>
            </w:r>
          </w:p>
          <w:p>
            <w:pPr>
              <w:pStyle w:val="null3"/>
              <w:ind w:firstLine="420"/>
            </w:pPr>
            <w:r>
              <w:rPr>
                <w:sz w:val="21"/>
              </w:rPr>
              <w:t>项目人员具有出版专业中级或以上职称证书</w:t>
            </w:r>
            <w:r>
              <w:rPr>
                <w:sz w:val="21"/>
              </w:rPr>
              <w:t>至少</w:t>
            </w:r>
            <w:r>
              <w:rPr>
                <w:sz w:val="21"/>
              </w:rPr>
              <w:t>3人。</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2"/>
            </w:pPr>
            <w:r>
              <w:rPr>
                <w:sz w:val="21"/>
              </w:rPr>
              <w:t>出版海洋类书籍</w:t>
            </w:r>
            <w:r>
              <w:rPr>
                <w:sz w:val="21"/>
              </w:rPr>
              <w:t>1</w:t>
            </w:r>
            <w:r>
              <w:rPr>
                <w:sz w:val="21"/>
              </w:rPr>
              <w:t>本，按照国家出版要求申请办理书号、图书在版编目、印刷等相关工作，提供</w:t>
            </w:r>
            <w:r>
              <w:rPr>
                <w:sz w:val="21"/>
              </w:rPr>
              <w:t>800</w:t>
            </w:r>
            <w:r>
              <w:rPr>
                <w:sz w:val="21"/>
              </w:rPr>
              <w:t>册成书。出版属性：</w:t>
            </w:r>
            <w:r>
              <w:rPr>
                <w:sz w:val="21"/>
              </w:rPr>
              <w:t>170mm×240mm</w:t>
            </w:r>
            <w:r>
              <w:rPr>
                <w:sz w:val="21"/>
              </w:rPr>
              <w:t>，</w:t>
            </w:r>
            <w:r>
              <w:rPr>
                <w:sz w:val="21"/>
              </w:rPr>
              <w:t>16</w:t>
            </w:r>
            <w:r>
              <w:rPr>
                <w:sz w:val="21"/>
              </w:rPr>
              <w:t>开；封面为</w:t>
            </w:r>
            <w:r>
              <w:rPr>
                <w:sz w:val="21"/>
              </w:rPr>
              <w:t>300</w:t>
            </w:r>
            <w:r>
              <w:rPr>
                <w:sz w:val="21"/>
              </w:rPr>
              <w:t>克特种纸，烫字，四色印刷；内文为</w:t>
            </w:r>
            <w:r>
              <w:rPr>
                <w:sz w:val="21"/>
              </w:rPr>
              <w:t>150</w:t>
            </w:r>
            <w:r>
              <w:rPr>
                <w:sz w:val="21"/>
              </w:rPr>
              <w:t>克双铜纸，四色印刷。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广东省海洋发展规划研究中心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允许供应商兼投不兼中，即供应商只能成交其中一个包组：①本项目评审顺序为采购包1、采购包2。同时参加多个采购包磋商的供应商，如供应商在前序采购包已被推荐为第一成交候选人，则磋商小组在评审后序采购包时，不再继续授予该供应商第一、二、三成交候选人资格，但其响应文件仍参与评审。后序采购包的第一成交候选人则由排名第二名的供应商顶替，其他排名依此类推。②已在建设海洋强省政策研究及成果传播的采购包1、采购包2、采购包3、采购包5中被确定为成交供应商的供应商，参与本项目时不再继续授予该供应商第一、二、三成交候选人资格，但其响应文件仍参与评审。后序采购包的第一成交候选人则由排名第二名的供应商顶替，其他排名依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采购机构代理服务收费标准：各采购包成交供应商须向采购代理机构按如下标准和规定缴纳招标代理服务费：（1）采购包1、采购包2代理服务费均为定额人民币肆仟元。（2）增值税另行计入代理服务费中。</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响应文件的递交，1. 各供应商可以通过“中国邮政”、“顺丰快递”等快递方式，按照采购文件要求在规定的响应文件提交截止时间前将《响应文件》送达到开标地点，快递单上应清晰写明如下信息： 1）收件地址：广州市天河区龙怡路117号银汇大厦5楼 2）收件人：广东志正招标有限公司前台 3）注明采购项目编号 2. 通过快递方式递交《响应文件》的，提交时间为送达我司由我司前台人员签收的时间，请供应商预留邮寄所需的时间。建议供应商在邮递之后，主动在响应文件提交截止时间前及时与我司联系，核实响应文件是否在规定的时间内送达。 3. 通过快递方式提交《响应文件》的，寄错地址、逾期送达、未按照采购文件要求密封或者邮寄过程导致包装密封出现破损的，我司将拒绝接收，由供应商自行承担相应责任与后果，我司不承担责任。 4. 供应商未参加现场开标的，视同认可开标结果。</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陆海统筹推进全面建设海洋强省策略－—基于强化港口核心功能的视角)：综合评分法,是指响应文件满足磋商文件全部实质性要求，且按照评审因素的量化指标评审得分最高的投标人为成交候选人的评标方法。（最低报价不是成交的唯一依据。）</w:t>
      </w:r>
    </w:p>
    <w:p>
      <w:pPr>
        <w:pStyle w:val="null3"/>
      </w:pPr>
      <w:r>
        <w:rPr/>
        <w:t>采购包2(海洋领域成果出版服务)：综合评分法,是指响应文件满足磋商文件全部实质性要求，且按照评审因素的量化指标评审得分最高的投标人为成交候选人的评标方法。（最低报价不是成交的唯一依据。）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1、服务由小微企业承接，即提供服务的人员为小微企业依照《中华人民共和国劳动合同法》订立劳动合同的从业人员时，给予价格扣除（K1的取值为6%），即：评标价＝修正后的报价*（1-K1）；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采购包2（海洋领域成果出版服务）：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pPr>
      <w:r>
        <w:rPr/>
        <w:t>采购包2（海洋领域成果出版服务）：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供应商具有有效图书出版许可证，提供证书复印件。（国家另有规定的从其规定）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参与磋商的供应商应为小微企业。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采购包2（海洋领域成果出版服务）：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项目研究方案 (15.0分)</w:t>
            </w:r>
          </w:p>
        </w:tc>
        <w:tc>
          <w:tcPr>
            <w:tcW w:type="dxa" w:w="5076"/>
          </w:tcPr>
          <w:p>
            <w:pPr>
              <w:pStyle w:val="null3"/>
              <w:jc w:val="left"/>
            </w:pPr>
            <w:r>
              <w:rPr/>
              <w:t>对应采购需求“服务内容”部分，根据供应商提供的研究方案（包括但不限于研究方法、重难点分析及应对措施等）进行评审： 1方案研究内容齐全，研究方法科学可行，重难点分析合理详细，对策措施针对性强，得15分； 2.方案研究内容较齐全，研究方法较科学清晰，重难点分析较合理详细，对策措施针对性较强，得12分； 3.方案研究内容基本齐全，研究方法基本科学清晰，重难点分析基本合理详细，对策措施针对性欠缺，得9分； 4.方案研究内容不齐全，研究方法不科学清晰，重难点分析不合理，对策措施针对性差，得6分； 5.没有提供相关内容或其他的，得0分。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2.遇突发事件，供应商应能在48小时内应急响应，到达采购人办公地点广东省海洋发展规划研究中心（广州市海珠区南华东路547号）。</w:t>
            </w:r>
          </w:p>
        </w:tc>
      </w:tr>
      <w:tr>
        <w:tc>
          <w:tcPr>
            <w:tcW w:type="dxa" w:w="922"/>
            <w:gridSpan w:val="2"/>
            <w:vMerge w:val="restart"/>
          </w:tcPr>
          <w:p>
            <w:pPr>
              <w:pStyle w:val="null3"/>
              <w:jc w:val="center"/>
            </w:pPr>
            <w:r>
              <w:rPr/>
              <w:t>商务部分</w:t>
            </w:r>
          </w:p>
        </w:tc>
        <w:tc>
          <w:tcPr>
            <w:tcW w:type="dxa" w:w="2307"/>
          </w:tcPr>
          <w:p>
            <w:pPr>
              <w:pStyle w:val="null3"/>
              <w:jc w:val="left"/>
            </w:pPr>
            <w:r>
              <w:rPr/>
              <w:t>同类业绩 (19.0分)</w:t>
            </w:r>
          </w:p>
        </w:tc>
        <w:tc>
          <w:tcPr>
            <w:tcW w:type="dxa" w:w="5076"/>
          </w:tcPr>
          <w:p>
            <w:pPr>
              <w:pStyle w:val="null3"/>
              <w:jc w:val="left"/>
            </w:pPr>
            <w:r>
              <w:rPr/>
              <w:t>1.供应商2022年1月1日以来，承担过或正在承担海洋经济或海洋管理或海洋发展规划方面课题，每提供一项得3分，最高得12分，无得0分。 2.供应商2022年1月1日以来，参与编写的海洋经济或海洋管理或海洋发展规划方面成果的著作（著作编写人员应包含拟派本项目负责人或参与人员），每本著作得2分，最高得4分，无得0分。 3.供应商2022年1月1日以来公开发表海洋经济或海洋管理或海洋发展规划方面的论文，每篇得1分，最高不超过3分，无得0分。 注：1.课题需提供项目承担证明复印件；2.著作须提供书籍关键页复印件（至少包括书籍封面页、版权页，可清晰显示书名、出版社名称、作者名称等内容）；3.期刊论文须提供期刊关键页复印件（至少包括期刊封面页，可清晰显示期刊号、期刊名称、发行日期、作者名称、论文内容）。没有提供相关证明文件或者评审专家无法认定的不得分。</w:t>
            </w:r>
          </w:p>
        </w:tc>
      </w:tr>
      <w:tr>
        <w:tc>
          <w:tcPr>
            <w:tcW w:type="dxa" w:w="922"/>
            <w:gridSpan w:val="2"/>
            <w:vMerge/>
          </w:tcPr>
          <w:p/>
        </w:tc>
        <w:tc>
          <w:tcPr>
            <w:tcW w:type="dxa" w:w="2307"/>
          </w:tcPr>
          <w:p>
            <w:pPr>
              <w:pStyle w:val="null3"/>
              <w:jc w:val="left"/>
            </w:pPr>
            <w:r>
              <w:rPr/>
              <w:t>拟派项目负责人情况 (5.0分)</w:t>
            </w:r>
          </w:p>
        </w:tc>
        <w:tc>
          <w:tcPr>
            <w:tcW w:type="dxa" w:w="5076"/>
          </w:tcPr>
          <w:p>
            <w:pPr>
              <w:pStyle w:val="null3"/>
              <w:jc w:val="left"/>
            </w:pPr>
            <w:r>
              <w:rPr/>
              <w:t>拟派项目负责人： 1.具有自然资源或管理或经济类副高级（及以上）职称得3分，其余不得分。提供职称证书或同等级别聘用证明文件复印件（如职称证书或相关聘用证明未体现工作或专业领域，需供应商单位出具从事该领域工作的说明并加盖供应商公章）。 2. 2022年1月1日以来，主持过海洋经济或海洋管理或海洋发展规划相关项目研究工作1项及以上的，得2分。提供人员工作履历表并加盖供应商公章。 注：另须提供项目负责人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拟派项目组成员情况 (6.0分)</w:t>
            </w:r>
          </w:p>
        </w:tc>
        <w:tc>
          <w:tcPr>
            <w:tcW w:type="dxa" w:w="5076"/>
          </w:tcPr>
          <w:p>
            <w:pPr>
              <w:pStyle w:val="null3"/>
              <w:jc w:val="left"/>
            </w:pPr>
            <w:r>
              <w:rPr/>
              <w:t>拟派本项目参与人员（不含项目负责人）具有自然资源或管理或经济类：硕士（及以上）学位，或中级（及以上）职称，每人得1.5分，最高得6分。 注：同时提供相关人员的：①学位证书复印件或职称证书复印件或同等级别聘用证明（如职称证书或相关聘用证明未体现工作或专业领域，需供应商单位出具从事该领域工作的说明并加盖供应商公章）；②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采购包2(海洋领域成果出版服务):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(15.0分)</w:t>
            </w:r>
          </w:p>
        </w:tc>
        <w:tc>
          <w:tcPr>
            <w:tcW w:type="dxa" w:w="5076"/>
          </w:tcPr>
          <w:p>
            <w:pPr>
              <w:pStyle w:val="null3"/>
              <w:jc w:val="left"/>
            </w:pPr>
            <w:r>
              <w:rPr/>
              <w:t>对应采购需求“服务内容”部分，根据供应商提供的总体服务方案（包括但不限于编辑、校对、设计、排版、印刷、装订成册、申请办理书号、图书在版编目等）进行评审： 1.服务方案详细、具体，提供的服务内容完整，操作性、针对性强，得15分； 2.服务方案较详细、较具体，提供的服务内容较完整，操作性、针对性较强，得12分； 3.服务方案基本详细、基本具体，提供的服务内容基本完整，操作性、针对性欠缺，得9分 4.服务方案不详细、不具体，提供的服务内容不完整，操作性、针对性差，得6分； 5没有提供相关内容或其他的，得0分。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2.遇突发事件，供应商应能在48小时内应急响应，到达采购人办公地点广东省海洋发展规划研究中心（广州市海珠区南华东路547号）。</w:t>
            </w:r>
          </w:p>
        </w:tc>
      </w:tr>
      <w:tr>
        <w:tc>
          <w:tcPr>
            <w:tcW w:type="dxa" w:w="922"/>
            <w:gridSpan w:val="2"/>
            <w:vMerge w:val="restart"/>
          </w:tcPr>
          <w:p>
            <w:pPr>
              <w:pStyle w:val="null3"/>
              <w:jc w:val="center"/>
            </w:pPr>
            <w:r>
              <w:rPr/>
              <w:t>商务部分</w:t>
            </w:r>
          </w:p>
        </w:tc>
        <w:tc>
          <w:tcPr>
            <w:tcW w:type="dxa" w:w="2307"/>
          </w:tcPr>
          <w:p>
            <w:pPr>
              <w:pStyle w:val="null3"/>
              <w:jc w:val="left"/>
            </w:pPr>
            <w:r>
              <w:rPr/>
              <w:t>同类业绩 (15.0分)</w:t>
            </w:r>
          </w:p>
        </w:tc>
        <w:tc>
          <w:tcPr>
            <w:tcW w:type="dxa" w:w="5076"/>
          </w:tcPr>
          <w:p>
            <w:pPr>
              <w:pStyle w:val="null3"/>
              <w:jc w:val="left"/>
            </w:pPr>
            <w:r>
              <w:rPr/>
              <w:t>供应商提供自2022年1月1日（以图书版权页出版时间为准）以来出版过海洋经济或海洋管理或海洋科技类图书业绩，每份业绩得5分，最高得15分。 注：需提供图书封面和版权页复印件，不提供不得分。</w:t>
            </w:r>
          </w:p>
        </w:tc>
      </w:tr>
      <w:tr>
        <w:tc>
          <w:tcPr>
            <w:tcW w:type="dxa" w:w="922"/>
            <w:gridSpan w:val="2"/>
            <w:vMerge/>
          </w:tcPr>
          <w:p/>
        </w:tc>
        <w:tc>
          <w:tcPr>
            <w:tcW w:type="dxa" w:w="2307"/>
          </w:tcPr>
          <w:p>
            <w:pPr>
              <w:pStyle w:val="null3"/>
              <w:jc w:val="left"/>
            </w:pPr>
            <w:r>
              <w:rPr/>
              <w:t>拟派本项目人员情况 (15.0分)</w:t>
            </w:r>
          </w:p>
        </w:tc>
        <w:tc>
          <w:tcPr>
            <w:tcW w:type="dxa" w:w="5076"/>
          </w:tcPr>
          <w:p>
            <w:pPr>
              <w:pStyle w:val="null3"/>
              <w:jc w:val="left"/>
            </w:pPr>
            <w:r>
              <w:rPr/>
              <w:t>供应商拟派本项目人员具有出版专业中级或以上职称证书，每个得5分，最高15分。 注：同时提供相关人员的职称证书复印件（如职业资格证书按规定可对应职称的，提供职业资格证书复印件外，还须提供人社部门关于职业资格证书对应职称的相关文件，方可对应得分），及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color w:val="0A82E5"/>
          <w:shd w:fill="FFFFFF" w:val="clear"/>
        </w:rPr>
        <w:t xml:space="preserve"> </w:t>
      </w:r>
    </w:p>
    <w:p>
      <w:pPr>
        <w:pStyle w:val="null3"/>
        <w:spacing w:after="120"/>
        <w:jc w:val="both"/>
      </w:pPr>
      <w:r>
        <w:rPr>
          <w:sz w:val="21"/>
        </w:rPr>
        <w:t>（采购包</w:t>
      </w:r>
      <w:r>
        <w:rPr>
          <w:sz w:val="21"/>
        </w:rPr>
        <w:t>1-2适用）</w:t>
      </w:r>
    </w:p>
    <w:p>
      <w:pPr>
        <w:pStyle w:val="null3"/>
        <w:spacing w:after="120"/>
        <w:jc w:val="both"/>
      </w:pPr>
      <w:r>
        <w:rPr>
          <w:sz w:val="21"/>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2916"/>
        <w:gridCol w:w="5390"/>
      </w:tblGrid>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center"/>
            </w:pPr>
            <w:r>
              <w:rPr>
                <w:sz w:val="52"/>
                <w:b/>
              </w:rPr>
              <w:t>技</w:t>
            </w:r>
            <w:r>
              <w:rPr>
                <w:sz w:val="52"/>
                <w:b/>
              </w:rPr>
              <w:t>术</w:t>
            </w:r>
            <w:r>
              <w:rPr>
                <w:sz w:val="52"/>
                <w:b/>
              </w:rPr>
              <w:t>服</w:t>
            </w:r>
            <w:r>
              <w:rPr>
                <w:sz w:val="52"/>
                <w:b/>
              </w:rPr>
              <w:t>务</w:t>
            </w:r>
            <w:r>
              <w:rPr>
                <w:sz w:val="52"/>
                <w:b/>
              </w:rPr>
              <w:t>合</w:t>
            </w:r>
            <w:r>
              <w:rPr>
                <w:sz w:val="52"/>
                <w:b/>
              </w:rPr>
              <w:t>同</w:t>
            </w:r>
          </w:p>
        </w:tc>
      </w:tr>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项目名称：</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委托方（甲方）：</w:t>
            </w:r>
          </w:p>
        </w:tc>
        <w:tc>
          <w:tcPr>
            <w:tcW w:type="dxa" w:w="5390"/>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rPr>
              <w:t>广东省海洋发展规划研究中心</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c>
          <w:tcPr>
            <w:tcW w:type="dxa" w:w="5390"/>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受托方（乙方）：</w:t>
            </w:r>
          </w:p>
        </w:tc>
        <w:tc>
          <w:tcPr>
            <w:tcW w:type="dxa" w:w="5390"/>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tc>
        <w:tc>
          <w:tcPr>
            <w:tcW w:type="dxa" w:w="5390"/>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30"/>
                <w:b/>
              </w:rPr>
              <w:t xml:space="preserve">  </w:t>
            </w:r>
            <w:r>
              <w:rPr>
                <w:sz w:val="30"/>
                <w:b/>
              </w:rPr>
              <w:t>订</w:t>
            </w:r>
            <w:r>
              <w:rPr>
                <w:sz w:val="30"/>
                <w:b/>
              </w:rPr>
              <w:t xml:space="preserve">  </w:t>
            </w:r>
            <w:r>
              <w:rPr>
                <w:sz w:val="30"/>
                <w:b/>
              </w:rPr>
              <w:t>时</w:t>
            </w:r>
            <w:r>
              <w:rPr>
                <w:sz w:val="30"/>
                <w:b/>
              </w:rPr>
              <w:t xml:space="preserve">  </w:t>
            </w:r>
            <w:r>
              <w:rPr>
                <w:sz w:val="30"/>
                <w:b/>
              </w:rPr>
              <w:t>间：</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top"/>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30"/>
                <w:b/>
              </w:rPr>
              <w:t xml:space="preserve">  </w:t>
            </w:r>
            <w:r>
              <w:rPr>
                <w:sz w:val="30"/>
                <w:b/>
              </w:rPr>
              <w:t>订</w:t>
            </w:r>
            <w:r>
              <w:rPr>
                <w:sz w:val="30"/>
                <w:b/>
              </w:rPr>
              <w:t xml:space="preserve">  </w:t>
            </w:r>
            <w:r>
              <w:rPr>
                <w:sz w:val="30"/>
                <w:b/>
              </w:rPr>
              <w:t>地</w:t>
            </w:r>
            <w:r>
              <w:rPr>
                <w:sz w:val="30"/>
                <w:b/>
              </w:rPr>
              <w:t xml:space="preserve">  </w:t>
            </w:r>
            <w:r>
              <w:rPr>
                <w:sz w:val="30"/>
                <w:b/>
              </w:rPr>
              <w:t>点：</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tc>
      </w:tr>
    </w:tbl>
    <w:p>
      <w:pPr>
        <w:pStyle w:val="null3"/>
        <w:jc w:val="center"/>
      </w:pPr>
      <w:r>
        <w:rPr>
          <w:sz w:val="32"/>
          <w:b/>
        </w:rPr>
        <w:t>中华人民共和国科学技术部印制</w:t>
      </w:r>
    </w:p>
    <w:p>
      <w:pPr>
        <w:pStyle w:val="null3"/>
        <w:jc w:val="center"/>
      </w:pPr>
      <w:r>
        <w:rPr>
          <w:sz w:val="30"/>
        </w:rPr>
        <w:t>填</w:t>
      </w:r>
      <w:r>
        <w:rPr>
          <w:sz w:val="30"/>
        </w:rPr>
        <w:t>写</w:t>
      </w:r>
      <w:r>
        <w:rPr>
          <w:sz w:val="30"/>
        </w:rPr>
        <w:t>说</w:t>
      </w:r>
      <w:r>
        <w:rPr>
          <w:sz w:val="30"/>
        </w:rPr>
        <w:t>明</w:t>
      </w:r>
    </w:p>
    <w:p>
      <w:pPr>
        <w:pStyle w:val="null3"/>
      </w:pPr>
      <w:r>
        <w:rPr/>
        <w:t xml:space="preserve"> </w:t>
      </w:r>
    </w:p>
    <w:p>
      <w:pPr>
        <w:pStyle w:val="null3"/>
        <w:ind w:firstLine="510"/>
        <w:jc w:val="both"/>
      </w:pPr>
      <w:r>
        <w:rPr>
          <w:sz w:val="21"/>
        </w:rPr>
        <w:t>一、本合同为中华人民共和国科学技术部印制的技术开发（咨询、服务）合同示范文本，各技术合同认定登记机构可推介技术合同当事人参照使用。</w:t>
      </w:r>
    </w:p>
    <w:p>
      <w:pPr>
        <w:pStyle w:val="null3"/>
        <w:ind w:firstLine="510"/>
        <w:jc w:val="both"/>
      </w:pPr>
      <w:r>
        <w:rPr>
          <w:sz w:val="21"/>
        </w:rPr>
        <w:t>二、本合同书适用于一方当事人（受托方）以技术知识为另一方（委托方）解决特定技术问题所订立的合同。</w:t>
      </w:r>
    </w:p>
    <w:p>
      <w:pPr>
        <w:pStyle w:val="null3"/>
        <w:ind w:firstLine="510"/>
        <w:jc w:val="both"/>
      </w:pPr>
      <w:r>
        <w:rPr>
          <w:sz w:val="21"/>
        </w:rPr>
        <w:t>三、签约一方为多个当事人的，可按各自在合同关系中的作用等，在</w:t>
      </w:r>
      <w:r>
        <w:rPr>
          <w:sz w:val="21"/>
        </w:rPr>
        <w:t>“委托方”、“受托方”项下（增页）分别排列为共同委托人或共同受托人。</w:t>
      </w:r>
    </w:p>
    <w:p>
      <w:pPr>
        <w:pStyle w:val="null3"/>
        <w:ind w:firstLine="510"/>
        <w:jc w:val="both"/>
      </w:pPr>
      <w:r>
        <w:rPr>
          <w:sz w:val="21"/>
        </w:rPr>
        <w:t>四、本合同书未尽事项，可由当事人附页另行约定，并作为本合同的组成部分。</w:t>
      </w:r>
    </w:p>
    <w:p>
      <w:pPr>
        <w:pStyle w:val="null3"/>
        <w:ind w:firstLine="510"/>
        <w:jc w:val="both"/>
      </w:pPr>
      <w:r>
        <w:rPr>
          <w:sz w:val="21"/>
        </w:rPr>
        <w:t>五、当事人使用本合同书时约定无需填写的条款，应在该条款处注明</w:t>
      </w:r>
      <w:r>
        <w:rPr>
          <w:sz w:val="21"/>
        </w:rPr>
        <w:t>“无”等字样。</w:t>
      </w:r>
    </w:p>
    <w:p>
      <w:pPr>
        <w:pStyle w:val="null3"/>
        <w:ind w:firstLine="510"/>
        <w:jc w:val="both"/>
      </w:pPr>
      <w:r>
        <w:rPr>
          <w:sz w:val="21"/>
        </w:rPr>
        <w:t>六、合同文本要求按规定格式打印，大小为</w:t>
      </w:r>
      <w:r>
        <w:rPr>
          <w:sz w:val="21"/>
        </w:rPr>
        <w:t>A4幅面（高297毫米，宽210毫米），竖装。左边为装订边，正文内容所用字型应不小于5号字，合同正本中所涉及与本合同约定事项有关的技术资料及其指定附件备齐后应合装成册，其规格大小应与合同书一致。</w:t>
      </w:r>
    </w:p>
    <w:p>
      <w:pPr>
        <w:pStyle w:val="null3"/>
        <w:jc w:val="both"/>
      </w:pPr>
      <w:r>
        <w:rPr>
          <w:sz w:val="44"/>
          <w:b/>
        </w:rPr>
        <w:t>技</w:t>
      </w:r>
      <w:r>
        <w:rPr>
          <w:sz w:val="44"/>
          <w:b/>
        </w:rPr>
        <w:t>术</w:t>
      </w:r>
      <w:r>
        <w:rPr>
          <w:sz w:val="44"/>
          <w:b/>
        </w:rPr>
        <w:t>服</w:t>
      </w:r>
      <w:r>
        <w:rPr>
          <w:sz w:val="44"/>
          <w:b/>
        </w:rPr>
        <w:t>务</w:t>
      </w:r>
      <w:r>
        <w:rPr>
          <w:sz w:val="44"/>
          <w:b/>
        </w:rPr>
        <w:t>合</w:t>
      </w:r>
      <w:r>
        <w:rPr>
          <w:sz w:val="44"/>
          <w:b/>
        </w:rPr>
        <w:t>同</w:t>
      </w:r>
    </w:p>
    <w:tbl>
      <w:tblPr>
        <w:tblW w:w="0" w:type="auto"/>
        <w:tblBorders>
          <w:top w:val="none" w:color="000000" w:sz="4"/>
          <w:left w:val="none" w:color="000000" w:sz="4"/>
          <w:bottom w:val="none" w:color="000000" w:sz="4"/>
          <w:right w:val="none" w:color="000000" w:sz="4"/>
          <w:insideH w:val="none"/>
          <w:insideV w:val="none"/>
        </w:tblBorders>
      </w:tblPr>
      <w:tblGrid>
        <w:gridCol w:w="1169"/>
        <w:gridCol w:w="774"/>
        <w:gridCol w:w="2218"/>
        <w:gridCol w:w="1169"/>
        <w:gridCol w:w="2975"/>
      </w:tblGrid>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委托方（甲方）</w:t>
            </w:r>
            <w:r>
              <w:rPr>
                <w:sz w:val="24"/>
                <w:b/>
              </w:rPr>
              <w:t>:</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广东省海洋发展规划研究中心</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 xml:space="preserve">  </w:t>
            </w:r>
            <w:r>
              <w:rPr>
                <w:sz w:val="24"/>
                <w:b/>
              </w:rPr>
              <w:t>所</w:t>
            </w:r>
            <w:r>
              <w:rPr>
                <w:sz w:val="24"/>
                <w:b/>
              </w:rPr>
              <w:t xml:space="preserve">  </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广州市海珠区南华东路</w:t>
            </w:r>
            <w:r>
              <w:rPr>
                <w:sz w:val="21"/>
              </w:rPr>
              <w:t>547号5-7楼</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徐</w:t>
            </w:r>
            <w:r>
              <w:rPr>
                <w:sz w:val="24"/>
                <w:b/>
              </w:rPr>
              <w:t>天</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right"/>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子</w:t>
            </w:r>
            <w:r>
              <w:rPr>
                <w:sz w:val="24"/>
                <w:b/>
              </w:rPr>
              <w:t>信</w:t>
            </w:r>
            <w:r>
              <w:rPr>
                <w:sz w:val="24"/>
                <w:b/>
              </w:rPr>
              <w:t>箱：</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受托方（乙方）</w:t>
            </w:r>
            <w:r>
              <w:rPr>
                <w:sz w:val="24"/>
                <w:b/>
              </w:rPr>
              <w:t>:</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所</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电子信箱：</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bl>
    <w:p>
      <w:pPr>
        <w:pStyle w:val="null3"/>
      </w:pPr>
      <w:r>
        <w:rPr/>
        <w:t xml:space="preserve"> </w:t>
      </w:r>
    </w:p>
    <w:p>
      <w:pPr>
        <w:pStyle w:val="null3"/>
        <w:ind w:firstLine="510"/>
        <w:jc w:val="both"/>
      </w:pPr>
      <w:r>
        <w:rPr>
          <w:sz w:val="21"/>
          <w:b/>
        </w:rPr>
        <w:t>第一条</w:t>
      </w:r>
      <w:r>
        <w:rPr>
          <w:sz w:val="21"/>
        </w:rPr>
        <w:t xml:space="preserve">  </w:t>
      </w:r>
      <w:r>
        <w:rPr>
          <w:sz w:val="21"/>
        </w:rPr>
        <w:t>甲方委托乙方就</w:t>
      </w:r>
      <w:r>
        <w:rPr>
          <w:sz w:val="21"/>
          <w:u w:val="single"/>
        </w:rPr>
        <w:t xml:space="preserve">       </w:t>
      </w:r>
      <w:r>
        <w:rPr>
          <w:sz w:val="21"/>
        </w:rPr>
        <w:t>项目提供技术服务，并支付相应的报酬。</w:t>
      </w:r>
    </w:p>
    <w:p>
      <w:pPr>
        <w:pStyle w:val="null3"/>
        <w:ind w:firstLine="510"/>
        <w:jc w:val="both"/>
      </w:pPr>
      <w:r>
        <w:rPr>
          <w:sz w:val="21"/>
        </w:rPr>
        <w:t>双方经过平等协商，在真实、充分地表达各自意愿的基础上，根据《中华人民共和国民法典》的规定，达成如下协议，并由双方共同恪守。甲方委托乙方进行技术服务的内容如下：</w:t>
      </w:r>
    </w:p>
    <w:p>
      <w:pPr>
        <w:pStyle w:val="null3"/>
        <w:ind w:left="420"/>
        <w:jc w:val="both"/>
      </w:pPr>
      <w:r>
        <w:rPr>
          <w:sz w:val="21"/>
        </w:rPr>
        <w:t>1. 技术服务的目标：</w:t>
      </w:r>
      <w:r>
        <w:rPr>
          <w:sz w:val="21"/>
          <w:u w:val="single"/>
        </w:rPr>
        <w:t xml:space="preserve">                       </w:t>
      </w:r>
      <w:r>
        <w:rPr>
          <w:sz w:val="21"/>
          <w:u w:val="single"/>
        </w:rPr>
        <w:t>；</w:t>
      </w:r>
    </w:p>
    <w:p>
      <w:pPr>
        <w:pStyle w:val="null3"/>
        <w:ind w:firstLine="420"/>
        <w:jc w:val="both"/>
      </w:pPr>
      <w:r>
        <w:rPr>
          <w:sz w:val="21"/>
        </w:rPr>
        <w:t>2. 技术服务内容：</w:t>
      </w:r>
      <w:r>
        <w:rPr>
          <w:sz w:val="21"/>
          <w:u w:val="single"/>
        </w:rPr>
        <w:t xml:space="preserve">                         </w:t>
      </w:r>
      <w:r>
        <w:rPr>
          <w:sz w:val="21"/>
          <w:u w:val="single"/>
        </w:rPr>
        <w:t>；</w:t>
      </w:r>
    </w:p>
    <w:p>
      <w:pPr>
        <w:pStyle w:val="null3"/>
        <w:ind w:firstLine="420"/>
        <w:jc w:val="both"/>
      </w:pPr>
      <w:r>
        <w:rPr>
          <w:sz w:val="21"/>
        </w:rPr>
        <w:t>3. 技术服务的方式：</w:t>
      </w:r>
      <w:r>
        <w:rPr>
          <w:sz w:val="21"/>
          <w:u w:val="single"/>
        </w:rPr>
        <w:t xml:space="preserve">                       </w:t>
      </w:r>
      <w:r>
        <w:rPr>
          <w:sz w:val="21"/>
          <w:u w:val="single"/>
        </w:rPr>
        <w:t>。</w:t>
      </w:r>
    </w:p>
    <w:p>
      <w:pPr>
        <w:pStyle w:val="null3"/>
        <w:spacing w:before="120"/>
        <w:ind w:firstLine="510"/>
        <w:jc w:val="both"/>
      </w:pPr>
      <w:r>
        <w:rPr>
          <w:sz w:val="21"/>
          <w:b/>
        </w:rPr>
        <w:t>第二条</w:t>
      </w:r>
      <w:r>
        <w:rPr>
          <w:sz w:val="21"/>
        </w:rPr>
        <w:t xml:space="preserve"> </w:t>
      </w:r>
      <w:r>
        <w:rPr>
          <w:sz w:val="21"/>
        </w:rPr>
        <w:t>乙方应当按下列要求完成技术开发（咨询、服务）工作：</w:t>
      </w:r>
    </w:p>
    <w:p>
      <w:pPr>
        <w:pStyle w:val="null3"/>
        <w:ind w:firstLine="510"/>
        <w:jc w:val="both"/>
      </w:pPr>
      <w:r>
        <w:rPr>
          <w:sz w:val="21"/>
        </w:rPr>
        <w:t>1．技术服务地点：</w:t>
      </w:r>
      <w:r>
        <w:rPr>
          <w:sz w:val="21"/>
          <w:u w:val="single"/>
        </w:rPr>
        <w:t xml:space="preserve">                        </w:t>
      </w:r>
      <w:r>
        <w:rPr>
          <w:sz w:val="21"/>
          <w:u w:val="single"/>
        </w:rPr>
        <w:t>；</w:t>
      </w:r>
    </w:p>
    <w:p>
      <w:pPr>
        <w:pStyle w:val="null3"/>
        <w:ind w:firstLine="510"/>
        <w:jc w:val="both"/>
      </w:pPr>
      <w:r>
        <w:rPr>
          <w:sz w:val="21"/>
        </w:rPr>
        <w:t>2．技术服务期限：</w:t>
      </w:r>
      <w:r>
        <w:rPr>
          <w:sz w:val="21"/>
          <w:u w:val="single"/>
        </w:rPr>
        <w:t xml:space="preserve">                        </w:t>
      </w:r>
      <w:r>
        <w:rPr>
          <w:sz w:val="21"/>
          <w:u w:val="single"/>
        </w:rPr>
        <w:t>；</w:t>
      </w:r>
    </w:p>
    <w:p>
      <w:pPr>
        <w:pStyle w:val="null3"/>
        <w:ind w:firstLine="510"/>
        <w:jc w:val="both"/>
      </w:pPr>
      <w:r>
        <w:rPr>
          <w:sz w:val="21"/>
        </w:rPr>
        <w:t>3．技术服务进度：</w:t>
      </w:r>
      <w:r>
        <w:rPr>
          <w:sz w:val="21"/>
          <w:u w:val="single"/>
        </w:rPr>
        <w:t xml:space="preserve">                        </w:t>
      </w:r>
      <w:r>
        <w:rPr>
          <w:sz w:val="21"/>
          <w:u w:val="single"/>
        </w:rPr>
        <w:t>；</w:t>
      </w:r>
    </w:p>
    <w:p>
      <w:pPr>
        <w:pStyle w:val="null3"/>
        <w:ind w:firstLine="510"/>
        <w:jc w:val="both"/>
      </w:pPr>
      <w:r>
        <w:rPr>
          <w:sz w:val="21"/>
        </w:rPr>
        <w:t>4．技术服务质量要求：</w:t>
      </w:r>
      <w:r>
        <w:rPr>
          <w:sz w:val="21"/>
          <w:u w:val="single"/>
        </w:rPr>
        <w:t xml:space="preserve">                    </w:t>
      </w:r>
      <w:r>
        <w:rPr>
          <w:sz w:val="21"/>
          <w:u w:val="single"/>
        </w:rPr>
        <w:t>；</w:t>
      </w:r>
    </w:p>
    <w:p>
      <w:pPr>
        <w:pStyle w:val="null3"/>
        <w:ind w:firstLine="510"/>
        <w:jc w:val="both"/>
      </w:pPr>
      <w:r>
        <w:rPr>
          <w:sz w:val="21"/>
        </w:rPr>
        <w:t>5. 技术服务质量期限要求：本合同签订之日起至质保期届满之日止</w:t>
      </w:r>
      <w:r>
        <w:rPr>
          <w:sz w:val="21"/>
          <w:u w:val="single"/>
        </w:rPr>
        <w:t>。</w:t>
      </w:r>
    </w:p>
    <w:p>
      <w:pPr>
        <w:pStyle w:val="null3"/>
        <w:ind w:firstLine="510"/>
        <w:jc w:val="both"/>
      </w:pPr>
      <w:r>
        <w:rPr>
          <w:sz w:val="21"/>
          <w:b/>
        </w:rPr>
        <w:t>第三条</w:t>
      </w:r>
      <w:r>
        <w:rPr>
          <w:sz w:val="21"/>
        </w:rPr>
        <w:t xml:space="preserve"> </w:t>
      </w:r>
      <w:r>
        <w:rPr>
          <w:sz w:val="21"/>
        </w:rPr>
        <w:t>为保证乙方有效进行技术（咨询）服务工作，甲方应当向乙方提供下列工作条件和协作事项：</w:t>
      </w:r>
    </w:p>
    <w:p>
      <w:pPr>
        <w:pStyle w:val="null3"/>
        <w:ind w:firstLine="510"/>
        <w:jc w:val="both"/>
      </w:pPr>
      <w:r>
        <w:rPr>
          <w:sz w:val="21"/>
        </w:rPr>
        <w:t>1. 提供技术资料：</w:t>
      </w:r>
    </w:p>
    <w:p>
      <w:pPr>
        <w:pStyle w:val="null3"/>
        <w:ind w:firstLine="420"/>
        <w:jc w:val="left"/>
      </w:pPr>
      <w:r>
        <w:rPr>
          <w:sz w:val="21"/>
        </w:rPr>
        <w:t>（</w:t>
      </w:r>
      <w:r>
        <w:rPr>
          <w:sz w:val="21"/>
        </w:rPr>
        <w:t>1）</w:t>
      </w:r>
      <w:r>
        <w:rPr>
          <w:sz w:val="21"/>
          <w:u w:val="single"/>
        </w:rPr>
        <w:t xml:space="preserve">                                                  </w:t>
      </w:r>
      <w:r>
        <w:rPr>
          <w:sz w:val="21"/>
          <w:u w:val="single"/>
        </w:rPr>
        <w:t>；</w:t>
      </w:r>
    </w:p>
    <w:p>
      <w:pPr>
        <w:pStyle w:val="null3"/>
        <w:ind w:firstLine="420"/>
        <w:jc w:val="left"/>
      </w:pPr>
      <w:r>
        <w:rPr>
          <w:sz w:val="21"/>
        </w:rPr>
        <w:t>（</w:t>
      </w:r>
      <w:r>
        <w:rPr>
          <w:sz w:val="21"/>
        </w:rPr>
        <w:t>2）</w:t>
      </w:r>
      <w:r>
        <w:rPr>
          <w:sz w:val="21"/>
          <w:u w:val="single"/>
        </w:rPr>
        <w:t xml:space="preserve">                                                  </w:t>
      </w:r>
      <w:r>
        <w:rPr>
          <w:sz w:val="21"/>
          <w:u w:val="single"/>
        </w:rPr>
        <w:t>；</w:t>
      </w:r>
    </w:p>
    <w:p>
      <w:pPr>
        <w:pStyle w:val="null3"/>
        <w:ind w:firstLine="420"/>
        <w:jc w:val="left"/>
      </w:pPr>
      <w:r>
        <w:rPr>
          <w:sz w:val="21"/>
        </w:rPr>
        <w:t>（</w:t>
      </w:r>
      <w:r>
        <w:rPr>
          <w:sz w:val="21"/>
        </w:rPr>
        <w:t>3）</w:t>
      </w:r>
      <w:r>
        <w:rPr>
          <w:sz w:val="21"/>
          <w:u w:val="single"/>
        </w:rPr>
        <w:t xml:space="preserve">                                                  </w:t>
      </w:r>
      <w:r>
        <w:rPr>
          <w:sz w:val="21"/>
          <w:u w:val="single"/>
        </w:rPr>
        <w:t>。</w:t>
      </w:r>
    </w:p>
    <w:p>
      <w:pPr>
        <w:pStyle w:val="null3"/>
        <w:jc w:val="both"/>
      </w:pPr>
      <w:r>
        <w:rPr>
          <w:sz w:val="21"/>
        </w:rPr>
        <w:t xml:space="preserve">    </w:t>
      </w:r>
      <w:r>
        <w:rPr>
          <w:sz w:val="21"/>
        </w:rPr>
        <w:t>2．提供工作条件：</w:t>
      </w:r>
    </w:p>
    <w:p>
      <w:pPr>
        <w:pStyle w:val="null3"/>
        <w:ind w:firstLine="420"/>
        <w:jc w:val="left"/>
      </w:pPr>
      <w:r>
        <w:rPr>
          <w:sz w:val="21"/>
        </w:rPr>
        <w:t>（</w:t>
      </w:r>
      <w:r>
        <w:rPr>
          <w:sz w:val="21"/>
        </w:rPr>
        <w:t>1）</w:t>
      </w:r>
      <w:r>
        <w:rPr>
          <w:sz w:val="21"/>
          <w:u w:val="single"/>
        </w:rPr>
        <w:t xml:space="preserve">                                                  </w:t>
      </w:r>
      <w:r>
        <w:rPr>
          <w:sz w:val="21"/>
          <w:u w:val="single"/>
        </w:rPr>
        <w:t>；</w:t>
      </w:r>
    </w:p>
    <w:p>
      <w:pPr>
        <w:pStyle w:val="null3"/>
        <w:ind w:firstLine="420"/>
        <w:jc w:val="left"/>
      </w:pPr>
      <w:r>
        <w:rPr>
          <w:sz w:val="21"/>
        </w:rPr>
        <w:t>（</w:t>
      </w:r>
      <w:r>
        <w:rPr>
          <w:sz w:val="21"/>
        </w:rPr>
        <w:t>2）</w:t>
      </w:r>
      <w:r>
        <w:rPr>
          <w:sz w:val="21"/>
          <w:u w:val="single"/>
        </w:rPr>
        <w:t xml:space="preserve">                                                  </w:t>
      </w:r>
      <w:r>
        <w:rPr>
          <w:sz w:val="21"/>
          <w:u w:val="single"/>
        </w:rPr>
        <w:t>；</w:t>
      </w:r>
    </w:p>
    <w:p>
      <w:pPr>
        <w:pStyle w:val="null3"/>
        <w:ind w:firstLine="420"/>
        <w:jc w:val="left"/>
      </w:pPr>
      <w:r>
        <w:rPr>
          <w:sz w:val="21"/>
        </w:rPr>
        <w:t>（</w:t>
      </w:r>
      <w:r>
        <w:rPr>
          <w:sz w:val="21"/>
        </w:rPr>
        <w:t>3）</w:t>
      </w:r>
      <w:r>
        <w:rPr>
          <w:sz w:val="21"/>
          <w:u w:val="single"/>
        </w:rPr>
        <w:t xml:space="preserve">                                                 </w:t>
      </w:r>
      <w:r>
        <w:rPr>
          <w:sz w:val="21"/>
          <w:u w:val="single"/>
        </w:rPr>
        <w:t>。</w:t>
      </w:r>
    </w:p>
    <w:p>
      <w:pPr>
        <w:pStyle w:val="null3"/>
        <w:ind w:firstLine="510"/>
        <w:jc w:val="both"/>
      </w:pPr>
      <w:r>
        <w:rPr>
          <w:sz w:val="21"/>
        </w:rPr>
        <w:t>3．其他：                                              。</w:t>
      </w:r>
    </w:p>
    <w:p>
      <w:pPr>
        <w:pStyle w:val="null3"/>
        <w:ind w:firstLine="510"/>
        <w:jc w:val="both"/>
      </w:pPr>
      <w:r>
        <w:rPr>
          <w:sz w:val="21"/>
        </w:rPr>
        <w:t>4．甲方提供上述工作条件和协作事项的时间及方式：</w:t>
      </w:r>
      <w:r>
        <w:rPr>
          <w:sz w:val="21"/>
          <w:u w:val="single"/>
        </w:rPr>
        <w:t xml:space="preserve">        </w:t>
      </w:r>
      <w:r>
        <w:rPr>
          <w:sz w:val="21"/>
          <w:u w:val="single"/>
        </w:rPr>
        <w:t>。</w:t>
      </w:r>
    </w:p>
    <w:p>
      <w:pPr>
        <w:pStyle w:val="null3"/>
        <w:ind w:firstLine="510"/>
        <w:jc w:val="both"/>
      </w:pPr>
      <w:r>
        <w:rPr>
          <w:sz w:val="21"/>
          <w:b/>
        </w:rPr>
        <w:t>第四条</w:t>
      </w:r>
      <w:r>
        <w:rPr>
          <w:sz w:val="21"/>
        </w:rPr>
        <w:t xml:space="preserve">  </w:t>
      </w:r>
      <w:r>
        <w:rPr>
          <w:sz w:val="21"/>
        </w:rPr>
        <w:t>甲方向乙方支付技术开发（咨询</w:t>
      </w:r>
      <w:r>
        <w:rPr>
          <w:sz w:val="21"/>
        </w:rPr>
        <w:t>/服务）费及支付方式为：</w:t>
      </w:r>
    </w:p>
    <w:p>
      <w:pPr>
        <w:pStyle w:val="null3"/>
        <w:ind w:firstLine="510"/>
        <w:jc w:val="both"/>
      </w:pPr>
      <w:r>
        <w:rPr>
          <w:sz w:val="21"/>
        </w:rPr>
        <w:t>1．技术（咨询）服务费总额为</w:t>
      </w:r>
      <w:r>
        <w:rPr>
          <w:sz w:val="21"/>
          <w:u w:val="single"/>
        </w:rPr>
        <w:t>大写：人民币</w:t>
      </w:r>
      <w:r>
        <w:rPr>
          <w:sz w:val="21"/>
          <w:u w:val="single"/>
        </w:rPr>
        <w:t xml:space="preserve">           </w:t>
      </w:r>
      <w:r>
        <w:rPr>
          <w:sz w:val="21"/>
          <w:u w:val="single"/>
        </w:rPr>
        <w:t>整（￥</w:t>
      </w:r>
      <w:r>
        <w:rPr>
          <w:sz w:val="21"/>
          <w:u w:val="single"/>
        </w:rPr>
        <w:t xml:space="preserve">    </w:t>
      </w:r>
      <w:r>
        <w:rPr>
          <w:sz w:val="21"/>
          <w:u w:val="single"/>
        </w:rPr>
        <w:t>.00元）；</w:t>
      </w:r>
    </w:p>
    <w:p>
      <w:pPr>
        <w:pStyle w:val="null3"/>
        <w:ind w:firstLine="510"/>
        <w:jc w:val="both"/>
      </w:pPr>
      <w:r>
        <w:rPr>
          <w:sz w:val="21"/>
        </w:rPr>
        <w:t>2．技术（咨询）服务费由甲方</w:t>
      </w:r>
      <w:r>
        <w:rPr>
          <w:sz w:val="21"/>
          <w:u w:val="single"/>
        </w:rPr>
        <w:t xml:space="preserve">              </w:t>
      </w:r>
      <w:r>
        <w:rPr>
          <w:sz w:val="21"/>
        </w:rPr>
        <w:t>（一次或分几期）支付乙方。</w:t>
      </w:r>
    </w:p>
    <w:p>
      <w:pPr>
        <w:pStyle w:val="null3"/>
        <w:ind w:firstLine="510"/>
        <w:jc w:val="both"/>
      </w:pPr>
      <w:r>
        <w:rPr>
          <w:sz w:val="21"/>
        </w:rPr>
        <w:t>具体支付方式和时间如下：</w:t>
      </w:r>
    </w:p>
    <w:p>
      <w:pPr>
        <w:pStyle w:val="null3"/>
        <w:ind w:firstLine="510"/>
        <w:jc w:val="both"/>
      </w:pPr>
      <w:r>
        <w:rPr>
          <w:sz w:val="21"/>
        </w:rPr>
        <w:t>（</w:t>
      </w:r>
      <w:r>
        <w:rPr>
          <w:sz w:val="21"/>
        </w:rPr>
        <w:t>1）</w:t>
      </w:r>
      <w:r>
        <w:rPr>
          <w:sz w:val="21"/>
          <w:u w:val="single"/>
        </w:rPr>
        <w:t xml:space="preserve">                                       </w:t>
      </w:r>
      <w:r>
        <w:rPr>
          <w:sz w:val="21"/>
          <w:u w:val="single"/>
        </w:rPr>
        <w:t>；</w:t>
      </w:r>
    </w:p>
    <w:p>
      <w:pPr>
        <w:pStyle w:val="null3"/>
        <w:ind w:firstLine="510"/>
        <w:jc w:val="both"/>
      </w:pPr>
      <w:r>
        <w:rPr>
          <w:sz w:val="21"/>
        </w:rPr>
        <w:t>（</w:t>
      </w:r>
      <w:r>
        <w:rPr>
          <w:sz w:val="21"/>
        </w:rPr>
        <w:t>2）</w:t>
      </w:r>
      <w:r>
        <w:rPr>
          <w:sz w:val="21"/>
          <w:u w:val="single"/>
        </w:rPr>
        <w:t xml:space="preserve">                                       </w:t>
      </w:r>
      <w:r>
        <w:rPr>
          <w:sz w:val="21"/>
          <w:u w:val="single"/>
        </w:rPr>
        <w:t>；</w:t>
      </w:r>
    </w:p>
    <w:p>
      <w:pPr>
        <w:pStyle w:val="null3"/>
        <w:ind w:firstLine="510"/>
        <w:jc w:val="both"/>
      </w:pPr>
      <w:r>
        <w:rPr>
          <w:sz w:val="21"/>
        </w:rPr>
        <w:t>（</w:t>
      </w:r>
      <w:r>
        <w:rPr>
          <w:sz w:val="21"/>
        </w:rPr>
        <w:t>3）</w:t>
      </w:r>
      <w:r>
        <w:rPr>
          <w:sz w:val="21"/>
          <w:u w:val="single"/>
        </w:rPr>
        <w:t xml:space="preserve">                                       </w:t>
      </w:r>
      <w:r>
        <w:rPr>
          <w:sz w:val="21"/>
          <w:u w:val="single"/>
        </w:rPr>
        <w:t>。</w:t>
      </w:r>
    </w:p>
    <w:p>
      <w:pPr>
        <w:pStyle w:val="null3"/>
        <w:ind w:firstLine="510"/>
        <w:jc w:val="both"/>
      </w:pPr>
      <w:r>
        <w:rPr>
          <w:sz w:val="21"/>
        </w:rPr>
        <w:t>乙方开户银行名称、地址和账号为：</w:t>
      </w:r>
    </w:p>
    <w:p>
      <w:pPr>
        <w:pStyle w:val="null3"/>
        <w:ind w:left="90" w:firstLine="420"/>
        <w:jc w:val="left"/>
      </w:pPr>
      <w:r>
        <w:rPr>
          <w:sz w:val="21"/>
        </w:rPr>
        <w:t>开户银行：</w:t>
      </w:r>
      <w:r>
        <w:rPr>
          <w:sz w:val="21"/>
          <w:u w:val="single"/>
        </w:rPr>
        <w:t xml:space="preserve">                                   </w:t>
      </w:r>
    </w:p>
    <w:p>
      <w:pPr>
        <w:pStyle w:val="null3"/>
        <w:ind w:left="90" w:firstLine="420"/>
        <w:jc w:val="left"/>
      </w:pPr>
      <w:r>
        <w:rPr>
          <w:sz w:val="21"/>
        </w:rPr>
        <w:t>开户名称：</w:t>
      </w:r>
      <w:r>
        <w:rPr>
          <w:sz w:val="21"/>
          <w:u w:val="single"/>
        </w:rPr>
        <w:t xml:space="preserve">                                   </w:t>
      </w:r>
    </w:p>
    <w:p>
      <w:pPr>
        <w:pStyle w:val="null3"/>
        <w:ind w:left="90" w:firstLine="420"/>
        <w:jc w:val="left"/>
      </w:pPr>
      <w:r>
        <w:rPr>
          <w:sz w:val="21"/>
        </w:rPr>
        <w:t>账</w:t>
      </w:r>
      <w:r>
        <w:rPr>
          <w:sz w:val="21"/>
        </w:rPr>
        <w:t xml:space="preserve">   </w:t>
      </w:r>
      <w:r>
        <w:rPr>
          <w:sz w:val="21"/>
        </w:rPr>
        <w:t>号：</w:t>
      </w:r>
      <w:r>
        <w:rPr>
          <w:sz w:val="21"/>
          <w:u w:val="single"/>
        </w:rPr>
        <w:t xml:space="preserve">                                    </w:t>
      </w:r>
    </w:p>
    <w:p>
      <w:pPr>
        <w:pStyle w:val="null3"/>
        <w:jc w:val="left"/>
      </w:pPr>
      <w:r>
        <w:rPr>
          <w:sz w:val="21"/>
        </w:rPr>
        <w:t>甲方按本合同要求将</w:t>
      </w:r>
      <w:r>
        <w:rPr>
          <w:sz w:val="21"/>
        </w:rPr>
        <w:t>技术（咨询）服务费</w:t>
      </w:r>
      <w:r>
        <w:rPr>
          <w:sz w:val="21"/>
        </w:rPr>
        <w:t>转账至乙方上述指定银行账户的，视为甲方已履行付款义务。乙方变更指定银行账户信息的，应当提前</w:t>
      </w:r>
      <w:r>
        <w:rPr>
          <w:sz w:val="21"/>
        </w:rPr>
        <w:t>3日书面告知甲方，否则上述指定银行账户信息仍为有效账户信息，由此造成的一切不利后果由乙方承担。</w:t>
      </w:r>
    </w:p>
    <w:p>
      <w:pPr>
        <w:pStyle w:val="null3"/>
        <w:ind w:firstLine="510"/>
        <w:jc w:val="both"/>
      </w:pPr>
      <w:r>
        <w:rPr>
          <w:sz w:val="21"/>
          <w:b/>
        </w:rPr>
        <w:t>第五条</w:t>
      </w:r>
      <w:r>
        <w:rPr>
          <w:sz w:val="21"/>
        </w:rPr>
        <w:t xml:space="preserve">  </w:t>
      </w:r>
      <w:r>
        <w:rPr>
          <w:sz w:val="21"/>
        </w:rPr>
        <w:t>双方确定在履行本合同期间应遵守的保密义务如下：</w:t>
      </w:r>
    </w:p>
    <w:p>
      <w:pPr>
        <w:pStyle w:val="null3"/>
        <w:ind w:firstLine="510"/>
        <w:jc w:val="both"/>
      </w:pPr>
      <w:r>
        <w:rPr>
          <w:sz w:val="21"/>
        </w:rPr>
        <w:t>甲方：</w:t>
      </w:r>
    </w:p>
    <w:p>
      <w:pPr>
        <w:pStyle w:val="null3"/>
        <w:ind w:firstLine="510"/>
        <w:jc w:val="both"/>
      </w:pPr>
      <w:r>
        <w:rPr>
          <w:sz w:val="21"/>
        </w:rPr>
        <w:t>1．保密内容（包括技术信息和经营信息）：</w:t>
      </w:r>
      <w:r>
        <w:rPr>
          <w:sz w:val="21"/>
          <w:u w:val="single"/>
        </w:rPr>
        <w:t xml:space="preserve">                        </w:t>
      </w:r>
      <w:r>
        <w:rPr>
          <w:sz w:val="21"/>
          <w:u w:val="single"/>
        </w:rPr>
        <w:t>。</w:t>
      </w:r>
    </w:p>
    <w:p>
      <w:pPr>
        <w:pStyle w:val="null3"/>
        <w:ind w:firstLine="510"/>
        <w:jc w:val="both"/>
      </w:pPr>
      <w:r>
        <w:rPr>
          <w:sz w:val="21"/>
        </w:rPr>
        <w:t>2．涉密人员范围：</w:t>
      </w:r>
      <w:r>
        <w:rPr>
          <w:sz w:val="21"/>
          <w:u w:val="single"/>
        </w:rPr>
        <w:t xml:space="preserve">                                             </w:t>
      </w:r>
      <w:r>
        <w:rPr>
          <w:sz w:val="21"/>
          <w:u w:val="single"/>
        </w:rPr>
        <w:t>。</w:t>
      </w:r>
    </w:p>
    <w:p>
      <w:pPr>
        <w:pStyle w:val="null3"/>
        <w:ind w:firstLine="510"/>
        <w:jc w:val="both"/>
      </w:pPr>
      <w:r>
        <w:rPr>
          <w:sz w:val="21"/>
        </w:rPr>
        <w:t>3．保密期限：</w:t>
      </w:r>
      <w:r>
        <w:rPr>
          <w:sz w:val="21"/>
          <w:u w:val="single"/>
        </w:rPr>
        <w:t>自接受保密信息起永久保密，除非该保密信息已经被合法地成为公开信息</w:t>
      </w:r>
      <w:r>
        <w:rPr>
          <w:sz w:val="21"/>
          <w:u w:val="single"/>
        </w:rPr>
        <w:t>。</w:t>
      </w:r>
    </w:p>
    <w:p>
      <w:pPr>
        <w:pStyle w:val="null3"/>
        <w:ind w:firstLine="510"/>
        <w:jc w:val="both"/>
      </w:pPr>
      <w:r>
        <w:rPr>
          <w:sz w:val="21"/>
        </w:rPr>
        <w:t>4．泄密责任：</w:t>
      </w:r>
      <w:r>
        <w:rPr>
          <w:sz w:val="21"/>
          <w:u w:val="single"/>
        </w:rPr>
        <w:t xml:space="preserve">  </w:t>
      </w:r>
      <w:r>
        <w:rPr>
          <w:sz w:val="21"/>
          <w:u w:val="single"/>
        </w:rPr>
        <w:t>应立即停止违约行为并措施避免披露方损失的扩大，同时，应赔偿披露方因此所遭受的经济损失。</w:t>
      </w:r>
    </w:p>
    <w:p>
      <w:pPr>
        <w:pStyle w:val="null3"/>
        <w:ind w:firstLine="510"/>
        <w:jc w:val="both"/>
      </w:pPr>
      <w:r>
        <w:rPr>
          <w:sz w:val="21"/>
        </w:rPr>
        <w:t>乙方：</w:t>
      </w:r>
    </w:p>
    <w:p>
      <w:pPr>
        <w:pStyle w:val="null3"/>
        <w:ind w:firstLine="510"/>
        <w:jc w:val="both"/>
      </w:pPr>
      <w:r>
        <w:rPr>
          <w:sz w:val="21"/>
        </w:rPr>
        <w:t>1．保密内容（包括技术信息和经营信息）：</w:t>
      </w:r>
      <w:r>
        <w:rPr>
          <w:sz w:val="21"/>
          <w:u w:val="single"/>
        </w:rPr>
        <w:t xml:space="preserve">                        </w:t>
      </w:r>
      <w:r>
        <w:rPr>
          <w:sz w:val="21"/>
          <w:u w:val="single"/>
        </w:rPr>
        <w:t>。</w:t>
      </w:r>
    </w:p>
    <w:p>
      <w:pPr>
        <w:pStyle w:val="null3"/>
        <w:ind w:firstLine="510"/>
        <w:jc w:val="both"/>
      </w:pPr>
      <w:r>
        <w:rPr>
          <w:sz w:val="21"/>
        </w:rPr>
        <w:t>2．涉密人员范围：</w:t>
      </w:r>
      <w:r>
        <w:rPr>
          <w:sz w:val="21"/>
          <w:u w:val="single"/>
        </w:rPr>
        <w:t xml:space="preserve">                                             </w:t>
      </w:r>
      <w:r>
        <w:rPr>
          <w:sz w:val="21"/>
          <w:u w:val="single"/>
        </w:rPr>
        <w:t>。</w:t>
      </w:r>
    </w:p>
    <w:p>
      <w:pPr>
        <w:pStyle w:val="null3"/>
        <w:ind w:firstLine="510"/>
        <w:jc w:val="both"/>
      </w:pPr>
      <w:r>
        <w:rPr>
          <w:sz w:val="21"/>
        </w:rPr>
        <w:t>3．保密期限：</w:t>
      </w:r>
      <w:r>
        <w:rPr>
          <w:sz w:val="21"/>
          <w:u w:val="single"/>
        </w:rPr>
        <w:t>自接受保密信息起永久保密，除非该保密信息已经被合法地成为公开信息</w:t>
      </w:r>
      <w:r>
        <w:rPr>
          <w:sz w:val="21"/>
          <w:u w:val="single"/>
        </w:rPr>
        <w:t>。</w:t>
      </w:r>
    </w:p>
    <w:p>
      <w:pPr>
        <w:pStyle w:val="null3"/>
        <w:ind w:firstLine="510"/>
        <w:jc w:val="both"/>
      </w:pPr>
      <w:r>
        <w:rPr>
          <w:sz w:val="21"/>
        </w:rPr>
        <w:t>4．泄密责任：</w:t>
      </w:r>
      <w:r>
        <w:rPr>
          <w:sz w:val="21"/>
          <w:u w:val="single"/>
        </w:rPr>
        <w:t xml:space="preserve">  </w:t>
      </w:r>
      <w:r>
        <w:rPr>
          <w:sz w:val="21"/>
          <w:u w:val="single"/>
        </w:rPr>
        <w:t>应立即停止违约行为并采取措施避免披露方损失的扩大，同时，应赔偿披露方因此所遭受的经济损失。</w:t>
      </w:r>
    </w:p>
    <w:p>
      <w:pPr>
        <w:pStyle w:val="null3"/>
        <w:jc w:val="both"/>
      </w:pPr>
      <w:r>
        <w:rPr>
          <w:sz w:val="21"/>
        </w:rPr>
        <w:t xml:space="preserve">    </w:t>
      </w:r>
      <w:r>
        <w:rPr>
          <w:sz w:val="21"/>
          <w:b/>
        </w:rPr>
        <w:t>第六条</w:t>
      </w:r>
      <w:r>
        <w:rPr>
          <w:sz w:val="21"/>
        </w:rPr>
        <w:t xml:space="preserve">  </w:t>
      </w:r>
      <w:r>
        <w:rPr>
          <w:sz w:val="21"/>
        </w:rPr>
        <w:t>本合同的变更必须由双方协商一致，并以书面形式确定。但有下列情形之一的，一方可以向另一方提出变更合同权利与义务的请求，另一方应当在</w:t>
      </w:r>
      <w:r>
        <w:rPr>
          <w:sz w:val="21"/>
          <w:u w:val="single"/>
        </w:rPr>
        <w:t xml:space="preserve">                                                                       </w:t>
      </w:r>
      <w:r>
        <w:rPr>
          <w:sz w:val="21"/>
        </w:rPr>
        <w:t>日内予以答复；逾期未予答复的，视为同意：</w:t>
      </w:r>
    </w:p>
    <w:p>
      <w:pPr>
        <w:pStyle w:val="null3"/>
        <w:ind w:firstLine="510"/>
        <w:jc w:val="both"/>
      </w:pPr>
      <w:r>
        <w:rPr>
          <w:sz w:val="21"/>
        </w:rPr>
        <w:t>1．</w:t>
      </w:r>
      <w:r>
        <w:rPr>
          <w:sz w:val="21"/>
          <w:u w:val="single"/>
        </w:rPr>
        <w:t xml:space="preserve">                                                           </w:t>
      </w:r>
      <w:r>
        <w:rPr>
          <w:sz w:val="21"/>
          <w:u w:val="single"/>
        </w:rPr>
        <w:t>；</w:t>
      </w:r>
    </w:p>
    <w:p>
      <w:pPr>
        <w:pStyle w:val="null3"/>
        <w:ind w:firstLine="510"/>
        <w:jc w:val="both"/>
      </w:pPr>
      <w:r>
        <w:rPr>
          <w:sz w:val="21"/>
        </w:rPr>
        <w:t>2．</w:t>
      </w:r>
      <w:r>
        <w:rPr>
          <w:sz w:val="21"/>
          <w:u w:val="single"/>
        </w:rPr>
        <w:t xml:space="preserve">                                                           </w:t>
      </w:r>
      <w:r>
        <w:rPr>
          <w:sz w:val="21"/>
          <w:u w:val="single"/>
        </w:rPr>
        <w:t>；</w:t>
      </w:r>
    </w:p>
    <w:p>
      <w:pPr>
        <w:pStyle w:val="null3"/>
        <w:ind w:firstLine="510"/>
        <w:jc w:val="both"/>
      </w:pPr>
      <w:r>
        <w:rPr>
          <w:sz w:val="21"/>
        </w:rPr>
        <w:t>3．</w:t>
      </w:r>
      <w:r>
        <w:rPr>
          <w:sz w:val="21"/>
          <w:u w:val="single"/>
        </w:rPr>
        <w:t xml:space="preserve">                                                           </w:t>
      </w:r>
      <w:r>
        <w:rPr>
          <w:sz w:val="21"/>
          <w:u w:val="single"/>
        </w:rPr>
        <w:t>。</w:t>
      </w:r>
    </w:p>
    <w:p>
      <w:pPr>
        <w:pStyle w:val="null3"/>
        <w:ind w:firstLine="510"/>
        <w:jc w:val="both"/>
      </w:pPr>
      <w:r>
        <w:rPr>
          <w:sz w:val="21"/>
          <w:b/>
        </w:rPr>
        <w:t>第七条</w:t>
      </w:r>
      <w:r>
        <w:rPr>
          <w:sz w:val="21"/>
        </w:rPr>
        <w:t xml:space="preserve">  </w:t>
      </w:r>
      <w:r>
        <w:rPr>
          <w:sz w:val="21"/>
        </w:rPr>
        <w:t>双方确定，按以下标准和方式对乙方提交的技术服务工作成果进行验收：</w:t>
      </w:r>
    </w:p>
    <w:p>
      <w:pPr>
        <w:pStyle w:val="null3"/>
        <w:ind w:firstLine="420"/>
        <w:jc w:val="left"/>
      </w:pPr>
      <w:r>
        <w:rPr>
          <w:sz w:val="21"/>
        </w:rPr>
        <w:t>1．乙方完成技术服务工作的形式：_______________________________</w:t>
      </w:r>
      <w:r>
        <w:rPr>
          <w:sz w:val="21"/>
          <w:u w:val="single"/>
        </w:rPr>
        <w:t>。</w:t>
      </w:r>
    </w:p>
    <w:p>
      <w:pPr>
        <w:pStyle w:val="null3"/>
        <w:ind w:firstLine="420"/>
        <w:jc w:val="left"/>
      </w:pPr>
      <w:r>
        <w:rPr>
          <w:sz w:val="21"/>
        </w:rPr>
        <w:t>2．技术服务工作成果的验收标准：______________________________</w:t>
      </w:r>
      <w:r>
        <w:rPr>
          <w:sz w:val="21"/>
          <w:u w:val="single"/>
        </w:rPr>
        <w:t>_。</w:t>
      </w:r>
    </w:p>
    <w:p>
      <w:pPr>
        <w:pStyle w:val="null3"/>
        <w:ind w:firstLine="420"/>
        <w:jc w:val="left"/>
      </w:pPr>
      <w:r>
        <w:rPr>
          <w:sz w:val="21"/>
        </w:rPr>
        <w:t>3．技术服务工作成果的验收方法：______________________________</w:t>
      </w:r>
      <w:r>
        <w:rPr>
          <w:sz w:val="21"/>
          <w:u w:val="single"/>
        </w:rPr>
        <w:t>_。</w:t>
      </w:r>
    </w:p>
    <w:p>
      <w:pPr>
        <w:pStyle w:val="null3"/>
        <w:ind w:firstLine="420"/>
        <w:jc w:val="left"/>
      </w:pPr>
      <w:r>
        <w:rPr>
          <w:sz w:val="21"/>
        </w:rPr>
        <w:t>4．验收的时间和地点：___</w:t>
      </w:r>
      <w:r>
        <w:rPr>
          <w:sz w:val="21"/>
          <w:u w:val="single"/>
        </w:rPr>
        <w:t xml:space="preserve">                                      </w:t>
      </w:r>
      <w:r>
        <w:rPr>
          <w:sz w:val="21"/>
          <w:u w:val="single"/>
        </w:rPr>
        <w:t>。</w:t>
      </w:r>
    </w:p>
    <w:p>
      <w:pPr>
        <w:pStyle w:val="null3"/>
        <w:ind w:firstLine="510"/>
        <w:jc w:val="both"/>
      </w:pPr>
      <w:r>
        <w:rPr>
          <w:sz w:val="21"/>
          <w:b/>
        </w:rPr>
        <w:t>第八条</w:t>
      </w:r>
      <w:r>
        <w:rPr>
          <w:sz w:val="21"/>
        </w:rPr>
        <w:t xml:space="preserve">  </w:t>
      </w:r>
      <w:r>
        <w:rPr>
          <w:sz w:val="21"/>
        </w:rPr>
        <w:t>技术成果所有权约定：</w:t>
      </w:r>
    </w:p>
    <w:p>
      <w:pPr>
        <w:pStyle w:val="null3"/>
        <w:ind w:firstLine="510"/>
        <w:jc w:val="both"/>
      </w:pPr>
      <w:r>
        <w:rPr>
          <w:sz w:val="21"/>
        </w:rPr>
        <w:t>1．在本合同有效期内，甲方利用乙方技术开发（咨询、服务）工作成果所完成的新的技术成果，归</w:t>
      </w:r>
      <w:r>
        <w:rPr>
          <w:sz w:val="21"/>
          <w:u w:val="single"/>
        </w:rPr>
        <w:t xml:space="preserve"> </w:t>
      </w:r>
      <w:r>
        <w:rPr>
          <w:sz w:val="21"/>
          <w:u w:val="single"/>
        </w:rPr>
        <w:t>甲</w:t>
      </w:r>
      <w:r>
        <w:rPr>
          <w:sz w:val="21"/>
          <w:u w:val="single"/>
        </w:rPr>
        <w:t xml:space="preserve">  </w:t>
      </w:r>
      <w:r>
        <w:rPr>
          <w:sz w:val="21"/>
        </w:rPr>
        <w:t>方所有。</w:t>
      </w:r>
    </w:p>
    <w:p>
      <w:pPr>
        <w:pStyle w:val="null3"/>
        <w:ind w:firstLine="510"/>
        <w:jc w:val="both"/>
      </w:pPr>
      <w:r>
        <w:rPr>
          <w:sz w:val="21"/>
        </w:rPr>
        <w:t>2．在本合同有效期内，乙方利用甲方提供的技术资料和工作条件所完成的新的技术成果，归</w:t>
      </w:r>
      <w:r>
        <w:rPr>
          <w:sz w:val="21"/>
          <w:u w:val="single"/>
        </w:rPr>
        <w:t xml:space="preserve">  </w:t>
      </w:r>
      <w:r>
        <w:rPr>
          <w:sz w:val="21"/>
          <w:u w:val="single"/>
        </w:rPr>
        <w:t>甲</w:t>
      </w:r>
      <w:r>
        <w:rPr>
          <w:sz w:val="21"/>
          <w:u w:val="single"/>
        </w:rPr>
        <w:t xml:space="preserve">  </w:t>
      </w:r>
      <w:r>
        <w:rPr>
          <w:sz w:val="21"/>
        </w:rPr>
        <w:t>方所有。</w:t>
      </w:r>
    </w:p>
    <w:p>
      <w:pPr>
        <w:pStyle w:val="null3"/>
        <w:ind w:firstLine="510"/>
        <w:jc w:val="both"/>
      </w:pPr>
      <w:r>
        <w:rPr>
          <w:sz w:val="21"/>
          <w:b/>
        </w:rPr>
        <w:t>第九条</w:t>
      </w:r>
      <w:r>
        <w:rPr>
          <w:sz w:val="21"/>
        </w:rPr>
        <w:t xml:space="preserve">  </w:t>
      </w:r>
      <w:r>
        <w:rPr>
          <w:sz w:val="21"/>
        </w:rPr>
        <w:t>双方确定，按以下约定承担各自的违约责任：</w:t>
      </w:r>
    </w:p>
    <w:p>
      <w:pPr>
        <w:pStyle w:val="null3"/>
        <w:ind w:firstLine="510"/>
        <w:jc w:val="both"/>
      </w:pPr>
      <w:r>
        <w:rPr>
          <w:sz w:val="21"/>
        </w:rPr>
        <w:t>1．除财政原因，甲方无正当理由逾期支付合同款项的，除应当支付技术（咨询）服务费外，还应当每日按技术（咨询）费总额的0.5‰向乙方付违约金，累计违约金不超过技术（咨询）费总额的3%，但因乙方自身原因导致无法及时支付的除外。</w:t>
      </w:r>
    </w:p>
    <w:p>
      <w:pPr>
        <w:pStyle w:val="null3"/>
        <w:ind w:firstLine="510"/>
        <w:jc w:val="both"/>
      </w:pPr>
      <w:r>
        <w:rPr>
          <w:sz w:val="21"/>
        </w:rPr>
        <w:t>2. 乙方无正当理由未能够按合同的约定交付服务成果的，乙方应从逾期之日起每日按技术（咨询）费总额的0.5‰的数额向甲方支付违约金，累计违约金不超过技术（咨询）费总额的3%，并向甲方出具书面文件说明延误原因，承诺加大投入以追赶项目进度。若因乙方原因致使项目延期完成，从而造成甲方因财政资金回收而无法支付项目资金的情况，由此造成的一切损失由乙方负责。</w:t>
      </w:r>
    </w:p>
    <w:p>
      <w:pPr>
        <w:pStyle w:val="null3"/>
        <w:ind w:firstLine="510"/>
        <w:jc w:val="both"/>
      </w:pPr>
      <w:r>
        <w:rPr>
          <w:sz w:val="21"/>
        </w:rPr>
        <w:t>3. 乙方提交的项目成果不符合本合同验收标准，经甲方通知进行整改后仍不符合验收标准的，甲方有权解除合同，余下技术（咨询）服务费不予支付，并要求乙方在3日内向甲方退还已支付的技术（咨询）服务费，乙方按技术（咨询）服务费总额的3%的数额向甲方支付违约金，由此造成甲方经济损失的，乙方还应当承担赔偿责任。退还及赔偿总金额不超过本合同技术（咨询）服务费总额。</w:t>
      </w:r>
    </w:p>
    <w:p>
      <w:pPr>
        <w:pStyle w:val="null3"/>
        <w:ind w:firstLine="510"/>
        <w:jc w:val="both"/>
      </w:pPr>
      <w:r>
        <w:rPr>
          <w:sz w:val="21"/>
        </w:rPr>
        <w:t>4. 甲方应按合同约定向乙方提交相关资料以利于乙方开展工作，若因为甲方资料延迟交付，由此所造成的损失应由甲方承担。</w:t>
      </w:r>
    </w:p>
    <w:p>
      <w:pPr>
        <w:pStyle w:val="null3"/>
        <w:ind w:firstLine="510"/>
        <w:jc w:val="both"/>
      </w:pPr>
      <w:r>
        <w:rPr>
          <w:sz w:val="21"/>
          <w:b/>
        </w:rPr>
        <w:t>第十条</w:t>
      </w:r>
      <w:r>
        <w:rPr>
          <w:sz w:val="21"/>
        </w:rPr>
        <w:t xml:space="preserve">  </w:t>
      </w:r>
      <w:r>
        <w:rPr>
          <w:sz w:val="21"/>
        </w:rPr>
        <w:t>双方确定，在本合同有效期内，甲方指定</w:t>
      </w:r>
      <w:r>
        <w:rPr>
          <w:sz w:val="21"/>
          <w:u w:val="single"/>
        </w:rPr>
        <w:t xml:space="preserve">      </w:t>
      </w:r>
      <w:r>
        <w:rPr>
          <w:sz w:val="21"/>
        </w:rPr>
        <w:t>为甲方项目联系人，乙方指定</w:t>
      </w:r>
      <w:r>
        <w:rPr>
          <w:sz w:val="21"/>
          <w:u w:val="single"/>
        </w:rPr>
        <w:t xml:space="preserve">     </w:t>
      </w:r>
      <w:r>
        <w:rPr>
          <w:sz w:val="21"/>
        </w:rPr>
        <w:t>为乙方项目联系人。项目联系人承担以下责任：</w:t>
      </w:r>
    </w:p>
    <w:p>
      <w:pPr>
        <w:pStyle w:val="null3"/>
        <w:ind w:firstLine="420"/>
        <w:jc w:val="both"/>
      </w:pPr>
      <w:r>
        <w:rPr>
          <w:sz w:val="21"/>
        </w:rPr>
        <w:t>1.</w:t>
      </w:r>
      <w:r>
        <w:rPr>
          <w:sz w:val="21"/>
          <w:u w:val="single"/>
        </w:rPr>
        <w:t xml:space="preserve">                                        </w:t>
      </w:r>
      <w:r>
        <w:rPr>
          <w:sz w:val="21"/>
          <w:u w:val="single"/>
        </w:rPr>
        <w:t>；</w:t>
      </w:r>
    </w:p>
    <w:p>
      <w:pPr>
        <w:pStyle w:val="null3"/>
        <w:ind w:firstLine="420"/>
        <w:jc w:val="both"/>
      </w:pPr>
      <w:r>
        <w:rPr>
          <w:sz w:val="21"/>
        </w:rPr>
        <w:t>2.</w:t>
      </w:r>
      <w:r>
        <w:rPr>
          <w:sz w:val="21"/>
          <w:u w:val="single"/>
        </w:rPr>
        <w:t xml:space="preserve">                                        </w:t>
      </w:r>
      <w:r>
        <w:rPr>
          <w:sz w:val="21"/>
          <w:u w:val="single"/>
        </w:rPr>
        <w:t>；</w:t>
      </w:r>
    </w:p>
    <w:p>
      <w:pPr>
        <w:pStyle w:val="null3"/>
        <w:ind w:firstLine="420"/>
        <w:jc w:val="both"/>
      </w:pPr>
      <w:r>
        <w:rPr>
          <w:sz w:val="21"/>
        </w:rPr>
        <w:t>3.</w:t>
      </w:r>
      <w:r>
        <w:rPr>
          <w:sz w:val="21"/>
          <w:u w:val="single"/>
        </w:rPr>
        <w:t xml:space="preserve">                                        </w:t>
      </w:r>
      <w:r>
        <w:rPr>
          <w:sz w:val="21"/>
          <w:u w:val="single"/>
        </w:rPr>
        <w:t>。</w:t>
      </w:r>
    </w:p>
    <w:p>
      <w:pPr>
        <w:pStyle w:val="null3"/>
        <w:ind w:firstLine="480"/>
        <w:jc w:val="both"/>
      </w:pPr>
      <w:r>
        <w:rPr>
          <w:sz w:val="21"/>
        </w:rPr>
        <w:t>一方变更项目联系人的，应当提前</w:t>
      </w:r>
      <w:r>
        <w:rPr>
          <w:sz w:val="21"/>
        </w:rPr>
        <w:t>3个工作日以书面形式通知另一方。未及时通知并影响本合同履行或造成损失的，应承担相应的责任。</w:t>
      </w:r>
    </w:p>
    <w:p>
      <w:pPr>
        <w:pStyle w:val="null3"/>
        <w:ind w:firstLine="510"/>
        <w:jc w:val="both"/>
      </w:pPr>
      <w:r>
        <w:rPr>
          <w:sz w:val="21"/>
          <w:b/>
        </w:rPr>
        <w:t>第十一条</w:t>
      </w:r>
      <w:r>
        <w:rPr>
          <w:sz w:val="21"/>
        </w:rPr>
        <w:t xml:space="preserve">  </w:t>
      </w:r>
      <w:r>
        <w:rPr>
          <w:sz w:val="21"/>
        </w:rPr>
        <w:t>双方确定，出现下列情形，致使本合同的履行成为不必要或不可能的，可以解除本合同：</w:t>
      </w:r>
    </w:p>
    <w:p>
      <w:pPr>
        <w:pStyle w:val="null3"/>
        <w:ind w:firstLine="510"/>
        <w:jc w:val="both"/>
      </w:pPr>
      <w:r>
        <w:rPr>
          <w:sz w:val="21"/>
        </w:rPr>
        <w:t>1．发生不可抗力；</w:t>
      </w:r>
    </w:p>
    <w:p>
      <w:pPr>
        <w:pStyle w:val="null3"/>
        <w:ind w:firstLine="510"/>
        <w:jc w:val="both"/>
      </w:pPr>
      <w:r>
        <w:rPr>
          <w:sz w:val="21"/>
        </w:rPr>
        <w:t>2．</w:t>
      </w:r>
      <w:r>
        <w:rPr>
          <w:sz w:val="21"/>
          <w:u w:val="single"/>
        </w:rPr>
        <w:t xml:space="preserve">  </w:t>
      </w:r>
      <w:r>
        <w:rPr>
          <w:sz w:val="21"/>
          <w:u w:val="single"/>
        </w:rPr>
        <w:t>双方协商解除本合同的；</w:t>
      </w:r>
    </w:p>
    <w:p>
      <w:pPr>
        <w:pStyle w:val="null3"/>
        <w:ind w:firstLine="510"/>
        <w:jc w:val="both"/>
      </w:pPr>
      <w:r>
        <w:rPr>
          <w:sz w:val="21"/>
        </w:rPr>
        <w:t xml:space="preserve">3.  </w:t>
      </w:r>
      <w:r>
        <w:rPr>
          <w:sz w:val="21"/>
          <w:u w:val="single"/>
        </w:rPr>
        <w:t xml:space="preserve">  </w:t>
      </w:r>
      <w:r>
        <w:rPr>
          <w:sz w:val="21"/>
          <w:u w:val="single"/>
        </w:rPr>
        <w:t>一方根本违约，另一方可单方提出解除本合同。</w:t>
      </w:r>
    </w:p>
    <w:p>
      <w:pPr>
        <w:pStyle w:val="null3"/>
        <w:ind w:firstLine="510"/>
        <w:jc w:val="both"/>
      </w:pPr>
      <w:r>
        <w:rPr>
          <w:sz w:val="21"/>
          <w:b/>
        </w:rPr>
        <w:t>第十二条</w:t>
      </w:r>
      <w:r>
        <w:rPr>
          <w:sz w:val="21"/>
        </w:rPr>
        <w:t xml:space="preserve">  </w:t>
      </w:r>
      <w:r>
        <w:rPr>
          <w:sz w:val="21"/>
        </w:rPr>
        <w:t>双方因履行本合同而发生的争议，应当协商解决。协商、调解不成的，确定按以下第</w:t>
      </w:r>
      <w:r>
        <w:rPr>
          <w:sz w:val="21"/>
          <w:u w:val="single"/>
        </w:rPr>
        <w:t xml:space="preserve">   </w:t>
      </w:r>
      <w:r>
        <w:rPr>
          <w:sz w:val="21"/>
          <w:u w:val="single"/>
        </w:rPr>
        <w:t xml:space="preserve">2    </w:t>
      </w:r>
      <w:r>
        <w:rPr>
          <w:sz w:val="21"/>
        </w:rPr>
        <w:t>种方式处理：</w:t>
      </w:r>
    </w:p>
    <w:p>
      <w:pPr>
        <w:pStyle w:val="null3"/>
        <w:ind w:firstLine="510"/>
        <w:jc w:val="both"/>
      </w:pPr>
      <w:r>
        <w:rPr>
          <w:sz w:val="21"/>
        </w:rPr>
        <w:t>1．提交</w:t>
      </w:r>
      <w:r>
        <w:rPr>
          <w:sz w:val="21"/>
          <w:u w:val="single"/>
        </w:rPr>
        <w:t xml:space="preserve">       </w:t>
      </w:r>
      <w:r>
        <w:rPr>
          <w:sz w:val="21"/>
        </w:rPr>
        <w:t>（某地）仲裁委员会仲裁；</w:t>
      </w:r>
    </w:p>
    <w:p>
      <w:pPr>
        <w:pStyle w:val="null3"/>
        <w:ind w:firstLine="510"/>
        <w:jc w:val="both"/>
      </w:pPr>
      <w:r>
        <w:rPr>
          <w:sz w:val="21"/>
        </w:rPr>
        <w:t>2．依法向 广州 人民法院起诉。</w:t>
      </w:r>
    </w:p>
    <w:p>
      <w:pPr>
        <w:pStyle w:val="null3"/>
        <w:ind w:firstLine="510"/>
        <w:jc w:val="both"/>
      </w:pPr>
      <w:r>
        <w:rPr>
          <w:sz w:val="21"/>
          <w:b/>
        </w:rPr>
        <w:t>第十三条</w:t>
      </w:r>
      <w:r>
        <w:rPr>
          <w:sz w:val="21"/>
        </w:rPr>
        <w:t xml:space="preserve">  </w:t>
      </w:r>
      <w:r>
        <w:rPr>
          <w:sz w:val="21"/>
        </w:rPr>
        <w:t>双方确定：本合同及相关附件中所涉及的有关名词和技术术语，其定义和解释如下：</w:t>
      </w:r>
    </w:p>
    <w:p>
      <w:pPr>
        <w:pStyle w:val="null3"/>
        <w:ind w:firstLine="420"/>
        <w:jc w:val="left"/>
      </w:pPr>
      <w:r>
        <w:rPr>
          <w:sz w:val="21"/>
        </w:rPr>
        <w:t>1．</w:t>
      </w:r>
      <w:r>
        <w:rPr>
          <w:sz w:val="21"/>
          <w:u w:val="single"/>
        </w:rPr>
        <w:t xml:space="preserve">                                                          </w:t>
      </w:r>
      <w:r>
        <w:rPr>
          <w:sz w:val="21"/>
          <w:u w:val="single"/>
        </w:rPr>
        <w:t>；</w:t>
      </w:r>
    </w:p>
    <w:p>
      <w:pPr>
        <w:pStyle w:val="null3"/>
        <w:ind w:firstLine="420"/>
        <w:jc w:val="left"/>
      </w:pPr>
      <w:r>
        <w:rPr>
          <w:sz w:val="21"/>
        </w:rPr>
        <w:t>2．</w:t>
      </w:r>
      <w:r>
        <w:rPr>
          <w:sz w:val="21"/>
          <w:u w:val="single"/>
        </w:rPr>
        <w:t xml:space="preserve">                                                          </w:t>
      </w:r>
      <w:r>
        <w:rPr>
          <w:sz w:val="21"/>
          <w:u w:val="single"/>
        </w:rPr>
        <w:t>；</w:t>
      </w:r>
    </w:p>
    <w:p>
      <w:pPr>
        <w:pStyle w:val="null3"/>
        <w:ind w:firstLine="420"/>
        <w:jc w:val="left"/>
      </w:pPr>
      <w:r>
        <w:rPr>
          <w:sz w:val="21"/>
        </w:rPr>
        <w:t>3．</w:t>
      </w:r>
      <w:r>
        <w:rPr>
          <w:sz w:val="21"/>
          <w:u w:val="single"/>
        </w:rPr>
        <w:t xml:space="preserve">                                                          </w:t>
      </w:r>
      <w:r>
        <w:rPr>
          <w:sz w:val="21"/>
          <w:u w:val="single"/>
        </w:rPr>
        <w:t>。</w:t>
      </w:r>
      <w:r>
        <w:rPr>
          <w:sz w:val="21"/>
        </w:rPr>
        <w:t xml:space="preserve">  </w:t>
      </w:r>
    </w:p>
    <w:p>
      <w:pPr>
        <w:pStyle w:val="null3"/>
        <w:ind w:firstLine="422"/>
        <w:jc w:val="both"/>
      </w:pPr>
      <w:r>
        <w:rPr>
          <w:sz w:val="21"/>
          <w:b/>
        </w:rPr>
        <w:t>第十四条</w:t>
      </w:r>
      <w:r>
        <w:rPr>
          <w:sz w:val="21"/>
        </w:rPr>
        <w:t xml:space="preserve">   </w:t>
      </w:r>
      <w:r>
        <w:rPr>
          <w:sz w:val="21"/>
        </w:rPr>
        <w:t>本合同一式</w:t>
      </w:r>
      <w:r>
        <w:rPr>
          <w:sz w:val="21"/>
          <w:u w:val="single"/>
        </w:rPr>
        <w:t xml:space="preserve">   </w:t>
      </w:r>
      <w:r>
        <w:rPr>
          <w:sz w:val="21"/>
          <w:u w:val="single"/>
        </w:rPr>
        <w:t>陆</w:t>
      </w:r>
      <w:r>
        <w:rPr>
          <w:sz w:val="21"/>
          <w:u w:val="single"/>
        </w:rPr>
        <w:t xml:space="preserve">  </w:t>
      </w:r>
      <w:r>
        <w:rPr>
          <w:sz w:val="21"/>
        </w:rPr>
        <w:t>份，甲、乙双方各执</w:t>
      </w:r>
      <w:r>
        <w:rPr>
          <w:sz w:val="21"/>
          <w:u w:val="single"/>
        </w:rPr>
        <w:t>叁</w:t>
      </w:r>
      <w:r>
        <w:rPr>
          <w:sz w:val="21"/>
          <w:u w:val="single"/>
        </w:rPr>
        <w:t xml:space="preserve">  </w:t>
      </w:r>
      <w:r>
        <w:rPr>
          <w:sz w:val="21"/>
        </w:rPr>
        <w:t>份，具有同等法律效力。</w:t>
      </w:r>
    </w:p>
    <w:p>
      <w:pPr>
        <w:pStyle w:val="null3"/>
        <w:ind w:firstLine="510"/>
        <w:jc w:val="both"/>
      </w:pPr>
      <w:r>
        <w:rPr>
          <w:sz w:val="21"/>
          <w:b/>
        </w:rPr>
        <w:t>第十五条</w:t>
      </w:r>
      <w:r>
        <w:rPr>
          <w:sz w:val="21"/>
        </w:rPr>
        <w:t xml:space="preserve">  </w:t>
      </w:r>
      <w:r>
        <w:rPr>
          <w:sz w:val="21"/>
        </w:rPr>
        <w:t>本合同经双方法定代表人或授权代表签字并盖公章或合同专用章后生效。</w:t>
      </w:r>
    </w:p>
    <w:p>
      <w:pPr>
        <w:pStyle w:val="null3"/>
        <w:ind w:left="1470"/>
        <w:jc w:val="both"/>
      </w:pPr>
      <w:r>
        <w:rPr>
          <w:sz w:val="21"/>
        </w:rPr>
        <w:t>附件：</w:t>
      </w:r>
      <w:r>
        <w:rPr>
          <w:sz w:val="21"/>
        </w:rPr>
        <w:t>1.保密协议；</w:t>
      </w:r>
    </w:p>
    <w:p>
      <w:pPr>
        <w:pStyle w:val="null3"/>
        <w:ind w:left="1545"/>
        <w:jc w:val="both"/>
      </w:pPr>
      <w:r>
        <w:rPr>
          <w:sz w:val="21"/>
        </w:rPr>
        <w:t>2.廉洁诚信承诺书。</w:t>
      </w:r>
    </w:p>
    <w:tbl>
      <w:tblPr>
        <w:tblW w:w="0" w:type="auto"/>
        <w:tblBorders>
          <w:top w:val="none" w:color="000000" w:sz="4"/>
          <w:left w:val="none" w:color="000000" w:sz="4"/>
          <w:bottom w:val="none" w:color="000000" w:sz="4"/>
          <w:right w:val="none" w:color="000000" w:sz="4"/>
          <w:insideH w:val="none"/>
          <w:insideV w:val="none"/>
        </w:tblBorders>
      </w:tblPr>
      <w:tblGrid>
        <w:gridCol w:w="1155"/>
        <w:gridCol w:w="2378"/>
        <w:gridCol w:w="3378"/>
        <w:gridCol w:w="1396"/>
      </w:tblGrid>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甲方：</w:t>
            </w: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广东省海洋发展规划研究中心</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singl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乙方：</w:t>
            </w:r>
          </w:p>
        </w:tc>
        <w:tc>
          <w:tcPr>
            <w:tcW w:type="dxa" w:w="5756"/>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1"/>
              </w:rPr>
              <w:t xml:space="preserve"> </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bl>
    <w:p>
      <w:pPr>
        <w:pStyle w:val="null3"/>
        <w:jc w:val="left"/>
      </w:pPr>
      <w:r>
        <w:rPr>
          <w:sz w:val="21"/>
          <w:b/>
        </w:rPr>
        <w:t>附件</w:t>
      </w:r>
      <w:r>
        <w:rPr>
          <w:sz w:val="21"/>
          <w:b/>
        </w:rPr>
        <w:t>1：</w:t>
      </w:r>
    </w:p>
    <w:p>
      <w:pPr>
        <w:pStyle w:val="null3"/>
        <w:spacing w:after="930"/>
        <w:ind w:firstLine="1476"/>
        <w:jc w:val="both"/>
      </w:pPr>
      <w:r>
        <w:rPr>
          <w:sz w:val="21"/>
          <w:b/>
        </w:rPr>
        <w:t>保</w:t>
      </w:r>
      <w:r>
        <w:rPr>
          <w:sz w:val="21"/>
          <w:b/>
        </w:rPr>
        <w:t>密</w:t>
      </w:r>
      <w:r>
        <w:rPr>
          <w:sz w:val="21"/>
          <w:b/>
        </w:rPr>
        <w:t>协</w:t>
      </w:r>
      <w:r>
        <w:rPr>
          <w:sz w:val="21"/>
          <w:b/>
        </w:rPr>
        <w:t>议</w:t>
      </w:r>
      <w:r>
        <w:rPr>
          <w:sz w:val="21"/>
          <w:b/>
        </w:rPr>
        <w:t>书</w:t>
      </w:r>
    </w:p>
    <w:p>
      <w:pPr>
        <w:pStyle w:val="null3"/>
        <w:ind w:firstLine="562"/>
        <w:jc w:val="both"/>
      </w:pPr>
      <w:r>
        <w:rPr>
          <w:sz w:val="21"/>
          <w:b/>
        </w:rPr>
        <w:t>项目名称：</w:t>
      </w:r>
      <w:r>
        <w:rPr>
          <w:b/>
          <w:u w:val="single"/>
        </w:rPr>
        <w:t xml:space="preserve">                       </w:t>
      </w:r>
    </w:p>
    <w:p>
      <w:pPr>
        <w:pStyle w:val="null3"/>
        <w:ind w:firstLine="562"/>
        <w:jc w:val="both"/>
      </w:pPr>
      <w:r>
        <w:rPr>
          <w:sz w:val="21"/>
          <w:b/>
        </w:rPr>
        <w:t>甲方：</w:t>
      </w:r>
      <w:r>
        <w:rPr>
          <w:sz w:val="21"/>
          <w:u w:val="single"/>
        </w:rPr>
        <w:t xml:space="preserve"> </w:t>
      </w:r>
      <w:r>
        <w:rPr>
          <w:sz w:val="21"/>
          <w:u w:val="single"/>
        </w:rPr>
        <w:t>广东省海洋发展规划研究中心</w:t>
      </w:r>
    </w:p>
    <w:p>
      <w:pPr>
        <w:pStyle w:val="null3"/>
        <w:ind w:firstLine="562"/>
        <w:jc w:val="both"/>
      </w:pPr>
      <w:r>
        <w:rPr>
          <w:sz w:val="21"/>
          <w:b/>
        </w:rPr>
        <w:t>乙方：</w:t>
      </w:r>
      <w:r>
        <w:rPr>
          <w:b/>
          <w:u w:val="single"/>
        </w:rPr>
        <w:t xml:space="preserve">                            </w:t>
      </w:r>
    </w:p>
    <w:p>
      <w:pPr>
        <w:pStyle w:val="null3"/>
        <w:ind w:firstLine="562"/>
        <w:jc w:val="both"/>
      </w:pPr>
      <w:r>
        <w:rPr>
          <w:sz w:val="21"/>
          <w:b/>
        </w:rPr>
        <w:t>为充分保护甲方的保密资料和商业秘密；双方在平等、自愿、协商一致的基础上，达成如下一致意见：</w:t>
      </w:r>
    </w:p>
    <w:p>
      <w:pPr>
        <w:pStyle w:val="null3"/>
        <w:ind w:firstLine="562"/>
        <w:jc w:val="both"/>
      </w:pPr>
      <w:r>
        <w:rPr>
          <w:sz w:val="21"/>
          <w:b/>
        </w:rPr>
        <w:t>一、乙方对保密资料、商业秘密的保密义务</w:t>
      </w:r>
    </w:p>
    <w:p>
      <w:pPr>
        <w:pStyle w:val="null3"/>
        <w:ind w:left="555"/>
        <w:jc w:val="both"/>
      </w:pPr>
      <w:r>
        <w:rPr>
          <w:sz w:val="21"/>
        </w:rPr>
        <w:t>1、未经甲方书面同意，乙方不得利用甲方提供的保密资料或知悉的甲方商业秘密进行与</w:t>
      </w:r>
      <w:r>
        <w:rPr>
          <w:sz w:val="21"/>
          <w:u w:val="single"/>
        </w:rPr>
        <w:t>甲方合作项目</w:t>
      </w:r>
      <w:r>
        <w:rPr>
          <w:sz w:val="21"/>
        </w:rPr>
        <w:t>以外的行为；未经甲方书面同意，乙方不得利用甲方提供的保密资料或知悉的甲方商业秘密与任何第三方进行商业行为。</w:t>
      </w:r>
    </w:p>
    <w:p>
      <w:pPr>
        <w:pStyle w:val="null3"/>
        <w:ind w:left="555"/>
        <w:jc w:val="both"/>
      </w:pPr>
      <w:r>
        <w:rPr>
          <w:sz w:val="21"/>
        </w:rPr>
        <w:t>2、乙方应配合甲方的合理要求，严格按本协议和甲方要求依法履行本协议。</w:t>
      </w:r>
    </w:p>
    <w:p>
      <w:pPr>
        <w:pStyle w:val="null3"/>
        <w:ind w:left="555"/>
        <w:jc w:val="both"/>
      </w:pPr>
      <w:r>
        <w:rPr>
          <w:sz w:val="21"/>
        </w:rPr>
        <w:t>3、甲方为乙方提供的技术资料仅供乙方人员内部工作使用，乙方不得转让第三方。</w:t>
      </w:r>
    </w:p>
    <w:p>
      <w:pPr>
        <w:pStyle w:val="null3"/>
        <w:ind w:left="555"/>
        <w:jc w:val="both"/>
      </w:pPr>
      <w:r>
        <w:rPr>
          <w:sz w:val="21"/>
        </w:rPr>
        <w:t>4、乙方应保证防止甲方保密资料、商业秘密的泄露；若乙方人员出现泄密行为，乙方应承担全部法律责任。</w:t>
      </w:r>
    </w:p>
    <w:p>
      <w:pPr>
        <w:pStyle w:val="null3"/>
        <w:ind w:left="555"/>
        <w:jc w:val="both"/>
      </w:pPr>
      <w:r>
        <w:rPr>
          <w:sz w:val="21"/>
        </w:rPr>
        <w:t>5、若乙方员工离职，则乙方有责任确保其员工按本协议的约定承担保密义务。</w:t>
      </w:r>
    </w:p>
    <w:p>
      <w:pPr>
        <w:pStyle w:val="null3"/>
        <w:spacing w:before="150" w:after="150"/>
        <w:ind w:left="555"/>
      </w:pPr>
      <w:r>
        <w:rPr>
          <w:sz w:val="21"/>
          <w:b/>
        </w:rPr>
        <w:t>二、乙方对保密资料的合理使用</w:t>
      </w:r>
    </w:p>
    <w:p>
      <w:pPr>
        <w:pStyle w:val="null3"/>
        <w:ind w:firstLine="420"/>
        <w:jc w:val="both"/>
      </w:pPr>
      <w:r>
        <w:rPr>
          <w:sz w:val="21"/>
        </w:rPr>
        <w:t>甲方提供的资料仅限于乙方单位内部直接参与本项目的员工工作使用，绝不对其他单位及个人泄漏资料的相关内容，资料即使解密</w:t>
      </w:r>
      <w:r>
        <w:rPr>
          <w:sz w:val="21"/>
        </w:rPr>
        <w:t>, 乙方也不得擅自使用。</w:t>
      </w:r>
    </w:p>
    <w:p>
      <w:pPr>
        <w:pStyle w:val="null3"/>
        <w:ind w:firstLine="422"/>
        <w:jc w:val="both"/>
      </w:pPr>
      <w:r>
        <w:rPr>
          <w:sz w:val="21"/>
          <w:b/>
        </w:rPr>
        <w:t>三、权利归属</w:t>
      </w:r>
    </w:p>
    <w:p>
      <w:pPr>
        <w:pStyle w:val="null3"/>
        <w:ind w:firstLine="452"/>
        <w:jc w:val="both"/>
      </w:pPr>
      <w:r>
        <w:rPr>
          <w:sz w:val="21"/>
          <w:shd w:fill="FFFFFF" w:val="clear"/>
        </w:rPr>
        <w:t xml:space="preserve"> </w:t>
      </w:r>
      <w:r>
        <w:rPr>
          <w:sz w:val="21"/>
        </w:rPr>
        <w:t xml:space="preserve"> 乙方所接受或知悉的保密资料及商业秘密的权利及利益，仍属甲方财产或由其合法控制，甲方提供或披露予乙方并不构成任何知识产权的授权、让与或出租，也不构成对前述权利的放弃。</w:t>
      </w:r>
    </w:p>
    <w:p>
      <w:pPr>
        <w:pStyle w:val="null3"/>
        <w:ind w:firstLine="422"/>
        <w:jc w:val="both"/>
      </w:pPr>
      <w:r>
        <w:rPr>
          <w:sz w:val="21"/>
          <w:b/>
        </w:rPr>
        <w:t>四、泄密界定</w:t>
      </w:r>
    </w:p>
    <w:p>
      <w:pPr>
        <w:pStyle w:val="null3"/>
        <w:ind w:firstLine="420"/>
        <w:jc w:val="both"/>
      </w:pPr>
      <w:r>
        <w:rPr>
          <w:sz w:val="21"/>
        </w:rPr>
        <w:t>乙方的（包括但不限于）以下行为不论是否造成甲方的损失，均应视为泄密行为：</w:t>
      </w:r>
    </w:p>
    <w:p>
      <w:pPr>
        <w:pStyle w:val="null3"/>
        <w:ind w:firstLine="420"/>
        <w:jc w:val="both"/>
      </w:pPr>
      <w:r>
        <w:rPr>
          <w:sz w:val="21"/>
        </w:rPr>
        <w:t>1、泄露甲方保密资料。</w:t>
      </w:r>
    </w:p>
    <w:p>
      <w:pPr>
        <w:pStyle w:val="null3"/>
        <w:ind w:firstLine="420"/>
        <w:jc w:val="both"/>
      </w:pPr>
      <w:r>
        <w:rPr>
          <w:sz w:val="21"/>
        </w:rPr>
        <w:t>2、帮助或辅导与</w:t>
      </w:r>
      <w:r>
        <w:rPr>
          <w:sz w:val="21"/>
          <w:u w:val="single"/>
        </w:rPr>
        <w:t>甲方合作项目</w:t>
      </w:r>
      <w:r>
        <w:rPr>
          <w:sz w:val="21"/>
        </w:rPr>
        <w:t>无关的第三方使用甲方的技术资料。</w:t>
      </w:r>
    </w:p>
    <w:p>
      <w:pPr>
        <w:pStyle w:val="null3"/>
        <w:spacing w:before="150" w:after="150"/>
        <w:ind w:left="555"/>
      </w:pPr>
      <w:r>
        <w:rPr>
          <w:sz w:val="21"/>
          <w:b/>
        </w:rPr>
        <w:t>五、定义及其他</w:t>
      </w:r>
    </w:p>
    <w:p>
      <w:pPr>
        <w:pStyle w:val="null3"/>
        <w:ind w:left="555"/>
        <w:jc w:val="both"/>
      </w:pPr>
      <w:r>
        <w:rPr>
          <w:sz w:val="21"/>
        </w:rPr>
        <w:t>1、本协议只为甲方资料保密取得认可，甲方未把相关的权利和许可出让给乙方。</w:t>
      </w:r>
    </w:p>
    <w:p>
      <w:pPr>
        <w:pStyle w:val="null3"/>
        <w:ind w:left="555"/>
        <w:jc w:val="both"/>
      </w:pPr>
      <w:r>
        <w:rPr>
          <w:sz w:val="21"/>
        </w:rPr>
        <w:t>2、本协议中“保密资料”是指任何由甲方提供（无论在本协议签订日期之前或之后，无论是通过书面纸质文件及电子版本文件、电子邮件、计算机盘片）给乙方与委托事项有关系或关联的各种数据和文档，包括但不局限于任何甲方研究或意图、商业秘密、市场机遇和商业事务等。</w:t>
      </w:r>
    </w:p>
    <w:p>
      <w:pPr>
        <w:pStyle w:val="null3"/>
        <w:ind w:left="630"/>
        <w:jc w:val="both"/>
      </w:pPr>
      <w:r>
        <w:rPr>
          <w:sz w:val="21"/>
        </w:rPr>
        <w:t>3、本协议所称“商业秘密”是指不为公众所知悉、能为权利人带来竞争优势和经济利益、具有实用性并经权利人采取保密措施的技术信息和商业信息。</w:t>
      </w:r>
    </w:p>
    <w:p>
      <w:pPr>
        <w:pStyle w:val="null3"/>
        <w:spacing w:before="150" w:after="150"/>
        <w:ind w:left="555"/>
      </w:pPr>
      <w:r>
        <w:rPr>
          <w:sz w:val="21"/>
          <w:b/>
        </w:rPr>
        <w:t>六、违约责任</w:t>
      </w:r>
    </w:p>
    <w:p>
      <w:pPr>
        <w:pStyle w:val="null3"/>
        <w:ind w:firstLine="420"/>
        <w:jc w:val="both"/>
      </w:pPr>
      <w:r>
        <w:rPr>
          <w:sz w:val="21"/>
          <w:shd w:fill="FFFFFF" w:val="clear"/>
        </w:rPr>
        <w:t>1、 乙方违反本协议约定的，除赔偿由此给甲方造成的经济损失外，还应当承担违约责任。</w:t>
      </w:r>
    </w:p>
    <w:p>
      <w:pPr>
        <w:pStyle w:val="null3"/>
        <w:ind w:firstLine="420"/>
        <w:jc w:val="both"/>
      </w:pPr>
      <w:r>
        <w:rPr>
          <w:sz w:val="21"/>
          <w:shd w:fill="FFFFFF" w:val="clear"/>
        </w:rPr>
        <w:t>2、若乙方因其违约行为而获利的，乙方应将其获利全部偿付给甲方。</w:t>
      </w:r>
    </w:p>
    <w:p>
      <w:pPr>
        <w:pStyle w:val="null3"/>
        <w:ind w:firstLine="420"/>
        <w:jc w:val="both"/>
      </w:pPr>
      <w:r>
        <w:rPr>
          <w:sz w:val="21"/>
          <w:shd w:fill="FFFFFF" w:val="clear"/>
        </w:rPr>
        <w:t>3、若乙方员工违反本协议约定的，乙方应当与其共同承担连带责任。</w:t>
      </w:r>
    </w:p>
    <w:p>
      <w:pPr>
        <w:pStyle w:val="null3"/>
        <w:spacing w:before="150" w:after="150"/>
        <w:ind w:firstLine="422"/>
      </w:pPr>
      <w:r>
        <w:rPr>
          <w:sz w:val="21"/>
          <w:b/>
        </w:rPr>
        <w:t>七、法律适用与争议解决</w:t>
      </w:r>
    </w:p>
    <w:p>
      <w:pPr>
        <w:pStyle w:val="null3"/>
        <w:ind w:firstLine="560"/>
        <w:jc w:val="both"/>
      </w:pPr>
      <w:r>
        <w:rPr>
          <w:sz w:val="21"/>
        </w:rPr>
        <w:t>本协议应与中国的法律相一致并受中国法律解释的约束。双方同意，如发生争议，应友好协商；协商不成，可向甲方所在地法院提起诉讼。</w:t>
      </w:r>
    </w:p>
    <w:p>
      <w:pPr>
        <w:pStyle w:val="null3"/>
        <w:spacing w:before="150" w:after="150"/>
        <w:ind w:firstLine="422"/>
      </w:pPr>
      <w:r>
        <w:rPr>
          <w:sz w:val="21"/>
          <w:b/>
        </w:rPr>
        <w:t>八、其他</w:t>
      </w:r>
    </w:p>
    <w:p>
      <w:pPr>
        <w:pStyle w:val="null3"/>
        <w:ind w:firstLine="420"/>
        <w:jc w:val="both"/>
      </w:pPr>
      <w:r>
        <w:rPr>
          <w:sz w:val="21"/>
        </w:rPr>
        <w:t>1、本协议壹式</w:t>
      </w:r>
      <w:r>
        <w:rPr>
          <w:sz w:val="21"/>
          <w:u w:val="single"/>
        </w:rPr>
        <w:t xml:space="preserve">  </w:t>
      </w:r>
      <w:r>
        <w:rPr>
          <w:sz w:val="21"/>
          <w:u w:val="single"/>
        </w:rPr>
        <w:t>陆</w:t>
      </w:r>
      <w:r>
        <w:rPr>
          <w:sz w:val="21"/>
          <w:u w:val="single"/>
        </w:rPr>
        <w:t xml:space="preserve">   </w:t>
      </w:r>
      <w:r>
        <w:rPr>
          <w:sz w:val="21"/>
        </w:rPr>
        <w:t>份，甲方、乙方各执</w:t>
      </w:r>
      <w:r>
        <w:rPr>
          <w:sz w:val="21"/>
          <w:u w:val="single"/>
        </w:rPr>
        <w:t xml:space="preserve">  </w:t>
      </w:r>
      <w:r>
        <w:rPr>
          <w:sz w:val="21"/>
          <w:u w:val="single"/>
        </w:rPr>
        <w:t>叁</w:t>
      </w:r>
      <w:r>
        <w:rPr>
          <w:sz w:val="21"/>
          <w:u w:val="single"/>
        </w:rPr>
        <w:t xml:space="preserve">  </w:t>
      </w:r>
      <w:r>
        <w:rPr>
          <w:sz w:val="21"/>
        </w:rPr>
        <w:t>份。本协议于双方签署之日起生效，有效期至项目完成后</w:t>
      </w:r>
      <w:r>
        <w:rPr>
          <w:sz w:val="21"/>
        </w:rPr>
        <w:t>5年。</w:t>
      </w:r>
    </w:p>
    <w:p>
      <w:pPr>
        <w:pStyle w:val="null3"/>
        <w:ind w:firstLine="560"/>
        <w:jc w:val="both"/>
      </w:pPr>
      <w:r>
        <w:rPr>
          <w:sz w:val="21"/>
        </w:rPr>
        <w:t>2、未尽事宜双方另行协商，签署补充协议作为本协议附件，具有同等法律效力。</w:t>
      </w:r>
    </w:p>
    <w:p>
      <w:pPr>
        <w:pStyle w:val="null3"/>
        <w:spacing w:before="150"/>
        <w:ind w:firstLine="560"/>
      </w:pPr>
      <w:r>
        <w:rPr>
          <w:sz w:val="21"/>
        </w:rPr>
        <w:t>（以下无正文）</w:t>
      </w:r>
    </w:p>
    <w:p>
      <w:pPr>
        <w:pStyle w:val="null3"/>
        <w:spacing w:before="150"/>
        <w:ind w:firstLine="560"/>
      </w:pPr>
      <w:r>
        <w:rPr>
          <w:sz w:val="21"/>
        </w:rPr>
        <w:t>甲方：</w:t>
      </w:r>
      <w:r>
        <w:rPr>
          <w:sz w:val="21"/>
          <w:u w:val="single"/>
        </w:rPr>
        <w:t xml:space="preserve"> </w:t>
      </w:r>
      <w:r>
        <w:rPr>
          <w:sz w:val="21"/>
          <w:u w:val="single"/>
        </w:rPr>
        <w:t>广东省海洋发展规划研究中心</w:t>
      </w:r>
      <w:r>
        <w:rPr>
          <w:sz w:val="21"/>
          <w:u w:val="single"/>
        </w:rPr>
        <w:t xml:space="preserve">   </w:t>
      </w:r>
    </w:p>
    <w:p>
      <w:pPr>
        <w:pStyle w:val="null3"/>
        <w:spacing w:before="315"/>
        <w:ind w:firstLine="560"/>
      </w:pPr>
      <w:r>
        <w:rPr>
          <w:sz w:val="21"/>
        </w:rPr>
        <w:t>甲方代表</w:t>
      </w:r>
      <w:r>
        <w:rPr>
          <w:sz w:val="21"/>
        </w:rPr>
        <w:t>(签名)：</w:t>
      </w:r>
      <w:r>
        <w:rPr>
          <w:u w:val="single"/>
        </w:rPr>
        <w:t xml:space="preserve">                    </w:t>
      </w:r>
    </w:p>
    <w:p>
      <w:pPr>
        <w:pStyle w:val="null3"/>
        <w:ind w:firstLine="560"/>
        <w:jc w:val="both"/>
      </w:pPr>
      <w:r>
        <w:rPr>
          <w:sz w:val="21"/>
        </w:rPr>
        <w:t>签署日期：</w:t>
      </w:r>
      <w:r>
        <w:rPr>
          <w:sz w:val="21"/>
          <w:u w:val="single"/>
        </w:rPr>
        <w:t xml:space="preserve">   </w:t>
      </w:r>
      <w:r>
        <w:rPr>
          <w:sz w:val="21"/>
          <w:u w:val="single"/>
        </w:rPr>
        <w:t xml:space="preserve">202*年**月**日          </w:t>
      </w:r>
    </w:p>
    <w:p>
      <w:pPr>
        <w:pStyle w:val="null3"/>
        <w:spacing w:before="150"/>
        <w:ind w:firstLine="560"/>
      </w:pPr>
      <w:r>
        <w:rPr>
          <w:sz w:val="21"/>
        </w:rPr>
        <w:t>乙方：</w:t>
      </w:r>
      <w:r>
        <w:rPr>
          <w:u w:val="single"/>
        </w:rPr>
        <w:t xml:space="preserve">                       </w:t>
      </w:r>
    </w:p>
    <w:p>
      <w:pPr>
        <w:pStyle w:val="null3"/>
        <w:spacing w:before="315"/>
        <w:ind w:firstLine="560"/>
      </w:pPr>
      <w:r>
        <w:rPr>
          <w:sz w:val="21"/>
        </w:rPr>
        <w:t>乙方代表</w:t>
      </w:r>
      <w:r>
        <w:rPr>
          <w:sz w:val="21"/>
        </w:rPr>
        <w:t>(签名)：</w:t>
      </w:r>
      <w:r>
        <w:rPr>
          <w:u w:val="single"/>
        </w:rPr>
        <w:t xml:space="preserve">                      </w:t>
      </w:r>
    </w:p>
    <w:p>
      <w:pPr>
        <w:pStyle w:val="null3"/>
        <w:ind w:firstLine="560"/>
        <w:jc w:val="both"/>
      </w:pPr>
      <w:r>
        <w:rPr>
          <w:sz w:val="21"/>
        </w:rPr>
        <w:t>签署日期：</w:t>
      </w:r>
      <w:r>
        <w:rPr>
          <w:sz w:val="21"/>
          <w:u w:val="single"/>
        </w:rPr>
        <w:t xml:space="preserve">   </w:t>
      </w:r>
      <w:r>
        <w:rPr>
          <w:sz w:val="21"/>
          <w:u w:val="single"/>
        </w:rPr>
        <w:t xml:space="preserve">202*年**月**日          </w:t>
      </w:r>
    </w:p>
    <w:p>
      <w:pPr>
        <w:pStyle w:val="null3"/>
        <w:ind w:firstLine="510"/>
        <w:jc w:val="both"/>
      </w:pPr>
      <w:r>
        <w:rPr/>
        <w:t xml:space="preserve"> </w:t>
      </w:r>
    </w:p>
    <w:p>
      <w:pPr>
        <w:pStyle w:val="null3"/>
        <w:jc w:val="left"/>
      </w:pPr>
      <w:r>
        <w:rPr>
          <w:sz w:val="21"/>
          <w:b/>
        </w:rPr>
        <w:t>附件</w:t>
      </w:r>
      <w:r>
        <w:rPr>
          <w:sz w:val="21"/>
          <w:b/>
        </w:rPr>
        <w:t>2</w:t>
      </w:r>
    </w:p>
    <w:p>
      <w:pPr>
        <w:pStyle w:val="null3"/>
        <w:jc w:val="center"/>
      </w:pPr>
      <w:r>
        <w:rPr>
          <w:sz w:val="21"/>
          <w:b/>
        </w:rPr>
        <w:t>廉洁诚信承诺书</w:t>
      </w:r>
    </w:p>
    <w:p>
      <w:pPr>
        <w:pStyle w:val="null3"/>
        <w:ind w:firstLine="420"/>
        <w:jc w:val="both"/>
      </w:pPr>
      <w:r>
        <w:rPr>
          <w:sz w:val="21"/>
        </w:rPr>
        <w:t>为有效防范在项目履行过程中可能出现的腐败现象，抵制商业贿赂和不正当竞争，保障甲乙双方的合法权益，我单位郑重签署如下廉洁诚信承诺书，并承诺遵守以下条款：</w:t>
      </w:r>
    </w:p>
    <w:p>
      <w:pPr>
        <w:pStyle w:val="null3"/>
        <w:jc w:val="both"/>
      </w:pPr>
      <w:r>
        <w:rPr>
          <w:sz w:val="21"/>
          <w:b/>
        </w:rPr>
        <w:t>第一条</w:t>
      </w:r>
      <w:r>
        <w:rPr>
          <w:sz w:val="21"/>
          <w:b/>
        </w:rPr>
        <w:t>关于招投标过程</w:t>
      </w:r>
    </w:p>
    <w:p>
      <w:pPr>
        <w:pStyle w:val="null3"/>
        <w:ind w:firstLine="420"/>
        <w:jc w:val="both"/>
      </w:pPr>
      <w:r>
        <w:rPr>
          <w:sz w:val="21"/>
        </w:rPr>
        <w:t>1、</w:t>
      </w:r>
      <w:r>
        <w:rPr>
          <w:sz w:val="21"/>
          <w:b/>
        </w:rPr>
        <w:t>公平竞争：</w:t>
      </w:r>
      <w:r>
        <w:rPr>
          <w:sz w:val="21"/>
        </w:rPr>
        <w:t>不以不正当手段向招标人谋取资格预审及投标的不正当照顾。</w:t>
      </w:r>
    </w:p>
    <w:p>
      <w:pPr>
        <w:pStyle w:val="null3"/>
        <w:ind w:firstLine="420"/>
        <w:jc w:val="both"/>
      </w:pPr>
      <w:r>
        <w:rPr>
          <w:sz w:val="21"/>
        </w:rPr>
        <w:t>2、</w:t>
      </w:r>
      <w:r>
        <w:rPr>
          <w:sz w:val="21"/>
          <w:b/>
        </w:rPr>
        <w:t>信息保密：</w:t>
      </w:r>
      <w:r>
        <w:rPr>
          <w:sz w:val="21"/>
        </w:rPr>
        <w:t>不以提供不正当利益等方式，向标底编制、审查人员打听标底编制情况，向招标代理单位谋求不正当利益。</w:t>
      </w:r>
    </w:p>
    <w:p>
      <w:pPr>
        <w:pStyle w:val="null3"/>
        <w:ind w:firstLine="420"/>
        <w:jc w:val="both"/>
      </w:pPr>
      <w:r>
        <w:rPr>
          <w:sz w:val="21"/>
        </w:rPr>
        <w:t>3、</w:t>
      </w:r>
      <w:r>
        <w:rPr>
          <w:sz w:val="21"/>
          <w:b/>
        </w:rPr>
        <w:t>评标公正：</w:t>
      </w:r>
      <w:r>
        <w:rPr>
          <w:sz w:val="21"/>
        </w:rPr>
        <w:t>在确定中标人前，不向评标专家打招呼谋求照顾，不与招标人就投标价格、投标方案等实质性内容进行谈判。</w:t>
      </w:r>
    </w:p>
    <w:p>
      <w:pPr>
        <w:pStyle w:val="null3"/>
        <w:ind w:firstLine="420"/>
        <w:jc w:val="both"/>
      </w:pPr>
      <w:r>
        <w:rPr>
          <w:sz w:val="21"/>
        </w:rPr>
        <w:t>4、</w:t>
      </w:r>
      <w:r>
        <w:rPr>
          <w:sz w:val="21"/>
          <w:b/>
        </w:rPr>
        <w:t>诚信投标：</w:t>
      </w:r>
      <w:r>
        <w:rPr>
          <w:sz w:val="21"/>
        </w:rPr>
        <w:t>不弄虚作假，不谎报业绩，不提供虚假材料谋取中标成交。在资格预审资料中，主动提供近二年信用档案情况，包括有无不良行为记录和公示期限的证明。</w:t>
      </w:r>
    </w:p>
    <w:p>
      <w:pPr>
        <w:pStyle w:val="null3"/>
        <w:ind w:firstLine="420"/>
        <w:jc w:val="both"/>
      </w:pPr>
      <w:r>
        <w:rPr>
          <w:sz w:val="21"/>
        </w:rPr>
        <w:t>5、</w:t>
      </w:r>
      <w:r>
        <w:rPr>
          <w:sz w:val="21"/>
          <w:b/>
        </w:rPr>
        <w:t>杜绝串标：</w:t>
      </w:r>
      <w:r>
        <w:rPr>
          <w:sz w:val="21"/>
        </w:rPr>
        <w:t>不与供应商之间相互串标，如有其他人出现上述情况，主动向相关部门反映。</w:t>
      </w:r>
    </w:p>
    <w:p>
      <w:pPr>
        <w:pStyle w:val="null3"/>
        <w:ind w:firstLine="420"/>
        <w:jc w:val="both"/>
      </w:pPr>
      <w:r>
        <w:rPr>
          <w:sz w:val="21"/>
        </w:rPr>
        <w:t>6、</w:t>
      </w:r>
      <w:r>
        <w:rPr>
          <w:sz w:val="21"/>
          <w:b/>
        </w:rPr>
        <w:t>公平竞争：</w:t>
      </w:r>
      <w:r>
        <w:rPr>
          <w:sz w:val="21"/>
        </w:rPr>
        <w:t>不采用不正当手段诋毁、排挤其他供应商。</w:t>
      </w:r>
    </w:p>
    <w:p>
      <w:pPr>
        <w:pStyle w:val="null3"/>
        <w:ind w:firstLine="420"/>
        <w:jc w:val="both"/>
      </w:pPr>
      <w:r>
        <w:rPr>
          <w:sz w:val="21"/>
        </w:rPr>
        <w:t>7、</w:t>
      </w:r>
      <w:r>
        <w:rPr>
          <w:sz w:val="21"/>
          <w:b/>
        </w:rPr>
        <w:t>合法投标：</w:t>
      </w:r>
      <w:r>
        <w:rPr>
          <w:sz w:val="21"/>
        </w:rPr>
        <w:t>不以他人名义投标或者以其它方式骗取中标。</w:t>
      </w:r>
    </w:p>
    <w:p>
      <w:pPr>
        <w:pStyle w:val="null3"/>
        <w:ind w:firstLine="420"/>
        <w:jc w:val="both"/>
      </w:pPr>
      <w:r>
        <w:rPr>
          <w:sz w:val="21"/>
        </w:rPr>
        <w:t>8、</w:t>
      </w:r>
      <w:r>
        <w:rPr>
          <w:sz w:val="21"/>
          <w:b/>
        </w:rPr>
        <w:t>中标履约：</w:t>
      </w:r>
      <w:r>
        <w:rPr>
          <w:sz w:val="21"/>
        </w:rPr>
        <w:t>中标后，不将中标项目转让他人，或将中标项目肢解后分别转让他人。</w:t>
      </w:r>
    </w:p>
    <w:p>
      <w:pPr>
        <w:pStyle w:val="null3"/>
        <w:ind w:firstLine="420"/>
        <w:jc w:val="both"/>
      </w:pPr>
      <w:r>
        <w:rPr>
          <w:sz w:val="21"/>
        </w:rPr>
        <w:t>9、</w:t>
      </w:r>
      <w:r>
        <w:rPr>
          <w:sz w:val="21"/>
          <w:b/>
        </w:rPr>
        <w:t>合同履行：</w:t>
      </w:r>
      <w:r>
        <w:rPr>
          <w:sz w:val="21"/>
        </w:rPr>
        <w:t>中标后，与招标人按照招标文件和中标人的投标文件订立合同，不订立背离合同实质性内容的协议。</w:t>
      </w:r>
    </w:p>
    <w:p>
      <w:pPr>
        <w:pStyle w:val="null3"/>
        <w:jc w:val="both"/>
      </w:pPr>
      <w:r>
        <w:rPr>
          <w:sz w:val="21"/>
          <w:b/>
        </w:rPr>
        <w:t>第二条</w:t>
      </w:r>
      <w:r>
        <w:rPr>
          <w:sz w:val="21"/>
          <w:b/>
        </w:rPr>
        <w:t>对于合同履约过程</w:t>
      </w:r>
    </w:p>
    <w:p>
      <w:pPr>
        <w:pStyle w:val="null3"/>
        <w:ind w:firstLine="420"/>
        <w:jc w:val="both"/>
      </w:pPr>
      <w:r>
        <w:rPr>
          <w:sz w:val="21"/>
        </w:rPr>
        <w:t>1、</w:t>
      </w:r>
      <w:r>
        <w:rPr>
          <w:sz w:val="21"/>
          <w:b/>
        </w:rPr>
        <w:t>遵纪守法：</w:t>
      </w:r>
      <w:r>
        <w:rPr>
          <w:sz w:val="21"/>
        </w:rPr>
        <w:t>遵守国家法律法规和廉洁自律规定，遵守相关行业管理的有关规定。</w:t>
      </w:r>
    </w:p>
    <w:p>
      <w:pPr>
        <w:pStyle w:val="null3"/>
        <w:ind w:firstLine="420"/>
        <w:jc w:val="both"/>
      </w:pPr>
      <w:r>
        <w:rPr>
          <w:sz w:val="21"/>
        </w:rPr>
        <w:t>2、</w:t>
      </w:r>
      <w:r>
        <w:rPr>
          <w:sz w:val="21"/>
          <w:b/>
        </w:rPr>
        <w:t>公平公正</w:t>
      </w:r>
      <w:r>
        <w:rPr>
          <w:sz w:val="21"/>
        </w:rPr>
        <w:t>：对经济业务活动坚持公开、公平、公正，不损害国家及双方的利益。</w:t>
      </w:r>
    </w:p>
    <w:p>
      <w:pPr>
        <w:pStyle w:val="null3"/>
        <w:ind w:firstLine="420"/>
        <w:jc w:val="both"/>
      </w:pPr>
      <w:r>
        <w:rPr>
          <w:sz w:val="21"/>
        </w:rPr>
        <w:t>3、</w:t>
      </w:r>
      <w:r>
        <w:rPr>
          <w:sz w:val="21"/>
          <w:b/>
        </w:rPr>
        <w:t>廉洁教育：</w:t>
      </w:r>
      <w:r>
        <w:rPr>
          <w:sz w:val="21"/>
        </w:rPr>
        <w:t>对业务人员进行廉洁从业教育，使其诚信守法，行为规范。</w:t>
      </w:r>
    </w:p>
    <w:p>
      <w:pPr>
        <w:pStyle w:val="null3"/>
        <w:ind w:firstLine="420"/>
        <w:jc w:val="both"/>
      </w:pPr>
      <w:r>
        <w:rPr>
          <w:sz w:val="21"/>
        </w:rPr>
        <w:t>4、</w:t>
      </w:r>
      <w:r>
        <w:rPr>
          <w:sz w:val="21"/>
          <w:b/>
        </w:rPr>
        <w:t>行为约束：</w:t>
      </w:r>
      <w:r>
        <w:rPr>
          <w:sz w:val="21"/>
        </w:rPr>
        <w:t>采取有效措施，约束本单位业务人员，不发生以下行为</w:t>
      </w:r>
      <w:r>
        <w:rPr>
          <w:sz w:val="21"/>
        </w:rPr>
        <w:t>:</w:t>
      </w:r>
    </w:p>
    <w:p>
      <w:pPr>
        <w:pStyle w:val="null3"/>
        <w:ind w:firstLine="420"/>
        <w:jc w:val="both"/>
      </w:pPr>
      <w:r>
        <w:rPr>
          <w:sz w:val="21"/>
        </w:rPr>
        <w:t>不邀请招标人员参加我单位业务人员安排的可能对公正履行职责有影响的活动</w:t>
      </w:r>
      <w:r>
        <w:rPr>
          <w:sz w:val="21"/>
        </w:rPr>
        <w:t>,</w:t>
      </w:r>
    </w:p>
    <w:p>
      <w:pPr>
        <w:pStyle w:val="null3"/>
        <w:ind w:firstLine="420"/>
        <w:jc w:val="both"/>
      </w:pPr>
      <w:r>
        <w:rPr>
          <w:sz w:val="21"/>
        </w:rPr>
        <w:t>不以任何形式向招标人馈赠的礼品、礼金、有价证券等。</w:t>
      </w:r>
    </w:p>
    <w:p>
      <w:pPr>
        <w:pStyle w:val="null3"/>
        <w:ind w:firstLine="420"/>
        <w:jc w:val="both"/>
      </w:pPr>
      <w:r>
        <w:rPr>
          <w:sz w:val="21"/>
        </w:rPr>
        <w:t>5、</w:t>
      </w:r>
      <w:r>
        <w:rPr>
          <w:sz w:val="21"/>
          <w:b/>
        </w:rPr>
        <w:t>违规处理：</w:t>
      </w:r>
      <w:r>
        <w:rPr>
          <w:sz w:val="21"/>
        </w:rPr>
        <w:t>及时依法依规处理招标人反馈的我单位业务人员的违规行为。</w:t>
      </w:r>
    </w:p>
    <w:p>
      <w:pPr>
        <w:pStyle w:val="null3"/>
        <w:ind w:firstLine="420"/>
        <w:jc w:val="both"/>
      </w:pPr>
      <w:r>
        <w:rPr>
          <w:sz w:val="21"/>
          <w:b/>
        </w:rPr>
        <w:t>第三条</w:t>
      </w:r>
      <w:r>
        <w:rPr>
          <w:sz w:val="21"/>
          <w:b/>
        </w:rPr>
        <w:t>监督与责任</w:t>
      </w:r>
    </w:p>
    <w:p>
      <w:pPr>
        <w:pStyle w:val="null3"/>
        <w:ind w:firstLine="420"/>
        <w:jc w:val="both"/>
      </w:pPr>
      <w:r>
        <w:rPr>
          <w:sz w:val="21"/>
        </w:rPr>
        <w:t>我单位自愿接受甲方及相关部门的监督，并承诺如有违反上述条款的行为，愿意承担相应的法律责任和经济责任。</w:t>
      </w:r>
    </w:p>
    <w:p>
      <w:pPr>
        <w:pStyle w:val="null3"/>
        <w:jc w:val="both"/>
      </w:pPr>
      <w:r>
        <w:rPr>
          <w:sz w:val="21"/>
        </w:rPr>
        <w:t xml:space="preserve">                                                                                            </w:t>
      </w:r>
      <w:r>
        <w:rPr>
          <w:sz w:val="21"/>
        </w:rPr>
        <w:t>承诺单位（盖章）：</w:t>
      </w:r>
    </w:p>
    <w:p>
      <w:pPr>
        <w:pStyle w:val="null3"/>
        <w:jc w:val="both"/>
      </w:pPr>
      <w:r>
        <w:rPr>
          <w:sz w:val="21"/>
        </w:rPr>
        <w:t xml:space="preserve">                                                                                            </w:t>
      </w:r>
      <w:r>
        <w:rPr>
          <w:sz w:val="21"/>
        </w:rPr>
        <w:t>代表人签字：</w:t>
      </w:r>
    </w:p>
    <w:p>
      <w:pPr>
        <w:pStyle w:val="null3"/>
        <w:jc w:val="left"/>
      </w:pP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440001-2025-05686</w:t>
      </w:r>
    </w:p>
    <w:p>
      <w:pPr>
        <w:pStyle w:val="null3"/>
        <w:jc w:val="center"/>
        <w:outlineLvl w:val="3"/>
      </w:pPr>
      <w:r>
        <w:rPr>
          <w:sz w:val="24"/>
          <w:b/>
        </w:rPr>
        <w:t>采购项目编号：</w:t>
      </w:r>
      <w:r>
        <w:rPr>
          <w:sz w:val="24"/>
          <w:b/>
        </w:rPr>
        <w:t>ZZ0250078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建设海洋强省政策研究及成果传播(二次)</w:t>
      </w:r>
      <w:r>
        <w:rPr>
          <w:u w:val="single"/>
        </w:rPr>
        <w:t>”</w:t>
      </w:r>
      <w:r>
        <w:rPr/>
        <w:t>项目的竞争性磋商[采购项目编号为：</w:t>
      </w:r>
      <w:r>
        <w:rPr>
          <w:u w:val="single"/>
        </w:rPr>
        <w:t>ZZ0250078</w:t>
      </w:r>
      <w:r>
        <w:rPr/>
        <w:t>]，我方愿参与响应。</w:t>
      </w:r>
    </w:p>
    <w:p>
      <w:pPr>
        <w:pStyle w:val="null3"/>
        <w:ind w:firstLine="480"/>
      </w:pPr>
      <w:r>
        <w:rPr/>
        <w:t>我方确认收到贵方提供的</w:t>
      </w:r>
      <w:r>
        <w:rPr>
          <w:u w:val="single"/>
        </w:rPr>
        <w:t>“</w:t>
      </w:r>
      <w:r>
        <w:rPr>
          <w:u w:val="single"/>
        </w:rPr>
        <w:t>建设海洋强省政策研究及成果传播(二次)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建设海洋强省政策研究及成果传播(二次)</w:t>
      </w:r>
      <w:r>
        <w:rPr/>
        <w:t>”项目采购[采购项目编号为</w:t>
      </w:r>
      <w:r>
        <w:rPr/>
        <w:t>ZZ0250078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广东省海洋发展规划研究中心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建设海洋强省政策研究及成果传播(二次)</w:t>
      </w:r>
      <w:r>
        <w:rPr/>
        <w:t>（采购项目编号：</w:t>
      </w:r>
      <w:r>
        <w:rPr/>
        <w:t>ZZ0250078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建设海洋强省政策研究及成果传播(二次)</w:t>
      </w:r>
      <w:r>
        <w:rPr/>
        <w:t>”项目（采购项目编号：</w:t>
      </w:r>
      <w:r>
        <w:rPr/>
        <w:t>ZZ0250078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